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D859C2" w:rsidRPr="00F54CC2" w:rsidP="00F338FB" w14:paraId="14A51F85" w14:textId="77777777">
      <w:pPr>
        <w:spacing w:after="0" w:line="240" w:lineRule="auto"/>
        <w:jc w:val="center"/>
        <w:rPr>
          <w:rFonts w:ascii="Times New Roman" w:hAnsi="Times New Roman"/>
          <w:sz w:val="26"/>
          <w:szCs w:val="26"/>
          <w:lang w:val="lv-LV"/>
        </w:rPr>
      </w:pPr>
      <w:r w:rsidRPr="00F54CC2">
        <w:rPr>
          <w:rFonts w:ascii="Times New Roman" w:hAnsi="Times New Roman"/>
          <w:sz w:val="26"/>
          <w:szCs w:val="26"/>
          <w:lang w:val="lv-LV"/>
        </w:rPr>
        <w:t>Rīgā</w:t>
      </w:r>
    </w:p>
    <w:p w:rsidR="00F338FB" w:rsidRPr="00F54CC2" w:rsidP="00F338FB" w14:paraId="1DB6DE20" w14:textId="77777777">
      <w:pPr>
        <w:spacing w:after="0" w:line="240" w:lineRule="auto"/>
        <w:jc w:val="center"/>
        <w:rPr>
          <w:rFonts w:ascii="Times New Roman" w:hAnsi="Times New Roman"/>
          <w:sz w:val="26"/>
          <w:szCs w:val="26"/>
          <w:lang w:val="lv-LV"/>
        </w:rPr>
      </w:pPr>
    </w:p>
    <w:p w:rsidR="00517616" w:rsidRPr="00F54CC2" w:rsidP="00F338FB" w14:paraId="0B743CEE" w14:textId="193FBD35">
      <w:pPr>
        <w:spacing w:after="0" w:line="240" w:lineRule="auto"/>
        <w:rPr>
          <w:rFonts w:ascii="Times New Roman" w:hAnsi="Times New Roman"/>
          <w:sz w:val="26"/>
          <w:szCs w:val="26"/>
          <w:lang w:val="lv-LV"/>
        </w:rPr>
      </w:pPr>
      <w:r w:rsidRPr="00F54CC2">
        <w:rPr>
          <w:rFonts w:ascii="Times New Roman" w:hAnsi="Times New Roman"/>
          <w:noProof/>
          <w:sz w:val="26"/>
          <w:szCs w:val="26"/>
          <w:lang w:val="lv-LV"/>
        </w:rPr>
        <w:t>28.05.2024</w:t>
      </w:r>
      <w:r w:rsidRPr="00F54CC2">
        <w:rPr>
          <w:rFonts w:ascii="Times New Roman" w:hAnsi="Times New Roman"/>
          <w:sz w:val="26"/>
          <w:szCs w:val="26"/>
          <w:lang w:val="lv-LV"/>
        </w:rPr>
        <w:t xml:space="preserve"> Nr. </w:t>
      </w:r>
      <w:r w:rsidRPr="00F54CC2">
        <w:rPr>
          <w:rFonts w:ascii="Times New Roman" w:hAnsi="Times New Roman"/>
          <w:noProof/>
          <w:sz w:val="26"/>
          <w:szCs w:val="26"/>
          <w:lang w:val="lv-LV"/>
        </w:rPr>
        <w:t>3.3-6/2024/3112N</w:t>
      </w:r>
    </w:p>
    <w:p w:rsidR="00E849D2" w:rsidRPr="00F54CC2" w:rsidP="00F338FB" w14:paraId="05523EFF" w14:textId="77777777">
      <w:pPr>
        <w:spacing w:after="0" w:line="240" w:lineRule="auto"/>
        <w:rPr>
          <w:rFonts w:ascii="Times New Roman" w:hAnsi="Times New Roman"/>
          <w:sz w:val="26"/>
          <w:szCs w:val="26"/>
          <w:lang w:val="lv-LV"/>
        </w:rPr>
      </w:pPr>
      <w:r w:rsidRPr="00F54CC2">
        <w:rPr>
          <w:rFonts w:ascii="Times New Roman" w:hAnsi="Times New Roman"/>
          <w:sz w:val="26"/>
          <w:szCs w:val="26"/>
          <w:lang w:val="lv-LV"/>
        </w:rPr>
        <w:t>Uz 16.04.2024. Nr. 1-08/88</w:t>
      </w:r>
    </w:p>
    <w:p w:rsidR="00F338FB" w:rsidP="00F338FB" w14:paraId="3F476985" w14:textId="77777777">
      <w:pPr>
        <w:spacing w:after="0" w:line="240" w:lineRule="auto"/>
        <w:jc w:val="right"/>
        <w:rPr>
          <w:rFonts w:ascii="Times New Roman" w:hAnsi="Times New Roman"/>
          <w:sz w:val="26"/>
          <w:szCs w:val="26"/>
          <w:lang w:val="lv-LV"/>
        </w:rPr>
      </w:pPr>
    </w:p>
    <w:p w:rsidR="00F54CC2" w:rsidP="00F338FB" w14:paraId="3113F49D" w14:textId="77777777">
      <w:pPr>
        <w:spacing w:after="0" w:line="240" w:lineRule="auto"/>
        <w:jc w:val="right"/>
        <w:rPr>
          <w:rFonts w:ascii="Times New Roman" w:hAnsi="Times New Roman"/>
          <w:sz w:val="26"/>
          <w:szCs w:val="26"/>
          <w:lang w:val="lv-LV"/>
        </w:rPr>
      </w:pPr>
    </w:p>
    <w:p w:rsidR="00F54CC2" w:rsidRPr="00F54CC2" w:rsidP="00F338FB" w14:paraId="2AD8F50D" w14:textId="77777777">
      <w:pPr>
        <w:spacing w:after="0" w:line="240" w:lineRule="auto"/>
        <w:jc w:val="right"/>
        <w:rPr>
          <w:rFonts w:ascii="Times New Roman" w:hAnsi="Times New Roman"/>
          <w:sz w:val="26"/>
          <w:szCs w:val="26"/>
          <w:lang w:val="lv-LV"/>
        </w:rPr>
      </w:pPr>
    </w:p>
    <w:p w:rsidR="002208B1" w:rsidRPr="00F54CC2" w:rsidP="00F338FB" w14:paraId="40777239" w14:textId="64DBCA15">
      <w:pPr>
        <w:spacing w:after="0" w:line="240" w:lineRule="auto"/>
        <w:jc w:val="right"/>
        <w:rPr>
          <w:rFonts w:ascii="Times New Roman" w:hAnsi="Times New Roman"/>
          <w:b/>
          <w:bCs/>
          <w:sz w:val="26"/>
          <w:szCs w:val="26"/>
          <w:lang w:val="lv-LV"/>
        </w:rPr>
      </w:pPr>
      <w:r w:rsidRPr="00F54CC2">
        <w:rPr>
          <w:rFonts w:ascii="Times New Roman" w:hAnsi="Times New Roman"/>
          <w:b/>
          <w:bCs/>
          <w:sz w:val="26"/>
          <w:szCs w:val="26"/>
          <w:lang w:val="lv-LV"/>
        </w:rPr>
        <w:t xml:space="preserve">SIA </w:t>
      </w:r>
      <w:r w:rsidRPr="00F54CC2">
        <w:rPr>
          <w:rFonts w:ascii="Times New Roman" w:hAnsi="Times New Roman"/>
          <w:b/>
          <w:bCs/>
          <w:sz w:val="26"/>
          <w:szCs w:val="26"/>
          <w:lang w:val="lv-LV"/>
        </w:rPr>
        <w:t>“</w:t>
      </w:r>
      <w:r w:rsidRPr="00F54CC2">
        <w:rPr>
          <w:rFonts w:ascii="Times New Roman" w:hAnsi="Times New Roman"/>
          <w:b/>
          <w:bCs/>
          <w:sz w:val="26"/>
          <w:szCs w:val="26"/>
          <w:lang w:val="lv-LV"/>
        </w:rPr>
        <w:t>ŪDEKA</w:t>
      </w:r>
      <w:r w:rsidRPr="00F54CC2">
        <w:rPr>
          <w:rFonts w:ascii="Times New Roman" w:hAnsi="Times New Roman"/>
          <w:b/>
          <w:bCs/>
          <w:sz w:val="26"/>
          <w:szCs w:val="26"/>
          <w:lang w:val="lv-LV"/>
        </w:rPr>
        <w:t>”</w:t>
      </w:r>
    </w:p>
    <w:p w:rsidR="002208B1" w:rsidRPr="00F54CC2" w:rsidP="00F338FB" w14:paraId="7CDD6ED8" w14:textId="77777777">
      <w:pPr>
        <w:spacing w:after="0" w:line="240" w:lineRule="auto"/>
        <w:jc w:val="right"/>
        <w:rPr>
          <w:rFonts w:ascii="Times New Roman" w:hAnsi="Times New Roman"/>
          <w:b/>
          <w:bCs/>
          <w:sz w:val="26"/>
          <w:szCs w:val="26"/>
          <w:lang w:val="lv-LV"/>
        </w:rPr>
      </w:pPr>
    </w:p>
    <w:p w:rsidR="002208B1" w:rsidRPr="00F54CC2" w:rsidP="00F338FB" w14:paraId="243463C4" w14:textId="77777777">
      <w:pPr>
        <w:spacing w:after="0" w:line="240" w:lineRule="auto"/>
        <w:jc w:val="right"/>
        <w:rPr>
          <w:rFonts w:ascii="Times New Roman" w:hAnsi="Times New Roman"/>
          <w:b/>
          <w:bCs/>
          <w:sz w:val="26"/>
          <w:szCs w:val="26"/>
          <w:lang w:val="lv-LV"/>
        </w:rPr>
      </w:pPr>
      <w:r w:rsidRPr="00F54CC2">
        <w:rPr>
          <w:rFonts w:ascii="Times New Roman" w:hAnsi="Times New Roman"/>
          <w:b/>
          <w:bCs/>
          <w:sz w:val="26"/>
          <w:szCs w:val="26"/>
          <w:lang w:val="lv-LV"/>
        </w:rPr>
        <w:t>Vides aizsardzības un</w:t>
      </w:r>
    </w:p>
    <w:p w:rsidR="00794D42" w:rsidRPr="00F54CC2" w:rsidP="00F338FB" w14:paraId="31A7E597" w14:textId="08E42328">
      <w:pPr>
        <w:spacing w:after="0" w:line="240" w:lineRule="auto"/>
        <w:jc w:val="right"/>
        <w:rPr>
          <w:rFonts w:ascii="Times New Roman" w:hAnsi="Times New Roman"/>
          <w:b/>
          <w:bCs/>
          <w:sz w:val="26"/>
          <w:szCs w:val="26"/>
          <w:lang w:val="lv-LV"/>
        </w:rPr>
      </w:pPr>
      <w:r w:rsidRPr="00F54CC2">
        <w:rPr>
          <w:rFonts w:ascii="Times New Roman" w:hAnsi="Times New Roman"/>
          <w:b/>
          <w:bCs/>
          <w:sz w:val="26"/>
          <w:szCs w:val="26"/>
          <w:lang w:val="lv-LV"/>
        </w:rPr>
        <w:t>reģionālās attīstības ministrija</w:t>
      </w:r>
      <w:r w:rsidRPr="00F54CC2" w:rsidR="002208B1">
        <w:rPr>
          <w:rFonts w:ascii="Times New Roman" w:hAnsi="Times New Roman"/>
          <w:b/>
          <w:bCs/>
          <w:sz w:val="26"/>
          <w:szCs w:val="26"/>
          <w:lang w:val="lv-LV"/>
        </w:rPr>
        <w:t>i</w:t>
      </w:r>
    </w:p>
    <w:p w:rsidR="00F54CC2" w:rsidRPr="00F54CC2" w:rsidP="00F338FB" w14:paraId="27ADD6D9" w14:textId="77777777">
      <w:pPr>
        <w:spacing w:after="0" w:line="240" w:lineRule="auto"/>
        <w:rPr>
          <w:rFonts w:ascii="Times New Roman" w:hAnsi="Times New Roman"/>
          <w:sz w:val="26"/>
          <w:szCs w:val="26"/>
          <w:lang w:val="lv-LV"/>
        </w:rPr>
      </w:pPr>
    </w:p>
    <w:p w:rsidR="00F54CC2" w:rsidRPr="00F54CC2" w:rsidP="00F338FB" w14:paraId="5DC35328" w14:textId="77777777">
      <w:pPr>
        <w:spacing w:after="0" w:line="240" w:lineRule="auto"/>
        <w:rPr>
          <w:rFonts w:ascii="Times New Roman" w:hAnsi="Times New Roman"/>
          <w:sz w:val="26"/>
          <w:szCs w:val="26"/>
          <w:lang w:val="lv-LV"/>
        </w:rPr>
      </w:pPr>
    </w:p>
    <w:p w:rsidR="002208B1" w:rsidRPr="00F54CC2" w:rsidP="002208B1" w14:paraId="5E23E588" w14:textId="77777777">
      <w:pPr>
        <w:spacing w:line="240" w:lineRule="auto"/>
        <w:contextualSpacing/>
        <w:rPr>
          <w:rFonts w:ascii="Times New Roman" w:hAnsi="Times New Roman"/>
          <w:sz w:val="26"/>
          <w:szCs w:val="26"/>
          <w:lang w:val="lv-LV"/>
        </w:rPr>
      </w:pPr>
    </w:p>
    <w:p w:rsidR="002208B1" w:rsidRPr="00F54CC2" w:rsidP="002208B1" w14:paraId="222971A4" w14:textId="08A67C7F">
      <w:pPr>
        <w:spacing w:line="240" w:lineRule="auto"/>
        <w:contextualSpacing/>
        <w:rPr>
          <w:rFonts w:ascii="Times New Roman" w:hAnsi="Times New Roman"/>
          <w:i/>
          <w:iCs/>
          <w:sz w:val="26"/>
          <w:szCs w:val="26"/>
          <w:lang w:val="lv-LV"/>
        </w:rPr>
      </w:pPr>
      <w:r w:rsidRPr="00F54CC2">
        <w:rPr>
          <w:rFonts w:ascii="Times New Roman" w:hAnsi="Times New Roman"/>
          <w:i/>
          <w:iCs/>
          <w:sz w:val="26"/>
          <w:szCs w:val="26"/>
          <w:lang w:val="lv-LV"/>
        </w:rPr>
        <w:t xml:space="preserve">Par piemērojamu regulējumu notekūdeņu izvada </w:t>
      </w:r>
      <w:r w:rsidR="008600C2">
        <w:rPr>
          <w:rFonts w:ascii="Times New Roman" w:hAnsi="Times New Roman"/>
          <w:i/>
          <w:iCs/>
          <w:sz w:val="26"/>
          <w:szCs w:val="26"/>
          <w:lang w:val="lv-LV"/>
        </w:rPr>
        <w:t>pārbūvei</w:t>
      </w:r>
    </w:p>
    <w:p w:rsidR="002208B1" w:rsidRPr="00F54CC2" w:rsidP="002208B1" w14:paraId="2AF97540" w14:textId="77777777">
      <w:pPr>
        <w:spacing w:line="240" w:lineRule="auto"/>
        <w:ind w:firstLine="851"/>
        <w:contextualSpacing/>
        <w:rPr>
          <w:rFonts w:ascii="Times New Roman" w:hAnsi="Times New Roman"/>
          <w:sz w:val="26"/>
          <w:szCs w:val="26"/>
          <w:lang w:val="lv-LV"/>
        </w:rPr>
      </w:pPr>
    </w:p>
    <w:p w:rsidR="002208B1" w:rsidRPr="00F54CC2" w:rsidP="002208B1" w14:paraId="3F13D578" w14:textId="7B81AF47">
      <w:pPr>
        <w:spacing w:line="240" w:lineRule="auto"/>
        <w:ind w:firstLine="720"/>
        <w:contextualSpacing/>
        <w:jc w:val="both"/>
        <w:rPr>
          <w:rFonts w:ascii="Times New Roman" w:hAnsi="Times New Roman"/>
          <w:sz w:val="26"/>
          <w:szCs w:val="26"/>
          <w:lang w:val="lv-LV" w:eastAsia="ru-RU"/>
        </w:rPr>
      </w:pPr>
      <w:r>
        <w:rPr>
          <w:rFonts w:ascii="Times New Roman" w:hAnsi="Times New Roman"/>
          <w:sz w:val="26"/>
          <w:szCs w:val="26"/>
          <w:lang w:val="lv-LV"/>
        </w:rPr>
        <w:t>[1] </w:t>
      </w:r>
      <w:r w:rsidRPr="00F54CC2">
        <w:rPr>
          <w:rFonts w:ascii="Times New Roman" w:hAnsi="Times New Roman"/>
          <w:sz w:val="26"/>
          <w:szCs w:val="26"/>
          <w:lang w:val="lv-LV"/>
        </w:rPr>
        <w:t xml:space="preserve">Ekonomikas ministrija ir izskatījusi </w:t>
      </w:r>
      <w:r w:rsidRPr="00F54CC2" w:rsidR="00F54CC2">
        <w:rPr>
          <w:rFonts w:ascii="Times New Roman" w:hAnsi="Times New Roman"/>
          <w:sz w:val="26"/>
          <w:szCs w:val="26"/>
          <w:lang w:val="lv-LV"/>
        </w:rPr>
        <w:t>SIA “ŪDEKA”</w:t>
      </w:r>
      <w:r w:rsidR="00F54CC2">
        <w:rPr>
          <w:rFonts w:ascii="Times New Roman" w:hAnsi="Times New Roman"/>
          <w:sz w:val="26"/>
          <w:szCs w:val="26"/>
          <w:lang w:val="lv-LV"/>
        </w:rPr>
        <w:t xml:space="preserve"> </w:t>
      </w:r>
      <w:r w:rsidRPr="00F54CC2" w:rsidR="00F54CC2">
        <w:rPr>
          <w:rFonts w:ascii="Times New Roman" w:hAnsi="Times New Roman"/>
          <w:sz w:val="26"/>
          <w:szCs w:val="26"/>
          <w:lang w:val="lv-LV"/>
        </w:rPr>
        <w:t>16.04.2024.</w:t>
      </w:r>
      <w:r w:rsidR="00F54CC2">
        <w:rPr>
          <w:rFonts w:ascii="Times New Roman" w:hAnsi="Times New Roman"/>
          <w:sz w:val="26"/>
          <w:szCs w:val="26"/>
          <w:lang w:val="lv-LV"/>
        </w:rPr>
        <w:t xml:space="preserve"> </w:t>
      </w:r>
      <w:r w:rsidRPr="00F54CC2">
        <w:rPr>
          <w:rFonts w:ascii="Times New Roman" w:hAnsi="Times New Roman"/>
          <w:sz w:val="26"/>
          <w:szCs w:val="26"/>
          <w:lang w:val="lv-LV"/>
        </w:rPr>
        <w:t xml:space="preserve">vēstuli </w:t>
      </w:r>
      <w:r w:rsidRPr="00F54CC2" w:rsidR="00F54CC2">
        <w:rPr>
          <w:rFonts w:ascii="Times New Roman" w:hAnsi="Times New Roman"/>
          <w:sz w:val="26"/>
          <w:szCs w:val="26"/>
          <w:lang w:val="lv-LV"/>
        </w:rPr>
        <w:t>Nr.1-08/88</w:t>
      </w:r>
      <w:r w:rsidRPr="00F54CC2">
        <w:rPr>
          <w:rFonts w:ascii="Times New Roman" w:hAnsi="Times New Roman"/>
          <w:sz w:val="26"/>
          <w:szCs w:val="26"/>
          <w:lang w:val="lv-LV"/>
        </w:rPr>
        <w:t xml:space="preserve"> par piemērojamu regulējumu notekūdeņu izvada </w:t>
      </w:r>
      <w:r w:rsidR="008600C2">
        <w:rPr>
          <w:rFonts w:ascii="Times New Roman" w:hAnsi="Times New Roman"/>
          <w:sz w:val="26"/>
          <w:szCs w:val="26"/>
          <w:lang w:val="lv-LV"/>
        </w:rPr>
        <w:t>pārbūvei</w:t>
      </w:r>
      <w:r w:rsidRPr="00F54CC2">
        <w:rPr>
          <w:rFonts w:ascii="Times New Roman" w:hAnsi="Times New Roman"/>
          <w:sz w:val="26"/>
          <w:szCs w:val="26"/>
          <w:lang w:val="lv-LV"/>
        </w:rPr>
        <w:t>. No iepriekš minētajā vēstulē ietvertās informācijas izriet, ka tiek plānots pārbūvēt esošo kanalizācijas izvadu, ka</w:t>
      </w:r>
      <w:r w:rsidR="00F54CC2">
        <w:rPr>
          <w:rFonts w:ascii="Times New Roman" w:hAnsi="Times New Roman"/>
          <w:sz w:val="26"/>
          <w:szCs w:val="26"/>
          <w:lang w:val="lv-LV"/>
        </w:rPr>
        <w:t>s</w:t>
      </w:r>
      <w:r w:rsidRPr="00F54CC2">
        <w:rPr>
          <w:rFonts w:ascii="Times New Roman" w:hAnsi="Times New Roman"/>
          <w:sz w:val="26"/>
          <w:szCs w:val="26"/>
          <w:lang w:val="lv-LV"/>
        </w:rPr>
        <w:t xml:space="preserve"> sākas uz sauszemes un atrodas arī </w:t>
      </w:r>
      <w:r w:rsidR="00F54CC2">
        <w:rPr>
          <w:rFonts w:ascii="Times New Roman" w:hAnsi="Times New Roman"/>
          <w:sz w:val="26"/>
          <w:szCs w:val="26"/>
          <w:lang w:val="lv-LV"/>
        </w:rPr>
        <w:t xml:space="preserve">uz </w:t>
      </w:r>
      <w:r w:rsidRPr="00F54CC2">
        <w:rPr>
          <w:rFonts w:ascii="Times New Roman" w:hAnsi="Times New Roman"/>
          <w:sz w:val="26"/>
          <w:szCs w:val="26"/>
          <w:lang w:val="lv-LV"/>
        </w:rPr>
        <w:t>gultnes iekšējās jūras ūdeņu teritorijā.</w:t>
      </w:r>
    </w:p>
    <w:p w:rsidR="002208B1" w:rsidRPr="00F54CC2" w:rsidP="002208B1" w14:paraId="76F11F6D" w14:textId="77777777">
      <w:pPr>
        <w:spacing w:line="240" w:lineRule="auto"/>
        <w:contextualSpacing/>
        <w:jc w:val="both"/>
        <w:rPr>
          <w:rFonts w:ascii="Times New Roman" w:hAnsi="Times New Roman"/>
          <w:sz w:val="26"/>
          <w:szCs w:val="26"/>
          <w:lang w:val="lv-LV"/>
        </w:rPr>
      </w:pPr>
    </w:p>
    <w:p w:rsidR="002208B1" w:rsidRPr="00F54CC2" w:rsidP="002208B1" w14:paraId="1B4F99B4" w14:textId="4BF1D9E8">
      <w:pPr>
        <w:spacing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[2] </w:t>
      </w:r>
      <w:r w:rsidRPr="00F54CC2">
        <w:rPr>
          <w:rFonts w:ascii="Times New Roman" w:hAnsi="Times New Roman"/>
          <w:sz w:val="26"/>
          <w:szCs w:val="26"/>
          <w:lang w:val="lv-LV"/>
        </w:rPr>
        <w:t>Vides aizsardzības un reģionālās attīstības ministrija 20.05.2024. vēstulē Nr.1.17-2/3134 ir norādījusi, ka notekūdeņu izvada Baltijas jūrā plānotajai pārbūvei nav jāpiemēro Ministru kabineta 14.10.2014. noteikumi Nr.631 “Latvijas Republikas iekšējo jūras ūdeņu, teritoriālās jūras un ekskluzīvās ekonomiskās zonas būvju būvnoteikumi”, jo saskaņā ar minēto noteikumu 2.3. apakšpunktu vides aizsardzībai paredzētajām būvēm minētie noteikumi netiek piemēroti (šādām būvēm ir izņēmuma statuss). Vides aizsardzības un reģionālās attīstības ministrijas ieskatā pirmšķietami būtu pamērojami Ministru kabineta 09.05.2017</w:t>
      </w:r>
      <w:r w:rsidR="00F54CC2">
        <w:rPr>
          <w:rFonts w:ascii="Times New Roman" w:hAnsi="Times New Roman"/>
          <w:sz w:val="26"/>
          <w:szCs w:val="26"/>
          <w:lang w:val="lv-LV"/>
        </w:rPr>
        <w:t>.</w:t>
      </w:r>
      <w:r w:rsidRPr="00F54CC2">
        <w:rPr>
          <w:rFonts w:ascii="Times New Roman" w:hAnsi="Times New Roman"/>
          <w:sz w:val="26"/>
          <w:szCs w:val="26"/>
          <w:lang w:val="lv-LV"/>
        </w:rPr>
        <w:t xml:space="preserve"> noteikumu Nr. 253 “Atsevišķu inženierbūvju būvnoteikumi” nosacījumi un prasības. Ekonomikas ministrija šādam Vides aizsardzības un reģionālās attīstības ministrijas viedoklim var piekrist, ņemot vērā, ka Vides aizsardzības un reģionālās attīstības ministrijas kompetenci jūras vides aizsardzības un pārvaldības jautājumos. Tomēr, atklāts paliek jautājums par Jūras vides aizsardzības un pārvaldības likuma piemērošanu attiecībā uz konkrētajiem būvdarbiem.</w:t>
      </w:r>
    </w:p>
    <w:p w:rsidR="002208B1" w:rsidRPr="00F54CC2" w:rsidP="002208B1" w14:paraId="57C840AB" w14:textId="77777777">
      <w:pPr>
        <w:spacing w:line="240" w:lineRule="auto"/>
        <w:contextualSpacing/>
        <w:jc w:val="both"/>
        <w:rPr>
          <w:rFonts w:ascii="Times New Roman" w:hAnsi="Times New Roman"/>
          <w:sz w:val="26"/>
          <w:szCs w:val="26"/>
          <w:lang w:val="lv-LV"/>
        </w:rPr>
      </w:pPr>
    </w:p>
    <w:p w:rsidR="002208B1" w:rsidRPr="00F54CC2" w:rsidP="002208B1" w14:paraId="3865B564" w14:textId="51366BE8">
      <w:pPr>
        <w:spacing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[3] </w:t>
      </w:r>
      <w:r w:rsidRPr="00F54CC2">
        <w:rPr>
          <w:rFonts w:ascii="Times New Roman" w:hAnsi="Times New Roman"/>
          <w:sz w:val="26"/>
          <w:szCs w:val="26"/>
          <w:lang w:val="lv-LV"/>
        </w:rPr>
        <w:t>Saskaņā ar Ūdenssaimniecības pakalpojumu likuma 11.pantu pirmo daļu ūdenssaimniecības pakalpojumu sniedzējam ir tiesības izmantot jebkuru zemi par atlīdzību, kas tās īpašniekam noteikta saskaņā ar Ūdenssaimniecības pakalpojumu likuma 4.panta 5.punktu, ja:</w:t>
      </w:r>
    </w:p>
    <w:p w:rsidR="002208B1" w:rsidRPr="00F54CC2" w:rsidP="00F54CC2" w14:paraId="30EC8BEE" w14:textId="77777777">
      <w:pPr>
        <w:spacing w:line="240" w:lineRule="auto"/>
        <w:ind w:firstLine="720"/>
        <w:contextualSpacing/>
        <w:jc w:val="both"/>
        <w:rPr>
          <w:rFonts w:ascii="Times New Roman" w:hAnsi="Times New Roman"/>
          <w:sz w:val="26"/>
          <w:szCs w:val="26"/>
          <w:lang w:val="lv-LV"/>
        </w:rPr>
      </w:pPr>
      <w:r w:rsidRPr="00F54CC2">
        <w:rPr>
          <w:rFonts w:ascii="Times New Roman" w:hAnsi="Times New Roman"/>
          <w:sz w:val="26"/>
          <w:szCs w:val="26"/>
          <w:lang w:val="lv-LV"/>
        </w:rPr>
        <w:t xml:space="preserve">1) zemi izmanto centralizētās ūdensapgādes vai centralizētās kanalizācijas </w:t>
      </w:r>
      <w:r w:rsidRPr="00F54CC2">
        <w:rPr>
          <w:rFonts w:ascii="Times New Roman" w:hAnsi="Times New Roman"/>
          <w:sz w:val="26"/>
          <w:szCs w:val="26"/>
          <w:lang w:val="lv-LV"/>
        </w:rPr>
        <w:t>sistēmas vai tās daļas (turpmāk — ūdenssaimniecības objekts) ierīkošanai;</w:t>
      </w:r>
    </w:p>
    <w:p w:rsidR="002208B1" w:rsidRPr="00F54CC2" w:rsidP="00F54CC2" w14:paraId="7DC0F1B0" w14:textId="77777777">
      <w:pPr>
        <w:spacing w:line="240" w:lineRule="auto"/>
        <w:ind w:firstLine="720"/>
        <w:contextualSpacing/>
        <w:jc w:val="both"/>
        <w:rPr>
          <w:rFonts w:ascii="Times New Roman" w:hAnsi="Times New Roman"/>
          <w:sz w:val="26"/>
          <w:szCs w:val="26"/>
          <w:lang w:val="lv-LV"/>
        </w:rPr>
      </w:pPr>
      <w:r w:rsidRPr="00F54CC2">
        <w:rPr>
          <w:rFonts w:ascii="Times New Roman" w:hAnsi="Times New Roman"/>
          <w:sz w:val="26"/>
          <w:szCs w:val="26"/>
          <w:lang w:val="lv-LV"/>
        </w:rPr>
        <w:t>2) veicot pārbūvi, palielinās ūdenssaimniecības objekts un zemes platība, kuru šis objekts aizņem.</w:t>
      </w:r>
    </w:p>
    <w:p w:rsidR="002208B1" w:rsidRPr="00F54CC2" w:rsidP="00F54CC2" w14:paraId="6E04F109" w14:textId="6B2FAA07">
      <w:pPr>
        <w:spacing w:line="240" w:lineRule="auto"/>
        <w:contextualSpacing/>
        <w:jc w:val="both"/>
        <w:rPr>
          <w:rFonts w:ascii="Times New Roman" w:hAnsi="Times New Roman"/>
          <w:sz w:val="26"/>
          <w:szCs w:val="26"/>
          <w:lang w:val="lv-LV"/>
        </w:rPr>
      </w:pPr>
      <w:r w:rsidRPr="00F54CC2">
        <w:rPr>
          <w:rFonts w:ascii="Times New Roman" w:hAnsi="Times New Roman"/>
          <w:sz w:val="26"/>
          <w:szCs w:val="26"/>
          <w:lang w:val="lv-LV"/>
        </w:rPr>
        <w:t>Ūdenssaimniecības pakalpojumu likum</w:t>
      </w:r>
      <w:r w:rsidR="00F90CA7">
        <w:rPr>
          <w:rFonts w:ascii="Times New Roman" w:hAnsi="Times New Roman"/>
          <w:sz w:val="26"/>
          <w:szCs w:val="26"/>
          <w:lang w:val="lv-LV"/>
        </w:rPr>
        <w:t>s</w:t>
      </w:r>
      <w:r w:rsidRPr="00F54CC2">
        <w:rPr>
          <w:rFonts w:ascii="Times New Roman" w:hAnsi="Times New Roman"/>
          <w:sz w:val="26"/>
          <w:szCs w:val="26"/>
          <w:lang w:val="lv-LV"/>
        </w:rPr>
        <w:t xml:space="preserve"> neizdala zemes zem jebkuriem ūdeņiem, kā atsevišķu gadījumu. </w:t>
      </w:r>
    </w:p>
    <w:p w:rsidR="002208B1" w:rsidRPr="00F54CC2" w:rsidP="002208B1" w14:paraId="4E9FC919" w14:textId="77777777">
      <w:pPr>
        <w:spacing w:line="240" w:lineRule="auto"/>
        <w:contextualSpacing/>
        <w:jc w:val="both"/>
        <w:rPr>
          <w:rFonts w:ascii="Times New Roman" w:hAnsi="Times New Roman"/>
          <w:sz w:val="26"/>
          <w:szCs w:val="26"/>
          <w:lang w:val="lv-LV"/>
        </w:rPr>
      </w:pPr>
    </w:p>
    <w:p w:rsidR="002208B1" w:rsidRPr="00F54CC2" w:rsidP="00F54CC2" w14:paraId="62F2B466" w14:textId="0220DEB9">
      <w:pPr>
        <w:spacing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[4] </w:t>
      </w:r>
      <w:r w:rsidRPr="00F54CC2">
        <w:rPr>
          <w:rFonts w:ascii="Times New Roman" w:hAnsi="Times New Roman"/>
          <w:sz w:val="26"/>
          <w:szCs w:val="26"/>
          <w:lang w:val="lv-LV"/>
        </w:rPr>
        <w:t>Ciktāl tas ir zināms Ekonomikas ministrijai, pašvaldības SIA ”ŪDEKA” ir uzskatāma par ūdenssaimniecības pakalpojumu sniedzēju attiecīgā likuma izpratnē. Ūdenssaimniecības pakalpojumu likums tika pieņemts 18.06.2015. un tas stājās spēkā 01.01.2016. Proti, Ūdenssaimniecības pakalpojumu likums tika pieņemts pēc Jūras vides aizsardzības un pārvaldības likuma (pieņemts 28.10.2010.). Ja konstatē pretrunu starp vienāda juridiska spēka tiesību normām, piemēro jaunāko tiesību normu (noteicošais ir tiesību normas pieņemšanas datums). Papildus, ja konstatē pretrunu starp vienāda juridiska spēka vispārējo un speciālo tiesību normu, vispārējo tiesību normu piemēro tiktāl, ciktāl to neierobežo speciālā tiesību norma (sk. Oficiālo publikāciju un tiesiskās informācijas likuma 9.panta sestās daļas 2. un 3.punktu).</w:t>
      </w:r>
    </w:p>
    <w:p w:rsidR="002208B1" w:rsidRPr="00F54CC2" w:rsidP="002208B1" w14:paraId="13FF919D" w14:textId="77777777">
      <w:pPr>
        <w:spacing w:line="240" w:lineRule="auto"/>
        <w:contextualSpacing/>
        <w:jc w:val="both"/>
        <w:rPr>
          <w:rFonts w:ascii="Times New Roman" w:hAnsi="Times New Roman"/>
          <w:sz w:val="26"/>
          <w:szCs w:val="26"/>
          <w:lang w:val="lv-LV"/>
        </w:rPr>
      </w:pPr>
    </w:p>
    <w:p w:rsidR="002208B1" w:rsidRPr="00F54CC2" w:rsidP="002208B1" w14:paraId="4E81DE5E" w14:textId="33760D15">
      <w:pPr>
        <w:spacing w:line="240" w:lineRule="auto"/>
        <w:ind w:firstLine="720"/>
        <w:contextualSpacing/>
        <w:jc w:val="both"/>
        <w:rPr>
          <w:rFonts w:ascii="Times New Roman" w:hAnsi="Times New Roman"/>
          <w:sz w:val="26"/>
          <w:szCs w:val="26"/>
          <w:lang w:val="lv-LV"/>
        </w:rPr>
      </w:pPr>
      <w:r w:rsidRPr="00F54CC2">
        <w:rPr>
          <w:rFonts w:ascii="Times New Roman" w:hAnsi="Times New Roman"/>
          <w:sz w:val="26"/>
          <w:szCs w:val="26"/>
          <w:lang w:val="lv-LV"/>
        </w:rPr>
        <w:t>No Jūras vides aizsardzības un pārvaldības likuma 19.panta otrās daļas 7.punkta izriet, ka Ministru kabineta atļauja vai licence ir nepieciešama zemūdens cauruļvadu ierīkošanai jūrā. Šī Ministru kabineta atļauja (licence) faktiski ir uzskatāma par valsts kā attiecīgās teritorijas īpašnieka piekrišan</w:t>
      </w:r>
      <w:r w:rsidR="00F90CA7">
        <w:rPr>
          <w:rFonts w:ascii="Times New Roman" w:hAnsi="Times New Roman"/>
          <w:sz w:val="26"/>
          <w:szCs w:val="26"/>
          <w:lang w:val="lv-LV"/>
        </w:rPr>
        <w:t>u</w:t>
      </w:r>
      <w:r w:rsidRPr="00F54CC2">
        <w:rPr>
          <w:rFonts w:ascii="Times New Roman" w:hAnsi="Times New Roman"/>
          <w:sz w:val="26"/>
          <w:szCs w:val="26"/>
          <w:lang w:val="lv-LV"/>
        </w:rPr>
        <w:t xml:space="preserve"> noteiktu darbību veikšanai un tiesību piešķiršana</w:t>
      </w:r>
      <w:r w:rsidR="00F54CC2">
        <w:rPr>
          <w:rFonts w:ascii="Times New Roman" w:hAnsi="Times New Roman"/>
          <w:sz w:val="26"/>
          <w:szCs w:val="26"/>
          <w:lang w:val="lv-LV"/>
        </w:rPr>
        <w:t>i</w:t>
      </w:r>
      <w:r w:rsidRPr="00F54CC2">
        <w:rPr>
          <w:rFonts w:ascii="Times New Roman" w:hAnsi="Times New Roman"/>
          <w:sz w:val="26"/>
          <w:szCs w:val="26"/>
          <w:lang w:val="lv-LV"/>
        </w:rPr>
        <w:t xml:space="preserve"> uz noteiktu teritoriju. Šis likums nosaka vispārējo kārtību jebkādu darbību veikšanai jūrā. </w:t>
      </w:r>
    </w:p>
    <w:p w:rsidR="002208B1" w:rsidRPr="00F54CC2" w:rsidP="002208B1" w14:paraId="673CAE0A" w14:textId="77777777">
      <w:pPr>
        <w:spacing w:line="240" w:lineRule="auto"/>
        <w:contextualSpacing/>
        <w:jc w:val="both"/>
        <w:rPr>
          <w:rFonts w:ascii="Times New Roman" w:hAnsi="Times New Roman"/>
          <w:sz w:val="26"/>
          <w:szCs w:val="26"/>
          <w:lang w:val="lv-LV"/>
        </w:rPr>
      </w:pPr>
    </w:p>
    <w:p w:rsidR="002208B1" w:rsidRPr="00F54CC2" w:rsidP="002208B1" w14:paraId="1DED9312" w14:textId="43DB259E">
      <w:pPr>
        <w:spacing w:line="240" w:lineRule="auto"/>
        <w:ind w:firstLine="720"/>
        <w:contextualSpacing/>
        <w:jc w:val="both"/>
        <w:rPr>
          <w:rFonts w:ascii="Times New Roman" w:hAnsi="Times New Roman"/>
          <w:sz w:val="26"/>
          <w:szCs w:val="26"/>
          <w:lang w:val="lv-LV"/>
        </w:rPr>
      </w:pPr>
      <w:r w:rsidRPr="00F54CC2">
        <w:rPr>
          <w:rFonts w:ascii="Times New Roman" w:hAnsi="Times New Roman"/>
          <w:sz w:val="26"/>
          <w:szCs w:val="26"/>
          <w:lang w:val="lv-LV"/>
        </w:rPr>
        <w:t>Kā jau tas tika minēts iepriekš, attiecīgais notekūdeņu izvads atradīsies jūrā. Ekonomikas ministrijas ieskatā Ūdenssaimniecības pakalpojumu likuma 11.pantu pirm</w:t>
      </w:r>
      <w:r w:rsidR="00EA286E">
        <w:rPr>
          <w:rFonts w:ascii="Times New Roman" w:hAnsi="Times New Roman"/>
          <w:sz w:val="26"/>
          <w:szCs w:val="26"/>
          <w:lang w:val="lv-LV"/>
        </w:rPr>
        <w:t>ajā</w:t>
      </w:r>
      <w:r w:rsidRPr="00F54CC2">
        <w:rPr>
          <w:rFonts w:ascii="Times New Roman" w:hAnsi="Times New Roman"/>
          <w:sz w:val="26"/>
          <w:szCs w:val="26"/>
          <w:lang w:val="lv-LV"/>
        </w:rPr>
        <w:t xml:space="preserve"> daļā ietvertais regulējums ir speciālais regulējums, pietam tas ir jaunāks regulējums, un likumdevējs ir jau piešķīris tiesības ūdenssaimniecības pakalpojumu sniedzējamam izmantot jebkuru zemi, be</w:t>
      </w:r>
      <w:r w:rsidR="00EA286E">
        <w:rPr>
          <w:rFonts w:ascii="Times New Roman" w:hAnsi="Times New Roman"/>
          <w:sz w:val="26"/>
          <w:szCs w:val="26"/>
          <w:lang w:val="lv-LV"/>
        </w:rPr>
        <w:t>z</w:t>
      </w:r>
      <w:r w:rsidRPr="00F54CC2">
        <w:rPr>
          <w:rFonts w:ascii="Times New Roman" w:hAnsi="Times New Roman"/>
          <w:sz w:val="26"/>
          <w:szCs w:val="26"/>
          <w:lang w:val="lv-LV"/>
        </w:rPr>
        <w:t xml:space="preserve"> jebkāda ierobežojumu attiecībā uz zemēm zem ūdeņiem, tai skaitā jūrās. Skatoties no šāda aspekta, Ekonomikas ministrijas ieskatā, ūdenssaimniecības pakalpojumu sniedzējam ir jau piešķirtas tiesības izmantot zemi zem jūras ūdeņiem centralizētās ūdensapgādes vai centralizētās kanalizācijas sistēmas vai tās daļas ierīkošanai vai tās pārbūvei. Līdz ar to, atkrīt jautājums par nepieciešamību iegūt tiesības uz zemi zem jūras ūdeņiem, lai veiktu attiecīgos būvdarbus. Tomēr, </w:t>
      </w:r>
      <w:r w:rsidRPr="00F54CC2" w:rsidR="00F90CA7">
        <w:rPr>
          <w:rFonts w:ascii="Times New Roman" w:hAnsi="Times New Roman"/>
          <w:sz w:val="26"/>
          <w:szCs w:val="26"/>
          <w:lang w:val="lv-LV"/>
        </w:rPr>
        <w:t xml:space="preserve">paliek </w:t>
      </w:r>
      <w:r w:rsidRPr="00F54CC2">
        <w:rPr>
          <w:rFonts w:ascii="Times New Roman" w:hAnsi="Times New Roman"/>
          <w:sz w:val="26"/>
          <w:szCs w:val="26"/>
          <w:lang w:val="lv-LV"/>
        </w:rPr>
        <w:t>atklāts jautājums par nepieciešamību attiecīgo būvniecības ieceri saskaņot ar valsti (Ministru kabinetu) kā attiecīgās zemes īpašnieku.</w:t>
      </w:r>
    </w:p>
    <w:p w:rsidR="002208B1" w:rsidRPr="00F54CC2" w:rsidP="002208B1" w14:paraId="3E2FE06C" w14:textId="77777777">
      <w:pPr>
        <w:spacing w:line="240" w:lineRule="auto"/>
        <w:contextualSpacing/>
        <w:jc w:val="both"/>
        <w:rPr>
          <w:rFonts w:ascii="Times New Roman" w:hAnsi="Times New Roman"/>
          <w:sz w:val="26"/>
          <w:szCs w:val="26"/>
          <w:lang w:val="lv-LV"/>
        </w:rPr>
      </w:pPr>
    </w:p>
    <w:p w:rsidR="002208B1" w:rsidRPr="00F54CC2" w:rsidP="002208B1" w14:paraId="4DC162A1" w14:textId="5DF71D3E">
      <w:pPr>
        <w:spacing w:line="240" w:lineRule="auto"/>
        <w:ind w:firstLine="720"/>
        <w:contextualSpacing/>
        <w:jc w:val="both"/>
        <w:rPr>
          <w:rFonts w:ascii="Times New Roman" w:hAnsi="Times New Roman"/>
          <w:sz w:val="26"/>
          <w:szCs w:val="26"/>
          <w:lang w:val="lv-LV"/>
        </w:rPr>
      </w:pPr>
      <w:r w:rsidRPr="00F54CC2">
        <w:rPr>
          <w:rFonts w:ascii="Times New Roman" w:hAnsi="Times New Roman"/>
          <w:sz w:val="26"/>
          <w:szCs w:val="26"/>
          <w:lang w:val="lv-LV"/>
        </w:rPr>
        <w:t xml:space="preserve">Saskaņā ar Ūdenssaimniecības pakalpojumu likuma 11.panta trešās daļas 1. un 3.punktu ūdenssaimniecības pakalpojumu sniedzējam ir tiesības saskaņošanas procedūru ar zemes īpašnieku aizstāt ar zemes īpašnieka informēšanu, ja ūdenssaimniecības objekts tiek ierīkots aizsargjoslā gar ūdensvadu vai kanalizācijas tīkliem un pēc tā ierīkošanas aizsargjoslas platums palielinās ne vairāk kā par 10 procentiem vai ūdenssaimniecības objekta ierīkošana paredzēta vietējās pašvaldības teritorijas plānojumā, detālplānojumā vai lokālplānojumā. No Ekonomikas ministrijas rīcībā esošās </w:t>
      </w:r>
      <w:r w:rsidR="00EA286E">
        <w:rPr>
          <w:rFonts w:ascii="Times New Roman" w:hAnsi="Times New Roman"/>
          <w:sz w:val="26"/>
          <w:szCs w:val="26"/>
          <w:lang w:val="lv-LV"/>
        </w:rPr>
        <w:t>informācijas</w:t>
      </w:r>
      <w:r w:rsidRPr="00F54CC2">
        <w:rPr>
          <w:rFonts w:ascii="Times New Roman" w:hAnsi="Times New Roman"/>
          <w:sz w:val="26"/>
          <w:szCs w:val="26"/>
          <w:lang w:val="lv-LV"/>
        </w:rPr>
        <w:t xml:space="preserve"> par plānotā notekūdeņu izvada būvdarbiem ir redzams, ka tas daļā, kas ir zem jūras ūdeņiem</w:t>
      </w:r>
      <w:r w:rsidR="00F90CA7">
        <w:rPr>
          <w:rFonts w:ascii="Times New Roman" w:hAnsi="Times New Roman"/>
          <w:sz w:val="26"/>
          <w:szCs w:val="26"/>
          <w:lang w:val="lv-LV"/>
        </w:rPr>
        <w:t>,</w:t>
      </w:r>
      <w:r w:rsidRPr="00F54CC2">
        <w:rPr>
          <w:rFonts w:ascii="Times New Roman" w:hAnsi="Times New Roman"/>
          <w:sz w:val="26"/>
          <w:szCs w:val="26"/>
          <w:lang w:val="lv-LV"/>
        </w:rPr>
        <w:t xml:space="preserve"> tiks nojaukts</w:t>
      </w:r>
      <w:r w:rsidR="00EA286E">
        <w:rPr>
          <w:rFonts w:ascii="Times New Roman" w:hAnsi="Times New Roman"/>
          <w:sz w:val="26"/>
          <w:szCs w:val="26"/>
          <w:lang w:val="lv-LV"/>
        </w:rPr>
        <w:t>, un</w:t>
      </w:r>
      <w:r w:rsidRPr="00F54CC2">
        <w:rPr>
          <w:rFonts w:ascii="Times New Roman" w:hAnsi="Times New Roman"/>
          <w:sz w:val="26"/>
          <w:szCs w:val="26"/>
          <w:lang w:val="lv-LV"/>
        </w:rPr>
        <w:t xml:space="preserve"> tiks ierīkots jauns šī izvada atzars</w:t>
      </w:r>
      <w:r w:rsidR="00EA286E">
        <w:rPr>
          <w:rFonts w:ascii="Times New Roman" w:hAnsi="Times New Roman"/>
          <w:sz w:val="26"/>
          <w:szCs w:val="26"/>
          <w:lang w:val="lv-LV"/>
        </w:rPr>
        <w:t xml:space="preserve"> no jauna </w:t>
      </w:r>
      <w:r w:rsidRPr="00F54CC2" w:rsidR="00EA286E">
        <w:rPr>
          <w:rFonts w:ascii="Times New Roman" w:hAnsi="Times New Roman"/>
          <w:sz w:val="26"/>
          <w:szCs w:val="26"/>
          <w:lang w:val="lv-LV"/>
        </w:rPr>
        <w:t>blakus līdzšinējai šī izvada trasei (1-</w:t>
      </w:r>
      <w:r w:rsidR="00EA286E">
        <w:rPr>
          <w:rFonts w:ascii="Times New Roman" w:hAnsi="Times New Roman"/>
          <w:sz w:val="26"/>
          <w:szCs w:val="26"/>
          <w:lang w:val="lv-LV"/>
        </w:rPr>
        <w:t>5 </w:t>
      </w:r>
      <w:r w:rsidRPr="00F54CC2" w:rsidR="00EA286E">
        <w:rPr>
          <w:rFonts w:ascii="Times New Roman" w:hAnsi="Times New Roman"/>
          <w:sz w:val="26"/>
          <w:szCs w:val="26"/>
          <w:lang w:val="lv-LV"/>
        </w:rPr>
        <w:t>m robežās)</w:t>
      </w:r>
      <w:r w:rsidRPr="00F54CC2">
        <w:rPr>
          <w:rFonts w:ascii="Times New Roman" w:hAnsi="Times New Roman"/>
          <w:sz w:val="26"/>
          <w:szCs w:val="26"/>
          <w:lang w:val="lv-LV"/>
        </w:rPr>
        <w:t>, veicot attiecīg</w:t>
      </w:r>
      <w:r w:rsidR="008600C2">
        <w:rPr>
          <w:rFonts w:ascii="Times New Roman" w:hAnsi="Times New Roman"/>
          <w:sz w:val="26"/>
          <w:szCs w:val="26"/>
          <w:lang w:val="lv-LV"/>
        </w:rPr>
        <w:t>ā</w:t>
      </w:r>
      <w:r w:rsidRPr="00F54CC2">
        <w:rPr>
          <w:rFonts w:ascii="Times New Roman" w:hAnsi="Times New Roman"/>
          <w:sz w:val="26"/>
          <w:szCs w:val="26"/>
          <w:lang w:val="lv-LV"/>
        </w:rPr>
        <w:t xml:space="preserve">s izvada pārbūvi. Ekonomikas ministrijas rīcībā nav informācija, ka attiecīgā izvada pārbūve būtu paredzēta Ventspils pilsētas teritorijas </w:t>
      </w:r>
      <w:r w:rsidRPr="00F54CC2">
        <w:rPr>
          <w:rFonts w:ascii="Times New Roman" w:hAnsi="Times New Roman"/>
          <w:sz w:val="26"/>
          <w:szCs w:val="26"/>
          <w:lang w:val="lv-LV"/>
        </w:rPr>
        <w:t>plānojumā</w:t>
      </w:r>
      <w:r w:rsidR="00EA286E">
        <w:rPr>
          <w:rFonts w:ascii="Times New Roman" w:hAnsi="Times New Roman"/>
          <w:sz w:val="26"/>
          <w:szCs w:val="26"/>
          <w:lang w:val="lv-LV"/>
        </w:rPr>
        <w:t xml:space="preserve">. Ņemot vērā pārbūvējamā izvada trases izmaiņas, līdz 5 m, </w:t>
      </w:r>
      <w:r w:rsidRPr="00F54CC2">
        <w:rPr>
          <w:rFonts w:ascii="Times New Roman" w:hAnsi="Times New Roman"/>
          <w:sz w:val="26"/>
          <w:szCs w:val="26"/>
          <w:lang w:val="lv-LV"/>
        </w:rPr>
        <w:t xml:space="preserve">būtu </w:t>
      </w:r>
      <w:r w:rsidR="00EA286E">
        <w:rPr>
          <w:rFonts w:ascii="Times New Roman" w:hAnsi="Times New Roman"/>
          <w:sz w:val="26"/>
          <w:szCs w:val="26"/>
          <w:lang w:val="lv-LV"/>
        </w:rPr>
        <w:t xml:space="preserve">pamats </w:t>
      </w:r>
      <w:r w:rsidRPr="00F54CC2">
        <w:rPr>
          <w:rFonts w:ascii="Times New Roman" w:hAnsi="Times New Roman"/>
          <w:sz w:val="26"/>
          <w:szCs w:val="26"/>
          <w:lang w:val="lv-LV"/>
        </w:rPr>
        <w:t>piemēro</w:t>
      </w:r>
      <w:r w:rsidR="00EA286E">
        <w:rPr>
          <w:rFonts w:ascii="Times New Roman" w:hAnsi="Times New Roman"/>
          <w:sz w:val="26"/>
          <w:szCs w:val="26"/>
          <w:lang w:val="lv-LV"/>
        </w:rPr>
        <w:t>t</w:t>
      </w:r>
      <w:r w:rsidRPr="00F54CC2">
        <w:rPr>
          <w:rFonts w:ascii="Times New Roman" w:hAnsi="Times New Roman"/>
          <w:sz w:val="26"/>
          <w:szCs w:val="26"/>
          <w:lang w:val="lv-LV"/>
        </w:rPr>
        <w:t xml:space="preserve"> Ūdenssaimniecības pakalpojumu likuma 11.panta trešās daļas 3.punkt</w:t>
      </w:r>
      <w:r w:rsidR="008600C2">
        <w:rPr>
          <w:rFonts w:ascii="Times New Roman" w:hAnsi="Times New Roman"/>
          <w:sz w:val="26"/>
          <w:szCs w:val="26"/>
          <w:lang w:val="lv-LV"/>
        </w:rPr>
        <w:t>a</w:t>
      </w:r>
      <w:r w:rsidRPr="00F54CC2">
        <w:rPr>
          <w:rFonts w:ascii="Times New Roman" w:hAnsi="Times New Roman"/>
          <w:sz w:val="26"/>
          <w:szCs w:val="26"/>
          <w:lang w:val="lv-LV"/>
        </w:rPr>
        <w:t xml:space="preserve"> vai Aizsargjoslu likuma 35.panta otrās</w:t>
      </w:r>
      <w:r w:rsidR="00EA286E">
        <w:rPr>
          <w:rFonts w:ascii="Times New Roman" w:hAnsi="Times New Roman"/>
          <w:sz w:val="26"/>
          <w:szCs w:val="26"/>
          <w:lang w:val="lv-LV"/>
        </w:rPr>
        <w:t xml:space="preserve"> daļas</w:t>
      </w:r>
      <w:r w:rsidRPr="00F54CC2">
        <w:rPr>
          <w:rFonts w:ascii="Times New Roman" w:hAnsi="Times New Roman"/>
          <w:sz w:val="26"/>
          <w:szCs w:val="26"/>
          <w:lang w:val="lv-LV"/>
        </w:rPr>
        <w:t xml:space="preserve"> izņēmum</w:t>
      </w:r>
      <w:r w:rsidR="00F90CA7">
        <w:rPr>
          <w:rFonts w:ascii="Times New Roman" w:hAnsi="Times New Roman"/>
          <w:sz w:val="26"/>
          <w:szCs w:val="26"/>
          <w:lang w:val="lv-LV"/>
        </w:rPr>
        <w:t>u</w:t>
      </w:r>
      <w:r w:rsidRPr="00F54CC2">
        <w:rPr>
          <w:rFonts w:ascii="Times New Roman" w:hAnsi="Times New Roman"/>
          <w:sz w:val="26"/>
          <w:szCs w:val="26"/>
          <w:lang w:val="lv-LV"/>
        </w:rPr>
        <w:t>, jo būvdarbi tiks veikti esošā tīkla aizsargjosl</w:t>
      </w:r>
      <w:r w:rsidR="00A0398B">
        <w:rPr>
          <w:rFonts w:ascii="Times New Roman" w:hAnsi="Times New Roman"/>
          <w:sz w:val="26"/>
          <w:szCs w:val="26"/>
          <w:lang w:val="lv-LV"/>
        </w:rPr>
        <w:t>ā</w:t>
      </w:r>
      <w:r w:rsidRPr="00F54CC2">
        <w:rPr>
          <w:rFonts w:ascii="Times New Roman" w:hAnsi="Times New Roman"/>
          <w:sz w:val="26"/>
          <w:szCs w:val="26"/>
          <w:lang w:val="lv-LV"/>
        </w:rPr>
        <w:t xml:space="preserve"> (5 m). Līdz ar to, attiecīgo būvniecības ieceri </w:t>
      </w:r>
      <w:r w:rsidR="00A0398B">
        <w:rPr>
          <w:rFonts w:ascii="Times New Roman" w:hAnsi="Times New Roman"/>
          <w:sz w:val="26"/>
          <w:szCs w:val="26"/>
          <w:lang w:val="lv-LV"/>
        </w:rPr>
        <w:t>nebūtu jās</w:t>
      </w:r>
      <w:r w:rsidRPr="00F54CC2">
        <w:rPr>
          <w:rFonts w:ascii="Times New Roman" w:hAnsi="Times New Roman"/>
          <w:sz w:val="26"/>
          <w:szCs w:val="26"/>
          <w:lang w:val="lv-LV"/>
        </w:rPr>
        <w:t xml:space="preserve">askaņo ar zemes īpašnieku. </w:t>
      </w:r>
    </w:p>
    <w:p w:rsidR="002208B1" w:rsidRPr="00F54CC2" w:rsidP="002208B1" w14:paraId="0EF19AB3" w14:textId="77777777">
      <w:pPr>
        <w:spacing w:line="240" w:lineRule="auto"/>
        <w:contextualSpacing/>
        <w:jc w:val="both"/>
        <w:rPr>
          <w:rFonts w:ascii="Times New Roman" w:hAnsi="Times New Roman"/>
          <w:sz w:val="26"/>
          <w:szCs w:val="26"/>
          <w:lang w:val="lv-LV"/>
        </w:rPr>
      </w:pPr>
    </w:p>
    <w:p w:rsidR="002208B1" w:rsidRPr="00F54CC2" w:rsidP="002208B1" w14:paraId="65C88131" w14:textId="397DCE1C">
      <w:pPr>
        <w:spacing w:line="240" w:lineRule="auto"/>
        <w:ind w:firstLine="720"/>
        <w:contextualSpacing/>
        <w:jc w:val="both"/>
        <w:rPr>
          <w:rFonts w:ascii="Times New Roman" w:hAnsi="Times New Roman"/>
          <w:sz w:val="26"/>
          <w:szCs w:val="26"/>
          <w:lang w:val="lv-LV"/>
        </w:rPr>
      </w:pPr>
      <w:r>
        <w:rPr>
          <w:rFonts w:ascii="Times New Roman" w:hAnsi="Times New Roman"/>
          <w:sz w:val="26"/>
          <w:szCs w:val="26"/>
          <w:lang w:val="lv-LV"/>
        </w:rPr>
        <w:t>[4] </w:t>
      </w:r>
      <w:r w:rsidRPr="00F54CC2">
        <w:rPr>
          <w:rFonts w:ascii="Times New Roman" w:hAnsi="Times New Roman"/>
          <w:sz w:val="26"/>
          <w:szCs w:val="26"/>
          <w:lang w:val="lv-LV"/>
        </w:rPr>
        <w:t xml:space="preserve">Ņemot vērā, ka Zemes pārvaldības likuma, Jūras vides aizsardzības un pārvaldības likumu un Ūdenssaimniecības pakalpojumu likumu izstrādāja Vides aizsardzības un reģionālās attīstības ministrija, Ekonomikas ministrija lūdz Vides aizsardzības un reģionālās attīstības ministriju </w:t>
      </w:r>
      <w:r w:rsidRPr="00F54CC2" w:rsidR="008600C2">
        <w:rPr>
          <w:rFonts w:ascii="Times New Roman" w:hAnsi="Times New Roman"/>
          <w:sz w:val="26"/>
          <w:szCs w:val="26"/>
          <w:lang w:val="lv-LV"/>
        </w:rPr>
        <w:t xml:space="preserve">līdz </w:t>
      </w:r>
      <w:r w:rsidR="008600C2">
        <w:rPr>
          <w:rFonts w:ascii="Times New Roman" w:hAnsi="Times New Roman"/>
          <w:sz w:val="26"/>
          <w:szCs w:val="26"/>
          <w:lang w:val="lv-LV"/>
        </w:rPr>
        <w:t xml:space="preserve">07.06.2024. </w:t>
      </w:r>
      <w:r w:rsidRPr="00F54CC2">
        <w:rPr>
          <w:rFonts w:ascii="Times New Roman" w:hAnsi="Times New Roman"/>
          <w:sz w:val="26"/>
          <w:szCs w:val="26"/>
          <w:lang w:val="lv-LV"/>
        </w:rPr>
        <w:t>apstiprināt, k</w:t>
      </w:r>
      <w:r w:rsidR="00F90CA7">
        <w:rPr>
          <w:rFonts w:ascii="Times New Roman" w:hAnsi="Times New Roman"/>
          <w:sz w:val="26"/>
          <w:szCs w:val="26"/>
          <w:lang w:val="lv-LV"/>
        </w:rPr>
        <w:t>a</w:t>
      </w:r>
      <w:r w:rsidRPr="00F54CC2">
        <w:rPr>
          <w:rFonts w:ascii="Times New Roman" w:hAnsi="Times New Roman"/>
          <w:sz w:val="26"/>
          <w:szCs w:val="26"/>
          <w:lang w:val="lv-LV"/>
        </w:rPr>
        <w:t xml:space="preserve"> tā pareizi ir sapratusi Ūdenssaimniecības pakalpojumu likuma 11.pantā ietverto regulējumu. Par atbildi lūdzam paziņot arī SIA ”ŪDEKA”.</w:t>
      </w:r>
    </w:p>
    <w:p w:rsidR="00871F43" w:rsidRPr="00F54CC2" w:rsidP="001675B2" w14:paraId="1DB6C075" w14:textId="77777777">
      <w:pPr>
        <w:spacing w:after="0" w:line="240" w:lineRule="auto"/>
        <w:ind w:firstLine="851"/>
        <w:jc w:val="both"/>
        <w:rPr>
          <w:rFonts w:ascii="Times New Roman" w:hAnsi="Times New Roman"/>
          <w:sz w:val="26"/>
          <w:szCs w:val="26"/>
          <w:lang w:val="lv-LV"/>
        </w:rPr>
      </w:pPr>
    </w:p>
    <w:p w:rsidR="00F54CC2" w:rsidRPr="00F54CC2" w:rsidP="00F54CC2" w14:paraId="2D203DC0" w14:textId="77777777">
      <w:pPr>
        <w:tabs>
          <w:tab w:val="left" w:pos="5670"/>
        </w:tabs>
        <w:spacing w:after="0" w:line="240" w:lineRule="auto"/>
        <w:rPr>
          <w:rFonts w:ascii="Times New Roman" w:hAnsi="Times New Roman"/>
          <w:sz w:val="26"/>
          <w:szCs w:val="26"/>
          <w:lang w:val="lv-LV"/>
        </w:rPr>
      </w:pPr>
    </w:p>
    <w:p w:rsidR="00F54CC2" w:rsidRPr="00F54CC2" w:rsidP="00F54CC2" w14:paraId="48EDC597" w14:textId="77777777">
      <w:pPr>
        <w:tabs>
          <w:tab w:val="left" w:pos="5670"/>
        </w:tabs>
        <w:spacing w:after="0" w:line="240" w:lineRule="auto"/>
        <w:rPr>
          <w:rFonts w:ascii="Times New Roman" w:hAnsi="Times New Roman"/>
          <w:sz w:val="26"/>
          <w:szCs w:val="26"/>
          <w:lang w:val="lv-LV"/>
        </w:rPr>
      </w:pPr>
      <w:r w:rsidRPr="00F54CC2">
        <w:rPr>
          <w:rFonts w:ascii="Times New Roman" w:hAnsi="Times New Roman"/>
          <w:sz w:val="26"/>
          <w:szCs w:val="26"/>
          <w:lang w:val="lv-LV"/>
        </w:rPr>
        <w:t>Valsts sekretāra vietnieka pienākumu izpildītāja,</w:t>
      </w:r>
    </w:p>
    <w:p w:rsidR="00F54CC2" w:rsidRPr="00F54CC2" w:rsidP="00F54CC2" w14:paraId="64C21FB3" w14:textId="77777777">
      <w:pPr>
        <w:tabs>
          <w:tab w:val="left" w:pos="5670"/>
        </w:tabs>
        <w:spacing w:after="0" w:line="240" w:lineRule="auto"/>
        <w:rPr>
          <w:rFonts w:ascii="Times New Roman" w:hAnsi="Times New Roman"/>
          <w:sz w:val="26"/>
          <w:szCs w:val="26"/>
          <w:lang w:val="lv-LV"/>
        </w:rPr>
      </w:pPr>
      <w:r w:rsidRPr="00F54CC2">
        <w:rPr>
          <w:rFonts w:ascii="Times New Roman" w:hAnsi="Times New Roman"/>
          <w:sz w:val="26"/>
          <w:szCs w:val="26"/>
          <w:lang w:val="lv-LV"/>
        </w:rPr>
        <w:t>Būvniecības politikas departamenta direktore</w:t>
      </w:r>
      <w:r w:rsidRPr="00F54CC2">
        <w:rPr>
          <w:rFonts w:ascii="Times New Roman" w:hAnsi="Times New Roman"/>
          <w:sz w:val="26"/>
          <w:szCs w:val="26"/>
          <w:lang w:val="lv-LV"/>
        </w:rPr>
        <w:tab/>
      </w:r>
      <w:r w:rsidRPr="00F54CC2">
        <w:rPr>
          <w:rFonts w:ascii="Times New Roman" w:hAnsi="Times New Roman"/>
          <w:sz w:val="26"/>
          <w:szCs w:val="26"/>
          <w:lang w:val="lv-LV"/>
        </w:rPr>
        <w:tab/>
      </w:r>
      <w:r w:rsidRPr="00F54CC2">
        <w:rPr>
          <w:rFonts w:ascii="Times New Roman" w:hAnsi="Times New Roman"/>
          <w:sz w:val="26"/>
          <w:szCs w:val="26"/>
          <w:lang w:val="lv-LV"/>
        </w:rPr>
        <w:tab/>
      </w:r>
      <w:r w:rsidRPr="00F54CC2">
        <w:rPr>
          <w:rFonts w:ascii="Times New Roman" w:hAnsi="Times New Roman"/>
          <w:sz w:val="26"/>
          <w:szCs w:val="26"/>
          <w:lang w:val="lv-LV"/>
        </w:rPr>
        <w:tab/>
        <w:t>Olga Feldmane</w:t>
      </w:r>
    </w:p>
    <w:p w:rsidR="00F54CC2" w:rsidRPr="00F54CC2" w:rsidP="00F54CC2" w14:paraId="0646FACF" w14:textId="77777777">
      <w:pPr>
        <w:tabs>
          <w:tab w:val="left" w:pos="5670"/>
        </w:tabs>
        <w:spacing w:after="0" w:line="240" w:lineRule="auto"/>
        <w:rPr>
          <w:rFonts w:ascii="Times New Roman" w:hAnsi="Times New Roman"/>
          <w:sz w:val="26"/>
          <w:szCs w:val="26"/>
          <w:lang w:val="lv-LV"/>
        </w:rPr>
      </w:pPr>
    </w:p>
    <w:p w:rsidR="00377382" w:rsidRPr="00784FFA" w:rsidP="00F338FB" w14:paraId="5A398D5D" w14:textId="77777777">
      <w:pPr>
        <w:tabs>
          <w:tab w:val="left" w:pos="5670"/>
        </w:tabs>
        <w:spacing w:after="0" w:line="240" w:lineRule="auto"/>
        <w:rPr>
          <w:rFonts w:ascii="Times New Roman" w:hAnsi="Times New Roman"/>
          <w:sz w:val="28"/>
          <w:szCs w:val="28"/>
          <w:lang w:val="lv-LV"/>
        </w:rPr>
      </w:pPr>
    </w:p>
    <w:tbl>
      <w:tblPr>
        <w:tblW w:w="5000" w:type="pct"/>
        <w:tblLook w:val="04A0"/>
      </w:tblPr>
      <w:tblGrid>
        <w:gridCol w:w="9584"/>
      </w:tblGrid>
      <w:tr w14:paraId="784B9FC6" w14:textId="77777777" w:rsidTr="00F54CC2">
        <w:tblPrEx>
          <w:tblW w:w="5000" w:type="pct"/>
          <w:tblLook w:val="04A0"/>
        </w:tblPrEx>
        <w:trPr>
          <w:cantSplit/>
          <w:trHeight w:val="579"/>
        </w:trPr>
        <w:tc>
          <w:tcPr>
            <w:tcW w:w="5000" w:type="pct"/>
          </w:tcPr>
          <w:p w:rsidR="00377382" w:rsidP="00F338FB" w14:paraId="6CF118A7" w14:textId="77777777">
            <w:pPr>
              <w:pStyle w:val="BodyTextIndent"/>
              <w:spacing w:before="0" w:after="0"/>
              <w:ind w:left="0"/>
            </w:pPr>
            <w:r>
              <w:t>ŠIS DOKUMENTS IR ELEKTRONISKI PARAKSTĪTS AR DROŠU ELEKTRONISKO PARAKSTU UN SATUR LAIKA ZĪMOGU</w:t>
            </w:r>
          </w:p>
        </w:tc>
      </w:tr>
    </w:tbl>
    <w:p w:rsidR="00067964" w:rsidP="00F338FB" w14:paraId="083D585C" w14:textId="77777777">
      <w:pPr>
        <w:spacing w:after="0" w:line="240" w:lineRule="auto"/>
        <w:rPr>
          <w:rFonts w:ascii="Times New Roman" w:hAnsi="Times New Roman"/>
          <w:sz w:val="20"/>
          <w:szCs w:val="20"/>
          <w:lang w:val="lv-LV"/>
        </w:rPr>
      </w:pPr>
    </w:p>
    <w:p w:rsidR="00517616" w:rsidRPr="00784FFA" w:rsidP="00F338FB" w14:paraId="3473646A" w14:textId="77777777">
      <w:pPr>
        <w:spacing w:after="0" w:line="240" w:lineRule="auto"/>
        <w:rPr>
          <w:rFonts w:ascii="Times New Roman" w:hAnsi="Times New Roman"/>
          <w:sz w:val="20"/>
          <w:szCs w:val="20"/>
          <w:lang w:val="lv-LV"/>
        </w:rPr>
      </w:pPr>
      <w:r w:rsidRPr="00784FFA">
        <w:rPr>
          <w:rFonts w:ascii="Times New Roman" w:hAnsi="Times New Roman"/>
          <w:sz w:val="20"/>
          <w:szCs w:val="20"/>
          <w:lang w:val="lv-LV"/>
        </w:rPr>
        <w:t>Andris Lazarevs 67013035</w:t>
      </w:r>
    </w:p>
    <w:p w:rsidR="002E1474" w:rsidRPr="00784FFA" w:rsidP="00D4379D" w14:paraId="49E009AE" w14:textId="77777777">
      <w:pPr>
        <w:spacing w:after="0" w:line="240" w:lineRule="auto"/>
        <w:rPr>
          <w:rFonts w:ascii="Times New Roman" w:hAnsi="Times New Roman"/>
          <w:sz w:val="28"/>
          <w:szCs w:val="28"/>
          <w:lang w:val="lv-LV"/>
        </w:rPr>
      </w:pPr>
      <w:r w:rsidRPr="00784FFA">
        <w:rPr>
          <w:rFonts w:ascii="Times New Roman" w:hAnsi="Times New Roman"/>
          <w:sz w:val="20"/>
          <w:szCs w:val="20"/>
          <w:lang w:val="lv-LV"/>
        </w:rPr>
        <w:t>andris.lazarevs@em.gov.lv</w:t>
      </w:r>
    </w:p>
    <w:sectPr w:rsidSect="009B355D">
      <w:headerReference w:type="first" r:id="rId4"/>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355D" w:rsidP="009B355D" w14:paraId="1A6411D3" w14:textId="77777777">
    <w:pPr>
      <w:pStyle w:val="Header"/>
      <w:rPr>
        <w:rFonts w:ascii="Times New Roman" w:hAnsi="Times New Roman"/>
      </w:rPr>
    </w:pPr>
  </w:p>
  <w:p w:rsidR="009B355D" w:rsidP="009B355D" w14:paraId="0C0C88DF" w14:textId="77777777">
    <w:pPr>
      <w:pStyle w:val="Header"/>
      <w:rPr>
        <w:rFonts w:ascii="Times New Roman" w:hAnsi="Times New Roman"/>
      </w:rPr>
    </w:pPr>
  </w:p>
  <w:p w:rsidR="009B355D" w:rsidP="009B355D" w14:paraId="57EB95D9" w14:textId="77777777">
    <w:pPr>
      <w:pStyle w:val="Header"/>
      <w:rPr>
        <w:rFonts w:ascii="Times New Roman" w:hAnsi="Times New Roman"/>
      </w:rPr>
    </w:pPr>
  </w:p>
  <w:p w:rsidR="009B355D" w:rsidP="009B355D" w14:paraId="03E08093" w14:textId="77777777">
    <w:pPr>
      <w:pStyle w:val="Header"/>
      <w:rPr>
        <w:rFonts w:ascii="Times New Roman" w:hAnsi="Times New Roman"/>
      </w:rPr>
    </w:pPr>
  </w:p>
  <w:p w:rsidR="009B355D" w:rsidP="009B355D" w14:paraId="56B1399A" w14:textId="77777777">
    <w:pPr>
      <w:pStyle w:val="Header"/>
      <w:rPr>
        <w:rFonts w:ascii="Times New Roman" w:hAnsi="Times New Roman"/>
      </w:rPr>
    </w:pPr>
  </w:p>
  <w:p w:rsidR="009B355D" w:rsidP="009B355D" w14:paraId="67FBBD9B" w14:textId="77777777">
    <w:pPr>
      <w:pStyle w:val="Header"/>
      <w:rPr>
        <w:rFonts w:ascii="Times New Roman" w:hAnsi="Times New Roman"/>
      </w:rPr>
    </w:pPr>
  </w:p>
  <w:p w:rsidR="009B355D" w:rsidP="009B355D" w14:paraId="3FA5DC65" w14:textId="77777777">
    <w:pPr>
      <w:pStyle w:val="Header"/>
      <w:rPr>
        <w:rFonts w:ascii="Times New Roman" w:hAnsi="Times New Roman"/>
      </w:rPr>
    </w:pPr>
  </w:p>
  <w:p w:rsidR="009B355D" w:rsidP="009B355D" w14:paraId="5904D68C" w14:textId="77777777">
    <w:pPr>
      <w:pStyle w:val="Header"/>
      <w:rPr>
        <w:rFonts w:ascii="Times New Roman" w:hAnsi="Times New Roman"/>
      </w:rPr>
    </w:pPr>
  </w:p>
  <w:p w:rsidR="009B355D" w:rsidP="009B355D" w14:paraId="29A79A1E" w14:textId="77777777">
    <w:pPr>
      <w:pStyle w:val="Header"/>
      <w:rPr>
        <w:rFonts w:ascii="Times New Roman" w:hAnsi="Times New Roman"/>
      </w:rPr>
    </w:pPr>
  </w:p>
  <w:p w:rsidR="009B355D" w:rsidP="009B355D" w14:paraId="1DD041E6" w14:textId="77777777">
    <w:pPr>
      <w:pStyle w:val="Header"/>
      <w:rPr>
        <w:rFonts w:ascii="Times New Roman" w:hAnsi="Times New Roman"/>
      </w:rPr>
    </w:pPr>
  </w:p>
  <w:p w:rsidR="009B355D" w14:paraId="597CD597" w14:textId="77777777">
    <w:pPr>
      <w:pStyle w:val="Header"/>
      <w:rPr>
        <w:rFonts w:ascii="Times New Roman" w:hAnsi="Times New Roman"/>
      </w:rPr>
    </w:pPr>
  </w:p>
  <w:p w:rsidR="009B355D" w:rsidRPr="009B355D" w14:paraId="251AF52C" w14:textId="77777777">
    <w:pPr>
      <w:pStyle w:val="Header"/>
      <w:rPr>
        <w:rFonts w:ascii="Times New Roman" w:hAnsi="Times New Roma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width:467.45pt;height:81.35pt;margin-top:58.5pt;margin-left:85.6pt;mso-height-relative:margin;mso-position-horizontal-relative:page;mso-position-vertical-relative:page;position:absolute;visibility:visible;z-index:-251658240">
          <v:imagedata r:id="rId1" o:title=""/>
        </v:shape>
      </w:pict>
    </w:r>
    <w:r>
      <w:rPr>
        <w:noProof/>
      </w:rPr>
      <w:pict>
        <v:shapetype id="_x0000_t202" coordsize="21600,21600" o:spt="202" path="m,l,21600r21600,l21600,xe">
          <v:stroke joinstyle="miter"/>
          <v:path gradientshapeok="t" o:connecttype="rect"/>
        </v:shapetype>
        <v:shape id="Text Box 43" o:spid="_x0000_s2050" type="#_x0000_t202" style="width:459.75pt;height:24.75pt;margin-top:159.9pt;margin-left:92.25pt;mso-position-horizontal-relative:page;mso-position-vertical-relative:page;position:absolute;visibility:visible;z-index:-251656192" filled="f" stroked="f">
          <v:textbox inset="0,0,0,0">
            <w:txbxContent>
              <w:p w:rsidR="009B355D" w:rsidP="009B355D" w14:paraId="10FC5126" w14:textId="77777777">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v:shape>
      </w:pict>
    </w:r>
    <w:r>
      <w:rPr>
        <w:noProof/>
      </w:rPr>
      <w:pict>
        <v:group id="Group 41" o:spid="_x0000_s2051" style="width:346.25pt;height:0.1pt;margin-top:149.85pt;margin-left:145.7pt;mso-position-horizontal-relative:page;mso-position-vertical-relative:page;position:absolute;z-index:-251657216" coordorigin="2915,2998" coordsize="6926,2">
          <v:shape id="Freeform 42" o:spid="_x0000_s2052" style="width:6926;height:2;left:2915;mso-wrap-style:square;position:absolute;top:2998;v-text-anchor:top;visibility:visible" coordsize="6926,2" path="m,l6926,e" filled="f" strokecolor="#231f20" strokeweight="0.25pt">
            <v:path arrowok="t" o:connecttype="custom" o:connectlocs="0,0;6926,0" o:connectangles="0,0"/>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751852723">
    <w:abstractNumId w:val="10"/>
  </w:num>
  <w:num w:numId="2" w16cid:durableId="1847556845">
    <w:abstractNumId w:val="8"/>
  </w:num>
  <w:num w:numId="3" w16cid:durableId="765155745">
    <w:abstractNumId w:val="7"/>
  </w:num>
  <w:num w:numId="4" w16cid:durableId="9719799">
    <w:abstractNumId w:val="6"/>
  </w:num>
  <w:num w:numId="5" w16cid:durableId="382561253">
    <w:abstractNumId w:val="5"/>
  </w:num>
  <w:num w:numId="6" w16cid:durableId="1555115462">
    <w:abstractNumId w:val="9"/>
  </w:num>
  <w:num w:numId="7" w16cid:durableId="1967852779">
    <w:abstractNumId w:val="4"/>
  </w:num>
  <w:num w:numId="8" w16cid:durableId="966668458">
    <w:abstractNumId w:val="3"/>
  </w:num>
  <w:num w:numId="9" w16cid:durableId="802192987">
    <w:abstractNumId w:val="2"/>
  </w:num>
  <w:num w:numId="10" w16cid:durableId="1787583203">
    <w:abstractNumId w:val="1"/>
  </w:num>
  <w:num w:numId="11" w16cid:durableId="125740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10"/>
  <w:displayHorizontalDrawingGridEvery w:val="2"/>
  <w:characterSpacingControl w:val="doNotCompress"/>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E1474"/>
    <w:rsid w:val="00006384"/>
    <w:rsid w:val="00030349"/>
    <w:rsid w:val="00045B96"/>
    <w:rsid w:val="00067964"/>
    <w:rsid w:val="00084483"/>
    <w:rsid w:val="000A6346"/>
    <w:rsid w:val="00105A41"/>
    <w:rsid w:val="00124173"/>
    <w:rsid w:val="001434A8"/>
    <w:rsid w:val="001675B2"/>
    <w:rsid w:val="001D144B"/>
    <w:rsid w:val="002208B1"/>
    <w:rsid w:val="00275B9E"/>
    <w:rsid w:val="002765F2"/>
    <w:rsid w:val="002B3077"/>
    <w:rsid w:val="002C4CD8"/>
    <w:rsid w:val="002E1474"/>
    <w:rsid w:val="00377382"/>
    <w:rsid w:val="003D6538"/>
    <w:rsid w:val="003F7D1C"/>
    <w:rsid w:val="00484B00"/>
    <w:rsid w:val="00490CC0"/>
    <w:rsid w:val="004B318D"/>
    <w:rsid w:val="00517616"/>
    <w:rsid w:val="00520AB9"/>
    <w:rsid w:val="00535564"/>
    <w:rsid w:val="005E0D83"/>
    <w:rsid w:val="006448DC"/>
    <w:rsid w:val="00652D7A"/>
    <w:rsid w:val="00663C3A"/>
    <w:rsid w:val="0067619D"/>
    <w:rsid w:val="00693967"/>
    <w:rsid w:val="006C1639"/>
    <w:rsid w:val="006D3871"/>
    <w:rsid w:val="007704BD"/>
    <w:rsid w:val="00784FFA"/>
    <w:rsid w:val="007940A9"/>
    <w:rsid w:val="00794D42"/>
    <w:rsid w:val="007B3BA5"/>
    <w:rsid w:val="007B48EC"/>
    <w:rsid w:val="007B6D37"/>
    <w:rsid w:val="007E4D1F"/>
    <w:rsid w:val="00815277"/>
    <w:rsid w:val="008600C2"/>
    <w:rsid w:val="00871F43"/>
    <w:rsid w:val="00876C21"/>
    <w:rsid w:val="008C08BF"/>
    <w:rsid w:val="008C5DCC"/>
    <w:rsid w:val="00954D5A"/>
    <w:rsid w:val="009967EE"/>
    <w:rsid w:val="009A1DA5"/>
    <w:rsid w:val="009B355D"/>
    <w:rsid w:val="009E2F6B"/>
    <w:rsid w:val="00A0398B"/>
    <w:rsid w:val="00A13F55"/>
    <w:rsid w:val="00A16D66"/>
    <w:rsid w:val="00A36131"/>
    <w:rsid w:val="00A831CA"/>
    <w:rsid w:val="00A932DD"/>
    <w:rsid w:val="00B71D61"/>
    <w:rsid w:val="00C47F57"/>
    <w:rsid w:val="00D21FA6"/>
    <w:rsid w:val="00D4379D"/>
    <w:rsid w:val="00D55B4B"/>
    <w:rsid w:val="00D859C2"/>
    <w:rsid w:val="00E365CE"/>
    <w:rsid w:val="00E57795"/>
    <w:rsid w:val="00E849D2"/>
    <w:rsid w:val="00EA286E"/>
    <w:rsid w:val="00ED2ED7"/>
    <w:rsid w:val="00F338FB"/>
    <w:rsid w:val="00F54CC2"/>
    <w:rsid w:val="00F60586"/>
    <w:rsid w:val="00F90CA7"/>
    <w:rsid w:val="00FA5028"/>
    <w:rsid w:val="00FF02A2"/>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531392EF"/>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4165</Words>
  <Characters>2375</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Kristīne Kinča</cp:lastModifiedBy>
  <cp:revision>13</cp:revision>
  <cp:lastPrinted>2024-05-28T08:03:00Z</cp:lastPrinted>
  <dcterms:created xsi:type="dcterms:W3CDTF">2020-07-10T09:29:00Z</dcterms:created>
  <dcterms:modified xsi:type="dcterms:W3CDTF">2024-05-28T10:52:00Z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