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DA66" w14:textId="77777777" w:rsidR="007D4F30" w:rsidRPr="00933B02" w:rsidRDefault="007D4F30" w:rsidP="007D4F30">
      <w:pPr>
        <w:spacing w:after="0" w:line="240" w:lineRule="auto"/>
        <w:rPr>
          <w:rFonts w:ascii="Times New Roman" w:eastAsia="Times New Roman" w:hAnsi="Times New Roman" w:cs="Times New Roman"/>
          <w:bCs/>
          <w:spacing w:val="30"/>
          <w:kern w:val="0"/>
          <w:highlight w:val="cyan"/>
          <w14:ligatures w14:val="none"/>
        </w:rPr>
      </w:pPr>
      <w:bookmarkStart w:id="0" w:name="_Toc100898767"/>
      <w:bookmarkStart w:id="1" w:name="_Toc100899618"/>
      <w:bookmarkStart w:id="2" w:name="_Toc100901295"/>
      <w:bookmarkStart w:id="3" w:name="_Toc100901413"/>
      <w:bookmarkStart w:id="4" w:name="_Toc29636530"/>
    </w:p>
    <w:p w14:paraId="4CA86C6C" w14:textId="77777777" w:rsidR="007D4F30" w:rsidRPr="00933B02" w:rsidRDefault="007D4F30" w:rsidP="007D4F30">
      <w:pPr>
        <w:tabs>
          <w:tab w:val="left" w:pos="6208"/>
        </w:tabs>
        <w:spacing w:after="80" w:line="276" w:lineRule="auto"/>
        <w:rPr>
          <w:rFonts w:ascii="Times New Roman" w:eastAsia="Calibri" w:hAnsi="Times New Roman" w:cs="Times New Roman"/>
          <w:kern w:val="0"/>
          <w:sz w:val="22"/>
          <w:szCs w:val="22"/>
          <w14:ligatures w14:val="none"/>
        </w:rPr>
      </w:pPr>
    </w:p>
    <w:p w14:paraId="74543E41" w14:textId="77777777" w:rsidR="007D4F30" w:rsidRPr="00933B02" w:rsidRDefault="007D4F30" w:rsidP="007D4F30">
      <w:pPr>
        <w:spacing w:after="80" w:line="276" w:lineRule="auto"/>
        <w:rPr>
          <w:rFonts w:ascii="Times New Roman" w:eastAsia="Calibri" w:hAnsi="Times New Roman" w:cs="Times New Roman"/>
          <w:kern w:val="0"/>
          <w14:ligatures w14:val="none"/>
        </w:rPr>
      </w:pPr>
    </w:p>
    <w:p w14:paraId="5EE52757" w14:textId="77777777" w:rsidR="007D4F30" w:rsidRPr="00933B02" w:rsidRDefault="007D4F30" w:rsidP="007D4F30">
      <w:pPr>
        <w:spacing w:after="80" w:line="276" w:lineRule="auto"/>
        <w:jc w:val="center"/>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Valsts aizsardzības militāro objektu un iepirkumu centrs</w:t>
      </w:r>
    </w:p>
    <w:p w14:paraId="18232BD2" w14:textId="77777777" w:rsidR="007D4F30" w:rsidRPr="00933B02" w:rsidRDefault="007D4F30" w:rsidP="007D4F30">
      <w:pPr>
        <w:spacing w:after="80" w:line="276" w:lineRule="auto"/>
        <w:rPr>
          <w:rFonts w:ascii="Times New Roman" w:eastAsia="Calibri" w:hAnsi="Times New Roman" w:cs="Times New Roman"/>
          <w:kern w:val="0"/>
          <w14:ligatures w14:val="none"/>
        </w:rPr>
      </w:pPr>
    </w:p>
    <w:p w14:paraId="1854CA65" w14:textId="77777777" w:rsidR="007D4F30" w:rsidRPr="00933B02" w:rsidRDefault="007D4F30" w:rsidP="007D4F30">
      <w:pPr>
        <w:spacing w:after="80" w:line="276" w:lineRule="auto"/>
        <w:ind w:left="6237"/>
        <w:rPr>
          <w:rFonts w:ascii="Times New Roman" w:eastAsia="Calibri" w:hAnsi="Times New Roman" w:cs="Times New Roman"/>
          <w:kern w:val="0"/>
          <w14:ligatures w14:val="none"/>
        </w:rPr>
      </w:pPr>
    </w:p>
    <w:p w14:paraId="07E53386" w14:textId="77777777" w:rsidR="007D4F30" w:rsidRPr="00933B02" w:rsidRDefault="007D4F30" w:rsidP="007D4F30">
      <w:pPr>
        <w:spacing w:after="80" w:line="276" w:lineRule="auto"/>
        <w:jc w:val="center"/>
        <w:rPr>
          <w:rFonts w:ascii="Times New Roman" w:eastAsia="Calibri" w:hAnsi="Times New Roman" w:cs="Times New Roman"/>
          <w:kern w:val="0"/>
          <w14:ligatures w14:val="none"/>
        </w:rPr>
      </w:pPr>
    </w:p>
    <w:p w14:paraId="7EF6634F" w14:textId="77777777" w:rsidR="007D4F30" w:rsidRPr="00933B02" w:rsidRDefault="007D4F30" w:rsidP="007D4F30">
      <w:pPr>
        <w:spacing w:after="80" w:line="276" w:lineRule="auto"/>
        <w:jc w:val="center"/>
        <w:rPr>
          <w:rFonts w:ascii="Times New Roman" w:eastAsia="Calibri" w:hAnsi="Times New Roman" w:cs="Times New Roman"/>
          <w:kern w:val="0"/>
          <w14:ligatures w14:val="none"/>
        </w:rPr>
      </w:pPr>
    </w:p>
    <w:p w14:paraId="4D4CC06A" w14:textId="77777777" w:rsidR="007D4F30" w:rsidRPr="00933B02" w:rsidRDefault="007D4F30" w:rsidP="007D4F30">
      <w:pPr>
        <w:spacing w:after="80" w:line="276" w:lineRule="auto"/>
        <w:jc w:val="center"/>
        <w:rPr>
          <w:rFonts w:ascii="Times New Roman" w:eastAsia="Calibri" w:hAnsi="Times New Roman" w:cs="Times New Roman"/>
          <w:kern w:val="0"/>
          <w14:ligatures w14:val="none"/>
        </w:rPr>
      </w:pPr>
    </w:p>
    <w:p w14:paraId="147E7FF2" w14:textId="77777777" w:rsidR="007D4F30" w:rsidRPr="00933B02" w:rsidRDefault="007D4F30" w:rsidP="007D4F30">
      <w:pPr>
        <w:spacing w:after="80" w:line="276" w:lineRule="auto"/>
        <w:jc w:val="center"/>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APSTIPRINĀTS</w:t>
      </w:r>
    </w:p>
    <w:p w14:paraId="53FF2DCC" w14:textId="77777777" w:rsidR="007D4F30" w:rsidRPr="00F84D5B" w:rsidRDefault="007D4F30" w:rsidP="007D4F30">
      <w:pPr>
        <w:spacing w:after="80" w:line="276" w:lineRule="auto"/>
        <w:jc w:val="center"/>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Iepirkuma </w:t>
      </w:r>
      <w:r w:rsidRPr="00F84D5B">
        <w:rPr>
          <w:rFonts w:ascii="Times New Roman" w:eastAsia="Calibri" w:hAnsi="Times New Roman" w:cs="Times New Roman"/>
          <w:kern w:val="0"/>
          <w14:ligatures w14:val="none"/>
        </w:rPr>
        <w:t>komisijas sēdē</w:t>
      </w:r>
    </w:p>
    <w:p w14:paraId="7F8CBE80" w14:textId="0C5E6223" w:rsidR="007D4F30" w:rsidRPr="00F84D5B" w:rsidRDefault="007D4F30" w:rsidP="007D4F30">
      <w:pPr>
        <w:spacing w:after="80" w:line="276" w:lineRule="auto"/>
        <w:jc w:val="center"/>
        <w:rPr>
          <w:rFonts w:ascii="Times New Roman" w:eastAsia="Calibri" w:hAnsi="Times New Roman" w:cs="Times New Roman"/>
          <w:kern w:val="0"/>
          <w14:ligatures w14:val="none"/>
        </w:rPr>
      </w:pPr>
      <w:r w:rsidRPr="00F84D5B">
        <w:rPr>
          <w:rFonts w:ascii="Times New Roman" w:eastAsia="Calibri" w:hAnsi="Times New Roman" w:cs="Times New Roman"/>
          <w:kern w:val="0"/>
          <w14:ligatures w14:val="none"/>
        </w:rPr>
        <w:t xml:space="preserve">2026. gada </w:t>
      </w:r>
      <w:r w:rsidR="001B7E07" w:rsidRPr="00F84D5B">
        <w:rPr>
          <w:rFonts w:ascii="Times New Roman" w:eastAsia="Calibri" w:hAnsi="Times New Roman" w:cs="Times New Roman"/>
          <w:kern w:val="0"/>
          <w14:ligatures w14:val="none"/>
        </w:rPr>
        <w:t>16</w:t>
      </w:r>
      <w:r w:rsidR="00F03D1E" w:rsidRPr="00F84D5B">
        <w:rPr>
          <w:rFonts w:ascii="Times New Roman" w:eastAsia="Calibri" w:hAnsi="Times New Roman" w:cs="Times New Roman"/>
          <w:kern w:val="0"/>
          <w14:ligatures w14:val="none"/>
        </w:rPr>
        <w:t>. jūnijā</w:t>
      </w:r>
    </w:p>
    <w:p w14:paraId="55753B12" w14:textId="23BD892A" w:rsidR="007D4F30" w:rsidRPr="00933B02" w:rsidRDefault="007D4F30" w:rsidP="007D4F30">
      <w:pPr>
        <w:spacing w:after="80" w:line="276" w:lineRule="auto"/>
        <w:jc w:val="center"/>
        <w:rPr>
          <w:rFonts w:ascii="Times New Roman" w:eastAsia="Calibri" w:hAnsi="Times New Roman" w:cs="Times New Roman"/>
          <w:kern w:val="0"/>
          <w14:ligatures w14:val="none"/>
        </w:rPr>
      </w:pPr>
      <w:r w:rsidRPr="00F84D5B">
        <w:rPr>
          <w:rFonts w:ascii="Times New Roman" w:eastAsia="Calibri" w:hAnsi="Times New Roman" w:cs="Times New Roman"/>
          <w:kern w:val="0"/>
          <w14:ligatures w14:val="none"/>
        </w:rPr>
        <w:t>protokols Nr. VAMOIC 2026/</w:t>
      </w:r>
      <w:r w:rsidR="00F03D1E" w:rsidRPr="00F84D5B">
        <w:rPr>
          <w:rFonts w:ascii="Times New Roman" w:eastAsia="Calibri" w:hAnsi="Times New Roman" w:cs="Times New Roman"/>
          <w:kern w:val="0"/>
          <w14:ligatures w14:val="none"/>
        </w:rPr>
        <w:t>69</w:t>
      </w:r>
      <w:r w:rsidRPr="00F84D5B">
        <w:rPr>
          <w:rFonts w:ascii="Times New Roman" w:eastAsia="Calibri" w:hAnsi="Times New Roman" w:cs="Times New Roman"/>
          <w:kern w:val="0"/>
          <w14:ligatures w14:val="none"/>
        </w:rPr>
        <w:t>-1</w:t>
      </w:r>
    </w:p>
    <w:p w14:paraId="0D680413" w14:textId="77777777" w:rsidR="007D4F30" w:rsidRPr="00933B02" w:rsidRDefault="007D4F30" w:rsidP="007D4F30">
      <w:pPr>
        <w:widowControl w:val="0"/>
        <w:spacing w:after="80" w:line="276" w:lineRule="auto"/>
        <w:jc w:val="center"/>
        <w:rPr>
          <w:rFonts w:ascii="Times New Roman" w:eastAsia="Calibri" w:hAnsi="Times New Roman" w:cs="Times New Roman"/>
          <w:b/>
          <w:kern w:val="0"/>
          <w14:ligatures w14:val="none"/>
        </w:rPr>
      </w:pPr>
    </w:p>
    <w:p w14:paraId="6A70FAE8" w14:textId="77777777" w:rsidR="007D4F30" w:rsidRPr="00933B02" w:rsidRDefault="007D4F30" w:rsidP="007D4F30">
      <w:pPr>
        <w:widowControl w:val="0"/>
        <w:spacing w:after="80" w:line="276" w:lineRule="auto"/>
        <w:jc w:val="center"/>
        <w:rPr>
          <w:rFonts w:ascii="Times New Roman" w:eastAsia="Calibri" w:hAnsi="Times New Roman" w:cs="Times New Roman"/>
          <w:b/>
          <w:kern w:val="0"/>
          <w14:ligatures w14:val="none"/>
        </w:rPr>
      </w:pPr>
    </w:p>
    <w:p w14:paraId="0B56845B" w14:textId="77777777" w:rsidR="007D4F30" w:rsidRPr="00933B02" w:rsidRDefault="007D4F30" w:rsidP="007D4F30">
      <w:pPr>
        <w:widowControl w:val="0"/>
        <w:spacing w:after="80" w:line="276" w:lineRule="auto"/>
        <w:jc w:val="center"/>
        <w:rPr>
          <w:rFonts w:ascii="Times New Roman" w:eastAsia="Calibri" w:hAnsi="Times New Roman" w:cs="Times New Roman"/>
          <w:b/>
          <w:kern w:val="0"/>
          <w14:ligatures w14:val="none"/>
        </w:rPr>
      </w:pPr>
    </w:p>
    <w:p w14:paraId="11204405" w14:textId="77777777" w:rsidR="007D4F30" w:rsidRPr="00933B02" w:rsidRDefault="007D4F30" w:rsidP="007D4F30">
      <w:pPr>
        <w:widowControl w:val="0"/>
        <w:spacing w:after="80" w:line="276" w:lineRule="auto"/>
        <w:jc w:val="center"/>
        <w:rPr>
          <w:rFonts w:ascii="Times New Roman" w:eastAsia="Calibri" w:hAnsi="Times New Roman" w:cs="Times New Roman"/>
          <w:b/>
          <w:kern w:val="0"/>
          <w14:ligatures w14:val="none"/>
        </w:rPr>
      </w:pPr>
    </w:p>
    <w:p w14:paraId="1DDE26B2" w14:textId="77777777" w:rsidR="007D4F30" w:rsidRPr="00933B02" w:rsidRDefault="007D4F30" w:rsidP="007D4F30">
      <w:pPr>
        <w:widowControl w:val="0"/>
        <w:spacing w:after="80" w:line="276" w:lineRule="auto"/>
        <w:jc w:val="center"/>
        <w:rPr>
          <w:rFonts w:ascii="Times New Roman" w:eastAsia="Calibri" w:hAnsi="Times New Roman" w:cs="Times New Roman"/>
          <w:b/>
          <w:kern w:val="0"/>
          <w14:ligatures w14:val="none"/>
        </w:rPr>
      </w:pPr>
    </w:p>
    <w:p w14:paraId="6E7F3AF3" w14:textId="77777777" w:rsidR="007D4F30" w:rsidRPr="00933B02" w:rsidRDefault="007D4F30" w:rsidP="007D4F30">
      <w:pPr>
        <w:widowControl w:val="0"/>
        <w:spacing w:after="80" w:line="276" w:lineRule="auto"/>
        <w:jc w:val="center"/>
        <w:rPr>
          <w:rFonts w:ascii="Times New Roman" w:eastAsia="Calibri" w:hAnsi="Times New Roman" w:cs="Times New Roman"/>
          <w:b/>
          <w:i/>
          <w:kern w:val="0"/>
          <w14:ligatures w14:val="none"/>
        </w:rPr>
      </w:pPr>
      <w:r w:rsidRPr="00933B02">
        <w:rPr>
          <w:rFonts w:ascii="Times New Roman" w:eastAsia="Calibri" w:hAnsi="Times New Roman" w:cs="Times New Roman"/>
          <w:b/>
          <w:i/>
          <w:kern w:val="0"/>
          <w14:ligatures w14:val="none"/>
        </w:rPr>
        <w:t>ATKLĀTA KONKURSA</w:t>
      </w:r>
    </w:p>
    <w:p w14:paraId="220576A3" w14:textId="77777777" w:rsidR="007D4F30" w:rsidRPr="00933B02" w:rsidRDefault="007D4F30" w:rsidP="007D4F30">
      <w:pPr>
        <w:widowControl w:val="0"/>
        <w:spacing w:after="80" w:line="276" w:lineRule="auto"/>
        <w:jc w:val="center"/>
        <w:rPr>
          <w:rFonts w:ascii="Times New Roman" w:eastAsia="Calibri" w:hAnsi="Times New Roman" w:cs="Times New Roman"/>
          <w:b/>
          <w:i/>
          <w:kern w:val="0"/>
          <w14:ligatures w14:val="none"/>
        </w:rPr>
      </w:pPr>
      <w:r w:rsidRPr="00933B02">
        <w:rPr>
          <w:rFonts w:ascii="Times New Roman" w:eastAsia="Calibri" w:hAnsi="Times New Roman" w:cs="Times New Roman"/>
          <w:b/>
          <w:i/>
          <w:kern w:val="0"/>
          <w14:ligatures w14:val="none"/>
        </w:rPr>
        <w:t>“Minerālmateriālu piegāde”</w:t>
      </w:r>
    </w:p>
    <w:p w14:paraId="46A51685" w14:textId="60F2819A" w:rsidR="007D4F30" w:rsidRPr="00933B02" w:rsidRDefault="007D4F30" w:rsidP="007D4F30">
      <w:pPr>
        <w:widowControl w:val="0"/>
        <w:spacing w:after="80" w:line="276" w:lineRule="auto"/>
        <w:jc w:val="center"/>
        <w:rPr>
          <w:rFonts w:ascii="Times New Roman" w:eastAsia="Calibri" w:hAnsi="Times New Roman" w:cs="Times New Roman"/>
          <w:b/>
          <w:i/>
          <w:kern w:val="0"/>
          <w14:ligatures w14:val="none"/>
        </w:rPr>
      </w:pPr>
      <w:r w:rsidRPr="00933B02">
        <w:rPr>
          <w:rFonts w:ascii="Times New Roman" w:eastAsia="Calibri" w:hAnsi="Times New Roman" w:cs="Times New Roman"/>
          <w:b/>
          <w:i/>
          <w:kern w:val="0"/>
          <w14:ligatures w14:val="none"/>
        </w:rPr>
        <w:t xml:space="preserve"> (identifikācijas Nr. VAMOIC 2026/</w:t>
      </w:r>
      <w:r w:rsidR="00F03D1E">
        <w:rPr>
          <w:rFonts w:ascii="Times New Roman" w:eastAsia="Calibri" w:hAnsi="Times New Roman" w:cs="Times New Roman"/>
          <w:b/>
          <w:i/>
          <w:kern w:val="0"/>
          <w14:ligatures w14:val="none"/>
        </w:rPr>
        <w:t>69</w:t>
      </w:r>
      <w:r w:rsidRPr="00933B02">
        <w:rPr>
          <w:rFonts w:ascii="Times New Roman" w:eastAsia="Calibri" w:hAnsi="Times New Roman" w:cs="Times New Roman"/>
          <w:b/>
          <w:i/>
          <w:kern w:val="0"/>
          <w14:ligatures w14:val="none"/>
        </w:rPr>
        <w:t>)</w:t>
      </w:r>
    </w:p>
    <w:p w14:paraId="465DB4D9" w14:textId="77777777" w:rsidR="007D4F30" w:rsidRPr="00933B02" w:rsidRDefault="007D4F30" w:rsidP="007D4F30">
      <w:pPr>
        <w:spacing w:before="240" w:after="80" w:line="276" w:lineRule="auto"/>
        <w:jc w:val="center"/>
        <w:rPr>
          <w:rFonts w:ascii="Times New Roman" w:eastAsia="Calibri" w:hAnsi="Times New Roman" w:cs="Times New Roman"/>
          <w:b/>
          <w:kern w:val="0"/>
          <w14:ligatures w14:val="none"/>
        </w:rPr>
      </w:pPr>
    </w:p>
    <w:p w14:paraId="13EFBC15" w14:textId="77777777" w:rsidR="007D4F30" w:rsidRPr="00933B02" w:rsidRDefault="007D4F30" w:rsidP="007D4F30">
      <w:pPr>
        <w:spacing w:before="240" w:after="80" w:line="276" w:lineRule="auto"/>
        <w:jc w:val="center"/>
        <w:rPr>
          <w:rFonts w:ascii="Times New Roman" w:eastAsia="Calibri" w:hAnsi="Times New Roman" w:cs="Times New Roman"/>
          <w:b/>
          <w:kern w:val="0"/>
          <w14:ligatures w14:val="none"/>
        </w:rPr>
      </w:pPr>
      <w:r w:rsidRPr="00933B02">
        <w:rPr>
          <w:rFonts w:ascii="Times New Roman" w:eastAsia="Calibri" w:hAnsi="Times New Roman" w:cs="Times New Roman"/>
          <w:b/>
          <w:kern w:val="0"/>
          <w14:ligatures w14:val="none"/>
        </w:rPr>
        <w:t>NOLIKUMS</w:t>
      </w:r>
    </w:p>
    <w:p w14:paraId="6F0F1D89"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31ECFB8B"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6B7AD730"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629E4884"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6D50E85C"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53EF0DA7"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14EB9FCE"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2E5E5709"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743DCCC2"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01E51C2D"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4D769AD3" w14:textId="77777777" w:rsidR="007D4F30" w:rsidRPr="00933B02" w:rsidRDefault="007D4F30" w:rsidP="007D4F30">
      <w:pPr>
        <w:tabs>
          <w:tab w:val="left" w:pos="6208"/>
        </w:tabs>
        <w:spacing w:after="80" w:line="276" w:lineRule="auto"/>
        <w:rPr>
          <w:rFonts w:ascii="Times New Roman" w:eastAsia="Calibri" w:hAnsi="Times New Roman" w:cs="Times New Roman"/>
          <w:kern w:val="0"/>
          <w14:ligatures w14:val="none"/>
        </w:rPr>
      </w:pPr>
    </w:p>
    <w:p w14:paraId="5A1E7E80" w14:textId="77777777" w:rsidR="007D4F30" w:rsidRPr="00933B02" w:rsidRDefault="007D4F30" w:rsidP="007D4F30">
      <w:pPr>
        <w:tabs>
          <w:tab w:val="left" w:pos="6208"/>
        </w:tabs>
        <w:spacing w:after="80" w:line="276" w:lineRule="auto"/>
        <w:jc w:val="center"/>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Rīga, 2026</w:t>
      </w:r>
    </w:p>
    <w:p w14:paraId="5EE7C9EB" w14:textId="77777777" w:rsidR="007D4F30" w:rsidRPr="00933B02" w:rsidRDefault="007D4F30" w:rsidP="007D4F30">
      <w:pPr>
        <w:tabs>
          <w:tab w:val="left" w:pos="6208"/>
        </w:tabs>
        <w:spacing w:after="80" w:line="276" w:lineRule="auto"/>
        <w:jc w:val="center"/>
        <w:rPr>
          <w:rFonts w:ascii="Times New Roman" w:eastAsia="Calibri" w:hAnsi="Times New Roman" w:cs="Times New Roman"/>
          <w:kern w:val="0"/>
          <w14:ligatures w14:val="none"/>
        </w:rPr>
        <w:sectPr w:rsidR="007D4F30" w:rsidRPr="00933B02" w:rsidSect="007D4F30">
          <w:headerReference w:type="even" r:id="rId7"/>
          <w:footerReference w:type="even" r:id="rId8"/>
          <w:footerReference w:type="default" r:id="rId9"/>
          <w:footerReference w:type="first" r:id="rId10"/>
          <w:pgSz w:w="11906" w:h="16838"/>
          <w:pgMar w:top="1134" w:right="1134" w:bottom="1134" w:left="1701" w:header="709" w:footer="471" w:gutter="0"/>
          <w:cols w:space="720"/>
          <w:titlePg/>
          <w:docGrid w:linePitch="299"/>
        </w:sectPr>
      </w:pPr>
    </w:p>
    <w:bookmarkEnd w:id="0"/>
    <w:bookmarkEnd w:id="1"/>
    <w:bookmarkEnd w:id="2"/>
    <w:bookmarkEnd w:id="3"/>
    <w:bookmarkEnd w:id="4"/>
    <w:p w14:paraId="7D3A18E7" w14:textId="77777777" w:rsidR="007D4F30" w:rsidRPr="00933B02" w:rsidRDefault="007D4F30" w:rsidP="007D4F30">
      <w:pPr>
        <w:keepNext/>
        <w:numPr>
          <w:ilvl w:val="0"/>
          <w:numId w:val="1"/>
        </w:numPr>
        <w:spacing w:after="0" w:line="240" w:lineRule="auto"/>
        <w:ind w:left="567" w:hanging="567"/>
        <w:contextualSpacing/>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lastRenderedPageBreak/>
        <w:t>VISPĀRĪGĀ INFORMĀCIJA</w:t>
      </w:r>
    </w:p>
    <w:p w14:paraId="38DA62A2" w14:textId="60001C1E"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 xml:space="preserve">Atklāts konkurss </w:t>
      </w:r>
      <w:r w:rsidRPr="00933B02">
        <w:rPr>
          <w:rFonts w:ascii="Times New Roman" w:eastAsia="Times New Roman" w:hAnsi="Times New Roman" w:cs="Times New Roman"/>
          <w:b/>
          <w:bCs/>
          <w:kern w:val="0"/>
          <w14:ligatures w14:val="none"/>
        </w:rPr>
        <w:t>“</w:t>
      </w:r>
      <w:r w:rsidRPr="00933B02">
        <w:rPr>
          <w:rFonts w:ascii="Times New Roman" w:eastAsia="Calibri" w:hAnsi="Times New Roman" w:cs="Times New Roman"/>
          <w:b/>
          <w:kern w:val="0"/>
          <w14:ligatures w14:val="none"/>
        </w:rPr>
        <w:t>Minerālmateriālu piegāde</w:t>
      </w:r>
      <w:r w:rsidRPr="00933B02">
        <w:rPr>
          <w:rFonts w:ascii="Times New Roman" w:eastAsia="Times New Roman" w:hAnsi="Times New Roman" w:cs="Times New Roman"/>
          <w:b/>
          <w:bCs/>
          <w:kern w:val="0"/>
          <w14:ligatures w14:val="none"/>
        </w:rPr>
        <w:t>”, identifikācijas Nr. VAMOIC 2026/</w:t>
      </w:r>
      <w:r w:rsidR="000C7199">
        <w:rPr>
          <w:rFonts w:ascii="Times New Roman" w:eastAsia="Times New Roman" w:hAnsi="Times New Roman" w:cs="Times New Roman"/>
          <w:b/>
          <w:bCs/>
          <w:kern w:val="0"/>
          <w14:ligatures w14:val="none"/>
        </w:rPr>
        <w:t>69</w:t>
      </w:r>
      <w:r w:rsidRPr="00933B02">
        <w:rPr>
          <w:rFonts w:ascii="Times New Roman" w:eastAsia="Times New Roman" w:hAnsi="Times New Roman" w:cs="Times New Roman"/>
          <w:b/>
          <w:bCs/>
          <w:kern w:val="0"/>
          <w14:ligatures w14:val="none"/>
        </w:rPr>
        <w:t xml:space="preserve"> </w:t>
      </w:r>
      <w:r w:rsidRPr="00933B02">
        <w:rPr>
          <w:rFonts w:ascii="Times New Roman" w:eastAsia="Times New Roman" w:hAnsi="Times New Roman" w:cs="Times New Roman"/>
          <w:bCs/>
          <w:kern w:val="0"/>
          <w14:ligatures w14:val="none"/>
        </w:rPr>
        <w:t xml:space="preserve">(turpmāk – Konkurss) tiek veikts saskaņā ar </w:t>
      </w:r>
      <w:r w:rsidRPr="00933B02">
        <w:rPr>
          <w:rFonts w:ascii="Times New Roman" w:eastAsia="Times New Roman" w:hAnsi="Times New Roman" w:cs="Times New Roman"/>
          <w:b/>
          <w:bCs/>
          <w:kern w:val="0"/>
          <w14:ligatures w14:val="none"/>
        </w:rPr>
        <w:t>Publisko iepirkumu likumu</w:t>
      </w:r>
      <w:r w:rsidRPr="00933B02">
        <w:rPr>
          <w:rFonts w:ascii="Times New Roman" w:eastAsia="Times New Roman" w:hAnsi="Times New Roman" w:cs="Times New Roman"/>
          <w:bCs/>
          <w:kern w:val="0"/>
          <w14:ligatures w14:val="none"/>
        </w:rPr>
        <w:t xml:space="preserve"> (turpmāk – PIL) un Ministru kabineta 2017. gada 28. februāra noteikumiem Nr. 107 “Iepirkumu procedūru un metu konkursu norises kārtība” (turpmāk – MK Noteikumi).</w:t>
      </w:r>
    </w:p>
    <w:p w14:paraId="2D06BF7D"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CPV kods: 14210000-6</w:t>
      </w:r>
      <w:r w:rsidRPr="00933B02">
        <w:t xml:space="preserve"> (</w:t>
      </w:r>
      <w:r w:rsidRPr="00933B02">
        <w:rPr>
          <w:rFonts w:ascii="Times New Roman" w:eastAsia="Times New Roman" w:hAnsi="Times New Roman" w:cs="Times New Roman"/>
          <w:bCs/>
          <w:kern w:val="0"/>
          <w14:ligatures w14:val="none"/>
        </w:rPr>
        <w:t>Grants, smilts, akmens šķembas un to masa).</w:t>
      </w:r>
    </w:p>
    <w:p w14:paraId="76ECE1B1"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Finansējuma avots: valsts budžets (100%).</w:t>
      </w:r>
    </w:p>
    <w:p w14:paraId="789B47D9"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Pasūtītājs un Konkursa rīkotājs: Valsts aizsardzības militāro objektu un iepirkumu centrs (turpmāk – Centrs), kas atrodas Ernestīnes ielā 34, Rīgā, LV-1083.</w:t>
      </w:r>
    </w:p>
    <w:p w14:paraId="7820361B"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 xml:space="preserve">Pretendents: </w:t>
      </w:r>
      <w:r w:rsidRPr="00933B02">
        <w:rPr>
          <w:rFonts w:ascii="Times New Roman" w:eastAsia="Times New Roman" w:hAnsi="Times New Roman" w:cs="Times New Roman"/>
          <w:kern w:val="0"/>
          <w14:ligatures w14:val="none"/>
        </w:rPr>
        <w:t>piegādātājs, kurš ir reģistrēts Elektronisko iepirkumu sistēmā (turpmāk – EIS) un ir iesniedzis piedāvājumu EIS e-konkursu apakšsistēmā.</w:t>
      </w:r>
    </w:p>
    <w:p w14:paraId="06C8A7C4"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 xml:space="preserve">Kontaktpersona: Centra Juridiskā un iepirkumu nodrošinājuma departamenta Infrastruktūras un apsaimniekošanas līgumu un iepirkumu nodaļas eksperte Inga Puriņa – Eglīte, e-pasta adrese: </w:t>
      </w:r>
      <w:hyperlink r:id="rId11" w:history="1">
        <w:r w:rsidRPr="00933B02">
          <w:rPr>
            <w:rFonts w:ascii="Times New Roman" w:eastAsia="Times New Roman" w:hAnsi="Times New Roman" w:cs="Times New Roman"/>
            <w:color w:val="0000FF"/>
            <w:kern w:val="0"/>
            <w:u w:val="single"/>
            <w14:ligatures w14:val="none"/>
          </w:rPr>
          <w:t>Inga.Purina-Eglite@vamoic.gov.lv</w:t>
        </w:r>
      </w:hyperlink>
      <w:r w:rsidRPr="00933B02">
        <w:rPr>
          <w:rFonts w:ascii="Times New Roman" w:eastAsia="Times New Roman" w:hAnsi="Times New Roman" w:cs="Times New Roman"/>
          <w:kern w:val="0"/>
          <w14:ligatures w14:val="none"/>
        </w:rPr>
        <w:t>, tālrunis: 25749444.</w:t>
      </w:r>
    </w:p>
    <w:p w14:paraId="5AD8CAB7"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Calibri" w:hAnsi="Times New Roman" w:cs="Times New Roman"/>
          <w:kern w:val="0"/>
          <w:lang w:eastAsia="lv-LV"/>
          <w14:ligatures w14:val="none"/>
        </w:rPr>
        <w:t>Tehniskās specifikācijas sagatavošanas datums: 04.12.2025.</w:t>
      </w:r>
      <w:r w:rsidRPr="00933B02">
        <w:rPr>
          <w:rFonts w:ascii="Times New Roman" w:eastAsia="Times New Roman" w:hAnsi="Times New Roman" w:cs="Times New Roman"/>
          <w:bCs/>
          <w:kern w:val="0"/>
          <w14:ligatures w14:val="none"/>
        </w:rPr>
        <w:t xml:space="preserve"> </w:t>
      </w:r>
    </w:p>
    <w:p w14:paraId="49E5B761" w14:textId="77777777" w:rsidR="007D4F30" w:rsidRPr="00933B02" w:rsidRDefault="007D4F30" w:rsidP="007D4F30">
      <w:pPr>
        <w:widowControl w:val="0"/>
        <w:numPr>
          <w:ilvl w:val="1"/>
          <w:numId w:val="1"/>
        </w:numPr>
        <w:spacing w:after="0" w:line="240" w:lineRule="auto"/>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bCs/>
          <w:kern w:val="0"/>
          <w14:ligatures w14:val="none"/>
        </w:rPr>
        <w:t xml:space="preserve">Vērtēšanas kritērijs: </w:t>
      </w:r>
      <w:r w:rsidRPr="00933B02">
        <w:rPr>
          <w:rFonts w:ascii="Times New Roman" w:eastAsia="Times New Roman" w:hAnsi="Times New Roman" w:cs="Times New Roman"/>
          <w:bCs/>
          <w:kern w:val="0"/>
          <w:u w:val="single"/>
          <w14:ligatures w14:val="none"/>
        </w:rPr>
        <w:t xml:space="preserve">nolikuma prasībām atbilstošs, saimnieciski visizdevīgākais </w:t>
      </w:r>
      <w:bookmarkStart w:id="5" w:name="_Hlk219893497"/>
      <w:r w:rsidRPr="00933B02">
        <w:rPr>
          <w:rFonts w:ascii="Times New Roman" w:eastAsia="Times New Roman" w:hAnsi="Times New Roman" w:cs="Times New Roman"/>
          <w:bCs/>
          <w:kern w:val="0"/>
          <w:u w:val="single"/>
          <w14:ligatures w14:val="none"/>
        </w:rPr>
        <w:t xml:space="preserve">piedāvājums ar viszemāko </w:t>
      </w:r>
      <w:r w:rsidRPr="00933B02">
        <w:rPr>
          <w:rFonts w:ascii="Times New Roman" w:eastAsia="Times New Roman" w:hAnsi="Times New Roman" w:cs="Times New Roman"/>
          <w:bCs/>
          <w:kern w:val="0"/>
          <w:szCs w:val="22"/>
          <w:u w:val="single"/>
          <w14:ligatures w14:val="none"/>
        </w:rPr>
        <w:t>vienas vienības kopējo cenu summu EUR bez PVN katrā iepirkuma priekšmeta daļā atsevišķi</w:t>
      </w:r>
      <w:bookmarkEnd w:id="5"/>
      <w:r w:rsidRPr="00933B02">
        <w:rPr>
          <w:rFonts w:ascii="Times New Roman" w:eastAsia="Times New Roman" w:hAnsi="Times New Roman" w:cs="Times New Roman"/>
          <w:bCs/>
          <w:kern w:val="0"/>
          <w14:ligatures w14:val="none"/>
        </w:rPr>
        <w:t>.</w:t>
      </w:r>
    </w:p>
    <w:p w14:paraId="0CB8E978" w14:textId="77777777" w:rsidR="007D4F30" w:rsidRDefault="007D4F30" w:rsidP="007D4F30">
      <w:pPr>
        <w:keepNext/>
        <w:spacing w:after="0" w:line="240" w:lineRule="auto"/>
        <w:ind w:left="993" w:hanging="426"/>
        <w:jc w:val="both"/>
        <w:outlineLvl w:val="0"/>
        <w:rPr>
          <w:rFonts w:ascii="Times New Roman" w:eastAsia="Times New Roman" w:hAnsi="Times New Roman" w:cs="Times New Roman"/>
          <w:b/>
          <w:bCs/>
          <w:caps/>
          <w:kern w:val="0"/>
          <w14:ligatures w14:val="none"/>
        </w:rPr>
      </w:pPr>
    </w:p>
    <w:p w14:paraId="447C4ABB" w14:textId="77777777" w:rsidR="00AC238D" w:rsidRPr="00933B02" w:rsidRDefault="00AC238D" w:rsidP="007D4F30">
      <w:pPr>
        <w:keepNext/>
        <w:spacing w:after="0" w:line="240" w:lineRule="auto"/>
        <w:ind w:left="993" w:hanging="426"/>
        <w:jc w:val="both"/>
        <w:outlineLvl w:val="0"/>
        <w:rPr>
          <w:rFonts w:ascii="Times New Roman" w:eastAsia="Times New Roman" w:hAnsi="Times New Roman" w:cs="Times New Roman"/>
          <w:b/>
          <w:bCs/>
          <w:caps/>
          <w:kern w:val="0"/>
          <w14:ligatures w14:val="none"/>
        </w:rPr>
      </w:pPr>
    </w:p>
    <w:p w14:paraId="2CE16348" w14:textId="77777777" w:rsidR="007D4F30" w:rsidRPr="00933B02" w:rsidRDefault="007D4F30" w:rsidP="007D4F30">
      <w:pPr>
        <w:keepNext/>
        <w:numPr>
          <w:ilvl w:val="0"/>
          <w:numId w:val="1"/>
        </w:numPr>
        <w:spacing w:after="0" w:line="240" w:lineRule="auto"/>
        <w:ind w:left="567" w:hanging="567"/>
        <w:jc w:val="both"/>
        <w:outlineLvl w:val="0"/>
        <w:rPr>
          <w:rFonts w:ascii="Times New Roman" w:eastAsia="Times New Roman" w:hAnsi="Times New Roman" w:cs="Times New Roman"/>
          <w:b/>
          <w:bCs/>
          <w:caps/>
          <w:kern w:val="0"/>
          <w14:ligatures w14:val="none"/>
        </w:rPr>
      </w:pPr>
      <w:r w:rsidRPr="00933B02">
        <w:rPr>
          <w:rFonts w:ascii="Times New Roman" w:eastAsia="Times New Roman" w:hAnsi="Times New Roman" w:cs="Times New Roman"/>
          <w:b/>
          <w:bCs/>
          <w:caps/>
          <w:kern w:val="0"/>
          <w14:ligatures w14:val="none"/>
        </w:rPr>
        <w:t>IEPIRKUMA PRIEKŠMETS, VISPĀRĪGIE IEPIRKUMA izpildes UN SAMAKSAS noteikumi</w:t>
      </w:r>
    </w:p>
    <w:p w14:paraId="5DAA8DF5" w14:textId="1D2E3810" w:rsidR="007D4F30" w:rsidRPr="00223012" w:rsidRDefault="007D4F30" w:rsidP="007D4F30">
      <w:pPr>
        <w:keepNext/>
        <w:numPr>
          <w:ilvl w:val="1"/>
          <w:numId w:val="1"/>
        </w:numPr>
        <w:spacing w:after="0" w:line="240" w:lineRule="auto"/>
        <w:jc w:val="both"/>
        <w:outlineLvl w:val="5"/>
        <w:rPr>
          <w:rFonts w:ascii="Times New Roman" w:eastAsia="Times New Roman" w:hAnsi="Times New Roman" w:cs="Times New Roman"/>
          <w:i/>
          <w:kern w:val="0"/>
          <w14:ligatures w14:val="none"/>
        </w:rPr>
      </w:pPr>
      <w:bookmarkStart w:id="6" w:name="_Toc29636533"/>
      <w:bookmarkStart w:id="7" w:name="_Toc100898770"/>
      <w:r w:rsidRPr="00223012">
        <w:rPr>
          <w:rFonts w:ascii="Times New Roman" w:eastAsia="Times New Roman" w:hAnsi="Times New Roman" w:cs="Times New Roman"/>
          <w:kern w:val="0"/>
          <w14:ligatures w14:val="none"/>
        </w:rPr>
        <w:t>Iepirkuma priekšmets ir</w:t>
      </w:r>
      <w:r w:rsidRPr="00223012">
        <w:rPr>
          <w:rFonts w:ascii="Times New Roman" w:eastAsia="Times New Roman" w:hAnsi="Times New Roman" w:cs="Times New Roman"/>
          <w:i/>
          <w:kern w:val="0"/>
          <w14:ligatures w14:val="none"/>
        </w:rPr>
        <w:t xml:space="preserve"> m</w:t>
      </w:r>
      <w:r w:rsidRPr="00223012">
        <w:rPr>
          <w:rFonts w:ascii="Times New Roman" w:eastAsia="Times New Roman" w:hAnsi="Times New Roman" w:cs="Times New Roman"/>
          <w:bCs/>
          <w:i/>
          <w:kern w:val="0"/>
          <w14:ligatures w14:val="none"/>
        </w:rPr>
        <w:t xml:space="preserve">inerālmateriālu piegāde militārajos poligonos </w:t>
      </w:r>
      <w:r w:rsidRPr="00223012">
        <w:rPr>
          <w:rFonts w:ascii="Times New Roman" w:eastAsia="Times New Roman" w:hAnsi="Times New Roman" w:cs="Times New Roman"/>
          <w:bCs/>
          <w:kern w:val="0"/>
          <w14:ligatures w14:val="none"/>
        </w:rPr>
        <w:t>saskaņā ar Tehnisko specifikāciju</w:t>
      </w:r>
      <w:r w:rsidRPr="00223012">
        <w:rPr>
          <w:rFonts w:ascii="Times New Roman" w:eastAsia="Times New Roman" w:hAnsi="Times New Roman" w:cs="Times New Roman"/>
          <w:bCs/>
          <w:i/>
          <w:kern w:val="0"/>
          <w14:ligatures w14:val="none"/>
        </w:rPr>
        <w:t xml:space="preserve"> (Pielikums Nr.5)</w:t>
      </w:r>
      <w:r w:rsidR="000C7199">
        <w:rPr>
          <w:rFonts w:ascii="Times New Roman" w:eastAsia="Times New Roman" w:hAnsi="Times New Roman" w:cs="Times New Roman"/>
          <w:bCs/>
          <w:i/>
          <w:kern w:val="0"/>
          <w14:ligatures w14:val="none"/>
        </w:rPr>
        <w:t xml:space="preserve">, </w:t>
      </w:r>
      <w:r w:rsidRPr="00223012">
        <w:rPr>
          <w:rFonts w:ascii="Times New Roman" w:eastAsia="Times New Roman" w:hAnsi="Times New Roman" w:cs="Times New Roman"/>
          <w:bCs/>
          <w:kern w:val="0"/>
          <w14:ligatures w14:val="none"/>
        </w:rPr>
        <w:t>un Līguma projektu</w:t>
      </w:r>
      <w:r w:rsidRPr="00223012">
        <w:rPr>
          <w:rFonts w:ascii="Times New Roman" w:eastAsia="Times New Roman" w:hAnsi="Times New Roman" w:cs="Times New Roman"/>
          <w:bCs/>
          <w:i/>
          <w:kern w:val="0"/>
          <w14:ligatures w14:val="none"/>
        </w:rPr>
        <w:t xml:space="preserve"> (Pielikums Nr.4</w:t>
      </w:r>
      <w:r w:rsidRPr="00223012">
        <w:rPr>
          <w:rFonts w:ascii="Times New Roman" w:eastAsia="Times New Roman" w:hAnsi="Times New Roman" w:cs="Times New Roman"/>
          <w:bCs/>
          <w:kern w:val="0"/>
          <w14:ligatures w14:val="none"/>
        </w:rPr>
        <w:t>).</w:t>
      </w:r>
      <w:r w:rsidRPr="00223012">
        <w:rPr>
          <w:rFonts w:ascii="Times New Roman" w:eastAsia="Times New Roman" w:hAnsi="Times New Roman" w:cs="Times New Roman"/>
          <w:kern w:val="0"/>
          <w14:ligatures w14:val="none"/>
        </w:rPr>
        <w:t xml:space="preserve"> </w:t>
      </w:r>
      <w:bookmarkEnd w:id="6"/>
      <w:bookmarkEnd w:id="7"/>
    </w:p>
    <w:p w14:paraId="7314D0CF" w14:textId="77777777" w:rsidR="007D4F30" w:rsidRPr="00223012" w:rsidRDefault="007D4F30" w:rsidP="007D4F30">
      <w:pPr>
        <w:keepNext/>
        <w:numPr>
          <w:ilvl w:val="1"/>
          <w:numId w:val="1"/>
        </w:numPr>
        <w:spacing w:after="0" w:line="240" w:lineRule="auto"/>
        <w:jc w:val="both"/>
        <w:outlineLvl w:val="5"/>
        <w:rPr>
          <w:rFonts w:ascii="Times New Roman" w:eastAsia="Times New Roman" w:hAnsi="Times New Roman" w:cs="Times New Roman"/>
          <w:i/>
          <w:kern w:val="0"/>
          <w14:ligatures w14:val="none"/>
        </w:rPr>
      </w:pPr>
      <w:bookmarkStart w:id="8" w:name="_Hlk219893020"/>
      <w:r w:rsidRPr="00223012">
        <w:rPr>
          <w:rFonts w:ascii="Times New Roman" w:eastAsia="Calibri" w:hAnsi="Times New Roman" w:cs="Times New Roman"/>
          <w:kern w:val="0"/>
          <w14:ligatures w14:val="none"/>
        </w:rPr>
        <w:t xml:space="preserve">Iepirkuma priekšmets </w:t>
      </w:r>
      <w:r w:rsidRPr="00223012">
        <w:rPr>
          <w:rFonts w:ascii="Times New Roman" w:eastAsia="Calibri" w:hAnsi="Times New Roman" w:cs="Times New Roman"/>
          <w:kern w:val="0"/>
          <w:u w:val="single"/>
          <w14:ligatures w14:val="none"/>
        </w:rPr>
        <w:t>ir</w:t>
      </w:r>
      <w:r w:rsidRPr="00223012">
        <w:rPr>
          <w:rFonts w:ascii="Times New Roman" w:eastAsia="Calibri" w:hAnsi="Times New Roman" w:cs="Times New Roman"/>
          <w:kern w:val="0"/>
          <w14:ligatures w14:val="none"/>
        </w:rPr>
        <w:t xml:space="preserve"> sadalīts 5 (piecās) daļās:</w:t>
      </w:r>
    </w:p>
    <w:p w14:paraId="009B891E" w14:textId="77777777" w:rsidR="007D4F30" w:rsidRPr="00933B02" w:rsidRDefault="007D4F30" w:rsidP="007D4F30">
      <w:pPr>
        <w:spacing w:after="0" w:line="240" w:lineRule="auto"/>
        <w:ind w:left="1134"/>
        <w:jc w:val="both"/>
        <w:rPr>
          <w:rFonts w:ascii="Times New Roman" w:hAnsi="Times New Roman"/>
        </w:rPr>
      </w:pPr>
      <w:r w:rsidRPr="00933B02">
        <w:rPr>
          <w:rFonts w:ascii="Times New Roman" w:hAnsi="Times New Roman"/>
        </w:rPr>
        <w:t>1.daļa – Minerālmateriālu piegāde poligonā “Mežaine”, Kuldīgas novadā;</w:t>
      </w:r>
    </w:p>
    <w:p w14:paraId="6F524458" w14:textId="164961A2" w:rsidR="007D4F30" w:rsidRPr="00F03D1E" w:rsidRDefault="007D4F30" w:rsidP="00F03D1E">
      <w:pPr>
        <w:pStyle w:val="ListParagraph"/>
        <w:spacing w:after="0" w:line="240" w:lineRule="auto"/>
        <w:ind w:left="1134"/>
        <w:jc w:val="both"/>
        <w:rPr>
          <w:rFonts w:ascii="Times New Roman" w:hAnsi="Times New Roman"/>
        </w:rPr>
      </w:pPr>
      <w:r w:rsidRPr="00933B02">
        <w:rPr>
          <w:rFonts w:ascii="Times New Roman" w:hAnsi="Times New Roman"/>
        </w:rPr>
        <w:t>2.daļa – Minerālmateriālu piegāde poligonā “Meža Mackeviči”, Augšdaugavas novadā</w:t>
      </w:r>
      <w:bookmarkEnd w:id="8"/>
      <w:r w:rsidR="00F03D1E">
        <w:rPr>
          <w:rFonts w:ascii="Times New Roman" w:hAnsi="Times New Roman"/>
        </w:rPr>
        <w:t>.</w:t>
      </w:r>
    </w:p>
    <w:p w14:paraId="4214E033" w14:textId="77777777" w:rsidR="007D4F30" w:rsidRPr="00F84D5B" w:rsidRDefault="007D4F30" w:rsidP="007D4F30">
      <w:pPr>
        <w:keepNext/>
        <w:numPr>
          <w:ilvl w:val="1"/>
          <w:numId w:val="1"/>
        </w:numPr>
        <w:spacing w:after="0" w:line="240" w:lineRule="auto"/>
        <w:jc w:val="both"/>
        <w:outlineLvl w:val="5"/>
        <w:rPr>
          <w:rFonts w:ascii="Times New Roman" w:eastAsia="Times New Roman" w:hAnsi="Times New Roman" w:cs="Times New Roman"/>
          <w:i/>
          <w:kern w:val="0"/>
          <w14:ligatures w14:val="none"/>
        </w:rPr>
      </w:pPr>
      <w:bookmarkStart w:id="9" w:name="_Hlk219893082"/>
      <w:r w:rsidRPr="00933B02">
        <w:rPr>
          <w:rFonts w:ascii="Times New Roman" w:eastAsia="Calibri" w:hAnsi="Times New Roman" w:cs="Times New Roman"/>
          <w:kern w:val="0"/>
          <w14:ligatures w14:val="none"/>
        </w:rPr>
        <w:t>Pretendents var iesniegt tikai vienu piedāvājuma variantu katrā iepirkuma priekšmeta daļā atsevišķi</w:t>
      </w:r>
      <w:r w:rsidRPr="00933B02">
        <w:rPr>
          <w:rFonts w:ascii="Times New Roman" w:eastAsia="Times New Roman" w:hAnsi="Times New Roman" w:cs="Times New Roman"/>
          <w:kern w:val="0"/>
          <w14:ligatures w14:val="none"/>
        </w:rPr>
        <w:t>.</w:t>
      </w:r>
      <w:r w:rsidRPr="00933B02">
        <w:rPr>
          <w:rFonts w:ascii="Times New Roman" w:eastAsia="Calibri" w:hAnsi="Times New Roman" w:cs="Times New Roman"/>
          <w:i/>
          <w:kern w:val="0"/>
          <w14:ligatures w14:val="none"/>
        </w:rPr>
        <w:t xml:space="preserve"> Piedāvājumu var iesniegt uz </w:t>
      </w:r>
      <w:r w:rsidRPr="00F84D5B">
        <w:rPr>
          <w:rFonts w:ascii="Times New Roman" w:eastAsia="Calibri" w:hAnsi="Times New Roman" w:cs="Times New Roman"/>
          <w:i/>
          <w:kern w:val="0"/>
          <w14:ligatures w14:val="none"/>
        </w:rPr>
        <w:t>vienu, vairākām vai visām iepirkuma priekšmeta daļām,</w:t>
      </w:r>
      <w:r w:rsidRPr="00F84D5B">
        <w:rPr>
          <w:rFonts w:ascii="Times New Roman" w:eastAsia="Calibri" w:hAnsi="Times New Roman" w:cs="Times New Roman"/>
          <w:i/>
          <w:kern w:val="0"/>
          <w:u w:val="single"/>
          <w14:ligatures w14:val="none"/>
        </w:rPr>
        <w:t xml:space="preserve"> bet par pilnu iepirkuma priekšmeta daļas apjomu</w:t>
      </w:r>
      <w:bookmarkEnd w:id="9"/>
      <w:r w:rsidRPr="00F84D5B">
        <w:rPr>
          <w:rFonts w:ascii="Times New Roman" w:eastAsia="Calibri" w:hAnsi="Times New Roman" w:cs="Times New Roman"/>
          <w:i/>
          <w:kern w:val="0"/>
          <w:u w:val="single"/>
          <w14:ligatures w14:val="none"/>
        </w:rPr>
        <w:t>.</w:t>
      </w:r>
    </w:p>
    <w:p w14:paraId="35E9E4A9" w14:textId="77777777" w:rsidR="007D4F30" w:rsidRPr="00F84D5B" w:rsidRDefault="007D4F30" w:rsidP="007D4F30">
      <w:pPr>
        <w:keepNext/>
        <w:numPr>
          <w:ilvl w:val="1"/>
          <w:numId w:val="1"/>
        </w:numPr>
        <w:spacing w:after="0" w:line="240" w:lineRule="auto"/>
        <w:jc w:val="both"/>
        <w:outlineLvl w:val="5"/>
        <w:rPr>
          <w:rFonts w:ascii="Times New Roman" w:eastAsia="Times New Roman" w:hAnsi="Times New Roman" w:cs="Times New Roman"/>
          <w:i/>
          <w:kern w:val="0"/>
          <w14:ligatures w14:val="none"/>
        </w:rPr>
      </w:pPr>
      <w:bookmarkStart w:id="10" w:name="_Hlk219893114"/>
      <w:r w:rsidRPr="00F84D5B">
        <w:rPr>
          <w:rFonts w:ascii="Times New Roman" w:eastAsia="Times New Roman" w:hAnsi="Times New Roman" w:cs="Times New Roman"/>
          <w:kern w:val="0"/>
          <w14:ligatures w14:val="none"/>
        </w:rPr>
        <w:t xml:space="preserve">Iepirkuma ietvaros </w:t>
      </w:r>
      <w:r w:rsidRPr="00F84D5B">
        <w:rPr>
          <w:rFonts w:ascii="Times New Roman" w:eastAsia="Times New Roman" w:hAnsi="Times New Roman" w:cs="Times New Roman"/>
          <w:kern w:val="0"/>
          <w:u w:val="single"/>
          <w14:ligatures w14:val="none"/>
        </w:rPr>
        <w:t>tiks slēgts iepirkuma līgums katrā daļā atsevišķi</w:t>
      </w:r>
      <w:r w:rsidRPr="00F84D5B">
        <w:rPr>
          <w:rFonts w:ascii="Times New Roman" w:eastAsia="Times New Roman" w:hAnsi="Times New Roman" w:cs="Times New Roman"/>
          <w:kern w:val="0"/>
          <w14:ligatures w14:val="none"/>
        </w:rPr>
        <w:t>:</w:t>
      </w:r>
    </w:p>
    <w:p w14:paraId="68F602F4" w14:textId="77777777" w:rsidR="007D4F30" w:rsidRPr="00F84D5B" w:rsidRDefault="007D4F30" w:rsidP="007D4F30">
      <w:pPr>
        <w:keepNext/>
        <w:numPr>
          <w:ilvl w:val="0"/>
          <w:numId w:val="15"/>
        </w:numPr>
        <w:spacing w:after="0" w:line="240" w:lineRule="auto"/>
        <w:contextualSpacing/>
        <w:jc w:val="both"/>
        <w:outlineLvl w:val="5"/>
        <w:rPr>
          <w:rFonts w:ascii="Times New Roman" w:eastAsia="Times New Roman" w:hAnsi="Times New Roman" w:cs="Times New Roman"/>
          <w:vanish/>
          <w:kern w:val="0"/>
          <w14:ligatures w14:val="none"/>
        </w:rPr>
      </w:pPr>
    </w:p>
    <w:p w14:paraId="40DC497F" w14:textId="77777777" w:rsidR="007D4F30" w:rsidRPr="00F84D5B" w:rsidRDefault="007D4F30" w:rsidP="007D4F30">
      <w:pPr>
        <w:keepNext/>
        <w:numPr>
          <w:ilvl w:val="0"/>
          <w:numId w:val="15"/>
        </w:numPr>
        <w:spacing w:after="0" w:line="240" w:lineRule="auto"/>
        <w:contextualSpacing/>
        <w:jc w:val="both"/>
        <w:outlineLvl w:val="5"/>
        <w:rPr>
          <w:rFonts w:ascii="Times New Roman" w:eastAsia="Times New Roman" w:hAnsi="Times New Roman" w:cs="Times New Roman"/>
          <w:vanish/>
          <w:kern w:val="0"/>
          <w14:ligatures w14:val="none"/>
        </w:rPr>
      </w:pPr>
    </w:p>
    <w:p w14:paraId="5DFC5478" w14:textId="77777777" w:rsidR="007D4F30" w:rsidRPr="00F84D5B" w:rsidRDefault="007D4F30" w:rsidP="007D4F30">
      <w:pPr>
        <w:keepNext/>
        <w:numPr>
          <w:ilvl w:val="1"/>
          <w:numId w:val="15"/>
        </w:numPr>
        <w:spacing w:after="0" w:line="240" w:lineRule="auto"/>
        <w:contextualSpacing/>
        <w:jc w:val="both"/>
        <w:outlineLvl w:val="5"/>
        <w:rPr>
          <w:rFonts w:ascii="Times New Roman" w:eastAsia="Times New Roman" w:hAnsi="Times New Roman" w:cs="Times New Roman"/>
          <w:vanish/>
          <w:kern w:val="0"/>
          <w14:ligatures w14:val="none"/>
        </w:rPr>
      </w:pPr>
    </w:p>
    <w:p w14:paraId="34415670" w14:textId="77777777" w:rsidR="007D4F30" w:rsidRPr="00F84D5B" w:rsidRDefault="007D4F30" w:rsidP="007D4F30">
      <w:pPr>
        <w:keepNext/>
        <w:numPr>
          <w:ilvl w:val="1"/>
          <w:numId w:val="15"/>
        </w:numPr>
        <w:spacing w:after="0" w:line="240" w:lineRule="auto"/>
        <w:contextualSpacing/>
        <w:jc w:val="both"/>
        <w:outlineLvl w:val="5"/>
        <w:rPr>
          <w:rFonts w:ascii="Times New Roman" w:eastAsia="Times New Roman" w:hAnsi="Times New Roman" w:cs="Times New Roman"/>
          <w:vanish/>
          <w:kern w:val="0"/>
          <w14:ligatures w14:val="none"/>
        </w:rPr>
      </w:pPr>
    </w:p>
    <w:p w14:paraId="499DCE2B" w14:textId="77777777" w:rsidR="007D4F30" w:rsidRPr="00F84D5B" w:rsidRDefault="007D4F30" w:rsidP="007D4F30">
      <w:pPr>
        <w:keepNext/>
        <w:numPr>
          <w:ilvl w:val="1"/>
          <w:numId w:val="15"/>
        </w:numPr>
        <w:spacing w:after="0" w:line="240" w:lineRule="auto"/>
        <w:contextualSpacing/>
        <w:jc w:val="both"/>
        <w:outlineLvl w:val="5"/>
        <w:rPr>
          <w:rFonts w:ascii="Times New Roman" w:eastAsia="Times New Roman" w:hAnsi="Times New Roman" w:cs="Times New Roman"/>
          <w:vanish/>
          <w:kern w:val="0"/>
          <w14:ligatures w14:val="none"/>
        </w:rPr>
      </w:pPr>
    </w:p>
    <w:p w14:paraId="45FB2C66" w14:textId="692497C4" w:rsidR="007D4F30" w:rsidRPr="00F84D5B" w:rsidRDefault="007D4F30" w:rsidP="007D4F30">
      <w:pPr>
        <w:pStyle w:val="ListParagraph"/>
        <w:keepNext/>
        <w:numPr>
          <w:ilvl w:val="2"/>
          <w:numId w:val="1"/>
        </w:numPr>
        <w:tabs>
          <w:tab w:val="clear" w:pos="2847"/>
        </w:tabs>
        <w:spacing w:after="0" w:line="240" w:lineRule="auto"/>
        <w:ind w:left="1701" w:hanging="645"/>
        <w:jc w:val="both"/>
        <w:outlineLvl w:val="5"/>
        <w:rPr>
          <w:rFonts w:ascii="Times New Roman" w:eastAsia="Times New Roman" w:hAnsi="Times New Roman" w:cs="Times New Roman"/>
          <w:kern w:val="0"/>
          <w14:ligatures w14:val="none"/>
        </w:rPr>
      </w:pPr>
      <w:r w:rsidRPr="00F84D5B">
        <w:rPr>
          <w:rFonts w:ascii="Times New Roman" w:eastAsia="Times New Roman" w:hAnsi="Times New Roman" w:cs="Times New Roman"/>
          <w:kern w:val="0"/>
          <w14:ligatures w14:val="none"/>
        </w:rPr>
        <w:t>1. daļā – ar plānoto līgumcenu līdz 16</w:t>
      </w:r>
      <w:r w:rsidR="001B7E07" w:rsidRPr="00F84D5B">
        <w:rPr>
          <w:rFonts w:ascii="Times New Roman" w:eastAsia="Times New Roman" w:hAnsi="Times New Roman" w:cs="Times New Roman"/>
          <w:kern w:val="0"/>
          <w14:ligatures w14:val="none"/>
        </w:rPr>
        <w:t> </w:t>
      </w:r>
      <w:r w:rsidRPr="00F84D5B">
        <w:rPr>
          <w:rFonts w:ascii="Times New Roman" w:eastAsia="Times New Roman" w:hAnsi="Times New Roman" w:cs="Times New Roman"/>
          <w:kern w:val="0"/>
          <w14:ligatures w14:val="none"/>
        </w:rPr>
        <w:t>528.92 EUR bez PVN;</w:t>
      </w:r>
    </w:p>
    <w:p w14:paraId="4FE32AA8" w14:textId="1D2DC326" w:rsidR="007D4F30" w:rsidRPr="00F84D5B" w:rsidRDefault="007D4F30" w:rsidP="007D4F30">
      <w:pPr>
        <w:pStyle w:val="ListParagraph"/>
        <w:keepNext/>
        <w:numPr>
          <w:ilvl w:val="2"/>
          <w:numId w:val="1"/>
        </w:numPr>
        <w:tabs>
          <w:tab w:val="clear" w:pos="2847"/>
        </w:tabs>
        <w:spacing w:after="0" w:line="240" w:lineRule="auto"/>
        <w:ind w:left="1701" w:hanging="645"/>
        <w:jc w:val="both"/>
        <w:outlineLvl w:val="5"/>
        <w:rPr>
          <w:rFonts w:ascii="Times New Roman" w:eastAsia="Times New Roman" w:hAnsi="Times New Roman" w:cs="Times New Roman"/>
          <w:kern w:val="0"/>
          <w14:ligatures w14:val="none"/>
        </w:rPr>
      </w:pPr>
      <w:r w:rsidRPr="00F84D5B">
        <w:rPr>
          <w:rFonts w:ascii="Times New Roman" w:eastAsia="Times New Roman" w:hAnsi="Times New Roman" w:cs="Times New Roman"/>
          <w:kern w:val="0"/>
          <w14:ligatures w14:val="none"/>
        </w:rPr>
        <w:t>2. daļā – ar plānoto līgumcenu līdz 33 057.85</w:t>
      </w:r>
      <w:r w:rsidR="00DF014B" w:rsidRPr="00F84D5B">
        <w:rPr>
          <w:rFonts w:ascii="Times New Roman" w:eastAsia="Times New Roman" w:hAnsi="Times New Roman" w:cs="Times New Roman"/>
          <w:kern w:val="0"/>
          <w14:ligatures w14:val="none"/>
        </w:rPr>
        <w:t xml:space="preserve"> </w:t>
      </w:r>
      <w:r w:rsidRPr="00F84D5B">
        <w:rPr>
          <w:rFonts w:ascii="Times New Roman" w:eastAsia="Times New Roman" w:hAnsi="Times New Roman" w:cs="Times New Roman"/>
          <w:kern w:val="0"/>
          <w14:ligatures w14:val="none"/>
        </w:rPr>
        <w:t>EUR bez PVN;</w:t>
      </w:r>
    </w:p>
    <w:p w14:paraId="11F2BF97" w14:textId="77777777" w:rsidR="007D4F30" w:rsidRPr="00F84D5B" w:rsidRDefault="007D4F30" w:rsidP="007D4F30">
      <w:pPr>
        <w:keepNext/>
        <w:numPr>
          <w:ilvl w:val="1"/>
          <w:numId w:val="14"/>
        </w:numPr>
        <w:spacing w:after="0" w:line="240" w:lineRule="auto"/>
        <w:ind w:left="851" w:hanging="567"/>
        <w:jc w:val="both"/>
        <w:outlineLvl w:val="5"/>
        <w:rPr>
          <w:rFonts w:ascii="Times New Roman" w:eastAsia="Times New Roman" w:hAnsi="Times New Roman" w:cs="Times New Roman"/>
          <w:i/>
          <w:kern w:val="0"/>
          <w14:ligatures w14:val="none"/>
        </w:rPr>
      </w:pPr>
      <w:bookmarkStart w:id="11" w:name="_Hlk219893167"/>
      <w:bookmarkEnd w:id="10"/>
      <w:r w:rsidRPr="00F84D5B">
        <w:rPr>
          <w:rFonts w:ascii="Times New Roman" w:eastAsia="Times New Roman" w:hAnsi="Times New Roman" w:cs="Times New Roman"/>
          <w:kern w:val="0"/>
          <w:lang w:eastAsia="lv-LV"/>
          <w14:ligatures w14:val="none"/>
        </w:rPr>
        <w:t xml:space="preserve">Preču </w:t>
      </w:r>
      <w:r w:rsidRPr="00F84D5B">
        <w:rPr>
          <w:rFonts w:ascii="Times New Roman" w:eastAsia="Times New Roman" w:hAnsi="Times New Roman" w:cs="Times New Roman"/>
          <w:kern w:val="0"/>
          <w:u w:val="single"/>
          <w:lang w:eastAsia="lv-LV"/>
          <w14:ligatures w14:val="none"/>
        </w:rPr>
        <w:t>pasūtījumu pieprasīšanas periods</w:t>
      </w:r>
      <w:r w:rsidRPr="00F84D5B">
        <w:rPr>
          <w:rFonts w:ascii="Times New Roman" w:eastAsia="Times New Roman" w:hAnsi="Times New Roman" w:cs="Times New Roman"/>
          <w:kern w:val="0"/>
          <w:lang w:eastAsia="lv-LV"/>
          <w14:ligatures w14:val="none"/>
        </w:rPr>
        <w:t xml:space="preserve"> ir 24 (divdesmit četri) mēneši no Līguma spēkā stāšanās dienas, </w:t>
      </w:r>
      <w:r w:rsidRPr="00F84D5B">
        <w:rPr>
          <w:rFonts w:ascii="Times New Roman" w:eastAsia="Times New Roman" w:hAnsi="Times New Roman" w:cs="Times New Roman"/>
          <w:kern w:val="0"/>
          <w:szCs w:val="22"/>
          <w14:ligatures w14:val="none"/>
        </w:rPr>
        <w:t>vai līdz Līguma kopējās summas sasniegšanai atkarībā no tā, kurš no nosacījumiem iestājas pirmais</w:t>
      </w:r>
      <w:bookmarkEnd w:id="11"/>
      <w:r w:rsidRPr="00F84D5B">
        <w:rPr>
          <w:rFonts w:ascii="Times New Roman" w:eastAsia="Times New Roman" w:hAnsi="Times New Roman" w:cs="Times New Roman"/>
          <w:kern w:val="0"/>
          <w:lang w:eastAsia="lv-LV"/>
          <w14:ligatures w14:val="none"/>
        </w:rPr>
        <w:t>.</w:t>
      </w:r>
    </w:p>
    <w:p w14:paraId="28ACC352" w14:textId="77777777" w:rsidR="007D4F30" w:rsidRPr="00F84D5B" w:rsidRDefault="007D4F30" w:rsidP="007D4F30">
      <w:pPr>
        <w:keepNext/>
        <w:numPr>
          <w:ilvl w:val="1"/>
          <w:numId w:val="14"/>
        </w:numPr>
        <w:spacing w:after="0" w:line="240" w:lineRule="auto"/>
        <w:ind w:left="851" w:hanging="567"/>
        <w:jc w:val="both"/>
        <w:outlineLvl w:val="5"/>
        <w:rPr>
          <w:rFonts w:ascii="Times New Roman" w:eastAsia="Times New Roman" w:hAnsi="Times New Roman" w:cs="Times New Roman"/>
          <w:i/>
          <w:kern w:val="0"/>
          <w14:ligatures w14:val="none"/>
        </w:rPr>
      </w:pPr>
      <w:bookmarkStart w:id="12" w:name="_Hlk219893195"/>
      <w:r w:rsidRPr="00F84D5B">
        <w:rPr>
          <w:rFonts w:ascii="Times New Roman" w:eastAsia="Calibri" w:hAnsi="Times New Roman" w:cs="Times New Roman"/>
          <w:kern w:val="0"/>
          <w:u w:val="single"/>
          <w14:ligatures w14:val="none"/>
        </w:rPr>
        <w:t>Minerālmateriāliem</w:t>
      </w:r>
      <w:r w:rsidRPr="00F84D5B">
        <w:rPr>
          <w:rFonts w:ascii="Times New Roman" w:eastAsia="Calibri" w:hAnsi="Times New Roman" w:cs="Times New Roman"/>
          <w:kern w:val="0"/>
          <w14:ligatures w14:val="none"/>
        </w:rPr>
        <w:t xml:space="preserve"> jābūt attiecīgām to ekspluatācijas īpašību atbilstības deklarācijām</w:t>
      </w:r>
      <w:bookmarkEnd w:id="12"/>
      <w:r w:rsidRPr="00F84D5B">
        <w:rPr>
          <w:rFonts w:ascii="Times New Roman" w:eastAsia="Calibri" w:hAnsi="Times New Roman" w:cs="Times New Roman"/>
          <w:kern w:val="0"/>
          <w14:ligatures w14:val="none"/>
        </w:rPr>
        <w:t>.</w:t>
      </w:r>
    </w:p>
    <w:p w14:paraId="06CDF4DD" w14:textId="77777777" w:rsidR="007D4F30" w:rsidRPr="00F84D5B" w:rsidRDefault="007D4F30" w:rsidP="007D4F30">
      <w:pPr>
        <w:keepNext/>
        <w:numPr>
          <w:ilvl w:val="1"/>
          <w:numId w:val="14"/>
        </w:numPr>
        <w:spacing w:after="0" w:line="240" w:lineRule="auto"/>
        <w:ind w:left="851" w:hanging="567"/>
        <w:jc w:val="both"/>
        <w:outlineLvl w:val="5"/>
        <w:rPr>
          <w:rFonts w:ascii="Times New Roman" w:eastAsia="Times New Roman" w:hAnsi="Times New Roman" w:cs="Times New Roman"/>
          <w:i/>
          <w:kern w:val="0"/>
          <w14:ligatures w14:val="none"/>
        </w:rPr>
      </w:pPr>
      <w:bookmarkStart w:id="13" w:name="_Hlk219893227"/>
      <w:r w:rsidRPr="00F84D5B">
        <w:rPr>
          <w:rFonts w:ascii="Times New Roman" w:eastAsia="Calibri" w:hAnsi="Times New Roman" w:cs="Times New Roman"/>
          <w:kern w:val="0"/>
          <w:u w:val="single"/>
          <w14:ligatures w14:val="none"/>
        </w:rPr>
        <w:t>Minerālmateriālu ieguves vietām</w:t>
      </w:r>
      <w:r w:rsidRPr="00F84D5B">
        <w:rPr>
          <w:rFonts w:ascii="Times New Roman" w:eastAsia="Calibri" w:hAnsi="Times New Roman" w:cs="Times New Roman"/>
          <w:kern w:val="0"/>
          <w14:ligatures w14:val="none"/>
        </w:rPr>
        <w:t xml:space="preserve"> jābūt Valsts vides dienesta izsniegtām, spēkā esošām Zemes dzīļu izmantošanas licencēm </w:t>
      </w:r>
      <w:r w:rsidRPr="00F84D5B">
        <w:rPr>
          <w:rFonts w:ascii="Times New Roman" w:eastAsia="Times New Roman" w:hAnsi="Times New Roman" w:cs="Times New Roman"/>
          <w:kern w:val="0"/>
          <w14:ligatures w14:val="none"/>
        </w:rPr>
        <w:t>(</w:t>
      </w:r>
      <w:r w:rsidRPr="00F84D5B">
        <w:rPr>
          <w:rFonts w:ascii="Times New Roman" w:eastAsia="Times New Roman" w:hAnsi="Times New Roman" w:cs="Times New Roman"/>
          <w:i/>
          <w:kern w:val="0"/>
          <w14:ligatures w14:val="none"/>
        </w:rPr>
        <w:t>par šo licenču esamību un termiņiem pasūtītājs pārliecinās Valsts vides dienesta tīmekļvietnē</w:t>
      </w:r>
      <w:r w:rsidRPr="00F84D5B">
        <w:rPr>
          <w:rFonts w:ascii="Times New Roman" w:eastAsia="Calibri" w:hAnsi="Times New Roman" w:cs="Times New Roman"/>
          <w:i/>
          <w:color w:val="FF0000"/>
          <w:kern w:val="0"/>
          <w14:ligatures w14:val="none"/>
        </w:rPr>
        <w:t xml:space="preserve"> </w:t>
      </w:r>
      <w:hyperlink r:id="rId12" w:history="1">
        <w:r w:rsidRPr="00F84D5B">
          <w:rPr>
            <w:rFonts w:ascii="Times New Roman" w:eastAsia="Calibri" w:hAnsi="Times New Roman" w:cs="Times New Roman"/>
            <w:i/>
            <w:color w:val="0000FF"/>
            <w:kern w:val="0"/>
            <w:u w:val="single"/>
            <w14:ligatures w14:val="none"/>
          </w:rPr>
          <w:t>www.vvd.gov.lv</w:t>
        </w:r>
      </w:hyperlink>
      <w:r w:rsidRPr="00F84D5B">
        <w:rPr>
          <w:rFonts w:ascii="Times New Roman" w:eastAsia="Calibri" w:hAnsi="Times New Roman" w:cs="Times New Roman"/>
          <w:kern w:val="0"/>
          <w14:ligatures w14:val="none"/>
        </w:rPr>
        <w:t>) un/vai attiecīgo pašvaldību izsniegtām, spēkā esošām derīgo izrakteņu ieguves atļaujām</w:t>
      </w:r>
      <w:bookmarkEnd w:id="13"/>
      <w:r w:rsidRPr="00F84D5B">
        <w:rPr>
          <w:rFonts w:ascii="Times New Roman" w:eastAsia="Calibri" w:hAnsi="Times New Roman" w:cs="Times New Roman"/>
          <w:kern w:val="0"/>
          <w14:ligatures w14:val="none"/>
        </w:rPr>
        <w:t>.</w:t>
      </w:r>
    </w:p>
    <w:p w14:paraId="26376E1F" w14:textId="77777777" w:rsidR="007D4F30" w:rsidRPr="00F84D5B" w:rsidRDefault="007D4F30" w:rsidP="007D4F30">
      <w:pPr>
        <w:keepNext/>
        <w:numPr>
          <w:ilvl w:val="1"/>
          <w:numId w:val="14"/>
        </w:numPr>
        <w:spacing w:after="0" w:line="240" w:lineRule="auto"/>
        <w:ind w:left="851" w:hanging="567"/>
        <w:jc w:val="both"/>
        <w:outlineLvl w:val="5"/>
        <w:rPr>
          <w:rFonts w:ascii="Times New Roman" w:eastAsia="Times New Roman" w:hAnsi="Times New Roman" w:cs="Times New Roman"/>
          <w:i/>
          <w:kern w:val="0"/>
          <w14:ligatures w14:val="none"/>
        </w:rPr>
      </w:pPr>
      <w:r w:rsidRPr="00F84D5B">
        <w:rPr>
          <w:rFonts w:ascii="Times New Roman" w:eastAsia="Calibri" w:hAnsi="Times New Roman" w:cs="Times New Roman"/>
          <w:kern w:val="0"/>
          <w:u w:val="single"/>
          <w14:ligatures w14:val="none"/>
        </w:rPr>
        <w:t>Preču piegādes kārtība un termiņš</w:t>
      </w:r>
      <w:r w:rsidRPr="00F84D5B">
        <w:rPr>
          <w:rFonts w:ascii="Times New Roman" w:eastAsia="Calibri" w:hAnsi="Times New Roman" w:cs="Times New Roman"/>
          <w:kern w:val="0"/>
          <w14:ligatures w14:val="none"/>
        </w:rPr>
        <w:t>:</w:t>
      </w:r>
    </w:p>
    <w:p w14:paraId="378858B4" w14:textId="4B38574F" w:rsidR="007D4F30" w:rsidRPr="00F84D5B" w:rsidRDefault="007D4F30" w:rsidP="007D4F30">
      <w:pPr>
        <w:numPr>
          <w:ilvl w:val="2"/>
          <w:numId w:val="14"/>
        </w:numPr>
        <w:spacing w:after="0" w:line="240" w:lineRule="auto"/>
        <w:ind w:left="1843" w:hanging="709"/>
        <w:contextualSpacing/>
        <w:jc w:val="both"/>
        <w:rPr>
          <w:rFonts w:ascii="Times New Roman" w:eastAsia="Calibri" w:hAnsi="Times New Roman" w:cs="Times New Roman"/>
          <w:kern w:val="0"/>
          <w14:ligatures w14:val="none"/>
        </w:rPr>
      </w:pPr>
      <w:r w:rsidRPr="00F84D5B">
        <w:rPr>
          <w:rFonts w:ascii="Times New Roman" w:eastAsia="Calibri" w:hAnsi="Times New Roman" w:cs="Times New Roman"/>
          <w:color w:val="000000"/>
          <w:kern w:val="0"/>
          <w14:ligatures w14:val="none"/>
        </w:rPr>
        <w:t xml:space="preserve">saskaņā ar Tehnisko specifikāciju </w:t>
      </w:r>
      <w:r w:rsidRPr="00F84D5B">
        <w:rPr>
          <w:rFonts w:ascii="Times New Roman" w:eastAsia="Times New Roman" w:hAnsi="Times New Roman" w:cs="Times New Roman"/>
          <w:bCs/>
          <w:i/>
          <w:kern w:val="0"/>
          <w14:ligatures w14:val="none"/>
        </w:rPr>
        <w:t>(Pielikums Nr.5)</w:t>
      </w:r>
      <w:r w:rsidRPr="00F84D5B">
        <w:rPr>
          <w:rFonts w:ascii="Times New Roman" w:eastAsia="Calibri" w:hAnsi="Times New Roman" w:cs="Times New Roman"/>
          <w:color w:val="000000"/>
          <w:kern w:val="0"/>
          <w14:ligatures w14:val="none"/>
        </w:rPr>
        <w:t>, Pieteikumu (</w:t>
      </w:r>
      <w:r w:rsidRPr="00F84D5B">
        <w:rPr>
          <w:rFonts w:ascii="Times New Roman" w:eastAsia="Calibri" w:hAnsi="Times New Roman" w:cs="Times New Roman"/>
          <w:i/>
          <w:color w:val="000000"/>
          <w:kern w:val="0"/>
          <w14:ligatures w14:val="none"/>
        </w:rPr>
        <w:t>Pielikums Nr.1</w:t>
      </w:r>
      <w:r w:rsidRPr="00F84D5B">
        <w:rPr>
          <w:rFonts w:ascii="Times New Roman" w:eastAsia="Calibri" w:hAnsi="Times New Roman" w:cs="Times New Roman"/>
          <w:color w:val="000000"/>
          <w:kern w:val="0"/>
          <w14:ligatures w14:val="none"/>
        </w:rPr>
        <w:t xml:space="preserve">), Tehnisko un finanšu piedāvājumu </w:t>
      </w:r>
      <w:r w:rsidRPr="00F84D5B">
        <w:rPr>
          <w:rFonts w:ascii="Times New Roman" w:eastAsia="Calibri" w:hAnsi="Times New Roman" w:cs="Times New Roman"/>
          <w:i/>
          <w:color w:val="000000"/>
          <w:kern w:val="0"/>
          <w14:ligatures w14:val="none"/>
        </w:rPr>
        <w:t>(Pielikums Nr.6.1. – 6.</w:t>
      </w:r>
      <w:r w:rsidR="00DF014B" w:rsidRPr="00F84D5B">
        <w:rPr>
          <w:rFonts w:ascii="Times New Roman" w:eastAsia="Calibri" w:hAnsi="Times New Roman" w:cs="Times New Roman"/>
          <w:i/>
          <w:color w:val="000000"/>
          <w:kern w:val="0"/>
          <w14:ligatures w14:val="none"/>
        </w:rPr>
        <w:t>2</w:t>
      </w:r>
      <w:r w:rsidRPr="00F84D5B">
        <w:rPr>
          <w:rFonts w:ascii="Times New Roman" w:eastAsia="Calibri" w:hAnsi="Times New Roman" w:cs="Times New Roman"/>
          <w:i/>
          <w:color w:val="000000"/>
          <w:kern w:val="0"/>
          <w14:ligatures w14:val="none"/>
        </w:rPr>
        <w:t xml:space="preserve">.) </w:t>
      </w:r>
      <w:r w:rsidRPr="00F84D5B">
        <w:rPr>
          <w:rFonts w:ascii="Times New Roman" w:eastAsia="Calibri" w:hAnsi="Times New Roman" w:cs="Times New Roman"/>
          <w:color w:val="000000"/>
          <w:kern w:val="0"/>
          <w14:ligatures w14:val="none"/>
        </w:rPr>
        <w:t xml:space="preserve">un </w:t>
      </w:r>
      <w:r w:rsidRPr="00F84D5B">
        <w:rPr>
          <w:rFonts w:ascii="Times New Roman" w:eastAsia="Times New Roman" w:hAnsi="Times New Roman" w:cs="Times New Roman"/>
          <w:bCs/>
          <w:kern w:val="0"/>
          <w14:ligatures w14:val="none"/>
        </w:rPr>
        <w:t xml:space="preserve">Līguma projektu </w:t>
      </w:r>
      <w:r w:rsidRPr="00F84D5B">
        <w:rPr>
          <w:rFonts w:ascii="Times New Roman" w:eastAsia="Times New Roman" w:hAnsi="Times New Roman" w:cs="Times New Roman"/>
          <w:bCs/>
          <w:i/>
          <w:kern w:val="0"/>
          <w14:ligatures w14:val="none"/>
        </w:rPr>
        <w:t>(Pielikums Nr.4)</w:t>
      </w:r>
      <w:r w:rsidRPr="00F84D5B">
        <w:rPr>
          <w:rFonts w:ascii="Times New Roman" w:eastAsia="Calibri" w:hAnsi="Times New Roman" w:cs="Times New Roman"/>
          <w:color w:val="000000"/>
          <w:kern w:val="0"/>
          <w14:ligatures w14:val="none"/>
        </w:rPr>
        <w:t>;</w:t>
      </w:r>
    </w:p>
    <w:p w14:paraId="04BFC923" w14:textId="77777777" w:rsidR="007D4F30" w:rsidRPr="00F84D5B" w:rsidRDefault="007D4F30" w:rsidP="007D4F30">
      <w:pPr>
        <w:widowControl w:val="0"/>
        <w:numPr>
          <w:ilvl w:val="2"/>
          <w:numId w:val="14"/>
        </w:numPr>
        <w:spacing w:after="0" w:line="240" w:lineRule="auto"/>
        <w:ind w:left="1843" w:hanging="709"/>
        <w:jc w:val="both"/>
        <w:rPr>
          <w:rFonts w:ascii="Times New Roman" w:eastAsia="Times New Roman" w:hAnsi="Times New Roman" w:cs="Times New Roman"/>
          <w:kern w:val="0"/>
          <w14:ligatures w14:val="none"/>
        </w:rPr>
      </w:pPr>
      <w:r w:rsidRPr="00F84D5B">
        <w:rPr>
          <w:rFonts w:ascii="Times New Roman" w:eastAsia="Times New Roman" w:hAnsi="Times New Roman" w:cs="Times New Roman"/>
          <w:kern w:val="0"/>
          <w14:ligatures w14:val="none"/>
        </w:rPr>
        <w:t>minimālais preču pasūtījuma apjoms vienā pasūtījumā katrā iepirkuma priekšmeta daļā ir vismaz 100 m</w:t>
      </w:r>
      <w:r w:rsidRPr="00F84D5B">
        <w:rPr>
          <w:rFonts w:ascii="Times New Roman" w:eastAsia="Times New Roman" w:hAnsi="Times New Roman" w:cs="Times New Roman"/>
          <w:kern w:val="0"/>
          <w:vertAlign w:val="superscript"/>
          <w14:ligatures w14:val="none"/>
        </w:rPr>
        <w:t>3</w:t>
      </w:r>
      <w:r w:rsidRPr="00F84D5B">
        <w:rPr>
          <w:rFonts w:ascii="Times New Roman" w:eastAsia="Times New Roman" w:hAnsi="Times New Roman" w:cs="Times New Roman"/>
          <w:kern w:val="0"/>
          <w14:ligatures w14:val="none"/>
        </w:rPr>
        <w:t>.</w:t>
      </w:r>
    </w:p>
    <w:p w14:paraId="4C93EBBA" w14:textId="77777777" w:rsidR="007D4F30" w:rsidRPr="0090596A"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Calibri" w:hAnsi="Times New Roman" w:cs="Times New Roman"/>
          <w:kern w:val="0"/>
          <w14:ligatures w14:val="none"/>
        </w:rPr>
        <w:lastRenderedPageBreak/>
        <w:t>Nekvalitatīvas vai līguma noteikumiem neatbilstošas preces apmaiņas vai trūkumu novēršanas termiņš, līgumslēdzējpušu atbildības nosacījumi, kā arī samaksas kārtība noteikta Līguma projektā (</w:t>
      </w:r>
      <w:r w:rsidRPr="00223012">
        <w:rPr>
          <w:rFonts w:ascii="Times New Roman" w:eastAsia="Calibri" w:hAnsi="Times New Roman" w:cs="Times New Roman"/>
          <w:i/>
          <w:kern w:val="0"/>
          <w14:ligatures w14:val="none"/>
        </w:rPr>
        <w:t>Pielikums Nr.4</w:t>
      </w:r>
      <w:r w:rsidRPr="00223012">
        <w:rPr>
          <w:rFonts w:ascii="Times New Roman" w:eastAsia="Calibri" w:hAnsi="Times New Roman" w:cs="Times New Roman"/>
          <w:kern w:val="0"/>
          <w14:ligatures w14:val="none"/>
        </w:rPr>
        <w:t>), kas ir Konkursa nolikuma neatņemama sastāvdaļa.</w:t>
      </w:r>
    </w:p>
    <w:p w14:paraId="61C71842" w14:textId="77777777" w:rsidR="007D4F30" w:rsidRPr="00223012"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Times New Roman" w:hAnsi="Times New Roman" w:cs="Times New Roman"/>
          <w:kern w:val="0"/>
          <w14:ligatures w14:val="none"/>
        </w:rPr>
        <w:t xml:space="preserve">Preces piegādes kārtība, līgumslēdzējpušu atbildības noteikumi, kā arī apmaksas kārtība noteikta </w:t>
      </w:r>
      <w:r w:rsidRPr="00223012">
        <w:rPr>
          <w:rFonts w:ascii="Times New Roman" w:eastAsia="Times New Roman" w:hAnsi="Times New Roman" w:cs="Times New Roman"/>
          <w:i/>
          <w:kern w:val="0"/>
          <w14:ligatures w14:val="none"/>
        </w:rPr>
        <w:t>Līguma projektā</w:t>
      </w:r>
      <w:r w:rsidRPr="00223012">
        <w:rPr>
          <w:rFonts w:ascii="Times New Roman" w:eastAsia="Times New Roman" w:hAnsi="Times New Roman" w:cs="Times New Roman"/>
          <w:kern w:val="0"/>
          <w14:ligatures w14:val="none"/>
        </w:rPr>
        <w:t xml:space="preserve"> (</w:t>
      </w:r>
      <w:r w:rsidRPr="00223012">
        <w:rPr>
          <w:rFonts w:ascii="Times New Roman" w:eastAsia="Calibri" w:hAnsi="Times New Roman" w:cs="Times New Roman"/>
          <w:i/>
          <w:kern w:val="0"/>
          <w14:ligatures w14:val="none"/>
        </w:rPr>
        <w:t>Pielikums Nr.4</w:t>
      </w:r>
      <w:r w:rsidRPr="00223012">
        <w:rPr>
          <w:rFonts w:ascii="Times New Roman" w:eastAsia="Times New Roman" w:hAnsi="Times New Roman" w:cs="Times New Roman"/>
          <w:kern w:val="0"/>
          <w14:ligatures w14:val="none"/>
        </w:rPr>
        <w:t xml:space="preserve">). </w:t>
      </w:r>
    </w:p>
    <w:p w14:paraId="2DFA8614" w14:textId="77777777" w:rsidR="007D4F30" w:rsidRPr="00223012"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Times New Roman" w:hAnsi="Times New Roman" w:cs="Times New Roman"/>
          <w:color w:val="000000"/>
          <w:kern w:val="0"/>
          <w14:ligatures w14:val="none"/>
        </w:rPr>
        <w:t xml:space="preserve">Līguma grozījumi iespējami saskaņā ar </w:t>
      </w:r>
      <w:r w:rsidRPr="00223012">
        <w:rPr>
          <w:rFonts w:ascii="Times New Roman" w:eastAsia="Times New Roman" w:hAnsi="Times New Roman" w:cs="Times New Roman"/>
          <w:i/>
          <w:color w:val="000000"/>
          <w:kern w:val="0"/>
          <w14:ligatures w14:val="none"/>
        </w:rPr>
        <w:t xml:space="preserve">Līguma projekta </w:t>
      </w:r>
      <w:r w:rsidRPr="00223012">
        <w:rPr>
          <w:rFonts w:ascii="Times New Roman" w:eastAsia="Times New Roman" w:hAnsi="Times New Roman" w:cs="Times New Roman"/>
          <w:kern w:val="0"/>
          <w14:ligatures w14:val="none"/>
        </w:rPr>
        <w:t>(</w:t>
      </w:r>
      <w:r w:rsidRPr="00223012">
        <w:rPr>
          <w:rFonts w:ascii="Times New Roman" w:eastAsia="Calibri" w:hAnsi="Times New Roman" w:cs="Times New Roman"/>
          <w:i/>
          <w:kern w:val="0"/>
          <w14:ligatures w14:val="none"/>
        </w:rPr>
        <w:t>Pielikums Nr.4</w:t>
      </w:r>
      <w:r w:rsidRPr="00223012">
        <w:rPr>
          <w:rFonts w:ascii="Times New Roman" w:eastAsia="Times New Roman" w:hAnsi="Times New Roman" w:cs="Times New Roman"/>
          <w:kern w:val="0"/>
          <w14:ligatures w14:val="none"/>
        </w:rPr>
        <w:t>)</w:t>
      </w:r>
      <w:r w:rsidRPr="00223012">
        <w:rPr>
          <w:rFonts w:ascii="Times New Roman" w:eastAsia="Times New Roman" w:hAnsi="Times New Roman" w:cs="Times New Roman"/>
          <w:color w:val="000000"/>
          <w:kern w:val="0"/>
          <w14:ligatures w14:val="none"/>
        </w:rPr>
        <w:t xml:space="preserve"> noteikumiem.</w:t>
      </w:r>
    </w:p>
    <w:p w14:paraId="7EF66888" w14:textId="77777777" w:rsidR="007D4F30" w:rsidRPr="00223012"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Calibri" w:hAnsi="Times New Roman" w:cs="Times New Roman"/>
          <w:kern w:val="0"/>
          <w14:ligatures w14:val="none"/>
        </w:rPr>
        <w:t>Apakšuzņēmēji ir piesaistāmi saskaņā ar PIL, Konkursa nolikumu un līguma projekta nosacījumiem</w:t>
      </w:r>
      <w:r w:rsidRPr="00223012">
        <w:rPr>
          <w:rFonts w:ascii="Times New Roman" w:eastAsia="Times New Roman" w:hAnsi="Times New Roman" w:cs="Times New Roman"/>
          <w:kern w:val="0"/>
          <w14:ligatures w14:val="none"/>
        </w:rPr>
        <w:t>.</w:t>
      </w:r>
    </w:p>
    <w:p w14:paraId="4E151D3F" w14:textId="77777777" w:rsidR="007D4F30" w:rsidRPr="00223012"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Times New Roman" w:hAnsi="Times New Roman" w:cs="Times New Roman"/>
          <w:kern w:val="0"/>
          <w14:ligatures w14:val="none"/>
        </w:rPr>
        <w:t>Pretendentam jābūt apgādātam ar nepieciešamajām materiālajām iespējām un citiem resursiem, kas nepieciešami preces piegādei.</w:t>
      </w:r>
    </w:p>
    <w:p w14:paraId="1B0FCCD6" w14:textId="77777777" w:rsidR="007D4F30" w:rsidRPr="00223012" w:rsidRDefault="007D4F30" w:rsidP="007D4F30">
      <w:pPr>
        <w:numPr>
          <w:ilvl w:val="1"/>
          <w:numId w:val="14"/>
        </w:numPr>
        <w:spacing w:after="0" w:line="240" w:lineRule="auto"/>
        <w:ind w:left="851" w:hanging="567"/>
        <w:jc w:val="both"/>
        <w:rPr>
          <w:rFonts w:ascii="Times New Roman" w:eastAsia="Times New Roman" w:hAnsi="Times New Roman" w:cs="Times New Roman"/>
          <w:kern w:val="0"/>
          <w14:ligatures w14:val="none"/>
        </w:rPr>
      </w:pPr>
      <w:r w:rsidRPr="00223012">
        <w:rPr>
          <w:rFonts w:ascii="Times New Roman" w:eastAsia="Times New Roman" w:hAnsi="Times New Roman" w:cs="Times New Roman"/>
          <w:kern w:val="0"/>
          <w14:ligatures w14:val="none"/>
        </w:rPr>
        <w:t xml:space="preserve">Preču piegādes vietas ir militāri objekti, līdz ar to piekļuve objektiem var būt ierobežota. Piegādātājam </w:t>
      </w:r>
      <w:r w:rsidRPr="00223012">
        <w:rPr>
          <w:rFonts w:ascii="Times New Roman" w:eastAsia="Times New Roman" w:hAnsi="Times New Roman" w:cs="Times New Roman"/>
          <w:kern w:val="0"/>
          <w:u w:val="single"/>
          <w14:ligatures w14:val="none"/>
        </w:rPr>
        <w:t>preču piegāde iepriekš jāsaskaņo</w:t>
      </w:r>
      <w:r w:rsidRPr="00223012">
        <w:rPr>
          <w:rFonts w:ascii="Times New Roman" w:eastAsia="Times New Roman" w:hAnsi="Times New Roman" w:cs="Times New Roman"/>
          <w:kern w:val="0"/>
          <w14:ligatures w14:val="none"/>
        </w:rPr>
        <w:t xml:space="preserve"> ar pasūtītāju, lai varētu tikt nodrošināta piekļuve piegādes vietai. Attiecīgā kontaktinformācija tiks norādīta, veicot pasūtījumu.</w:t>
      </w:r>
      <w:r w:rsidRPr="00223012">
        <w:rPr>
          <w:rFonts w:ascii="Times New Roman" w:eastAsia="Calibri" w:hAnsi="Times New Roman" w:cs="Times New Roman"/>
          <w:kern w:val="0"/>
          <w:lang w:eastAsia="zh-CN"/>
          <w14:ligatures w14:val="none"/>
        </w:rPr>
        <w:t xml:space="preserve"> </w:t>
      </w:r>
    </w:p>
    <w:p w14:paraId="4831E424" w14:textId="77777777" w:rsidR="007D4F30" w:rsidRDefault="007D4F30" w:rsidP="007D4F30">
      <w:pPr>
        <w:spacing w:after="0" w:line="240" w:lineRule="auto"/>
        <w:rPr>
          <w:rFonts w:ascii="Times New Roman" w:eastAsia="Calibri" w:hAnsi="Times New Roman" w:cs="Times New Roman"/>
          <w:b/>
          <w:kern w:val="0"/>
          <w14:ligatures w14:val="none"/>
        </w:rPr>
      </w:pPr>
      <w:bookmarkStart w:id="14" w:name="_Toc100976679"/>
      <w:bookmarkStart w:id="15" w:name="_Toc100981142"/>
      <w:bookmarkStart w:id="16" w:name="_Toc100981646"/>
      <w:bookmarkStart w:id="17" w:name="_Toc100982015"/>
      <w:bookmarkStart w:id="18" w:name="_Toc100982056"/>
      <w:bookmarkStart w:id="19" w:name="_Toc100982226"/>
      <w:bookmarkStart w:id="20" w:name="_Toc101584355"/>
      <w:bookmarkStart w:id="21" w:name="_Toc101607008"/>
      <w:bookmarkStart w:id="22" w:name="_Toc101681258"/>
      <w:bookmarkStart w:id="23" w:name="_Toc101925498"/>
    </w:p>
    <w:p w14:paraId="49CB49CA" w14:textId="77777777" w:rsidR="00AC238D" w:rsidRPr="00223012" w:rsidRDefault="00AC238D" w:rsidP="007D4F30">
      <w:pPr>
        <w:spacing w:after="0" w:line="240" w:lineRule="auto"/>
        <w:rPr>
          <w:rFonts w:ascii="Times New Roman" w:eastAsia="Calibri" w:hAnsi="Times New Roman" w:cs="Times New Roman"/>
          <w:b/>
          <w:kern w:val="0"/>
          <w14:ligatures w14:val="none"/>
        </w:rPr>
      </w:pPr>
    </w:p>
    <w:bookmarkEnd w:id="14"/>
    <w:bookmarkEnd w:id="15"/>
    <w:bookmarkEnd w:id="16"/>
    <w:bookmarkEnd w:id="17"/>
    <w:bookmarkEnd w:id="18"/>
    <w:bookmarkEnd w:id="19"/>
    <w:bookmarkEnd w:id="20"/>
    <w:bookmarkEnd w:id="21"/>
    <w:bookmarkEnd w:id="22"/>
    <w:bookmarkEnd w:id="23"/>
    <w:p w14:paraId="3D0A0DF9" w14:textId="77777777" w:rsidR="007D4F30" w:rsidRPr="00223012" w:rsidRDefault="007D4F30" w:rsidP="007D4F30">
      <w:pPr>
        <w:keepNext/>
        <w:numPr>
          <w:ilvl w:val="0"/>
          <w:numId w:val="6"/>
        </w:numPr>
        <w:spacing w:after="0" w:line="240" w:lineRule="auto"/>
        <w:ind w:left="567" w:hanging="425"/>
        <w:jc w:val="both"/>
        <w:outlineLvl w:val="0"/>
        <w:rPr>
          <w:rFonts w:ascii="Times New Roman" w:eastAsia="Times New Roman" w:hAnsi="Times New Roman" w:cs="Times New Roman"/>
          <w:b/>
          <w:bCs/>
          <w:caps/>
          <w:kern w:val="0"/>
          <w14:ligatures w14:val="none"/>
        </w:rPr>
      </w:pPr>
      <w:r w:rsidRPr="00223012">
        <w:rPr>
          <w:rFonts w:ascii="Times New Roman" w:eastAsia="Times New Roman" w:hAnsi="Times New Roman" w:cs="Times New Roman"/>
          <w:b/>
          <w:bCs/>
          <w:caps/>
          <w:kern w:val="0"/>
          <w14:ligatures w14:val="none"/>
        </w:rPr>
        <w:t>Piedāvājuma nodrošinājums</w:t>
      </w:r>
    </w:p>
    <w:p w14:paraId="45C6DB94" w14:textId="77777777" w:rsidR="007D4F30" w:rsidRPr="00933B02" w:rsidRDefault="007D4F30" w:rsidP="007D4F30">
      <w:pPr>
        <w:numPr>
          <w:ilvl w:val="1"/>
          <w:numId w:val="6"/>
        </w:numPr>
        <w:tabs>
          <w:tab w:val="num" w:pos="2276"/>
        </w:tabs>
        <w:spacing w:after="0" w:line="240" w:lineRule="auto"/>
        <w:ind w:left="1134" w:hanging="567"/>
        <w:jc w:val="both"/>
        <w:rPr>
          <w:rFonts w:ascii="Times New Roman" w:eastAsia="Calibri" w:hAnsi="Times New Roman" w:cs="Times New Roman"/>
          <w:kern w:val="0"/>
          <w14:ligatures w14:val="none"/>
        </w:rPr>
      </w:pPr>
      <w:r w:rsidRPr="00933B02">
        <w:rPr>
          <w:rFonts w:ascii="Times New Roman" w:eastAsia="Times New Roman" w:hAnsi="Times New Roman" w:cs="Times New Roman"/>
          <w:bCs/>
          <w:kern w:val="0"/>
          <w14:ligatures w14:val="none"/>
        </w:rPr>
        <w:t>Piedāvājuma nodrošinājums nav paredzēts</w:t>
      </w:r>
      <w:r w:rsidRPr="00933B02">
        <w:rPr>
          <w:rFonts w:ascii="Times New Roman" w:eastAsia="Calibri" w:hAnsi="Times New Roman" w:cs="Times New Roman"/>
          <w:kern w:val="0"/>
          <w14:ligatures w14:val="none"/>
        </w:rPr>
        <w:t>.</w:t>
      </w:r>
    </w:p>
    <w:p w14:paraId="78E29999" w14:textId="77777777" w:rsidR="007D4F30" w:rsidRDefault="007D4F30" w:rsidP="007D4F30">
      <w:pPr>
        <w:tabs>
          <w:tab w:val="left" w:pos="1985"/>
        </w:tabs>
        <w:spacing w:after="0" w:line="240" w:lineRule="auto"/>
        <w:ind w:left="1700"/>
        <w:contextualSpacing/>
        <w:jc w:val="both"/>
        <w:rPr>
          <w:rFonts w:ascii="Times New Roman" w:eastAsia="Times New Roman" w:hAnsi="Times New Roman" w:cs="Times New Roman"/>
          <w:kern w:val="0"/>
          <w14:ligatures w14:val="none"/>
        </w:rPr>
      </w:pPr>
    </w:p>
    <w:p w14:paraId="5CFD6ED3" w14:textId="77777777" w:rsidR="00AC238D" w:rsidRPr="00933B02" w:rsidRDefault="00AC238D" w:rsidP="007D4F30">
      <w:pPr>
        <w:tabs>
          <w:tab w:val="left" w:pos="1985"/>
        </w:tabs>
        <w:spacing w:after="0" w:line="240" w:lineRule="auto"/>
        <w:ind w:left="1700"/>
        <w:contextualSpacing/>
        <w:jc w:val="both"/>
        <w:rPr>
          <w:rFonts w:ascii="Times New Roman" w:eastAsia="Times New Roman" w:hAnsi="Times New Roman" w:cs="Times New Roman"/>
          <w:kern w:val="0"/>
          <w14:ligatures w14:val="none"/>
        </w:rPr>
      </w:pPr>
    </w:p>
    <w:p w14:paraId="282B84CF" w14:textId="77777777" w:rsidR="007D4F30" w:rsidRPr="00933B02" w:rsidRDefault="007D4F30" w:rsidP="007D4F30">
      <w:pPr>
        <w:keepNext/>
        <w:numPr>
          <w:ilvl w:val="0"/>
          <w:numId w:val="2"/>
        </w:numPr>
        <w:spacing w:after="0" w:line="240" w:lineRule="auto"/>
        <w:ind w:left="567" w:hanging="567"/>
        <w:contextualSpacing/>
        <w:jc w:val="both"/>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 xml:space="preserve">KONKURSA NOLIKUMS, PAPILDUS INFORMĀCIJAS PIEPRASĪŠANA UN </w:t>
      </w:r>
    </w:p>
    <w:p w14:paraId="2892C75A" w14:textId="77777777" w:rsidR="007D4F30" w:rsidRPr="00933B02" w:rsidRDefault="007D4F30" w:rsidP="007D4F30">
      <w:pPr>
        <w:keepNext/>
        <w:spacing w:after="0" w:line="240" w:lineRule="auto"/>
        <w:ind w:left="567"/>
        <w:contextualSpacing/>
        <w:jc w:val="both"/>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SNIEGŠANA</w:t>
      </w:r>
    </w:p>
    <w:p w14:paraId="21F68C7B" w14:textId="77777777" w:rsidR="007D4F30" w:rsidRPr="00933B02" w:rsidRDefault="007D4F30" w:rsidP="007D4F30">
      <w:pPr>
        <w:numPr>
          <w:ilvl w:val="1"/>
          <w:numId w:val="1"/>
        </w:numPr>
        <w:spacing w:after="0" w:line="240" w:lineRule="auto"/>
        <w:ind w:left="993" w:hanging="426"/>
        <w:contextualSpacing/>
        <w:jc w:val="both"/>
        <w:rPr>
          <w:rFonts w:ascii="Times New Roman" w:eastAsia="Times New Roman" w:hAnsi="Times New Roman" w:cs="Times New Roman"/>
          <w:kern w:val="0"/>
          <w14:ligatures w14:val="none"/>
        </w:rPr>
      </w:pPr>
      <w:r w:rsidRPr="00933B02">
        <w:rPr>
          <w:rFonts w:ascii="Times New Roman" w:eastAsia="Calibri" w:hAnsi="Times New Roman" w:cs="Times New Roman"/>
          <w:color w:val="000000"/>
          <w:kern w:val="0"/>
          <w14:ligatures w14:val="none"/>
        </w:rPr>
        <w:t xml:space="preserve">Lejupielādējot Konkursa nolikumu, ieinteresētais piegādātājs uzņemas atbildību sekot līdzi turpmākām izmaiņām (grozījumiem) Konkursa nolikumā, kā arī par iepirkuma komisijas sniegtajām atbildēm uz ieinteresēto piegādātāju jautājumiem, kas </w:t>
      </w:r>
      <w:r w:rsidRPr="00933B02">
        <w:rPr>
          <w:rFonts w:ascii="Times New Roman" w:eastAsia="Times New Roman" w:hAnsi="Times New Roman" w:cs="Times New Roman"/>
          <w:color w:val="000000"/>
          <w:kern w:val="0"/>
          <w14:ligatures w14:val="none"/>
        </w:rPr>
        <w:t xml:space="preserve">ir publiski pieejamas </w:t>
      </w:r>
      <w:r w:rsidRPr="00933B02">
        <w:rPr>
          <w:rFonts w:ascii="Times New Roman" w:eastAsia="Times New Roman" w:hAnsi="Times New Roman" w:cs="Times New Roman"/>
          <w:b/>
          <w:color w:val="000000"/>
          <w:kern w:val="0"/>
          <w14:ligatures w14:val="none"/>
        </w:rPr>
        <w:t>EIS</w:t>
      </w:r>
      <w:r w:rsidRPr="00933B02">
        <w:rPr>
          <w:rFonts w:ascii="Times New Roman" w:eastAsia="Times New Roman" w:hAnsi="Times New Roman" w:cs="Times New Roman"/>
          <w:color w:val="000000"/>
          <w:kern w:val="0"/>
          <w14:ligatures w14:val="none"/>
        </w:rPr>
        <w:t xml:space="preserve"> </w:t>
      </w:r>
      <w:hyperlink r:id="rId13" w:history="1">
        <w:r w:rsidRPr="00933B02">
          <w:rPr>
            <w:rFonts w:ascii="Times New Roman" w:eastAsia="Times New Roman" w:hAnsi="Times New Roman" w:cs="Times New Roman"/>
            <w:color w:val="0000FF"/>
            <w:kern w:val="0"/>
            <w:u w:val="single"/>
            <w14:ligatures w14:val="none"/>
          </w:rPr>
          <w:t>www.eis.gov.lv</w:t>
        </w:r>
      </w:hyperlink>
      <w:r w:rsidRPr="00933B02">
        <w:rPr>
          <w:rFonts w:ascii="Times New Roman" w:eastAsia="Calibri" w:hAnsi="Times New Roman" w:cs="Times New Roman"/>
          <w:color w:val="000000"/>
          <w:kern w:val="0"/>
          <w14:ligatures w14:val="none"/>
        </w:rPr>
        <w:t xml:space="preserve"> </w:t>
      </w:r>
      <w:r w:rsidRPr="00933B02">
        <w:rPr>
          <w:rFonts w:ascii="Times New Roman" w:eastAsia="Times New Roman" w:hAnsi="Times New Roman" w:cs="Times New Roman"/>
          <w:color w:val="000000"/>
          <w:kern w:val="0"/>
          <w14:ligatures w14:val="none"/>
        </w:rPr>
        <w:t>e-konkursu apakšsistēmā šī Konkursa sadaļā.</w:t>
      </w:r>
    </w:p>
    <w:p w14:paraId="0A781AC9" w14:textId="77777777" w:rsidR="007D4F30" w:rsidRPr="00933B02" w:rsidRDefault="007D4F30" w:rsidP="007D4F30">
      <w:pPr>
        <w:numPr>
          <w:ilvl w:val="1"/>
          <w:numId w:val="1"/>
        </w:numPr>
        <w:spacing w:after="0" w:line="240" w:lineRule="auto"/>
        <w:ind w:left="993" w:hanging="426"/>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Ieinteresētais piegādātājs EIS e-konkursu apakšsistēmā šī Konkursa sadaļā var reģistrēties kā nolikuma saņēmējs, ja tas ir reģistrēts EIS kā piegādātājs.</w:t>
      </w:r>
      <w:r w:rsidRPr="00933B02">
        <w:rPr>
          <w:rFonts w:ascii="Times New Roman" w:eastAsia="Times New Roman" w:hAnsi="Times New Roman" w:cs="Times New Roman"/>
          <w:kern w:val="0"/>
          <w:vertAlign w:val="superscript"/>
          <w14:ligatures w14:val="none"/>
        </w:rPr>
        <w:footnoteReference w:id="1"/>
      </w:r>
    </w:p>
    <w:p w14:paraId="3CA84B2A" w14:textId="77777777" w:rsidR="007D4F30" w:rsidRPr="00933B02" w:rsidRDefault="007D4F30" w:rsidP="007D4F30">
      <w:pPr>
        <w:numPr>
          <w:ilvl w:val="1"/>
          <w:numId w:val="1"/>
        </w:numPr>
        <w:spacing w:after="0" w:line="240" w:lineRule="auto"/>
        <w:ind w:left="993" w:hanging="426"/>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Paziņojumu par iepirkuma dokumentācijas grozījumiem u.c. izmaiņām ieinteresētās personas, kas reģistrējušās kā nolikuma saņēmēji, saņem uz norādītājām e-pasta adresēm. Konkursa rīkotājs reģistrē ieinteresētos piegādātājus, kuriem ir izsniegts nolikums, vai kuri ir pieteikušies kā nolikuma saņēmēji.</w:t>
      </w:r>
    </w:p>
    <w:p w14:paraId="1F58624D" w14:textId="77777777" w:rsidR="007D4F30" w:rsidRPr="00933B02" w:rsidRDefault="007D4F30" w:rsidP="007D4F30">
      <w:pPr>
        <w:numPr>
          <w:ilvl w:val="1"/>
          <w:numId w:val="1"/>
        </w:numPr>
        <w:spacing w:after="0" w:line="240" w:lineRule="auto"/>
        <w:ind w:left="993" w:hanging="426"/>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Iepirkuma komisija un ieinteresētais piegādātājs, vai pretendents ar informāciju apmainās, PIL noteiktajā kārtībā, izmantojot elektroniskos saziņas līdzekļus, t.sk. ar elektronisko parakstu parakstīto dokumentu sūtīšanai un saņemšanai. Mutvārdos sniegtā informācija iepirkuma procedūras ietvaros nav saistoša.</w:t>
      </w:r>
    </w:p>
    <w:p w14:paraId="1CBFE7DC" w14:textId="77777777" w:rsidR="007D4F30" w:rsidRPr="00933B02" w:rsidRDefault="007D4F30" w:rsidP="007D4F30">
      <w:pPr>
        <w:numPr>
          <w:ilvl w:val="1"/>
          <w:numId w:val="1"/>
        </w:numPr>
        <w:spacing w:after="0" w:line="240" w:lineRule="auto"/>
        <w:ind w:left="993" w:hanging="426"/>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Ja ieinteresētais piegādātājs ir laikus pieprasījis papildu informāciju, pasūtītājs to sniedz 5 (piecu) darba dienu laikā, bet ne vēlāk kā 6 (sešas) dienas pirms piedāvājumu iesniegšanas termiņa beigām. </w:t>
      </w:r>
    </w:p>
    <w:p w14:paraId="092EAC21" w14:textId="77777777" w:rsidR="007D4F30" w:rsidRPr="00933B02" w:rsidRDefault="007D4F30" w:rsidP="007D4F30">
      <w:pPr>
        <w:numPr>
          <w:ilvl w:val="1"/>
          <w:numId w:val="1"/>
        </w:numPr>
        <w:spacing w:after="0" w:line="240" w:lineRule="auto"/>
        <w:ind w:left="993" w:hanging="426"/>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Papildu informāciju iepirkuma komisija nosūta e-pasta sūtījumā ieinteresētajam piegādātājam, kurš pieprasījis papildus informāciju / uzdevis jautājumu, un vienlaikus (tajā pašā dienā) ievieto informāciju EIS </w:t>
      </w:r>
      <w:hyperlink r:id="rId14" w:history="1">
        <w:r w:rsidRPr="00933B02">
          <w:rPr>
            <w:rFonts w:ascii="Times New Roman" w:eastAsia="Times New Roman" w:hAnsi="Times New Roman" w:cs="Times New Roman"/>
            <w:color w:val="0000FF"/>
            <w:kern w:val="0"/>
            <w:u w:val="single"/>
            <w14:ligatures w14:val="none"/>
          </w:rPr>
          <w:t>www.eis.gov.lv</w:t>
        </w:r>
      </w:hyperlink>
      <w:r w:rsidRPr="00933B02">
        <w:rPr>
          <w:rFonts w:ascii="Times New Roman" w:eastAsia="Times New Roman" w:hAnsi="Times New Roman" w:cs="Times New Roman"/>
          <w:kern w:val="0"/>
          <w14:ligatures w14:val="none"/>
        </w:rPr>
        <w:t xml:space="preserve"> e-konkursu apakšsistēmā šī Konkursa sadaļā.</w:t>
      </w:r>
      <w:bookmarkStart w:id="24" w:name="_Toc100901306"/>
      <w:bookmarkStart w:id="25" w:name="_Toc100901425"/>
      <w:bookmarkStart w:id="26" w:name="_Toc100901495"/>
      <w:bookmarkStart w:id="27" w:name="_Toc100907314"/>
      <w:bookmarkStart w:id="28" w:name="_Toc100963468"/>
      <w:bookmarkStart w:id="29" w:name="_Toc100964340"/>
      <w:bookmarkStart w:id="30" w:name="_Toc100976682"/>
      <w:bookmarkStart w:id="31" w:name="_Toc100981145"/>
      <w:bookmarkStart w:id="32" w:name="_Toc100981649"/>
      <w:bookmarkStart w:id="33" w:name="_Toc100982018"/>
      <w:bookmarkStart w:id="34" w:name="_Toc100982059"/>
      <w:bookmarkStart w:id="35" w:name="_Toc100982229"/>
      <w:bookmarkStart w:id="36" w:name="_Toc101584358"/>
      <w:bookmarkStart w:id="37" w:name="_Toc101607011"/>
      <w:bookmarkStart w:id="38" w:name="_Toc101681261"/>
      <w:bookmarkStart w:id="39" w:name="_Toc101925501"/>
    </w:p>
    <w:p w14:paraId="5E8E3338" w14:textId="77777777" w:rsidR="007D4F30" w:rsidRDefault="007D4F30" w:rsidP="007D4F30">
      <w:pPr>
        <w:spacing w:after="0" w:line="240" w:lineRule="auto"/>
        <w:ind w:left="993"/>
        <w:jc w:val="both"/>
        <w:rPr>
          <w:rFonts w:ascii="Times New Roman" w:eastAsia="Times New Roman" w:hAnsi="Times New Roman" w:cs="Times New Roman"/>
          <w:kern w:val="0"/>
          <w14:ligatures w14:val="none"/>
        </w:rPr>
      </w:pPr>
    </w:p>
    <w:p w14:paraId="10E92FE2" w14:textId="77777777" w:rsidR="00AC238D" w:rsidRPr="00933B02" w:rsidRDefault="00AC238D" w:rsidP="007D4F30">
      <w:pPr>
        <w:spacing w:after="0" w:line="240" w:lineRule="auto"/>
        <w:ind w:left="993"/>
        <w:jc w:val="both"/>
        <w:rPr>
          <w:rFonts w:ascii="Times New Roman" w:eastAsia="Times New Roman" w:hAnsi="Times New Roman" w:cs="Times New Roman"/>
          <w:kern w:val="0"/>
          <w14:ligatures w14:val="none"/>
        </w:rPr>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104FE541" w14:textId="77777777" w:rsidR="007D4F30" w:rsidRPr="00933B02" w:rsidRDefault="007D4F30" w:rsidP="007D4F30">
      <w:pPr>
        <w:numPr>
          <w:ilvl w:val="0"/>
          <w:numId w:val="3"/>
        </w:numPr>
        <w:spacing w:after="0" w:line="240" w:lineRule="auto"/>
        <w:ind w:left="567" w:hanging="567"/>
        <w:contextualSpacing/>
        <w:jc w:val="both"/>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caps/>
          <w:kern w:val="0"/>
          <w14:ligatures w14:val="none"/>
        </w:rPr>
        <w:t>PIEDĀVĀJUMA IESNIEGŠANAS, ATVĒRŠANAS VIETA, DATUMS, LAIKS UN KĀRTĪBA</w:t>
      </w:r>
    </w:p>
    <w:p w14:paraId="641AB665" w14:textId="7671BCE8" w:rsidR="007D4F30" w:rsidRPr="00F84D5B"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Times New Roman" w:hAnsi="Times New Roman" w:cs="Times New Roman"/>
          <w:kern w:val="0"/>
          <w14:ligatures w14:val="none"/>
        </w:rPr>
        <w:t xml:space="preserve">Pretendents piedāvājumu iesniedz </w:t>
      </w:r>
      <w:r w:rsidR="00DF014B" w:rsidRPr="00F84D5B">
        <w:rPr>
          <w:rFonts w:ascii="Times New Roman" w:eastAsia="Times New Roman" w:hAnsi="Times New Roman" w:cs="Times New Roman"/>
          <w:kern w:val="0"/>
          <w14:ligatures w14:val="none"/>
        </w:rPr>
        <w:t xml:space="preserve">EIS e-konkursu apakšsistēmā līdz termiņam, kas norādīts attiecīgajā Iepirkumu uzraudzības tīmekļvietnē publicētajā Paziņojumā par līgumu un EIS e-konkursu apakšsistēmā </w:t>
      </w:r>
      <w:hyperlink r:id="rId15" w:history="1">
        <w:r w:rsidR="00DF014B" w:rsidRPr="00F84D5B">
          <w:rPr>
            <w:rStyle w:val="Hyperlink"/>
            <w:rFonts w:ascii="Times New Roman" w:eastAsia="Times New Roman" w:hAnsi="Times New Roman" w:cs="Times New Roman"/>
            <w:kern w:val="0"/>
            <w14:ligatures w14:val="none"/>
          </w:rPr>
          <w:t>https://www.eis.gov.lv/EKEIS/Supplier/Organizer/451</w:t>
        </w:r>
      </w:hyperlink>
      <w:r w:rsidR="00DF014B" w:rsidRPr="00F84D5B">
        <w:rPr>
          <w:rFonts w:ascii="Times New Roman" w:eastAsia="Times New Roman" w:hAnsi="Times New Roman" w:cs="Times New Roman"/>
          <w:kern w:val="0"/>
          <w14:ligatures w14:val="none"/>
        </w:rPr>
        <w:t xml:space="preserve"> šī Konkursa sadaļā</w:t>
      </w:r>
      <w:r w:rsidRPr="00F84D5B">
        <w:rPr>
          <w:rFonts w:ascii="Times New Roman" w:eastAsia="Times New Roman" w:hAnsi="Times New Roman" w:cs="Times New Roman"/>
          <w:kern w:val="0"/>
          <w14:ligatures w14:val="none"/>
        </w:rPr>
        <w:t>.</w:t>
      </w:r>
    </w:p>
    <w:p w14:paraId="6FD41AFA" w14:textId="77777777" w:rsidR="007D4F30" w:rsidRPr="00F84D5B"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Times New Roman" w:hAnsi="Times New Roman" w:cs="Times New Roman"/>
          <w:b/>
          <w:kern w:val="0"/>
          <w:u w:val="single"/>
          <w14:ligatures w14:val="none"/>
        </w:rPr>
        <w:t>Ārpus EIS e-konkursu apakšsistēmas iesniegtie piedāvājumi tiks atzīti par neatbilstošiem nolikuma prasībām</w:t>
      </w:r>
      <w:r w:rsidRPr="00F84D5B">
        <w:rPr>
          <w:rFonts w:ascii="Times New Roman" w:eastAsia="Times New Roman" w:hAnsi="Times New Roman" w:cs="Times New Roman"/>
          <w:kern w:val="0"/>
          <w14:ligatures w14:val="none"/>
        </w:rPr>
        <w:t>.</w:t>
      </w:r>
    </w:p>
    <w:p w14:paraId="371BE44E" w14:textId="77777777" w:rsidR="007D4F30" w:rsidRPr="00F84D5B"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Times New Roman" w:hAnsi="Times New Roman" w:cs="Times New Roman"/>
          <w:kern w:val="0"/>
          <w:lang w:eastAsia="lv-LV"/>
          <w14:ligatures w14:val="none"/>
        </w:rPr>
        <w:t>Pretendentu piedāvājumi, kas saņemti ārpus EIS e-konkursu apakšsistēmas (</w:t>
      </w:r>
      <w:r w:rsidRPr="00F84D5B">
        <w:rPr>
          <w:rFonts w:ascii="Times New Roman" w:eastAsia="Times New Roman" w:hAnsi="Times New Roman" w:cs="Times New Roman"/>
          <w:i/>
          <w:kern w:val="0"/>
          <w:lang w:eastAsia="lv-LV"/>
          <w14:ligatures w14:val="none"/>
        </w:rPr>
        <w:t>t.i. iesniegti Centra kancelejā</w:t>
      </w:r>
      <w:r w:rsidRPr="00F84D5B">
        <w:rPr>
          <w:rFonts w:ascii="Times New Roman" w:eastAsia="Times New Roman" w:hAnsi="Times New Roman" w:cs="Times New Roman"/>
          <w:kern w:val="0"/>
          <w:lang w:eastAsia="lv-LV"/>
          <w14:ligatures w14:val="none"/>
        </w:rPr>
        <w:t>), netiek atvērti un neatvērti tiek nosūtīti atpakaļ iesniedzējam.</w:t>
      </w:r>
    </w:p>
    <w:p w14:paraId="44124500" w14:textId="3D8AF6D6" w:rsidR="007D4F30" w:rsidRPr="00F84D5B"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Calibri" w:hAnsi="Times New Roman" w:cs="Times New Roman"/>
          <w:kern w:val="0"/>
          <w14:ligatures w14:val="none"/>
        </w:rPr>
        <w:t>Piedāvājumu</w:t>
      </w:r>
      <w:r w:rsidR="00DF014B" w:rsidRPr="00F84D5B">
        <w:rPr>
          <w:rFonts w:ascii="Times New Roman" w:eastAsia="Calibri" w:hAnsi="Times New Roman" w:cs="Times New Roman"/>
          <w:kern w:val="0"/>
          <w14:ligatures w14:val="none"/>
        </w:rPr>
        <w:t>s</w:t>
      </w:r>
      <w:r w:rsidRPr="00F84D5B">
        <w:rPr>
          <w:rFonts w:ascii="Times New Roman" w:eastAsia="Calibri" w:hAnsi="Times New Roman" w:cs="Times New Roman"/>
          <w:kern w:val="0"/>
          <w14:ligatures w14:val="none"/>
        </w:rPr>
        <w:t xml:space="preserve"> </w:t>
      </w:r>
      <w:r w:rsidR="00DF014B" w:rsidRPr="00F84D5B">
        <w:rPr>
          <w:rFonts w:ascii="Times New Roman" w:eastAsia="Calibri" w:hAnsi="Times New Roman" w:cs="Times New Roman"/>
          <w:kern w:val="0"/>
          <w14:ligatures w14:val="none"/>
        </w:rPr>
        <w:t>atver</w:t>
      </w:r>
      <w:r w:rsidRPr="00F84D5B">
        <w:rPr>
          <w:rFonts w:ascii="Times New Roman" w:eastAsia="Calibri" w:hAnsi="Times New Roman" w:cs="Times New Roman"/>
          <w:kern w:val="0"/>
          <w14:ligatures w14:val="none"/>
        </w:rPr>
        <w:t xml:space="preserve"> </w:t>
      </w:r>
      <w:r w:rsidR="00DF014B" w:rsidRPr="00F84D5B">
        <w:rPr>
          <w:rFonts w:ascii="Times New Roman" w:eastAsia="Calibri" w:hAnsi="Times New Roman" w:cs="Times New Roman"/>
          <w:kern w:val="0"/>
          <w14:ligatures w14:val="none"/>
        </w:rPr>
        <w:t xml:space="preserve">ne ātrāk, kā 4 (četras) stundas pēc piedāvājumu iesniegšanas termiņā beigām EIS e-konkursu apakšsistēmā, ievērojot normatīvajos aktos noteikto kārtību. Piedāvājumu atvēršanas termiņš skatāms attiecīgajā Iepirkumu uzraudzības tīmekļvietnē publicētajā Paziņojumā par līgumu un EIS e-konkursu apakšsistēmā </w:t>
      </w:r>
      <w:hyperlink r:id="rId16" w:history="1">
        <w:r w:rsidR="00DF014B" w:rsidRPr="00F84D5B">
          <w:rPr>
            <w:rStyle w:val="Hyperlink"/>
            <w:rFonts w:ascii="Times New Roman" w:eastAsia="Calibri" w:hAnsi="Times New Roman" w:cs="Times New Roman"/>
            <w:kern w:val="0"/>
            <w14:ligatures w14:val="none"/>
          </w:rPr>
          <w:t>https://www.eis.gov.lv/EKEIS/Supplier/Organizer/451</w:t>
        </w:r>
      </w:hyperlink>
      <w:r w:rsidR="00DF014B" w:rsidRPr="00F84D5B">
        <w:rPr>
          <w:rFonts w:ascii="Times New Roman" w:eastAsia="Calibri" w:hAnsi="Times New Roman" w:cs="Times New Roman"/>
          <w:kern w:val="0"/>
          <w14:ligatures w14:val="none"/>
        </w:rPr>
        <w:t xml:space="preserve"> šī Konkursa sadaļā.</w:t>
      </w:r>
    </w:p>
    <w:p w14:paraId="0BEDE17A" w14:textId="77777777" w:rsidR="007D4F30" w:rsidRPr="00F84D5B"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Calibri" w:hAnsi="Times New Roman" w:cs="Times New Roman"/>
          <w:kern w:val="0"/>
          <w14:ligatures w14:val="none"/>
        </w:rPr>
        <w:t>Pretendents līdz piedāvājumu iesniegšanas termiņa beigām var rakstveidā grozīt vai atsaukt iesniegto piedāvājumu, izmantojot EIS pieejamos rīkus.</w:t>
      </w:r>
    </w:p>
    <w:p w14:paraId="3FEFBBF2"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F84D5B">
        <w:rPr>
          <w:rFonts w:ascii="Times New Roman" w:eastAsia="Calibri" w:hAnsi="Times New Roman" w:cs="Times New Roman"/>
          <w:kern w:val="0"/>
          <w14:ligatures w14:val="none"/>
        </w:rPr>
        <w:t>Piedāvājuma atsaukšanai ir bezierunu raksturs, un tā izslēdz pretendentu no tālākas</w:t>
      </w:r>
      <w:r w:rsidRPr="00933B02">
        <w:rPr>
          <w:rFonts w:ascii="Times New Roman" w:eastAsia="Calibri" w:hAnsi="Times New Roman" w:cs="Times New Roman"/>
          <w:kern w:val="0"/>
          <w14:ligatures w14:val="none"/>
        </w:rPr>
        <w:t xml:space="preserve"> līdzdalības Konkursā. Piedāvājuma maiņas gadījumā par piedāvājuma iesniegšanas laiku tiek uzskatīts pēdējā piedāvājuma iesniegšanas brīdis.</w:t>
      </w:r>
    </w:p>
    <w:p w14:paraId="6B09F659"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933B02">
        <w:rPr>
          <w:rFonts w:ascii="Times New Roman" w:eastAsia="Calibri" w:hAnsi="Times New Roman" w:cs="Times New Roman"/>
          <w:kern w:val="0"/>
          <w14:ligatures w14:val="none"/>
        </w:rPr>
        <w:t>Ja Pretendents maina vai papildina savu piedāvājumu pēc piedāvājuma iesniegšanas termiņa beigām (nolikuma 5.1.punkts), iepirkuma komisija noraida Pretendentu jebkurā piedāvājumu vērtēšanas posmā.</w:t>
      </w:r>
    </w:p>
    <w:p w14:paraId="783CA073" w14:textId="77777777" w:rsidR="007D4F30" w:rsidRDefault="007D4F30" w:rsidP="007D4F30">
      <w:pPr>
        <w:spacing w:after="0" w:line="240" w:lineRule="auto"/>
        <w:ind w:left="360"/>
        <w:contextualSpacing/>
        <w:jc w:val="both"/>
        <w:rPr>
          <w:rFonts w:ascii="Times New Roman" w:eastAsia="Times New Roman" w:hAnsi="Times New Roman" w:cs="Times New Roman"/>
          <w:kern w:val="0"/>
          <w14:ligatures w14:val="none"/>
        </w:rPr>
      </w:pPr>
    </w:p>
    <w:p w14:paraId="2C6CE208" w14:textId="77777777" w:rsidR="00AC238D" w:rsidRPr="00933B02" w:rsidRDefault="00AC238D" w:rsidP="007D4F30">
      <w:pPr>
        <w:spacing w:after="0" w:line="240" w:lineRule="auto"/>
        <w:ind w:left="360"/>
        <w:contextualSpacing/>
        <w:jc w:val="both"/>
        <w:rPr>
          <w:rFonts w:ascii="Times New Roman" w:eastAsia="Times New Roman" w:hAnsi="Times New Roman" w:cs="Times New Roman"/>
          <w:kern w:val="0"/>
          <w14:ligatures w14:val="none"/>
        </w:rPr>
      </w:pPr>
    </w:p>
    <w:p w14:paraId="48E4602D" w14:textId="77777777" w:rsidR="007D4F30" w:rsidRPr="00933B02" w:rsidRDefault="007D4F30" w:rsidP="007D4F30">
      <w:pPr>
        <w:numPr>
          <w:ilvl w:val="0"/>
          <w:numId w:val="3"/>
        </w:numPr>
        <w:spacing w:after="0" w:line="240" w:lineRule="auto"/>
        <w:ind w:left="567" w:hanging="567"/>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b/>
          <w:bCs/>
          <w:kern w:val="0"/>
          <w14:ligatures w14:val="none"/>
        </w:rPr>
        <w:t>PIEDĀVĀJUMA NOFORMĒŠANA UN IESNIEGŠANA</w:t>
      </w:r>
    </w:p>
    <w:p w14:paraId="7C4A76AF" w14:textId="77777777" w:rsidR="007D4F30" w:rsidRPr="00933B02" w:rsidRDefault="007D4F30" w:rsidP="007D4F30">
      <w:pPr>
        <w:numPr>
          <w:ilvl w:val="1"/>
          <w:numId w:val="3"/>
        </w:numPr>
        <w:tabs>
          <w:tab w:val="num" w:pos="716"/>
          <w:tab w:val="num" w:pos="1134"/>
        </w:tabs>
        <w:spacing w:after="0" w:line="240" w:lineRule="auto"/>
        <w:ind w:left="1134" w:hanging="566"/>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Piedāvājums jāsagatavo elektroniski EIS e-konkursu apakšsistēmā, vienā no zemāk minētajiem formātiem. Katra iesniedzamā dokumenta formāts var atšķirties, bet ir jāievēro šādi iespējamie veidi:</w:t>
      </w:r>
    </w:p>
    <w:p w14:paraId="4FB81DB2" w14:textId="77777777" w:rsidR="007D4F30" w:rsidRPr="00933B02" w:rsidRDefault="007D4F30" w:rsidP="007D4F30">
      <w:pPr>
        <w:numPr>
          <w:ilvl w:val="2"/>
          <w:numId w:val="3"/>
        </w:numPr>
        <w:tabs>
          <w:tab w:val="num" w:pos="2138"/>
        </w:tabs>
        <w:spacing w:after="0" w:line="240" w:lineRule="auto"/>
        <w:ind w:left="1843" w:hanging="709"/>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izmantojot EIS e-konkursu apakšsistēmas piedāvātos rīkus, aizpildot minētās sistēmas e-konkursu apakšsistēmā šī Konkursa sadaļā ievietotās formas;</w:t>
      </w:r>
    </w:p>
    <w:p w14:paraId="655814E5" w14:textId="77777777" w:rsidR="007D4F30" w:rsidRPr="00933B02" w:rsidRDefault="007D4F30" w:rsidP="007D4F30">
      <w:pPr>
        <w:numPr>
          <w:ilvl w:val="2"/>
          <w:numId w:val="3"/>
        </w:numPr>
        <w:tabs>
          <w:tab w:val="num" w:pos="2138"/>
        </w:tabs>
        <w:spacing w:after="0" w:line="240" w:lineRule="auto"/>
        <w:ind w:left="1843" w:hanging="709"/>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F269038" w14:textId="77777777" w:rsidR="007D4F30" w:rsidRPr="00933B02" w:rsidRDefault="007D4F30" w:rsidP="007D4F30">
      <w:pPr>
        <w:numPr>
          <w:ilvl w:val="1"/>
          <w:numId w:val="3"/>
        </w:numPr>
        <w:tabs>
          <w:tab w:val="num" w:pos="716"/>
          <w:tab w:val="num" w:pos="1134"/>
        </w:tabs>
        <w:spacing w:after="0" w:line="240" w:lineRule="auto"/>
        <w:ind w:left="1134" w:hanging="567"/>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Sagatavojot piedāvājumu, pretendents ievēro, ka:</w:t>
      </w:r>
    </w:p>
    <w:p w14:paraId="0577BE4A"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piedāvājums sastāv no atsevišķiem elektroniski sagatavotiem un parakstītiem dokumentiem:</w:t>
      </w:r>
    </w:p>
    <w:p w14:paraId="5DCBDFCB" w14:textId="77777777" w:rsidR="007D4F30" w:rsidRPr="00933B02" w:rsidRDefault="007D4F30" w:rsidP="007D4F30">
      <w:pPr>
        <w:numPr>
          <w:ilvl w:val="3"/>
          <w:numId w:val="3"/>
        </w:numPr>
        <w:tabs>
          <w:tab w:val="left" w:pos="2694"/>
          <w:tab w:val="num" w:pos="3065"/>
        </w:tabs>
        <w:spacing w:after="0" w:line="240" w:lineRule="auto"/>
        <w:ind w:left="2694" w:hanging="851"/>
        <w:jc w:val="both"/>
        <w:rPr>
          <w:rFonts w:ascii="Times New Roman" w:eastAsia="Calibri" w:hAnsi="Times New Roman" w:cs="Times New Roman"/>
          <w:color w:val="000000"/>
          <w:kern w:val="0"/>
          <w14:ligatures w14:val="none"/>
        </w:rPr>
      </w:pPr>
      <w:r w:rsidRPr="00933B02">
        <w:rPr>
          <w:rFonts w:ascii="Times New Roman" w:eastAsia="Calibri" w:hAnsi="Times New Roman" w:cs="Times New Roman"/>
          <w:b/>
          <w:i/>
          <w:kern w:val="0"/>
          <w14:ligatures w14:val="none"/>
        </w:rPr>
        <w:t xml:space="preserve">Pieteikuma dalībai atklātā </w:t>
      </w:r>
      <w:r w:rsidRPr="00933B02">
        <w:rPr>
          <w:rFonts w:ascii="Times New Roman" w:eastAsia="Calibri" w:hAnsi="Times New Roman" w:cs="Times New Roman"/>
          <w:b/>
          <w:i/>
          <w:color w:val="000000"/>
          <w:kern w:val="0"/>
          <w14:ligatures w14:val="none"/>
        </w:rPr>
        <w:t>konkursā</w:t>
      </w:r>
      <w:r w:rsidRPr="00933B02">
        <w:rPr>
          <w:rFonts w:ascii="Times New Roman" w:eastAsia="Calibri" w:hAnsi="Times New Roman" w:cs="Times New Roman"/>
          <w:color w:val="000000"/>
          <w:kern w:val="0"/>
          <w14:ligatures w14:val="none"/>
        </w:rPr>
        <w:t xml:space="preserve"> (nolikuma </w:t>
      </w:r>
      <w:r w:rsidRPr="00933B02">
        <w:rPr>
          <w:rFonts w:ascii="Times New Roman" w:eastAsia="Times New Roman" w:hAnsi="Times New Roman" w:cs="Arial"/>
          <w:bCs/>
          <w:i/>
          <w:kern w:val="0"/>
          <w14:ligatures w14:val="none"/>
        </w:rPr>
        <w:t xml:space="preserve">1.pielikums </w:t>
      </w:r>
      <w:r w:rsidRPr="00933B02">
        <w:rPr>
          <w:rFonts w:ascii="Times New Roman" w:eastAsia="Times New Roman" w:hAnsi="Times New Roman" w:cs="Arial"/>
          <w:bCs/>
          <w:kern w:val="0"/>
          <w14:ligatures w14:val="none"/>
        </w:rPr>
        <w:t>saskaņā ar EIS e-konkursu apakšsistēmā šī Konkursa sadaļā pievienoto veidlapu);</w:t>
      </w:r>
    </w:p>
    <w:p w14:paraId="71555073" w14:textId="77777777" w:rsidR="007D4F30" w:rsidRPr="00933B02" w:rsidRDefault="007D4F30" w:rsidP="007D4F30">
      <w:pPr>
        <w:numPr>
          <w:ilvl w:val="3"/>
          <w:numId w:val="3"/>
        </w:numPr>
        <w:tabs>
          <w:tab w:val="left" w:pos="2694"/>
        </w:tabs>
        <w:spacing w:after="0" w:line="240" w:lineRule="auto"/>
        <w:ind w:hanging="223"/>
        <w:jc w:val="both"/>
        <w:rPr>
          <w:rFonts w:ascii="Times New Roman" w:eastAsia="Calibri" w:hAnsi="Times New Roman" w:cs="Times New Roman"/>
          <w:b/>
          <w:i/>
          <w:kern w:val="0"/>
          <w14:ligatures w14:val="none"/>
        </w:rPr>
      </w:pPr>
      <w:r w:rsidRPr="00933B02">
        <w:rPr>
          <w:rFonts w:ascii="Times New Roman" w:eastAsia="Calibri" w:hAnsi="Times New Roman" w:cs="Times New Roman"/>
          <w:b/>
          <w:i/>
          <w:kern w:val="0"/>
          <w14:ligatures w14:val="none"/>
        </w:rPr>
        <w:t>pretendenta kvalifikācijas dokumentiem;</w:t>
      </w:r>
    </w:p>
    <w:p w14:paraId="70FC4695" w14:textId="34560EC7" w:rsidR="007D4F30" w:rsidRPr="00933B02" w:rsidRDefault="007D4F30" w:rsidP="007D4F30">
      <w:pPr>
        <w:numPr>
          <w:ilvl w:val="3"/>
          <w:numId w:val="3"/>
        </w:numPr>
        <w:tabs>
          <w:tab w:val="left" w:pos="2694"/>
        </w:tabs>
        <w:spacing w:after="0" w:line="240" w:lineRule="auto"/>
        <w:ind w:left="2694" w:hanging="851"/>
        <w:jc w:val="both"/>
        <w:rPr>
          <w:rFonts w:ascii="Times New Roman" w:eastAsia="Calibri" w:hAnsi="Times New Roman" w:cs="Times New Roman"/>
          <w:kern w:val="0"/>
          <w14:ligatures w14:val="none"/>
        </w:rPr>
      </w:pPr>
      <w:r w:rsidRPr="00933B02">
        <w:rPr>
          <w:rFonts w:ascii="Times New Roman" w:eastAsia="Calibri" w:hAnsi="Times New Roman" w:cs="Times New Roman"/>
          <w:b/>
          <w:i/>
          <w:kern w:val="0"/>
          <w14:ligatures w14:val="none"/>
        </w:rPr>
        <w:t>Tehniskā un finanšu piedāvājuma</w:t>
      </w:r>
      <w:r w:rsidRPr="00933B02">
        <w:rPr>
          <w:rFonts w:ascii="Times New Roman" w:eastAsia="Calibri" w:hAnsi="Times New Roman" w:cs="Times New Roman"/>
          <w:kern w:val="0"/>
          <w14:ligatures w14:val="none"/>
        </w:rPr>
        <w:t xml:space="preserve"> (saskaņā ar nolikuma 9. punktu un </w:t>
      </w:r>
      <w:r w:rsidRPr="00933B02">
        <w:rPr>
          <w:rFonts w:ascii="Times New Roman" w:eastAsia="Calibri" w:hAnsi="Times New Roman" w:cs="Times New Roman"/>
          <w:i/>
          <w:color w:val="000000"/>
          <w:kern w:val="0"/>
          <w14:ligatures w14:val="none"/>
        </w:rPr>
        <w:t>Pielikum</w:t>
      </w:r>
      <w:r>
        <w:rPr>
          <w:rFonts w:ascii="Times New Roman" w:eastAsia="Calibri" w:hAnsi="Times New Roman" w:cs="Times New Roman"/>
          <w:i/>
          <w:color w:val="000000"/>
          <w:kern w:val="0"/>
          <w14:ligatures w14:val="none"/>
        </w:rPr>
        <w:t>a</w:t>
      </w:r>
      <w:r w:rsidRPr="00933B02">
        <w:rPr>
          <w:rFonts w:ascii="Times New Roman" w:eastAsia="Calibri" w:hAnsi="Times New Roman" w:cs="Times New Roman"/>
          <w:i/>
          <w:color w:val="000000"/>
          <w:kern w:val="0"/>
          <w14:ligatures w14:val="none"/>
        </w:rPr>
        <w:t xml:space="preserve"> Nr.6.1. – 6.</w:t>
      </w:r>
      <w:r w:rsidR="00DF014B">
        <w:rPr>
          <w:rFonts w:ascii="Times New Roman" w:eastAsia="Calibri" w:hAnsi="Times New Roman" w:cs="Times New Roman"/>
          <w:i/>
          <w:color w:val="000000"/>
          <w:kern w:val="0"/>
          <w14:ligatures w14:val="none"/>
        </w:rPr>
        <w:t>2</w:t>
      </w:r>
      <w:r w:rsidRPr="00933B02">
        <w:rPr>
          <w:rFonts w:ascii="Times New Roman" w:eastAsia="Calibri" w:hAnsi="Times New Roman" w:cs="Times New Roman"/>
          <w:i/>
          <w:color w:val="000000"/>
          <w:kern w:val="0"/>
          <w14:ligatures w14:val="none"/>
        </w:rPr>
        <w:t>.</w:t>
      </w:r>
      <w:r w:rsidRPr="00933B02">
        <w:rPr>
          <w:rFonts w:ascii="Times New Roman" w:eastAsia="Calibri" w:hAnsi="Times New Roman" w:cs="Times New Roman"/>
          <w:kern w:val="0"/>
          <w14:ligatures w14:val="none"/>
        </w:rPr>
        <w:t>);</w:t>
      </w:r>
    </w:p>
    <w:p w14:paraId="192CB73F"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lastRenderedPageBreak/>
        <w:t xml:space="preserve">pretendents piedāvājuma dokumentus paraksta ar drošu elektronisko parakstu un laika zīmogu </w:t>
      </w:r>
      <w:r w:rsidRPr="00933B02">
        <w:rPr>
          <w:rFonts w:ascii="Times New Roman" w:eastAsia="Calibri" w:hAnsi="Times New Roman" w:cs="Times New Roman"/>
          <w:kern w:val="0"/>
          <w:u w:val="single"/>
          <w14:ligatures w14:val="none"/>
        </w:rPr>
        <w:t>vai</w:t>
      </w:r>
      <w:r w:rsidRPr="00933B02">
        <w:rPr>
          <w:rFonts w:ascii="Times New Roman" w:eastAsia="Calibri" w:hAnsi="Times New Roman" w:cs="Times New Roman"/>
          <w:kern w:val="0"/>
          <w14:ligatures w14:val="none"/>
        </w:rPr>
        <w:t xml:space="preserve"> ar EIS piedāvāto elektronisko parakstu (Sistēmas parakstu);</w:t>
      </w:r>
    </w:p>
    <w:p w14:paraId="637E9BC4"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 Ārvalsts komersants iesniedz attiecīgās kompetentās institūcijas izsniegtu spēkā esošu izziņu (oriģinālu vai apliecinātu kopiju), kurā ir uzrādīts komersanta pārstāvis ar pārstāvības tiesībām. Izziņai jābūt izsniegtai ne agrāk kā 6 (sešus) mēnešus pirms piedāvājuma iesniegšanas dienas EIS e-konkursu apakšsistēmā šī Konkursa sadaļā;</w:t>
      </w:r>
    </w:p>
    <w:p w14:paraId="0B2A8AAB"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(ja personas ir vairākas) vai pilnvarotajam pārstāvim;</w:t>
      </w:r>
    </w:p>
    <w:p w14:paraId="7A167B23"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pilnvaras jāiesniedz skenētas </w:t>
      </w:r>
      <w:r w:rsidRPr="00933B02">
        <w:rPr>
          <w:rFonts w:ascii="Times New Roman" w:eastAsia="Calibri" w:hAnsi="Times New Roman" w:cs="Times New Roman"/>
          <w:i/>
          <w:kern w:val="0"/>
          <w14:ligatures w14:val="none"/>
        </w:rPr>
        <w:t>pdf vai edoc</w:t>
      </w:r>
      <w:r w:rsidRPr="00933B02">
        <w:rPr>
          <w:rFonts w:ascii="Times New Roman" w:eastAsia="Calibri" w:hAnsi="Times New Roman" w:cs="Times New Roman"/>
          <w:kern w:val="0"/>
          <w14:ligatures w14:val="none"/>
        </w:rPr>
        <w:t xml:space="preserve"> formātā sadaļā “Citas prasības”.;</w:t>
      </w:r>
    </w:p>
    <w:p w14:paraId="4B7EF6AF"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470A6FD9" w14:textId="77777777" w:rsidR="00DF014B"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DF014B">
        <w:rPr>
          <w:rFonts w:ascii="Times New Roman" w:eastAsia="Calibri" w:hAnsi="Times New Roman" w:cs="Times New Roman"/>
          <w:kern w:val="0"/>
          <w14:ligatures w14:val="none"/>
        </w:rPr>
        <w:t>piedāvājumā iekļautajiem dokumentiem jābūt skaidri salasāmiem, bez labojumiem vai dzēsumiem, lai izvairītos no jebkādiem pārpratumiem. Ja ir izdarīti labojumi, tiem jābūt apstiprinātiem ar pretendenta pilnvarotās personas parakstu.</w:t>
      </w:r>
      <w:r w:rsidR="00DF014B">
        <w:rPr>
          <w:rFonts w:ascii="Times New Roman" w:eastAsia="Calibri" w:hAnsi="Times New Roman" w:cs="Times New Roman"/>
          <w:kern w:val="0"/>
          <w14:ligatures w14:val="none"/>
        </w:rPr>
        <w:t>;</w:t>
      </w:r>
    </w:p>
    <w:p w14:paraId="51A73E98" w14:textId="15610BB2" w:rsidR="007D4F30" w:rsidRPr="00DF014B"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DF014B">
        <w:rPr>
          <w:rFonts w:ascii="Times New Roman" w:eastAsia="Calibri" w:hAnsi="Times New Roman" w:cs="Times New Roman"/>
          <w:kern w:val="0"/>
          <w14:ligatures w14:val="none"/>
        </w:rPr>
        <w:t>piedāvājumā iekļautajiem dokumentiem un to noformējumam jāatbilst Dokumentu juridiskā spēka likumam un Ministru kabineta 2018. gada 04. septembra noteikumiem Nr. 558 “Dokumentu izstrādāšanas un noformēšanas kārtība”;</w:t>
      </w:r>
    </w:p>
    <w:p w14:paraId="181920EB" w14:textId="77777777" w:rsidR="007D4F30" w:rsidRPr="00933B02" w:rsidRDefault="007D4F30" w:rsidP="007D4F30">
      <w:pPr>
        <w:numPr>
          <w:ilvl w:val="2"/>
          <w:numId w:val="3"/>
        </w:numPr>
        <w:spacing w:after="0" w:line="240" w:lineRule="auto"/>
        <w:ind w:hanging="64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piedāvājums jāsagatavo latviešu valodā. Svešvalodā sagatavotiem piedāvājuma dokumentiem jāpievieno apliecināts tulkojums latviešu valodā saskaņā ar Ministru kabineta 2000. gada 22. augusta noteikumiem Nr. 291 “Kārtība, kādā apliecināmi dokumentu tulkojumi valsts valodā”. Par dokumentu tulkojuma atbilstību oriģinālam atbild pretendents;</w:t>
      </w:r>
    </w:p>
    <w:p w14:paraId="171086BB" w14:textId="77777777" w:rsidR="007D4F30" w:rsidRPr="00933B02" w:rsidRDefault="007D4F30" w:rsidP="007D4F30">
      <w:pPr>
        <w:numPr>
          <w:ilvl w:val="2"/>
          <w:numId w:val="3"/>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pretendentam vienlaicīgi ar piedāvājumu atvēršanas </w:t>
      </w:r>
      <w:r w:rsidRPr="00933B02">
        <w:rPr>
          <w:rFonts w:ascii="Times New Roman" w:eastAsia="Calibri" w:hAnsi="Times New Roman" w:cs="Times New Roman"/>
          <w:kern w:val="0"/>
          <w14:ligatures w14:val="none"/>
        </w:rPr>
        <w:lastRenderedPageBreak/>
        <w:t>uzsākšanu jāiesniedz derīga elektroniska atslēga un parole šifrētā dokumenta atvēršanai;</w:t>
      </w:r>
    </w:p>
    <w:p w14:paraId="700D5F9D" w14:textId="77777777" w:rsidR="007D4F30" w:rsidRPr="00933B02" w:rsidRDefault="007D4F30" w:rsidP="007D4F30">
      <w:pPr>
        <w:numPr>
          <w:ilvl w:val="2"/>
          <w:numId w:val="3"/>
        </w:numPr>
        <w:spacing w:after="0" w:line="240" w:lineRule="auto"/>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ja piedāvājums, vai atsevišķas tā daļas satur komercnoslēpumu, piedāvājuma lapām, kuras satur šāda rakstura informāciju, ir jābūt ar atzīmi “</w:t>
      </w:r>
      <w:r w:rsidRPr="00933B02">
        <w:rPr>
          <w:rFonts w:ascii="Times New Roman" w:eastAsia="Calibri" w:hAnsi="Times New Roman" w:cs="Times New Roman"/>
          <w:kern w:val="0"/>
          <w:u w:val="single"/>
          <w14:ligatures w14:val="none"/>
        </w:rPr>
        <w:t>Komercnoslēpums</w:t>
      </w:r>
      <w:r w:rsidRPr="00933B02">
        <w:rPr>
          <w:rFonts w:ascii="Times New Roman" w:eastAsia="Calibri" w:hAnsi="Times New Roman" w:cs="Times New Roman"/>
          <w:kern w:val="0"/>
          <w14:ligatures w14:val="none"/>
        </w:rPr>
        <w:t xml:space="preserve">”, izņemot PIL noteiktos gadījumus. Par komercnoslēpumu nav uzskatāma piedāvātā cena un cita informācija, kas noteikta kā piedāvājuma vērtēšanas kritērija sastāvdaļa. </w:t>
      </w:r>
    </w:p>
    <w:p w14:paraId="4C1A0644" w14:textId="77777777" w:rsidR="007D4F30" w:rsidRPr="00933B02" w:rsidRDefault="007D4F30" w:rsidP="007D4F30">
      <w:pPr>
        <w:numPr>
          <w:ilvl w:val="1"/>
          <w:numId w:val="3"/>
        </w:numPr>
        <w:tabs>
          <w:tab w:val="num" w:pos="716"/>
          <w:tab w:val="num" w:pos="1276"/>
        </w:tabs>
        <w:spacing w:after="0" w:line="240" w:lineRule="auto"/>
        <w:ind w:left="1134" w:hanging="566"/>
        <w:contextualSpacing/>
        <w:jc w:val="both"/>
        <w:rPr>
          <w:rFonts w:ascii="Times New Roman" w:eastAsia="Times New Roman" w:hAnsi="Times New Roman" w:cs="Times New Roman"/>
          <w:kern w:val="0"/>
          <w14:ligatures w14:val="none"/>
        </w:rPr>
      </w:pPr>
      <w:r w:rsidRPr="00933B02">
        <w:rPr>
          <w:rFonts w:ascii="Times New Roman" w:eastAsia="Calibri" w:hAnsi="Times New Roman" w:cs="Times New Roman"/>
          <w:kern w:val="0"/>
          <w14:ligatures w14:val="none"/>
        </w:rPr>
        <w:t>Ja piedāvājums saturēs kādu no 6.2.10. apakšpunktā minētajiem riskiem, tas netiks izskatīts.</w:t>
      </w:r>
    </w:p>
    <w:p w14:paraId="1D6F3ED7" w14:textId="77777777" w:rsidR="007D4F30" w:rsidRPr="00933B02" w:rsidRDefault="007D4F30" w:rsidP="007D4F30">
      <w:pPr>
        <w:numPr>
          <w:ilvl w:val="1"/>
          <w:numId w:val="3"/>
        </w:numPr>
        <w:tabs>
          <w:tab w:val="num" w:pos="716"/>
          <w:tab w:val="num" w:pos="1276"/>
        </w:tabs>
        <w:spacing w:after="0" w:line="240" w:lineRule="auto"/>
        <w:ind w:left="1134" w:hanging="566"/>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Pretendents drīkst iesniegt tikai 1 (vienu) piedāvājuma variantu.</w:t>
      </w:r>
    </w:p>
    <w:p w14:paraId="4FCA734E" w14:textId="77777777" w:rsidR="007D4F30" w:rsidRDefault="007D4F30" w:rsidP="007D4F30">
      <w:pPr>
        <w:tabs>
          <w:tab w:val="num" w:pos="1134"/>
        </w:tabs>
        <w:spacing w:after="0" w:line="240" w:lineRule="auto"/>
        <w:ind w:left="360"/>
        <w:contextualSpacing/>
        <w:jc w:val="both"/>
        <w:rPr>
          <w:rFonts w:ascii="Times New Roman" w:eastAsia="Times New Roman" w:hAnsi="Times New Roman" w:cs="Times New Roman"/>
          <w:kern w:val="0"/>
          <w14:ligatures w14:val="none"/>
        </w:rPr>
      </w:pPr>
    </w:p>
    <w:p w14:paraId="4BD904F9" w14:textId="77777777" w:rsidR="00AC238D" w:rsidRPr="00933B02" w:rsidRDefault="00AC238D" w:rsidP="007D4F30">
      <w:pPr>
        <w:tabs>
          <w:tab w:val="num" w:pos="1134"/>
        </w:tabs>
        <w:spacing w:after="0" w:line="240" w:lineRule="auto"/>
        <w:ind w:left="360"/>
        <w:contextualSpacing/>
        <w:jc w:val="both"/>
        <w:rPr>
          <w:rFonts w:ascii="Times New Roman" w:eastAsia="Times New Roman" w:hAnsi="Times New Roman" w:cs="Times New Roman"/>
          <w:kern w:val="0"/>
          <w14:ligatures w14:val="none"/>
        </w:rPr>
      </w:pPr>
    </w:p>
    <w:p w14:paraId="24B64FD4" w14:textId="77777777" w:rsidR="007D4F30" w:rsidRPr="00933B02" w:rsidRDefault="007D4F30" w:rsidP="007D4F30">
      <w:pPr>
        <w:numPr>
          <w:ilvl w:val="0"/>
          <w:numId w:val="4"/>
        </w:numPr>
        <w:spacing w:after="0" w:line="240" w:lineRule="auto"/>
        <w:ind w:left="567" w:hanging="567"/>
        <w:contextualSpacing/>
        <w:rPr>
          <w:rFonts w:ascii="Times New Roman" w:eastAsia="Calibri" w:hAnsi="Times New Roman" w:cs="Times New Roman"/>
          <w:b/>
          <w:kern w:val="0"/>
          <w14:ligatures w14:val="none"/>
        </w:rPr>
      </w:pPr>
      <w:r w:rsidRPr="00933B02">
        <w:rPr>
          <w:rFonts w:ascii="Times New Roman" w:eastAsia="Calibri" w:hAnsi="Times New Roman" w:cs="Times New Roman"/>
          <w:b/>
          <w:kern w:val="0"/>
          <w14:ligatures w14:val="none"/>
        </w:rPr>
        <w:t>FIZISKĀS PERSONAS DATU APSTRĀDE</w:t>
      </w:r>
    </w:p>
    <w:p w14:paraId="01213F5A"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Šīs sadaļas noteikumi nosaka fizisko personu datu apstrādes kārtību gadījumos, kad uz iepirkuma procedūru ir attiecināma Eiropas Parlamenta un Padomes 2016. gada 27. aprīļa regula Nr.2016/679  par fizisku personu aizsardzību attiecībā uz personas datu apstrādi un šādu datu brīvu apriti un ar ko atceļ Direktīvu 95/46/EK (Vispārīgā datu aizsardzības regula) (turpmāk – GDPR). Ja iepirkuma priekšmets saskaņā ar GDPR preambulas 16.panta noteikumiem ir saistīts ar valsts drošību, GDPR un šīs sadaļas noteikumi netiek piemēroti;</w:t>
      </w:r>
    </w:p>
    <w:p w14:paraId="7388102C"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Personas datu apstrādes pamatojums – iepirkuma procedūru īstenošana, iepirkuma līguma noslēgšana un izpilde, GDPR 6. panta pirmās daļas b) un c) apakšpunkts;</w:t>
      </w:r>
    </w:p>
    <w:p w14:paraId="45E155D5"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u w:val="single"/>
          <w14:ligatures w14:val="none"/>
        </w:rPr>
        <w:t>Pretendents saņem</w:t>
      </w:r>
      <w:r w:rsidRPr="00933B02">
        <w:rPr>
          <w:rFonts w:ascii="Times New Roman" w:eastAsia="Calibri" w:hAnsi="Times New Roman" w:cs="Times New Roman"/>
          <w:kern w:val="0"/>
          <w14:ligatures w14:val="none"/>
        </w:rPr>
        <w:t xml:space="preserve"> visu savā piedāvājumā norādīto fizisko personu (tai skaitā no visu personu apvienības biedru neatkarīgi no savstarpējo attiecību tiesiskā rakstura, kā arī visu apakšuzņēmēju, ja tādi tiek piesaistīti, speciālistiem, darbiniekiem, kontaktpersonām u.c.) piekrišanu savu personas datu apstrādei, kuru veiks Pasūtītājs gan iepirkuma procedūrā, gan līguma izpildē, ja ar pretendentu tiks noslēgts iepirkuma līgums (Pretendents apliecina piekrišanas saņemšanu </w:t>
      </w:r>
      <w:r w:rsidRPr="00933B02">
        <w:rPr>
          <w:rFonts w:ascii="Times New Roman" w:eastAsia="Calibri" w:hAnsi="Times New Roman" w:cs="Times New Roman"/>
          <w:kern w:val="0"/>
          <w:u w:val="single"/>
          <w14:ligatures w14:val="none"/>
        </w:rPr>
        <w:t>aizpildot Pieteikuma veidlapu (</w:t>
      </w:r>
      <w:r w:rsidRPr="00933B02">
        <w:rPr>
          <w:rFonts w:ascii="Times New Roman" w:eastAsia="Calibri" w:hAnsi="Times New Roman" w:cs="Times New Roman"/>
          <w:i/>
          <w:kern w:val="0"/>
          <w:u w:val="single"/>
          <w14:ligatures w14:val="none"/>
        </w:rPr>
        <w:t>1.pielikums).</w:t>
      </w:r>
    </w:p>
    <w:p w14:paraId="70A69655" w14:textId="77777777" w:rsidR="007D4F30" w:rsidRPr="00933B02" w:rsidRDefault="007D4F30" w:rsidP="007D4F30">
      <w:pPr>
        <w:numPr>
          <w:ilvl w:val="1"/>
          <w:numId w:val="6"/>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Iepirkuma procedūrā iesniegtajos dokumentos norādīto fizisko personu dati tiks apstrādāti, lai nodrošinātu iepirkuma norisi atbilstoši publisko iepirkumu jomu reglamentējošajiem un citiem normatīvajiem aktiem;</w:t>
      </w:r>
    </w:p>
    <w:p w14:paraId="41E21F6F" w14:textId="77777777" w:rsidR="007D4F30" w:rsidRPr="00933B02" w:rsidRDefault="007D4F30" w:rsidP="007D4F30">
      <w:pPr>
        <w:numPr>
          <w:ilvl w:val="1"/>
          <w:numId w:val="4"/>
        </w:numPr>
        <w:tabs>
          <w:tab w:val="left" w:pos="709"/>
          <w:tab w:val="left" w:pos="1134"/>
          <w:tab w:val="left" w:pos="1276"/>
          <w:tab w:val="left" w:pos="1701"/>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Gadījumos, kad to pieprasa publisko iepirkumu jomu reglamentējošie normatīvie akti vai uz iepirkuma priekšmeta izpildi attiecināmie normatīvie akti, personu dati tiks publiskoti atbilstoši tajos noteiktajam apjomam.</w:t>
      </w:r>
    </w:p>
    <w:p w14:paraId="1ADCB62D" w14:textId="77777777" w:rsidR="007D4F30" w:rsidRDefault="007D4F30" w:rsidP="007D4F30">
      <w:pPr>
        <w:spacing w:before="240" w:after="0" w:line="240" w:lineRule="auto"/>
        <w:ind w:left="1134"/>
        <w:contextualSpacing/>
        <w:jc w:val="both"/>
        <w:rPr>
          <w:rFonts w:ascii="Times New Roman" w:eastAsia="Times New Roman" w:hAnsi="Times New Roman" w:cs="Times New Roman"/>
          <w:bCs/>
          <w:kern w:val="0"/>
          <w14:ligatures w14:val="none"/>
        </w:rPr>
      </w:pPr>
    </w:p>
    <w:p w14:paraId="3224816B" w14:textId="77777777" w:rsidR="00AC238D" w:rsidRPr="00933B02" w:rsidRDefault="00AC238D" w:rsidP="007D4F30">
      <w:pPr>
        <w:spacing w:before="240" w:after="0" w:line="240" w:lineRule="auto"/>
        <w:ind w:left="1134"/>
        <w:contextualSpacing/>
        <w:jc w:val="both"/>
        <w:rPr>
          <w:rFonts w:ascii="Times New Roman" w:eastAsia="Times New Roman" w:hAnsi="Times New Roman" w:cs="Times New Roman"/>
          <w:bCs/>
          <w:kern w:val="0"/>
          <w14:ligatures w14:val="none"/>
        </w:rPr>
      </w:pPr>
    </w:p>
    <w:p w14:paraId="20458F73" w14:textId="77777777" w:rsidR="007D4F30" w:rsidRPr="00933B02" w:rsidRDefault="007D4F30" w:rsidP="007D4F30">
      <w:pPr>
        <w:numPr>
          <w:ilvl w:val="0"/>
          <w:numId w:val="1"/>
        </w:numPr>
        <w:tabs>
          <w:tab w:val="left" w:pos="567"/>
        </w:tabs>
        <w:spacing w:after="0" w:line="240" w:lineRule="auto"/>
        <w:ind w:left="567" w:hanging="425"/>
        <w:contextualSpacing/>
        <w:jc w:val="both"/>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KVALIFIKĀCIJAS PRASĪBAS PRETENDENTIEM UN IESNIEDZAMIE DOKUMENTI</w:t>
      </w:r>
    </w:p>
    <w:tbl>
      <w:tblPr>
        <w:tblStyle w:val="TableGrid"/>
        <w:tblW w:w="8505" w:type="dxa"/>
        <w:tblInd w:w="675" w:type="dxa"/>
        <w:tblLayout w:type="fixed"/>
        <w:tblLook w:val="04A0" w:firstRow="1" w:lastRow="0" w:firstColumn="1" w:lastColumn="0" w:noHBand="0" w:noVBand="1"/>
      </w:tblPr>
      <w:tblGrid>
        <w:gridCol w:w="3148"/>
        <w:gridCol w:w="5357"/>
      </w:tblGrid>
      <w:tr w:rsidR="007D4F30" w:rsidRPr="00933B02" w14:paraId="2E5151B5" w14:textId="77777777" w:rsidTr="00642F49">
        <w:trPr>
          <w:trHeight w:val="652"/>
        </w:trPr>
        <w:tc>
          <w:tcPr>
            <w:tcW w:w="3148" w:type="dxa"/>
            <w:shd w:val="clear" w:color="auto" w:fill="D9D9D9"/>
            <w:vAlign w:val="center"/>
          </w:tcPr>
          <w:p w14:paraId="279D03F9" w14:textId="77777777" w:rsidR="007D4F30" w:rsidRPr="00933B02" w:rsidRDefault="007D4F30" w:rsidP="00E65933">
            <w:pPr>
              <w:jc w:val="both"/>
              <w:rPr>
                <w:sz w:val="24"/>
                <w:szCs w:val="24"/>
                <w:lang w:val="lv-LV"/>
              </w:rPr>
            </w:pPr>
            <w:r w:rsidRPr="00933B02">
              <w:rPr>
                <w:sz w:val="24"/>
                <w:szCs w:val="24"/>
                <w:lang w:val="lv-LV"/>
              </w:rPr>
              <w:t>Pretendentam jāatbilst šādām pretendentu kvalifikācijas prasībām:</w:t>
            </w:r>
          </w:p>
        </w:tc>
        <w:tc>
          <w:tcPr>
            <w:tcW w:w="5357" w:type="dxa"/>
            <w:shd w:val="clear" w:color="auto" w:fill="D9D9D9"/>
          </w:tcPr>
          <w:p w14:paraId="4DAE2F17" w14:textId="77777777" w:rsidR="007D4F30" w:rsidRPr="00933B02" w:rsidRDefault="007D4F30" w:rsidP="00E65933">
            <w:pPr>
              <w:jc w:val="both"/>
              <w:rPr>
                <w:sz w:val="24"/>
                <w:szCs w:val="24"/>
                <w:lang w:val="lv-LV"/>
              </w:rPr>
            </w:pPr>
            <w:r w:rsidRPr="00933B02">
              <w:rPr>
                <w:sz w:val="24"/>
                <w:szCs w:val="24"/>
                <w:lang w:val="lv-LV"/>
              </w:rPr>
              <w:t>Lai pierādītu atbilstību pasūtītāja noteiktajām kvalifikācijas prasībām, pretendentam jāiesniedz šādi dokumenti:</w:t>
            </w:r>
          </w:p>
        </w:tc>
      </w:tr>
      <w:tr w:rsidR="007D4F30" w:rsidRPr="00933B02" w14:paraId="79962198" w14:textId="77777777" w:rsidTr="00642F49">
        <w:tc>
          <w:tcPr>
            <w:tcW w:w="3148" w:type="dxa"/>
          </w:tcPr>
          <w:p w14:paraId="00B86A1E" w14:textId="77777777" w:rsidR="007D4F30" w:rsidRPr="00933B02" w:rsidRDefault="007D4F30" w:rsidP="00E65933">
            <w:pPr>
              <w:numPr>
                <w:ilvl w:val="1"/>
                <w:numId w:val="1"/>
              </w:numPr>
              <w:tabs>
                <w:tab w:val="left" w:pos="884"/>
              </w:tabs>
              <w:ind w:left="459" w:hanging="459"/>
              <w:contextualSpacing/>
              <w:jc w:val="both"/>
              <w:rPr>
                <w:sz w:val="24"/>
                <w:szCs w:val="24"/>
                <w:lang w:val="lv-LV"/>
              </w:rPr>
            </w:pPr>
            <w:r w:rsidRPr="00933B02">
              <w:rPr>
                <w:sz w:val="24"/>
                <w:szCs w:val="24"/>
                <w:lang w:val="lv-LV" w:eastAsia="ar-SA"/>
              </w:rPr>
              <w:t xml:space="preserve">Pretendentam saskaņā ar PIL 49. pantu ir tiesības iesniegt Eiropas vienoto iepirkuma procedūras dokumentu (turpmāk – ESPD) kā sākotnējo pierādījumu atbilstībai nolikumā noteiktajām </w:t>
            </w:r>
            <w:r w:rsidRPr="00933B02">
              <w:rPr>
                <w:sz w:val="24"/>
                <w:szCs w:val="24"/>
                <w:lang w:val="lv-LV" w:eastAsia="ar-SA"/>
              </w:rPr>
              <w:lastRenderedPageBreak/>
              <w:t>pretendentu atlases prasībām.</w:t>
            </w:r>
          </w:p>
        </w:tc>
        <w:tc>
          <w:tcPr>
            <w:tcW w:w="5357" w:type="dxa"/>
            <w:shd w:val="clear" w:color="auto" w:fill="auto"/>
          </w:tcPr>
          <w:p w14:paraId="3DCBC0D0" w14:textId="77777777" w:rsidR="007D4F30" w:rsidRPr="00933B02" w:rsidRDefault="007D4F30" w:rsidP="00E65933">
            <w:pPr>
              <w:numPr>
                <w:ilvl w:val="2"/>
                <w:numId w:val="12"/>
              </w:numPr>
              <w:suppressAutoHyphens/>
              <w:ind w:left="637" w:hanging="603"/>
              <w:contextualSpacing/>
              <w:jc w:val="both"/>
              <w:rPr>
                <w:sz w:val="24"/>
                <w:szCs w:val="24"/>
                <w:lang w:val="lv-LV" w:eastAsia="ar-SA"/>
              </w:rPr>
            </w:pPr>
            <w:r w:rsidRPr="00933B02">
              <w:rPr>
                <w:sz w:val="24"/>
                <w:szCs w:val="24"/>
                <w:lang w:val="lv-LV"/>
              </w:rPr>
              <w:lastRenderedPageBreak/>
              <w:t xml:space="preserve">Ja piegādātājs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tas balstās, lai apliecinātu, ka tā kvalifikācija atbilst </w:t>
            </w:r>
            <w:r w:rsidRPr="00933B02">
              <w:rPr>
                <w:sz w:val="24"/>
                <w:szCs w:val="24"/>
                <w:lang w:val="lv-LV"/>
              </w:rPr>
              <w:lastRenderedPageBreak/>
              <w:t>paziņojumā par līgumu vai iepirkuma procedūras dokumentos noteiktajām prasībām, un visiem paredzamajiem apakšuzņēmējiem. Piegādātāju apvienība iesniedz atsevišķu ESPD par katru tās dalībnieku.</w:t>
            </w:r>
          </w:p>
          <w:p w14:paraId="4CB0C314" w14:textId="77777777" w:rsidR="007D4F30" w:rsidRPr="00933B02" w:rsidRDefault="007D4F30" w:rsidP="00E65933">
            <w:pPr>
              <w:suppressAutoHyphens/>
              <w:ind w:left="637"/>
              <w:contextualSpacing/>
              <w:jc w:val="both"/>
              <w:rPr>
                <w:sz w:val="24"/>
                <w:szCs w:val="24"/>
                <w:lang w:val="lv-LV" w:eastAsia="ar-SA"/>
              </w:rPr>
            </w:pPr>
            <w:r w:rsidRPr="00933B02">
              <w:rPr>
                <w:sz w:val="24"/>
                <w:szCs w:val="24"/>
                <w:lang w:val="lv-LV" w:eastAsia="ar-SA"/>
              </w:rPr>
              <w:t xml:space="preserve">Katrā ESPD dokumentā par katru komersantu jābūt norādītai precīzai un detalizētai pieprasītai informāciju par kvalifikācijas atbilstību nolikuma prasībām. Iesniedzot ESPD nepieciešams aizpildīt visu attiecināmo informāciju. </w:t>
            </w:r>
          </w:p>
          <w:p w14:paraId="3438C190" w14:textId="77777777" w:rsidR="007D4F30" w:rsidRPr="00933B02" w:rsidRDefault="007D4F30" w:rsidP="00E65933">
            <w:pPr>
              <w:suppressAutoHyphens/>
              <w:ind w:left="637"/>
              <w:jc w:val="both"/>
              <w:rPr>
                <w:sz w:val="24"/>
                <w:szCs w:val="24"/>
                <w:lang w:val="lv-LV"/>
              </w:rPr>
            </w:pPr>
            <w:r w:rsidRPr="00933B02">
              <w:rPr>
                <w:sz w:val="24"/>
                <w:szCs w:val="24"/>
                <w:lang w:val="lv-LV"/>
              </w:rPr>
              <w:t xml:space="preserve">ESPD iespējams sagatavot iesniegšanai, izmantojot Elektronisko iepirkumu sistēmā ietverto rīku: </w:t>
            </w:r>
            <w:hyperlink r:id="rId17" w:history="1">
              <w:r w:rsidRPr="00933B02">
                <w:rPr>
                  <w:i/>
                  <w:iCs/>
                  <w:sz w:val="24"/>
                  <w:szCs w:val="24"/>
                  <w:u w:val="single"/>
                  <w:lang w:val="lv-LV"/>
                </w:rPr>
                <w:t>http://espd.eis.gov.lv/</w:t>
              </w:r>
            </w:hyperlink>
            <w:r w:rsidRPr="00933B02">
              <w:rPr>
                <w:iCs/>
                <w:sz w:val="24"/>
                <w:szCs w:val="24"/>
                <w:lang w:val="lv-LV"/>
              </w:rPr>
              <w:t>”</w:t>
            </w:r>
            <w:r w:rsidRPr="00933B02">
              <w:rPr>
                <w:i/>
                <w:iCs/>
                <w:sz w:val="24"/>
                <w:szCs w:val="24"/>
                <w:lang w:val="lv-LV"/>
              </w:rPr>
              <w:t>.</w:t>
            </w:r>
          </w:p>
          <w:p w14:paraId="00668F5A" w14:textId="77777777" w:rsidR="007D4F30" w:rsidRPr="00933B02" w:rsidRDefault="007D4F30" w:rsidP="00E65933">
            <w:pPr>
              <w:tabs>
                <w:tab w:val="left" w:pos="1310"/>
              </w:tabs>
              <w:suppressAutoHyphens/>
              <w:ind w:left="637"/>
              <w:jc w:val="both"/>
              <w:rPr>
                <w:sz w:val="24"/>
                <w:szCs w:val="24"/>
                <w:lang w:val="lv-LV" w:eastAsia="ar-SA"/>
              </w:rPr>
            </w:pPr>
            <w:r w:rsidRPr="00933B02">
              <w:rPr>
                <w:sz w:val="24"/>
                <w:szCs w:val="24"/>
                <w:lang w:val="lv-LV"/>
              </w:rPr>
              <w:t xml:space="preserve">Ja pretendents iesniedz </w:t>
            </w:r>
            <w:r w:rsidRPr="00933B02">
              <w:rPr>
                <w:sz w:val="24"/>
                <w:szCs w:val="24"/>
                <w:lang w:val="lv-LV" w:eastAsia="ar-SA"/>
              </w:rPr>
              <w:t xml:space="preserve">ESPD, tad vienlaicīgi ar piedāvājumu tas iesniedz Konkursa </w:t>
            </w:r>
            <w:r w:rsidRPr="00933B02">
              <w:rPr>
                <w:i/>
                <w:sz w:val="24"/>
                <w:szCs w:val="24"/>
                <w:lang w:val="lv-LV" w:eastAsia="ar-SA"/>
              </w:rPr>
              <w:t>Pieteikumu</w:t>
            </w:r>
            <w:r w:rsidRPr="00933B02">
              <w:rPr>
                <w:sz w:val="24"/>
                <w:szCs w:val="24"/>
                <w:lang w:val="lv-LV" w:eastAsia="ar-SA"/>
              </w:rPr>
              <w:t xml:space="preserve"> (nolikuma 6.2.1.1. apakšpunkts un </w:t>
            </w:r>
            <w:r w:rsidRPr="00933B02">
              <w:rPr>
                <w:i/>
                <w:sz w:val="24"/>
                <w:szCs w:val="24"/>
                <w:lang w:val="lv-LV" w:eastAsia="ar-SA"/>
              </w:rPr>
              <w:t>1.pielikums</w:t>
            </w:r>
            <w:r w:rsidRPr="00933B02">
              <w:rPr>
                <w:sz w:val="24"/>
                <w:szCs w:val="24"/>
                <w:lang w:val="lv-LV" w:eastAsia="ar-SA"/>
              </w:rPr>
              <w:t xml:space="preserve">), bet pārējie atlases dokumenti jāiesniedz nolikuma 14.1. un 14.2. punktā noteiktajā kārtībā </w:t>
            </w:r>
            <w:r w:rsidRPr="00933B02">
              <w:rPr>
                <w:i/>
                <w:sz w:val="24"/>
                <w:szCs w:val="24"/>
                <w:lang w:val="lv-LV" w:eastAsia="ar-SA"/>
              </w:rPr>
              <w:t>(nosacījums attiecas uz kvalifikācijas dokumentiem)</w:t>
            </w:r>
            <w:r w:rsidRPr="00933B02">
              <w:rPr>
                <w:sz w:val="24"/>
                <w:szCs w:val="24"/>
                <w:lang w:val="lv-LV" w:eastAsia="ar-SA"/>
              </w:rPr>
              <w:t>.</w:t>
            </w:r>
          </w:p>
        </w:tc>
      </w:tr>
      <w:tr w:rsidR="007D4F30" w:rsidRPr="00933B02" w14:paraId="36F0A551" w14:textId="77777777" w:rsidTr="00642F49">
        <w:trPr>
          <w:trHeight w:val="699"/>
        </w:trPr>
        <w:tc>
          <w:tcPr>
            <w:tcW w:w="3148" w:type="dxa"/>
          </w:tcPr>
          <w:p w14:paraId="0F93C360" w14:textId="77777777" w:rsidR="007D4F30" w:rsidRPr="00933B02" w:rsidRDefault="007D4F30" w:rsidP="00E65933">
            <w:pPr>
              <w:numPr>
                <w:ilvl w:val="1"/>
                <w:numId w:val="10"/>
              </w:numPr>
              <w:tabs>
                <w:tab w:val="left" w:pos="884"/>
              </w:tabs>
              <w:ind w:left="459" w:hanging="459"/>
              <w:contextualSpacing/>
              <w:jc w:val="both"/>
              <w:rPr>
                <w:sz w:val="24"/>
                <w:szCs w:val="24"/>
                <w:lang w:val="lv-LV" w:eastAsia="ar-SA"/>
              </w:rPr>
            </w:pPr>
            <w:r w:rsidRPr="00933B02">
              <w:rPr>
                <w:sz w:val="24"/>
                <w:szCs w:val="24"/>
                <w:lang w:val="lv-LV"/>
              </w:rPr>
              <w:lastRenderedPageBreak/>
              <w:t xml:space="preserve">Pretendents, piegādātāju apvienības biedrs un apakšuzņēmējs ir reģistrēts normatīvajos aktos noteiktajos gadījumos un kārtībā. </w:t>
            </w:r>
          </w:p>
          <w:p w14:paraId="32BB052E" w14:textId="77777777" w:rsidR="007D4F30" w:rsidRPr="00933B02" w:rsidRDefault="007D4F30" w:rsidP="00E65933">
            <w:pPr>
              <w:tabs>
                <w:tab w:val="left" w:pos="884"/>
              </w:tabs>
              <w:ind w:left="459" w:firstLine="284"/>
              <w:contextualSpacing/>
              <w:jc w:val="both"/>
              <w:rPr>
                <w:sz w:val="24"/>
                <w:szCs w:val="24"/>
                <w:lang w:val="lv-LV" w:eastAsia="ar-SA"/>
              </w:rPr>
            </w:pPr>
            <w:r w:rsidRPr="00933B02">
              <w:rPr>
                <w:sz w:val="24"/>
                <w:szCs w:val="24"/>
                <w:lang w:val="lv-LV"/>
              </w:rPr>
              <w:t>Ja pretendents ir piegādātāju apvienība, kura nav reģistrēta Komercreģistrā, jābūt noslēgtam līgumam par sadarbību iepirkuma īstenošanā.</w:t>
            </w:r>
          </w:p>
        </w:tc>
        <w:tc>
          <w:tcPr>
            <w:tcW w:w="5357" w:type="dxa"/>
          </w:tcPr>
          <w:p w14:paraId="4BC27E3E" w14:textId="77777777" w:rsidR="007D4F30" w:rsidRPr="00933B02" w:rsidRDefault="007D4F30" w:rsidP="00E65933">
            <w:pPr>
              <w:numPr>
                <w:ilvl w:val="2"/>
                <w:numId w:val="10"/>
              </w:numPr>
              <w:suppressAutoHyphens/>
              <w:ind w:left="637" w:hanging="603"/>
              <w:contextualSpacing/>
              <w:jc w:val="both"/>
              <w:rPr>
                <w:sz w:val="24"/>
                <w:szCs w:val="24"/>
                <w:lang w:val="lv-LV" w:eastAsia="ar-SA"/>
              </w:rPr>
            </w:pPr>
            <w:r w:rsidRPr="00933B02">
              <w:rPr>
                <w:sz w:val="24"/>
                <w:szCs w:val="24"/>
                <w:lang w:val="lv-LV"/>
              </w:rPr>
              <w:t>Pretendents, piegādātāju apvienības biedrs un apakšuzņēmējs, kurš veiks Preces piegādi, normatīvajos aktos noteiktajos gadījumos ir reģistrēts Komercreģistrā.</w:t>
            </w:r>
          </w:p>
          <w:p w14:paraId="7F71E3C4" w14:textId="77777777" w:rsidR="007D4F30" w:rsidRPr="00933B02" w:rsidRDefault="007D4F30" w:rsidP="00E65933">
            <w:pPr>
              <w:numPr>
                <w:ilvl w:val="2"/>
                <w:numId w:val="10"/>
              </w:numPr>
              <w:suppressAutoHyphens/>
              <w:ind w:left="637" w:hanging="603"/>
              <w:contextualSpacing/>
              <w:jc w:val="both"/>
              <w:rPr>
                <w:sz w:val="24"/>
                <w:szCs w:val="24"/>
                <w:lang w:val="lv-LV"/>
              </w:rPr>
            </w:pPr>
            <w:r w:rsidRPr="00933B02">
              <w:rPr>
                <w:sz w:val="24"/>
                <w:szCs w:val="24"/>
                <w:lang w:val="lv-LV"/>
              </w:rPr>
              <w:t xml:space="preserve">Ja pretendenta ir piegādātāju apvienība, kura kā personālsabiedrība nav reģistrēta Komercreģistrā, tad pretendents iesniedz visu personu, kas iekļautas apvienībā, parakstītu līgumu par sadarbību iepirkuma priekšmeta īstenošanai, kuru parakstījis katras personas pārstāvis ar pārstāvības tiesībām, vai tā pilnvarota persona, kurā norādīts katras personas atbildības sadalījums un Konkursa nolikuma 8.3.2. un 8.5.punktā norādītā informācija (oriģināls vai apliecināta kopija). </w:t>
            </w:r>
          </w:p>
          <w:p w14:paraId="4F3BCED6" w14:textId="77777777" w:rsidR="007D4F30" w:rsidRPr="00933B02" w:rsidRDefault="007D4F30" w:rsidP="00E65933">
            <w:pPr>
              <w:numPr>
                <w:ilvl w:val="2"/>
                <w:numId w:val="11"/>
              </w:numPr>
              <w:suppressAutoHyphens/>
              <w:ind w:left="637" w:hanging="603"/>
              <w:contextualSpacing/>
              <w:jc w:val="both"/>
              <w:rPr>
                <w:sz w:val="24"/>
                <w:szCs w:val="24"/>
                <w:lang w:val="lv-LV" w:eastAsia="ar-SA"/>
              </w:rPr>
            </w:pPr>
            <w:r w:rsidRPr="00933B02">
              <w:rPr>
                <w:rFonts w:eastAsia="Calibri"/>
                <w:sz w:val="24"/>
                <w:szCs w:val="24"/>
                <w:lang w:val="lv-LV"/>
              </w:rPr>
              <w:t>Ārvalstī reģistrētam pretendentam, piegādātāju apvienības biedram vai apakšuzņēmējam, kas nav reģistrēts Komercreģistrā, jāiesniedz attiecīgajā ārvalstī reģistrācijas/ licencēšanas/ sertificēšanas faktus apliecinoši dokumenti par tiesībām veikt komercdarbību attiecīgajā reģistrācijas valstī, vai jānorāda publiski pieejams reģistrs, kur Iepirkuma komisija var pārliecināties par reģistrācijas faktu.</w:t>
            </w:r>
          </w:p>
          <w:p w14:paraId="447AD2AA" w14:textId="77777777" w:rsidR="007D4F30" w:rsidRPr="00933B02" w:rsidRDefault="007D4F30" w:rsidP="00E65933">
            <w:pPr>
              <w:numPr>
                <w:ilvl w:val="2"/>
                <w:numId w:val="8"/>
              </w:numPr>
              <w:suppressAutoHyphens/>
              <w:ind w:left="637" w:hanging="603"/>
              <w:contextualSpacing/>
              <w:jc w:val="both"/>
              <w:rPr>
                <w:sz w:val="24"/>
                <w:szCs w:val="24"/>
                <w:lang w:val="lv-LV" w:eastAsia="ar-SA"/>
              </w:rPr>
            </w:pPr>
            <w:r w:rsidRPr="00933B02">
              <w:rPr>
                <w:sz w:val="24"/>
                <w:szCs w:val="24"/>
                <w:u w:val="single"/>
                <w:lang w:val="lv-LV"/>
              </w:rPr>
              <w:t>Ārvalstīs</w:t>
            </w:r>
            <w:r w:rsidRPr="00933B02">
              <w:rPr>
                <w:sz w:val="24"/>
                <w:szCs w:val="24"/>
                <w:lang w:val="lv-LV"/>
              </w:rPr>
              <w:t xml:space="preserve"> reģistrētam pretendentam ir jāiesniedz komersantu </w:t>
            </w:r>
            <w:r w:rsidRPr="00933B02">
              <w:rPr>
                <w:sz w:val="24"/>
                <w:szCs w:val="24"/>
                <w:u w:val="single"/>
                <w:lang w:val="lv-LV"/>
              </w:rPr>
              <w:t>amatpersonu saraksts</w:t>
            </w:r>
            <w:r w:rsidRPr="00933B02">
              <w:rPr>
                <w:sz w:val="24"/>
                <w:szCs w:val="24"/>
                <w:lang w:val="lv-LV"/>
              </w:rPr>
              <w:t xml:space="preserve"> saskaņā ar nolikuma </w:t>
            </w:r>
            <w:r>
              <w:rPr>
                <w:i/>
                <w:sz w:val="24"/>
                <w:szCs w:val="24"/>
                <w:lang w:val="lv-LV"/>
              </w:rPr>
              <w:t>Pielikumu Nr.7</w:t>
            </w:r>
            <w:r w:rsidRPr="00933B02">
              <w:rPr>
                <w:sz w:val="24"/>
                <w:szCs w:val="24"/>
                <w:lang w:val="lv-LV"/>
              </w:rPr>
              <w:t xml:space="preserve">, norādot pretendentu un tā amatpersonas – personu, kura ir pretendenta valdes vai padomes loceklis, </w:t>
            </w:r>
            <w:r w:rsidRPr="00933B02">
              <w:rPr>
                <w:sz w:val="24"/>
                <w:szCs w:val="24"/>
                <w:lang w:val="lv-LV"/>
              </w:rPr>
              <w:lastRenderedPageBreak/>
              <w:t>patiesā labuma guvējs, pārstāvēttiesīgā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savas kvalifikācijas apliecināšanai, amatpersonām</w:t>
            </w:r>
            <w:r w:rsidRPr="00933B02">
              <w:rPr>
                <w:rFonts w:eastAsia="Calibri"/>
                <w:sz w:val="24"/>
                <w:szCs w:val="24"/>
                <w:vertAlign w:val="superscript"/>
                <w:lang w:val="lv-LV"/>
              </w:rPr>
              <w:t xml:space="preserve"> </w:t>
            </w:r>
            <w:r w:rsidRPr="00933B02">
              <w:rPr>
                <w:rFonts w:eastAsia="Calibri"/>
                <w:sz w:val="24"/>
                <w:szCs w:val="24"/>
                <w:lang w:val="lv-LV"/>
              </w:rPr>
              <w:t>(</w:t>
            </w:r>
            <w:r w:rsidRPr="00933B02">
              <w:rPr>
                <w:i/>
                <w:sz w:val="24"/>
                <w:szCs w:val="24"/>
                <w:lang w:val="lv-LV"/>
              </w:rPr>
              <w:t>informācija nepieciešama, lai pasūtītājs varētu veikt pārbaudi atbilstoši PIL 42. panta regulējumam)</w:t>
            </w:r>
            <w:r w:rsidRPr="00933B02">
              <w:rPr>
                <w:sz w:val="24"/>
                <w:szCs w:val="24"/>
                <w:lang w:val="lv-LV"/>
              </w:rPr>
              <w:t>.</w:t>
            </w:r>
          </w:p>
        </w:tc>
      </w:tr>
      <w:tr w:rsidR="007D4F30" w:rsidRPr="00933B02" w14:paraId="1D1DE50A" w14:textId="77777777" w:rsidTr="00642F49">
        <w:trPr>
          <w:trHeight w:val="699"/>
        </w:trPr>
        <w:tc>
          <w:tcPr>
            <w:tcW w:w="3148" w:type="dxa"/>
          </w:tcPr>
          <w:p w14:paraId="4902DAEF" w14:textId="77777777" w:rsidR="007D4F30" w:rsidRPr="00933B02" w:rsidRDefault="007D4F30" w:rsidP="00E65933">
            <w:pPr>
              <w:numPr>
                <w:ilvl w:val="1"/>
                <w:numId w:val="8"/>
              </w:numPr>
              <w:tabs>
                <w:tab w:val="left" w:pos="459"/>
              </w:tabs>
              <w:ind w:left="459" w:hanging="425"/>
              <w:contextualSpacing/>
              <w:jc w:val="both"/>
              <w:rPr>
                <w:rFonts w:eastAsia="Calibri"/>
                <w:sz w:val="24"/>
                <w:szCs w:val="24"/>
                <w:lang w:val="lv-LV"/>
              </w:rPr>
            </w:pPr>
            <w:r w:rsidRPr="00933B02">
              <w:rPr>
                <w:sz w:val="24"/>
                <w:szCs w:val="24"/>
                <w:lang w:val="lv-LV"/>
              </w:rPr>
              <w:lastRenderedPageBreak/>
              <w:t>Pretendents var balstīties uz citu uzņēmēju iespējām, ja tas ir nepieciešams kvalifikācijas pierādīšanai vai iepirkuma līguma izpildei, neatkarīgi no savstarpējo attiecību tiesiskā rakstura.</w:t>
            </w:r>
          </w:p>
          <w:p w14:paraId="0D95D9BF" w14:textId="77777777" w:rsidR="007D4F30" w:rsidRPr="00933B02" w:rsidRDefault="007D4F30" w:rsidP="00E65933">
            <w:pPr>
              <w:ind w:left="459" w:firstLine="284"/>
              <w:contextualSpacing/>
              <w:jc w:val="both"/>
              <w:rPr>
                <w:sz w:val="24"/>
                <w:szCs w:val="24"/>
                <w:lang w:val="lv-LV"/>
              </w:rPr>
            </w:pPr>
            <w:r w:rsidRPr="00933B02">
              <w:rPr>
                <w:sz w:val="24"/>
                <w:szCs w:val="24"/>
                <w:lang w:val="lv-LV"/>
              </w:rPr>
              <w:t>Piegādātājs, lai apliecinātu profesionālo pieredzi vai pasūtītāja prasībām atbilstoša personāla pieejamību, var balstīties uz citu personu iespējām tikai, tad, ja šīs personas veiks Preces piegādi, kuru izpildei attiecīgās spējas ir nepieciešamas.</w:t>
            </w:r>
          </w:p>
          <w:p w14:paraId="48CF1C79" w14:textId="77777777" w:rsidR="007D4F30" w:rsidRPr="00933B02" w:rsidRDefault="007D4F30" w:rsidP="00E65933">
            <w:pPr>
              <w:tabs>
                <w:tab w:val="left" w:pos="884"/>
              </w:tabs>
              <w:ind w:left="459"/>
              <w:contextualSpacing/>
              <w:rPr>
                <w:rFonts w:eastAsia="Calibri"/>
                <w:sz w:val="24"/>
                <w:szCs w:val="24"/>
                <w:lang w:val="lv-LV"/>
              </w:rPr>
            </w:pPr>
          </w:p>
        </w:tc>
        <w:tc>
          <w:tcPr>
            <w:tcW w:w="5357" w:type="dxa"/>
          </w:tcPr>
          <w:p w14:paraId="4C842E9D" w14:textId="77777777" w:rsidR="007D4F30" w:rsidRPr="00933B02" w:rsidRDefault="007D4F30" w:rsidP="00E65933">
            <w:pPr>
              <w:numPr>
                <w:ilvl w:val="2"/>
                <w:numId w:val="8"/>
              </w:numPr>
              <w:suppressAutoHyphens/>
              <w:ind w:left="637" w:hanging="637"/>
              <w:contextualSpacing/>
              <w:jc w:val="both"/>
              <w:rPr>
                <w:kern w:val="1"/>
                <w:sz w:val="24"/>
                <w:szCs w:val="24"/>
                <w:lang w:val="lv-LV"/>
              </w:rPr>
            </w:pPr>
            <w:r w:rsidRPr="00933B02">
              <w:rPr>
                <w:sz w:val="24"/>
                <w:szCs w:val="24"/>
                <w:lang w:val="lv-LV"/>
              </w:rPr>
              <w:t xml:space="preserve">Pretendents pierāda, ka tā rīcībā būs nepieciešamie resursi, iesniedzot </w:t>
            </w:r>
            <w:r w:rsidRPr="00933B02">
              <w:rPr>
                <w:sz w:val="24"/>
                <w:szCs w:val="24"/>
                <w:u w:val="single"/>
                <w:lang w:val="lv-LV"/>
              </w:rPr>
              <w:t>pretendenta un šo uzņēmēju</w:t>
            </w:r>
            <w:r w:rsidRPr="00933B02">
              <w:rPr>
                <w:sz w:val="24"/>
                <w:szCs w:val="24"/>
                <w:lang w:val="lv-LV"/>
              </w:rPr>
              <w:t xml:space="preserve"> parakstītu apliecinājumu </w:t>
            </w:r>
            <w:r w:rsidRPr="00933B02">
              <w:rPr>
                <w:i/>
                <w:sz w:val="24"/>
                <w:szCs w:val="24"/>
                <w:lang w:val="lv-LV"/>
              </w:rPr>
              <w:t>(</w:t>
            </w:r>
            <w:r>
              <w:rPr>
                <w:i/>
                <w:sz w:val="24"/>
                <w:szCs w:val="24"/>
                <w:lang w:val="lv-LV"/>
              </w:rPr>
              <w:t>Pielikums Nr.3</w:t>
            </w:r>
            <w:r w:rsidRPr="00933B02">
              <w:rPr>
                <w:i/>
                <w:sz w:val="24"/>
                <w:szCs w:val="24"/>
                <w:lang w:val="lv-LV"/>
              </w:rPr>
              <w:t>)</w:t>
            </w:r>
            <w:r w:rsidRPr="00933B02">
              <w:rPr>
                <w:sz w:val="24"/>
                <w:szCs w:val="24"/>
                <w:lang w:val="lv-LV"/>
              </w:rPr>
              <w:t xml:space="preserve"> vai vienošanos par sadarbību un </w:t>
            </w:r>
            <w:r w:rsidRPr="00933B02">
              <w:rPr>
                <w:sz w:val="24"/>
                <w:szCs w:val="24"/>
                <w:u w:val="single"/>
                <w:lang w:val="lv-LV"/>
              </w:rPr>
              <w:t>resursu nodošanu</w:t>
            </w:r>
            <w:r w:rsidRPr="00933B02">
              <w:rPr>
                <w:sz w:val="24"/>
                <w:szCs w:val="24"/>
                <w:lang w:val="lv-LV"/>
              </w:rPr>
              <w:t xml:space="preserve"> pretendenta rīcībā konkrētā līguma izpildei, kā arī apliecina, ka neiesaistīs Krievijas Federācijas un Baltkrievijas Republikas pilsoņus darbu un/vai pakalpojumu veikšanā/sniegšanā šī iepirkuma līguma izpildē. Apliecinājumu vai vienošanos par sadarbību un resursu nodošanu pretendents var aizstāt ar jebkuriem citiem dokumentiem, ar kuriem tas spēj pierādīt, ka nepieciešamie resursi pretendentam būs pieejami un tiks izmantoti līguma izpildes laikā, atkarībā no nodoto resursu veida. Dokumentus paraksta personas ar attiecīgā komersanta pārstāvības tiesībām. </w:t>
            </w:r>
          </w:p>
          <w:p w14:paraId="05FD2304" w14:textId="77777777" w:rsidR="007D4F30" w:rsidRPr="00933B02" w:rsidRDefault="007D4F30" w:rsidP="00E65933">
            <w:pPr>
              <w:suppressAutoHyphens/>
              <w:ind w:left="637"/>
              <w:contextualSpacing/>
              <w:jc w:val="both"/>
              <w:rPr>
                <w:kern w:val="1"/>
                <w:sz w:val="24"/>
                <w:szCs w:val="24"/>
                <w:lang w:val="lv-LV"/>
              </w:rPr>
            </w:pPr>
            <w:r w:rsidRPr="00933B02">
              <w:rPr>
                <w:sz w:val="24"/>
                <w:szCs w:val="24"/>
                <w:lang w:val="lv-LV"/>
              </w:rPr>
              <w:t xml:space="preserve">        Par </w:t>
            </w:r>
            <w:r w:rsidRPr="00933B02">
              <w:rPr>
                <w:sz w:val="24"/>
                <w:szCs w:val="24"/>
                <w:u w:val="single"/>
                <w:lang w:val="lv-LV"/>
              </w:rPr>
              <w:t>ārvalsts</w:t>
            </w:r>
            <w:r w:rsidRPr="00933B02">
              <w:rPr>
                <w:sz w:val="24"/>
                <w:szCs w:val="24"/>
                <w:lang w:val="lv-LV"/>
              </w:rPr>
              <w:t xml:space="preserve"> komersantu pretendents iesniedz attiecīgās kompetentās institūcijas izsniegtu spēkā esošu izziņu (</w:t>
            </w:r>
            <w:r w:rsidRPr="00933B02">
              <w:rPr>
                <w:i/>
                <w:sz w:val="24"/>
                <w:szCs w:val="24"/>
                <w:lang w:val="lv-LV"/>
              </w:rPr>
              <w:t>oriģinālu vai apliecinātu kopiju</w:t>
            </w:r>
            <w:r w:rsidRPr="00933B02">
              <w:rPr>
                <w:sz w:val="24"/>
                <w:szCs w:val="24"/>
                <w:lang w:val="lv-LV"/>
              </w:rPr>
              <w:t>), kurā ir uzrādīts komersanta pārstāvis ar pārstāvības tiesībām. Izziņai jābūt izsniegtai ne agrāk kā 6 (sešus) mēnešus pirms piedāvājuma iesniegšanas dienas EIS e-konkursu apakšsistēmā šī Konkursa sadaļā.</w:t>
            </w:r>
          </w:p>
          <w:p w14:paraId="5B350C18" w14:textId="77777777" w:rsidR="007D4F30" w:rsidRPr="00933B02" w:rsidRDefault="007D4F30" w:rsidP="00E65933">
            <w:pPr>
              <w:numPr>
                <w:ilvl w:val="2"/>
                <w:numId w:val="8"/>
              </w:numPr>
              <w:suppressAutoHyphens/>
              <w:ind w:left="637" w:hanging="637"/>
              <w:contextualSpacing/>
              <w:jc w:val="both"/>
              <w:rPr>
                <w:kern w:val="1"/>
                <w:sz w:val="24"/>
                <w:szCs w:val="24"/>
                <w:lang w:val="lv-LV"/>
              </w:rPr>
            </w:pPr>
            <w:r w:rsidRPr="00933B02">
              <w:rPr>
                <w:bCs/>
                <w:sz w:val="24"/>
                <w:szCs w:val="24"/>
                <w:lang w:val="lv-LV"/>
              </w:rPr>
              <w:t xml:space="preserve">Gadījumā, ja </w:t>
            </w:r>
            <w:r w:rsidRPr="00933B02">
              <w:rPr>
                <w:bCs/>
                <w:sz w:val="24"/>
                <w:szCs w:val="24"/>
                <w:u w:val="single"/>
                <w:lang w:val="lv-LV"/>
              </w:rPr>
              <w:t>piegādātāju apvienība</w:t>
            </w:r>
            <w:r w:rsidRPr="00933B02">
              <w:rPr>
                <w:bCs/>
                <w:sz w:val="24"/>
                <w:szCs w:val="24"/>
                <w:lang w:val="lv-LV"/>
              </w:rPr>
              <w:t xml:space="preserve"> balstās uz kādu no apvienības biedra iespējām (</w:t>
            </w:r>
            <w:r w:rsidRPr="00933B02">
              <w:rPr>
                <w:sz w:val="24"/>
                <w:szCs w:val="24"/>
                <w:lang w:val="lv-LV"/>
              </w:rPr>
              <w:t xml:space="preserve">ja tas ir nepieciešams kvalifikācijas pierādīšanai vai iepirkuma līguma izpildei), tad pretendents iesniedz šī biedra apliecinājumu vai vienošanos par nepieciešamo resursu nodošanu piegādātāju apvienībai </w:t>
            </w:r>
            <w:r w:rsidRPr="00933B02">
              <w:rPr>
                <w:i/>
                <w:sz w:val="24"/>
                <w:szCs w:val="24"/>
                <w:lang w:val="lv-LV"/>
              </w:rPr>
              <w:t xml:space="preserve">(norādot piegādātāju apvienībai </w:t>
            </w:r>
            <w:r w:rsidRPr="00933B02">
              <w:rPr>
                <w:i/>
                <w:iCs/>
                <w:sz w:val="24"/>
                <w:szCs w:val="24"/>
                <w:lang w:val="lv-LV"/>
              </w:rPr>
              <w:t>nododamo resursu aprakstu).</w:t>
            </w:r>
            <w:r w:rsidRPr="00933B02">
              <w:rPr>
                <w:sz w:val="24"/>
                <w:szCs w:val="24"/>
                <w:lang w:val="lv-LV"/>
              </w:rPr>
              <w:t xml:space="preserve"> Ja starp piegādātāju apvienību ir noslēgts līgums par sadarbību iepirkuma priekšmeta īstenošanai (nolikuma 8.5. apakšpunkts), tad šī informācija ir jāiekļauj šajā līgumā.</w:t>
            </w:r>
          </w:p>
        </w:tc>
      </w:tr>
      <w:tr w:rsidR="007D4F30" w:rsidRPr="00933B02" w14:paraId="18715D5E" w14:textId="77777777" w:rsidTr="00642F49">
        <w:trPr>
          <w:trHeight w:val="699"/>
        </w:trPr>
        <w:tc>
          <w:tcPr>
            <w:tcW w:w="3148" w:type="dxa"/>
          </w:tcPr>
          <w:p w14:paraId="1EE86ED3" w14:textId="77777777" w:rsidR="007D4F30" w:rsidRPr="00933B02" w:rsidRDefault="007D4F30" w:rsidP="00E65933">
            <w:pPr>
              <w:numPr>
                <w:ilvl w:val="1"/>
                <w:numId w:val="8"/>
              </w:numPr>
              <w:tabs>
                <w:tab w:val="left" w:pos="884"/>
              </w:tabs>
              <w:ind w:left="459" w:hanging="459"/>
              <w:contextualSpacing/>
              <w:jc w:val="both"/>
              <w:rPr>
                <w:sz w:val="24"/>
                <w:szCs w:val="24"/>
                <w:lang w:val="lv-LV"/>
              </w:rPr>
            </w:pPr>
            <w:r w:rsidRPr="00933B02">
              <w:rPr>
                <w:rFonts w:eastAsia="Calibri"/>
                <w:bCs/>
                <w:sz w:val="24"/>
                <w:szCs w:val="24"/>
                <w:lang w:val="lv-LV"/>
              </w:rPr>
              <w:lastRenderedPageBreak/>
              <w:t>Pretendentam jānorāda visi paredzamie apakšuzņēmēji.</w:t>
            </w:r>
          </w:p>
          <w:p w14:paraId="55F06559" w14:textId="77777777" w:rsidR="007D4F30" w:rsidRPr="00933B02" w:rsidRDefault="007D4F30" w:rsidP="00E65933">
            <w:pPr>
              <w:tabs>
                <w:tab w:val="left" w:pos="884"/>
              </w:tabs>
              <w:ind w:left="459"/>
              <w:contextualSpacing/>
              <w:jc w:val="both"/>
              <w:rPr>
                <w:sz w:val="24"/>
                <w:szCs w:val="24"/>
                <w:lang w:val="lv-LV"/>
              </w:rPr>
            </w:pPr>
            <w:r w:rsidRPr="00933B02">
              <w:rPr>
                <w:rFonts w:eastAsia="Calibri"/>
                <w:bCs/>
                <w:i/>
                <w:sz w:val="24"/>
                <w:szCs w:val="24"/>
                <w:lang w:val="lv-LV"/>
              </w:rPr>
              <w:t xml:space="preserve">      *Ar </w:t>
            </w:r>
            <w:r w:rsidRPr="00933B02">
              <w:rPr>
                <w:rFonts w:eastAsia="Calibri"/>
                <w:i/>
                <w:sz w:val="24"/>
                <w:szCs w:val="24"/>
                <w:lang w:val="lv-LV"/>
              </w:rPr>
              <w:t>apakšuzņēmēju ir saprotama pretendenta nolīgta persona vai savukārt tās nolīgta persona, kura veic preces piegādi iepirkuma līguma izpildei</w:t>
            </w:r>
            <w:r w:rsidRPr="00933B02">
              <w:rPr>
                <w:rFonts w:eastAsia="Calibri"/>
                <w:sz w:val="24"/>
                <w:szCs w:val="24"/>
                <w:lang w:val="lv-LV"/>
              </w:rPr>
              <w:t>.</w:t>
            </w:r>
          </w:p>
        </w:tc>
        <w:tc>
          <w:tcPr>
            <w:tcW w:w="5357" w:type="dxa"/>
          </w:tcPr>
          <w:p w14:paraId="026CF93A" w14:textId="77777777" w:rsidR="007D4F30" w:rsidRPr="00933B02" w:rsidRDefault="007D4F30" w:rsidP="00E65933">
            <w:pPr>
              <w:numPr>
                <w:ilvl w:val="2"/>
                <w:numId w:val="8"/>
              </w:numPr>
              <w:ind w:left="637" w:hanging="603"/>
              <w:contextualSpacing/>
              <w:jc w:val="both"/>
              <w:rPr>
                <w:sz w:val="24"/>
                <w:szCs w:val="24"/>
                <w:lang w:val="lv-LV"/>
              </w:rPr>
            </w:pPr>
            <w:r w:rsidRPr="00933B02">
              <w:rPr>
                <w:sz w:val="24"/>
                <w:szCs w:val="24"/>
                <w:lang w:val="lv-LV"/>
              </w:rPr>
              <w:t>Apakšuzņēmēju saraksts (</w:t>
            </w:r>
            <w:r>
              <w:rPr>
                <w:i/>
                <w:sz w:val="24"/>
                <w:szCs w:val="24"/>
                <w:lang w:val="lv-LV"/>
              </w:rPr>
              <w:t>Pielikums Nr.2</w:t>
            </w:r>
            <w:r w:rsidRPr="00933B02">
              <w:rPr>
                <w:sz w:val="24"/>
                <w:szCs w:val="24"/>
                <w:lang w:val="lv-LV"/>
              </w:rPr>
              <w:t>) ar norādi, kādus darbus katrs norādītais apakšuzņēmējs veiks.</w:t>
            </w:r>
          </w:p>
          <w:p w14:paraId="29A1DD25" w14:textId="77777777" w:rsidR="007D4F30" w:rsidRPr="00933B02" w:rsidRDefault="007D4F30" w:rsidP="00E65933">
            <w:pPr>
              <w:numPr>
                <w:ilvl w:val="2"/>
                <w:numId w:val="5"/>
              </w:numPr>
              <w:ind w:left="637" w:hanging="603"/>
              <w:contextualSpacing/>
              <w:jc w:val="both"/>
              <w:rPr>
                <w:sz w:val="24"/>
                <w:szCs w:val="24"/>
                <w:lang w:val="lv-LV"/>
              </w:rPr>
            </w:pPr>
            <w:r w:rsidRPr="00933B02">
              <w:rPr>
                <w:sz w:val="24"/>
                <w:szCs w:val="24"/>
                <w:lang w:val="lv-LV"/>
              </w:rPr>
              <w:t>Apliecinājums</w:t>
            </w:r>
            <w:r w:rsidRPr="00933B02">
              <w:rPr>
                <w:i/>
                <w:sz w:val="24"/>
                <w:szCs w:val="24"/>
                <w:lang w:val="lv-LV"/>
              </w:rPr>
              <w:t xml:space="preserve"> </w:t>
            </w:r>
            <w:r w:rsidRPr="00933B02">
              <w:rPr>
                <w:sz w:val="24"/>
                <w:szCs w:val="24"/>
                <w:lang w:val="lv-LV"/>
              </w:rPr>
              <w:t>(</w:t>
            </w:r>
            <w:r>
              <w:rPr>
                <w:i/>
                <w:sz w:val="24"/>
                <w:szCs w:val="24"/>
                <w:lang w:val="lv-LV"/>
              </w:rPr>
              <w:t>Pielikums Nr.3</w:t>
            </w:r>
            <w:r w:rsidRPr="00933B02">
              <w:rPr>
                <w:sz w:val="24"/>
                <w:szCs w:val="24"/>
                <w:lang w:val="lv-LV"/>
              </w:rPr>
              <w:t>), kas apliecina katra apakšuzņēmēja gatavību veikt darbus iepirkuma līguma ietvaros.  Apliecinājums jāparaksta apakšuzņēmēja pārstāvim ar pārstāvības tiesībām vai tā pilnvarotai personai. Gadījumā, ja apliecinājumu paraksta pilnvarota persona, jāiesniedz, personas ar pārstāvības tiesībām, izsniegta pilnvara (</w:t>
            </w:r>
            <w:r w:rsidRPr="00933B02">
              <w:rPr>
                <w:i/>
                <w:sz w:val="24"/>
                <w:szCs w:val="24"/>
                <w:lang w:val="lv-LV"/>
              </w:rPr>
              <w:t>oriģināls vai apliecināta kopija</w:t>
            </w:r>
            <w:r w:rsidRPr="00933B02">
              <w:rPr>
                <w:sz w:val="24"/>
                <w:szCs w:val="24"/>
                <w:lang w:val="lv-LV"/>
              </w:rPr>
              <w:t xml:space="preserve">) šai personai parakstīt apliecinājumu. </w:t>
            </w:r>
          </w:p>
          <w:p w14:paraId="41AD9B53" w14:textId="77777777" w:rsidR="007D4F30" w:rsidRPr="00933B02" w:rsidRDefault="007D4F30" w:rsidP="00E65933">
            <w:pPr>
              <w:ind w:left="637"/>
              <w:contextualSpacing/>
              <w:jc w:val="both"/>
              <w:rPr>
                <w:sz w:val="24"/>
                <w:szCs w:val="24"/>
                <w:lang w:val="lv-LV"/>
              </w:rPr>
            </w:pPr>
            <w:r w:rsidRPr="00933B02">
              <w:rPr>
                <w:sz w:val="24"/>
                <w:szCs w:val="24"/>
                <w:lang w:val="lv-LV"/>
              </w:rPr>
              <w:t xml:space="preserve">         Par </w:t>
            </w:r>
            <w:r w:rsidRPr="00933B02">
              <w:rPr>
                <w:sz w:val="24"/>
                <w:szCs w:val="24"/>
                <w:u w:val="single"/>
                <w:lang w:val="lv-LV"/>
              </w:rPr>
              <w:t>ārvalsts</w:t>
            </w:r>
            <w:r w:rsidRPr="00933B02">
              <w:rPr>
                <w:sz w:val="24"/>
                <w:szCs w:val="24"/>
                <w:lang w:val="lv-LV"/>
              </w:rPr>
              <w:t xml:space="preserve"> apakšuzņēmēju pretendents iesniedz attiecīgās kompetentās institūcijas izsniegtu spēkā esošu izziņu (</w:t>
            </w:r>
            <w:r w:rsidRPr="00933B02">
              <w:rPr>
                <w:i/>
                <w:sz w:val="24"/>
                <w:szCs w:val="24"/>
                <w:lang w:val="lv-LV"/>
              </w:rPr>
              <w:t>oriģinālu vai apliecinātu kopiju</w:t>
            </w:r>
            <w:r w:rsidRPr="00933B02">
              <w:rPr>
                <w:sz w:val="24"/>
                <w:szCs w:val="24"/>
                <w:lang w:val="lv-LV"/>
              </w:rPr>
              <w:t>), kurā ir uzrādīts apakšuzņēmēja pārstāvis ar pārstāvības tiesībām. Izziņai jābūt izsniegtai ne agrāk kā 6 (sešus) mēnešus pirms piedāvājuma iesniegšanas dienas EIS e-konkursu apakšsistēmā šī Konkursa sadaļā.</w:t>
            </w:r>
          </w:p>
          <w:p w14:paraId="3C2CA98D" w14:textId="77777777" w:rsidR="007D4F30" w:rsidRPr="00933B02" w:rsidRDefault="007D4F30" w:rsidP="00E65933">
            <w:pPr>
              <w:numPr>
                <w:ilvl w:val="2"/>
                <w:numId w:val="8"/>
              </w:numPr>
              <w:suppressAutoHyphens/>
              <w:ind w:left="637" w:hanging="603"/>
              <w:contextualSpacing/>
              <w:jc w:val="both"/>
              <w:rPr>
                <w:sz w:val="24"/>
                <w:szCs w:val="24"/>
                <w:lang w:val="lv-LV"/>
              </w:rPr>
            </w:pPr>
            <w:r w:rsidRPr="00933B02">
              <w:rPr>
                <w:sz w:val="24"/>
                <w:szCs w:val="24"/>
                <w:lang w:val="lv-LV"/>
              </w:rPr>
              <w:t>Apakšuzņēmēju sarakstā norāda arī tos apakšuzņēmējus, uz kuru iespējām pretendents balstās, ja tas ir nepieciešams kvalifikācijas pierādīšanai vai iepirkuma līguma izpildei (nolikuma 8.3. apakšpunkts).</w:t>
            </w:r>
          </w:p>
        </w:tc>
      </w:tr>
      <w:tr w:rsidR="007D4F30" w:rsidRPr="00933B02" w14:paraId="4DEBE27A" w14:textId="77777777" w:rsidTr="00642F49">
        <w:trPr>
          <w:trHeight w:val="557"/>
        </w:trPr>
        <w:tc>
          <w:tcPr>
            <w:tcW w:w="3148" w:type="dxa"/>
          </w:tcPr>
          <w:p w14:paraId="50179C24" w14:textId="77777777" w:rsidR="007D4F30" w:rsidRPr="00933B02" w:rsidRDefault="007D4F30" w:rsidP="00E65933">
            <w:pPr>
              <w:numPr>
                <w:ilvl w:val="1"/>
                <w:numId w:val="8"/>
              </w:numPr>
              <w:tabs>
                <w:tab w:val="left" w:pos="459"/>
              </w:tabs>
              <w:ind w:left="459" w:hanging="425"/>
              <w:contextualSpacing/>
              <w:jc w:val="both"/>
              <w:rPr>
                <w:rFonts w:eastAsia="Calibri"/>
                <w:bCs/>
                <w:sz w:val="24"/>
                <w:szCs w:val="24"/>
                <w:lang w:val="lv-LV"/>
              </w:rPr>
            </w:pPr>
            <w:r w:rsidRPr="00933B02">
              <w:rPr>
                <w:rFonts w:eastAsia="Calibri"/>
                <w:bCs/>
                <w:sz w:val="24"/>
                <w:szCs w:val="24"/>
                <w:lang w:val="lv-LV"/>
              </w:rPr>
              <w:t xml:space="preserve">Pretendents - piegādātāju apvienība - norāda katras apvienības biedra veicamo </w:t>
            </w:r>
            <w:r w:rsidRPr="00933B02">
              <w:rPr>
                <w:rFonts w:eastAsia="Calibri"/>
                <w:bCs/>
                <w:i/>
                <w:sz w:val="24"/>
                <w:szCs w:val="24"/>
                <w:lang w:val="lv-LV"/>
              </w:rPr>
              <w:t>piegāžu</w:t>
            </w:r>
            <w:r w:rsidRPr="00933B02">
              <w:rPr>
                <w:rFonts w:eastAsia="Calibri"/>
                <w:bCs/>
                <w:sz w:val="24"/>
                <w:szCs w:val="24"/>
                <w:lang w:val="lv-LV"/>
              </w:rPr>
              <w:t xml:space="preserve"> aprakstu un apjomu iepirkuma priekšmeta īstenošanai</w:t>
            </w:r>
          </w:p>
        </w:tc>
        <w:tc>
          <w:tcPr>
            <w:tcW w:w="5357" w:type="dxa"/>
          </w:tcPr>
          <w:p w14:paraId="34CDE560" w14:textId="77777777" w:rsidR="007D4F30" w:rsidRPr="00933B02" w:rsidRDefault="007D4F30" w:rsidP="00E65933">
            <w:pPr>
              <w:numPr>
                <w:ilvl w:val="2"/>
                <w:numId w:val="8"/>
              </w:numPr>
              <w:ind w:left="637" w:hanging="637"/>
              <w:contextualSpacing/>
              <w:jc w:val="both"/>
              <w:rPr>
                <w:sz w:val="24"/>
                <w:szCs w:val="24"/>
                <w:lang w:val="lv-LV"/>
              </w:rPr>
            </w:pPr>
            <w:r w:rsidRPr="00933B02">
              <w:rPr>
                <w:sz w:val="24"/>
                <w:szCs w:val="24"/>
                <w:lang w:val="lv-LV"/>
              </w:rPr>
              <w:t>Komercreģistrā reģistrēta piegādātāju apvienība iesniedz apliecinājuma formā katra apvienības biedra veicamo darbu aprakstu un norāda katra biedra veicamo darbu apjumu.</w:t>
            </w:r>
          </w:p>
          <w:p w14:paraId="59E5549D" w14:textId="77777777" w:rsidR="007D4F30" w:rsidRPr="00933B02" w:rsidRDefault="007D4F30" w:rsidP="00E65933">
            <w:pPr>
              <w:numPr>
                <w:ilvl w:val="2"/>
                <w:numId w:val="8"/>
              </w:numPr>
              <w:ind w:left="637" w:hanging="637"/>
              <w:contextualSpacing/>
              <w:jc w:val="both"/>
              <w:rPr>
                <w:sz w:val="24"/>
                <w:szCs w:val="24"/>
                <w:lang w:val="lv-LV"/>
              </w:rPr>
            </w:pPr>
            <w:r w:rsidRPr="00933B02">
              <w:rPr>
                <w:sz w:val="24"/>
                <w:szCs w:val="24"/>
                <w:lang w:val="lv-LV"/>
              </w:rPr>
              <w:t>Komercreģistrā nereģistrēta piegādātāju apvienība minēto informāciju norāda līgumā par sadarbību Konkursa nolikuma 8.3.2.punkts).</w:t>
            </w:r>
          </w:p>
        </w:tc>
      </w:tr>
      <w:tr w:rsidR="007D4F30" w:rsidRPr="00933B02" w14:paraId="7E964D9B" w14:textId="77777777" w:rsidTr="00642F49">
        <w:trPr>
          <w:trHeight w:val="2542"/>
        </w:trPr>
        <w:tc>
          <w:tcPr>
            <w:tcW w:w="3148" w:type="dxa"/>
          </w:tcPr>
          <w:p w14:paraId="6D5C3B2F" w14:textId="77777777" w:rsidR="007D4F30" w:rsidRPr="00933B02" w:rsidRDefault="007D4F30" w:rsidP="00E65933">
            <w:pPr>
              <w:numPr>
                <w:ilvl w:val="1"/>
                <w:numId w:val="13"/>
              </w:numPr>
              <w:contextualSpacing/>
              <w:jc w:val="both"/>
              <w:rPr>
                <w:sz w:val="24"/>
                <w:szCs w:val="24"/>
                <w:lang w:val="lv-LV"/>
              </w:rPr>
            </w:pPr>
            <w:r w:rsidRPr="00933B02">
              <w:rPr>
                <w:sz w:val="24"/>
                <w:szCs w:val="24"/>
                <w:lang w:val="lv-LV"/>
              </w:rPr>
              <w:t xml:space="preserve">Pretendentam jāapliecina </w:t>
            </w:r>
          </w:p>
          <w:p w14:paraId="06576440" w14:textId="77777777" w:rsidR="007D4F30" w:rsidRPr="00933B02" w:rsidRDefault="007D4F30" w:rsidP="00E65933">
            <w:pPr>
              <w:tabs>
                <w:tab w:val="num" w:pos="459"/>
              </w:tabs>
              <w:ind w:left="459" w:hanging="425"/>
              <w:jc w:val="both"/>
              <w:rPr>
                <w:sz w:val="24"/>
                <w:szCs w:val="24"/>
                <w:lang w:val="lv-LV"/>
              </w:rPr>
            </w:pPr>
            <w:r w:rsidRPr="00933B02">
              <w:rPr>
                <w:sz w:val="24"/>
                <w:szCs w:val="24"/>
                <w:lang w:val="lv-LV"/>
              </w:rPr>
              <w:t xml:space="preserve">       starptautisko un nacionālo sankciju, kā arī būtisku finanšu tirgus intereses ietekmējošo Eiropas Savienības vai Ziemeļatlantijas līguma organizācijas dalībvalsts sankciju ievērošanu*.</w:t>
            </w:r>
          </w:p>
          <w:p w14:paraId="61ADAD8F" w14:textId="77777777" w:rsidR="007D4F30" w:rsidRPr="00933B02" w:rsidRDefault="007D4F30" w:rsidP="00E65933">
            <w:pPr>
              <w:widowControl w:val="0"/>
              <w:jc w:val="both"/>
              <w:rPr>
                <w:sz w:val="24"/>
                <w:szCs w:val="24"/>
                <w:lang w:val="lv-LV"/>
              </w:rPr>
            </w:pPr>
            <w:r w:rsidRPr="00933B02">
              <w:rPr>
                <w:sz w:val="24"/>
                <w:szCs w:val="24"/>
                <w:lang w:val="lv-LV"/>
              </w:rPr>
              <w:t xml:space="preserve">* </w:t>
            </w:r>
            <w:r w:rsidRPr="00933B02">
              <w:rPr>
                <w:i/>
                <w:sz w:val="24"/>
                <w:szCs w:val="24"/>
                <w:lang w:val="lv-LV"/>
              </w:rPr>
              <w:t>ja piedāvājumu iesniedz personu apvienība, tad apliecinājums jāiesniedz katram personu apvienības biedram.</w:t>
            </w:r>
          </w:p>
        </w:tc>
        <w:tc>
          <w:tcPr>
            <w:tcW w:w="5357" w:type="dxa"/>
          </w:tcPr>
          <w:p w14:paraId="5EE83DA2" w14:textId="77777777" w:rsidR="007D4F30" w:rsidRPr="00933B02" w:rsidRDefault="007D4F30" w:rsidP="00E65933">
            <w:pPr>
              <w:widowControl w:val="0"/>
              <w:numPr>
                <w:ilvl w:val="2"/>
                <w:numId w:val="13"/>
              </w:numPr>
              <w:ind w:left="637" w:hanging="567"/>
              <w:contextualSpacing/>
              <w:jc w:val="both"/>
              <w:rPr>
                <w:sz w:val="24"/>
                <w:szCs w:val="24"/>
                <w:lang w:val="lv-LV"/>
              </w:rPr>
            </w:pPr>
            <w:r w:rsidRPr="00933B02">
              <w:rPr>
                <w:iCs/>
                <w:sz w:val="24"/>
                <w:szCs w:val="24"/>
                <w:lang w:val="lv-LV"/>
              </w:rPr>
              <w:t xml:space="preserve">Apliecinājums </w:t>
            </w:r>
            <w:r w:rsidRPr="00933B02">
              <w:rPr>
                <w:i/>
                <w:iCs/>
                <w:sz w:val="24"/>
                <w:szCs w:val="24"/>
                <w:lang w:val="lv-LV"/>
              </w:rPr>
              <w:t>(</w:t>
            </w:r>
            <w:r>
              <w:rPr>
                <w:i/>
                <w:iCs/>
                <w:sz w:val="24"/>
                <w:szCs w:val="24"/>
                <w:lang w:val="lv-LV"/>
              </w:rPr>
              <w:t>Pielikums Nr.8</w:t>
            </w:r>
            <w:r w:rsidRPr="00933B02">
              <w:rPr>
                <w:i/>
                <w:iCs/>
                <w:sz w:val="24"/>
                <w:szCs w:val="24"/>
                <w:lang w:val="lv-LV"/>
              </w:rPr>
              <w:t>)</w:t>
            </w:r>
            <w:r w:rsidRPr="00933B02">
              <w:rPr>
                <w:sz w:val="24"/>
                <w:szCs w:val="24"/>
                <w:lang w:val="lv-LV"/>
              </w:rPr>
              <w:t xml:space="preserve"> par starptautisko un nacionālo sankciju, kā arī būtisku finanšu tirgus intereses ietekmējošo Eiropas Savienības vai Ziemeļatlantijas līguma organizācijas dalībvalsts sankciju ievērošanu.</w:t>
            </w:r>
          </w:p>
          <w:p w14:paraId="0E916544" w14:textId="77777777" w:rsidR="007D4F30" w:rsidRPr="00933B02" w:rsidRDefault="007D4F30" w:rsidP="00E65933">
            <w:pPr>
              <w:numPr>
                <w:ilvl w:val="2"/>
                <w:numId w:val="13"/>
              </w:numPr>
              <w:autoSpaceDE w:val="0"/>
              <w:autoSpaceDN w:val="0"/>
              <w:spacing w:after="200"/>
              <w:ind w:left="637" w:hanging="567"/>
              <w:contextualSpacing/>
              <w:jc w:val="both"/>
              <w:rPr>
                <w:sz w:val="24"/>
                <w:szCs w:val="24"/>
                <w:lang w:val="lv-LV"/>
              </w:rPr>
            </w:pPr>
            <w:r w:rsidRPr="00933B02">
              <w:rPr>
                <w:sz w:val="24"/>
                <w:szCs w:val="24"/>
                <w:lang w:val="lv-LV"/>
              </w:rPr>
              <w:t xml:space="preserve">Gadījumā, ja komersants </w:t>
            </w:r>
            <w:r w:rsidRPr="00933B02">
              <w:rPr>
                <w:bCs/>
                <w:sz w:val="24"/>
                <w:szCs w:val="24"/>
                <w:lang w:val="lv-LV"/>
              </w:rPr>
              <w:t>vai kāda no līguma izpildes nodrošināšanas piegādes ķēdē iesaistītajām personām</w:t>
            </w:r>
            <w:r w:rsidRPr="00933B02">
              <w:rPr>
                <w:sz w:val="24"/>
                <w:szCs w:val="24"/>
                <w:lang w:val="lv-LV"/>
              </w:rPr>
              <w:t xml:space="preserve"> atbilst Noziedzīgi iegūtu līdzekļu legalizācijas un terorisma un proliferācijas finansēšanas novēršanas likuma (turpmāk – NILL) 3. pantam, tās apliecina </w:t>
            </w:r>
            <w:r w:rsidRPr="00933B02">
              <w:rPr>
                <w:bCs/>
                <w:sz w:val="24"/>
                <w:szCs w:val="24"/>
                <w:lang w:val="lv-LV"/>
              </w:rPr>
              <w:t>komersantam</w:t>
            </w:r>
            <w:r w:rsidRPr="00933B02">
              <w:rPr>
                <w:sz w:val="24"/>
                <w:szCs w:val="24"/>
                <w:lang w:val="lv-LV"/>
              </w:rPr>
              <w:t xml:space="preserve"> (</w:t>
            </w:r>
            <w:r w:rsidRPr="00933B02">
              <w:rPr>
                <w:bCs/>
                <w:sz w:val="24"/>
                <w:szCs w:val="24"/>
                <w:lang w:val="lv-LV"/>
              </w:rPr>
              <w:t>pretendentam) un komersants (pretendents) apliecina pasūtītājam</w:t>
            </w:r>
            <w:r w:rsidRPr="00933B02">
              <w:rPr>
                <w:bCs/>
                <w:i/>
                <w:iCs/>
                <w:sz w:val="24"/>
                <w:szCs w:val="24"/>
                <w:lang w:val="lv-LV"/>
              </w:rPr>
              <w:t>,</w:t>
            </w:r>
            <w:r w:rsidRPr="00933B02">
              <w:rPr>
                <w:sz w:val="24"/>
                <w:szCs w:val="24"/>
                <w:lang w:val="lv-LV"/>
              </w:rPr>
              <w:t xml:space="preserve"> ka ir iecēlis par NILL prasību ievērošanu (tai skaitā sankciju prasību izpildes nodrošināšanā) </w:t>
            </w:r>
            <w:r w:rsidRPr="00933B02">
              <w:rPr>
                <w:sz w:val="24"/>
                <w:szCs w:val="24"/>
                <w:lang w:val="lv-LV"/>
              </w:rPr>
              <w:lastRenderedPageBreak/>
              <w:t xml:space="preserve">uzņēmumā atbildīgo personu (vai vairākas) norādot tās vārdu, uzvārdu Apliecinājumā </w:t>
            </w:r>
            <w:r w:rsidRPr="00933B02">
              <w:rPr>
                <w:i/>
                <w:sz w:val="24"/>
                <w:szCs w:val="24"/>
                <w:lang w:val="lv-LV"/>
              </w:rPr>
              <w:t>(</w:t>
            </w:r>
            <w:r>
              <w:rPr>
                <w:i/>
                <w:sz w:val="24"/>
                <w:szCs w:val="24"/>
                <w:lang w:val="lv-LV"/>
              </w:rPr>
              <w:t>Pielikums Nr.8</w:t>
            </w:r>
            <w:r w:rsidRPr="00933B02">
              <w:rPr>
                <w:i/>
                <w:sz w:val="24"/>
                <w:szCs w:val="24"/>
                <w:lang w:val="lv-LV"/>
              </w:rPr>
              <w:t>)</w:t>
            </w:r>
            <w:r w:rsidRPr="00933B02">
              <w:rPr>
                <w:sz w:val="24"/>
                <w:szCs w:val="24"/>
                <w:lang w:val="lv-LV"/>
              </w:rPr>
              <w:t xml:space="preserve">, kā arī apliecina, ka minētās prasības ievēros visu līguma spēkā esamības laiku, ja ar pasūtītāju tiks noslēgts šis iepirkuma līgums. </w:t>
            </w:r>
          </w:p>
          <w:p w14:paraId="7AE6AD61" w14:textId="77777777" w:rsidR="007D4F30" w:rsidRPr="00933B02" w:rsidRDefault="007D4F30" w:rsidP="00E65933">
            <w:pPr>
              <w:autoSpaceDE w:val="0"/>
              <w:autoSpaceDN w:val="0"/>
              <w:spacing w:after="200"/>
              <w:ind w:left="637" w:firstLine="426"/>
              <w:contextualSpacing/>
              <w:jc w:val="both"/>
              <w:rPr>
                <w:sz w:val="24"/>
                <w:szCs w:val="24"/>
                <w:lang w:val="lv-LV"/>
              </w:rPr>
            </w:pPr>
            <w:r w:rsidRPr="00933B02">
              <w:rPr>
                <w:rFonts w:eastAsia="Calibri"/>
                <w:sz w:val="24"/>
                <w:szCs w:val="24"/>
                <w:lang w:val="lv-LV"/>
              </w:rPr>
              <w:t xml:space="preserve">Papildus pretendentam jāiesniedz dokuments, kas apliecina, ka Apliecinājumā </w:t>
            </w:r>
            <w:r w:rsidRPr="00933B02">
              <w:rPr>
                <w:rFonts w:eastAsia="Calibri"/>
                <w:i/>
                <w:sz w:val="24"/>
                <w:szCs w:val="24"/>
                <w:lang w:val="lv-LV"/>
              </w:rPr>
              <w:t>(</w:t>
            </w:r>
            <w:r>
              <w:rPr>
                <w:rFonts w:eastAsia="Calibri"/>
                <w:i/>
                <w:sz w:val="24"/>
                <w:szCs w:val="24"/>
                <w:lang w:val="lv-LV"/>
              </w:rPr>
              <w:t>Pielikums Nr.8</w:t>
            </w:r>
            <w:r w:rsidRPr="00933B02">
              <w:rPr>
                <w:rFonts w:eastAsia="Calibri"/>
                <w:i/>
                <w:sz w:val="24"/>
                <w:szCs w:val="24"/>
                <w:lang w:val="lv-LV"/>
              </w:rPr>
              <w:t>)</w:t>
            </w:r>
            <w:r w:rsidRPr="00933B02">
              <w:rPr>
                <w:rFonts w:eastAsia="Calibri"/>
                <w:sz w:val="24"/>
                <w:szCs w:val="24"/>
                <w:lang w:val="lv-LV"/>
              </w:rPr>
              <w:t xml:space="preserve"> norādītā persona ir iecelta, un veic NILL prasību (tai skaitā sankciju izpildes nodrošināšanā) ievērošanu uzņēmumā.</w:t>
            </w:r>
          </w:p>
        </w:tc>
      </w:tr>
    </w:tbl>
    <w:p w14:paraId="672C3EC0" w14:textId="77777777" w:rsidR="007D4F30" w:rsidRDefault="007D4F30" w:rsidP="007D4F30">
      <w:pPr>
        <w:spacing w:after="0" w:line="240" w:lineRule="auto"/>
        <w:ind w:left="792"/>
        <w:contextualSpacing/>
        <w:jc w:val="both"/>
        <w:rPr>
          <w:rFonts w:ascii="Times New Roman" w:eastAsia="Calibri" w:hAnsi="Times New Roman" w:cs="Times New Roman"/>
          <w:b/>
          <w:kern w:val="0"/>
          <w14:ligatures w14:val="none"/>
        </w:rPr>
      </w:pPr>
    </w:p>
    <w:p w14:paraId="4C3E5BA3" w14:textId="77777777" w:rsidR="00AC238D" w:rsidRPr="00933B02" w:rsidRDefault="00AC238D" w:rsidP="007D4F30">
      <w:pPr>
        <w:spacing w:after="0" w:line="240" w:lineRule="auto"/>
        <w:ind w:left="792"/>
        <w:contextualSpacing/>
        <w:jc w:val="both"/>
        <w:rPr>
          <w:rFonts w:ascii="Times New Roman" w:eastAsia="Calibri" w:hAnsi="Times New Roman" w:cs="Times New Roman"/>
          <w:b/>
          <w:kern w:val="0"/>
          <w14:ligatures w14:val="none"/>
        </w:rPr>
      </w:pPr>
    </w:p>
    <w:p w14:paraId="277026F1" w14:textId="77777777" w:rsidR="007D4F30" w:rsidRPr="00933B02" w:rsidRDefault="007D4F30" w:rsidP="007D4F30">
      <w:pPr>
        <w:numPr>
          <w:ilvl w:val="0"/>
          <w:numId w:val="13"/>
        </w:numPr>
        <w:spacing w:after="0" w:line="240" w:lineRule="auto"/>
        <w:contextualSpacing/>
        <w:jc w:val="both"/>
        <w:rPr>
          <w:rFonts w:ascii="Times New Roman" w:eastAsia="Times New Roman" w:hAnsi="Times New Roman" w:cs="Times New Roman"/>
          <w:b/>
          <w:bCs/>
          <w:caps/>
          <w:kern w:val="0"/>
          <w14:ligatures w14:val="none"/>
        </w:rPr>
      </w:pPr>
      <w:r w:rsidRPr="00933B02">
        <w:rPr>
          <w:rFonts w:ascii="Times New Roman" w:eastAsia="Times New Roman" w:hAnsi="Times New Roman" w:cs="Times New Roman"/>
          <w:b/>
          <w:bCs/>
          <w:caps/>
          <w:kern w:val="0"/>
          <w14:ligatures w14:val="none"/>
        </w:rPr>
        <w:t>TEHNISKAIS UN FINANŠU PIEDĀVĀJUMS</w:t>
      </w:r>
    </w:p>
    <w:p w14:paraId="1492A134" w14:textId="4DDB1485"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bCs/>
          <w:kern w:val="0"/>
          <w14:ligatures w14:val="none"/>
        </w:rPr>
      </w:pPr>
      <w:r w:rsidRPr="00933B02">
        <w:rPr>
          <w:rFonts w:ascii="Times New Roman" w:eastAsia="Calibri" w:hAnsi="Times New Roman" w:cs="Times New Roman"/>
          <w:color w:val="000000"/>
          <w:kern w:val="0"/>
          <w14:ligatures w14:val="none"/>
        </w:rPr>
        <w:t>Preces piegāde: saskaņā ar tehnisko specifikāciju (</w:t>
      </w:r>
      <w:r w:rsidRPr="00933B02">
        <w:rPr>
          <w:rFonts w:ascii="Times New Roman" w:eastAsia="Calibri" w:hAnsi="Times New Roman" w:cs="Times New Roman"/>
          <w:i/>
          <w:color w:val="000000"/>
          <w:kern w:val="0"/>
          <w14:ligatures w14:val="none"/>
        </w:rPr>
        <w:t>Pielikums Nr.5</w:t>
      </w:r>
      <w:r w:rsidRPr="00933B02">
        <w:rPr>
          <w:rFonts w:ascii="Times New Roman" w:eastAsia="Calibri" w:hAnsi="Times New Roman" w:cs="Times New Roman"/>
          <w:color w:val="000000"/>
          <w:kern w:val="0"/>
          <w14:ligatures w14:val="none"/>
        </w:rPr>
        <w:t>), tehnisko un finanšu piedāvājumu (</w:t>
      </w:r>
      <w:r w:rsidRPr="00933B02">
        <w:rPr>
          <w:rFonts w:ascii="Times New Roman" w:eastAsia="Times New Roman" w:hAnsi="Times New Roman" w:cs="Times New Roman"/>
          <w:i/>
          <w:kern w:val="0"/>
          <w14:ligatures w14:val="none"/>
        </w:rPr>
        <w:t>Pielikums Nr.6.1. – 6.</w:t>
      </w:r>
      <w:r w:rsidR="00DF014B">
        <w:rPr>
          <w:rFonts w:ascii="Times New Roman" w:eastAsia="Times New Roman" w:hAnsi="Times New Roman" w:cs="Times New Roman"/>
          <w:i/>
          <w:kern w:val="0"/>
          <w14:ligatures w14:val="none"/>
        </w:rPr>
        <w:t>2</w:t>
      </w:r>
      <w:r w:rsidRPr="00933B02">
        <w:rPr>
          <w:rFonts w:ascii="Times New Roman" w:eastAsia="Times New Roman" w:hAnsi="Times New Roman" w:cs="Times New Roman"/>
          <w:i/>
          <w:kern w:val="0"/>
          <w14:ligatures w14:val="none"/>
        </w:rPr>
        <w:t>.</w:t>
      </w:r>
      <w:r w:rsidRPr="00933B02">
        <w:rPr>
          <w:rFonts w:ascii="Times New Roman" w:eastAsia="Calibri" w:hAnsi="Times New Roman" w:cs="Times New Roman"/>
          <w:color w:val="000000"/>
          <w:kern w:val="0"/>
          <w14:ligatures w14:val="none"/>
        </w:rPr>
        <w:t xml:space="preserve">) un </w:t>
      </w:r>
      <w:r w:rsidRPr="00933B02">
        <w:rPr>
          <w:rFonts w:ascii="Times New Roman" w:eastAsia="Calibri" w:hAnsi="Times New Roman" w:cs="Times New Roman"/>
          <w:bCs/>
          <w:kern w:val="0"/>
          <w14:ligatures w14:val="none"/>
        </w:rPr>
        <w:t xml:space="preserve">iepirkuma līguma projektu </w:t>
      </w:r>
      <w:r w:rsidRPr="00933B02">
        <w:rPr>
          <w:rFonts w:ascii="Times New Roman" w:eastAsia="Calibri" w:hAnsi="Times New Roman" w:cs="Times New Roman"/>
          <w:color w:val="000000"/>
          <w:kern w:val="0"/>
          <w14:ligatures w14:val="none"/>
        </w:rPr>
        <w:t>(</w:t>
      </w:r>
      <w:r w:rsidRPr="00933B02">
        <w:rPr>
          <w:rFonts w:ascii="Times New Roman" w:eastAsia="Calibri" w:hAnsi="Times New Roman" w:cs="Times New Roman"/>
          <w:i/>
          <w:color w:val="000000"/>
          <w:kern w:val="0"/>
          <w14:ligatures w14:val="none"/>
        </w:rPr>
        <w:t>Pielikums Nr.4</w:t>
      </w:r>
      <w:r w:rsidRPr="00933B02">
        <w:rPr>
          <w:rFonts w:ascii="Times New Roman" w:eastAsia="Calibri" w:hAnsi="Times New Roman" w:cs="Times New Roman"/>
          <w:color w:val="000000"/>
          <w:kern w:val="0"/>
          <w14:ligatures w14:val="none"/>
        </w:rPr>
        <w:t>)</w:t>
      </w:r>
      <w:r w:rsidRPr="00933B02">
        <w:rPr>
          <w:rFonts w:ascii="Times New Roman" w:eastAsia="Calibri" w:hAnsi="Times New Roman" w:cs="Times New Roman"/>
          <w:bCs/>
          <w:kern w:val="0"/>
          <w14:ligatures w14:val="none"/>
        </w:rPr>
        <w:t>.</w:t>
      </w:r>
    </w:p>
    <w:p w14:paraId="583EFD77"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bCs/>
          <w:kern w:val="0"/>
          <w14:ligatures w14:val="none"/>
        </w:rPr>
      </w:pPr>
      <w:r w:rsidRPr="00933B02">
        <w:rPr>
          <w:rFonts w:ascii="Times New Roman" w:eastAsia="Calibri" w:hAnsi="Times New Roman" w:cs="Times New Roman"/>
          <w:kern w:val="0"/>
          <w14:ligatures w14:val="none"/>
        </w:rPr>
        <w:t>Pretendentam jānodrošina visi materiāli, inventārs un tehnika, kas nepieciešama Preces, kas atbilst tehniskai specifikācijai, piegādei.</w:t>
      </w:r>
    </w:p>
    <w:p w14:paraId="038E9334"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bCs/>
          <w:kern w:val="0"/>
          <w14:ligatures w14:val="none"/>
        </w:rPr>
      </w:pPr>
      <w:r w:rsidRPr="00933B02">
        <w:rPr>
          <w:rFonts w:ascii="Times New Roman" w:eastAsia="Calibri" w:hAnsi="Times New Roman" w:cs="Times New Roman"/>
          <w:kern w:val="0"/>
          <w:u w:val="single"/>
          <w14:ligatures w14:val="none"/>
        </w:rPr>
        <w:t>Preču pasūtījumu pieprasīšanas periods</w:t>
      </w:r>
      <w:r w:rsidRPr="00933B02">
        <w:rPr>
          <w:rFonts w:ascii="Times New Roman" w:eastAsia="Times New Roman" w:hAnsi="Times New Roman" w:cs="Times New Roman"/>
          <w:kern w:val="0"/>
          <w:lang w:eastAsia="lv-LV"/>
          <w14:ligatures w14:val="none"/>
        </w:rPr>
        <w:t xml:space="preserve"> ir 24 (divdesmit četri) mēneši no Līguma spēkā stāšanās dienas </w:t>
      </w:r>
      <w:r w:rsidRPr="00933B02">
        <w:rPr>
          <w:rFonts w:ascii="Times New Roman" w:eastAsia="Times New Roman" w:hAnsi="Times New Roman" w:cs="Times New Roman"/>
          <w:kern w:val="0"/>
          <w:szCs w:val="22"/>
          <w14:ligatures w14:val="none"/>
        </w:rPr>
        <w:t>vai līdz Līguma kopējās summas sasniegšanai atkarībā no tā, kurš no nosacījumiem iestājas pirmais</w:t>
      </w:r>
      <w:r w:rsidRPr="00933B02">
        <w:rPr>
          <w:rFonts w:ascii="Times New Roman" w:eastAsia="Calibri" w:hAnsi="Times New Roman" w:cs="Times New Roman"/>
          <w:kern w:val="0"/>
          <w14:ligatures w14:val="none"/>
        </w:rPr>
        <w:t>.</w:t>
      </w:r>
    </w:p>
    <w:p w14:paraId="0FB1E49F" w14:textId="77777777" w:rsidR="007D4F30" w:rsidRPr="00223012" w:rsidRDefault="007D4F30" w:rsidP="007D4F30">
      <w:pPr>
        <w:keepNext/>
        <w:numPr>
          <w:ilvl w:val="1"/>
          <w:numId w:val="7"/>
        </w:numPr>
        <w:tabs>
          <w:tab w:val="left" w:pos="1134"/>
        </w:tabs>
        <w:spacing w:after="0" w:line="240" w:lineRule="auto"/>
        <w:ind w:left="1134" w:hanging="567"/>
        <w:jc w:val="both"/>
        <w:outlineLvl w:val="5"/>
        <w:rPr>
          <w:rFonts w:ascii="Times New Roman" w:eastAsia="Times New Roman" w:hAnsi="Times New Roman" w:cs="Times New Roman"/>
          <w:i/>
          <w:kern w:val="0"/>
          <w14:ligatures w14:val="none"/>
        </w:rPr>
      </w:pPr>
      <w:r w:rsidRPr="00933B02">
        <w:rPr>
          <w:rFonts w:ascii="Times New Roman" w:eastAsia="Calibri" w:hAnsi="Times New Roman" w:cs="Times New Roman"/>
          <w:kern w:val="0"/>
          <w14:ligatures w14:val="none"/>
        </w:rPr>
        <w:t xml:space="preserve">Minerālmateriālu </w:t>
      </w:r>
      <w:r w:rsidRPr="00933B02">
        <w:rPr>
          <w:rFonts w:ascii="Times New Roman" w:eastAsia="Calibri" w:hAnsi="Times New Roman" w:cs="Times New Roman"/>
          <w:kern w:val="0"/>
          <w:u w:val="single"/>
          <w14:ligatures w14:val="none"/>
        </w:rPr>
        <w:t>ieguves vietām jābūt licencētām</w:t>
      </w:r>
      <w:r w:rsidRPr="00933B02">
        <w:rPr>
          <w:rFonts w:ascii="Times New Roman" w:eastAsia="Calibri" w:hAnsi="Times New Roman" w:cs="Times New Roman"/>
          <w:kern w:val="0"/>
          <w14:ligatures w14:val="none"/>
        </w:rPr>
        <w:t xml:space="preserve">. Pretendents iesniedz spēkā esošas Valsts vides dienesta izsniegtas Zemes dzīļu izmantošanas licenču kopijas par katru norādīto minerālmateriālu ieguves vietu un/vai attiecīgo pašvaldību izsniegtu, spēkā esošu derīgo izrakteņu ieguves atļauju kopijas. Zemes dzīļu izmantošanas licenču kopijas, attiecīgās pašvaldības izsniegtu derīgo izrakteņu ieguves atļauju kopijas, </w:t>
      </w:r>
      <w:r w:rsidRPr="00223012">
        <w:rPr>
          <w:rFonts w:ascii="Times New Roman" w:eastAsia="Calibri" w:hAnsi="Times New Roman" w:cs="Times New Roman"/>
          <w:kern w:val="0"/>
          <w14:ligatures w14:val="none"/>
        </w:rPr>
        <w:t>Tehniskais un finanšu piedāvājums jāpievieno piedāvājumam EIS sadaļā “Tehniskā piedāvājuma prasības”.</w:t>
      </w:r>
    </w:p>
    <w:p w14:paraId="369C5A1D" w14:textId="1F60C179" w:rsidR="007D4F30" w:rsidRPr="00223012" w:rsidRDefault="007D4F30" w:rsidP="007D4F30">
      <w:pPr>
        <w:numPr>
          <w:ilvl w:val="1"/>
          <w:numId w:val="7"/>
        </w:numPr>
        <w:spacing w:after="0" w:line="240" w:lineRule="auto"/>
        <w:ind w:left="1134" w:hanging="567"/>
        <w:contextualSpacing/>
        <w:jc w:val="both"/>
        <w:rPr>
          <w:rFonts w:ascii="Times New Roman" w:eastAsia="Calibri" w:hAnsi="Times New Roman" w:cs="Times New Roman"/>
          <w:bCs/>
          <w:kern w:val="0"/>
          <w14:ligatures w14:val="none"/>
        </w:rPr>
      </w:pPr>
      <w:bookmarkStart w:id="40" w:name="_Hlk219893314"/>
      <w:r w:rsidRPr="00223012">
        <w:rPr>
          <w:rFonts w:ascii="Times New Roman" w:eastAsia="Times New Roman" w:hAnsi="Times New Roman" w:cs="Times New Roman"/>
          <w:kern w:val="0"/>
          <w14:ligatures w14:val="none"/>
        </w:rPr>
        <w:t xml:space="preserve">Pretendents iesniedz </w:t>
      </w:r>
      <w:r w:rsidRPr="00223012">
        <w:rPr>
          <w:rFonts w:ascii="Times New Roman" w:eastAsia="Times New Roman" w:hAnsi="Times New Roman" w:cs="Times New Roman"/>
          <w:b/>
          <w:kern w:val="0"/>
          <w14:ligatures w14:val="none"/>
        </w:rPr>
        <w:t>Tehnisko un finanšu piedāvājumu</w:t>
      </w:r>
      <w:r w:rsidRPr="00223012">
        <w:rPr>
          <w:rFonts w:ascii="Times New Roman" w:eastAsia="Times New Roman" w:hAnsi="Times New Roman" w:cs="Times New Roman"/>
          <w:i/>
          <w:kern w:val="0"/>
          <w14:ligatures w14:val="none"/>
        </w:rPr>
        <w:t xml:space="preserve"> </w:t>
      </w:r>
      <w:r w:rsidRPr="00223012">
        <w:rPr>
          <w:rFonts w:ascii="Times New Roman" w:eastAsia="Times New Roman" w:hAnsi="Times New Roman" w:cs="Times New Roman"/>
          <w:kern w:val="0"/>
          <w14:ligatures w14:val="none"/>
        </w:rPr>
        <w:t>(</w:t>
      </w:r>
      <w:r w:rsidRPr="00223012">
        <w:rPr>
          <w:rFonts w:ascii="Times New Roman" w:eastAsia="Times New Roman" w:hAnsi="Times New Roman" w:cs="Times New Roman"/>
          <w:i/>
          <w:kern w:val="0"/>
          <w14:ligatures w14:val="none"/>
        </w:rPr>
        <w:t>Pielikums Nr.6.1. – 6.</w:t>
      </w:r>
      <w:r w:rsidR="00DF014B">
        <w:rPr>
          <w:rFonts w:ascii="Times New Roman" w:eastAsia="Times New Roman" w:hAnsi="Times New Roman" w:cs="Times New Roman"/>
          <w:i/>
          <w:kern w:val="0"/>
          <w14:ligatures w14:val="none"/>
        </w:rPr>
        <w:t>2</w:t>
      </w:r>
      <w:r w:rsidRPr="00223012">
        <w:rPr>
          <w:rFonts w:ascii="Times New Roman" w:eastAsia="Times New Roman" w:hAnsi="Times New Roman" w:cs="Times New Roman"/>
          <w:i/>
          <w:kern w:val="0"/>
          <w14:ligatures w14:val="none"/>
        </w:rPr>
        <w:t>.</w:t>
      </w:r>
      <w:r w:rsidRPr="00223012">
        <w:rPr>
          <w:rFonts w:ascii="Times New Roman" w:eastAsia="Times New Roman" w:hAnsi="Times New Roman" w:cs="Times New Roman"/>
          <w:kern w:val="0"/>
          <w14:ligatures w14:val="none"/>
        </w:rPr>
        <w:t xml:space="preserve">), </w:t>
      </w:r>
      <w:r w:rsidRPr="00223012">
        <w:rPr>
          <w:rFonts w:ascii="Times New Roman" w:eastAsia="Times New Roman" w:hAnsi="Times New Roman" w:cs="Times New Roman"/>
          <w:i/>
          <w:kern w:val="0"/>
          <w14:ligatures w14:val="none"/>
        </w:rPr>
        <w:t>norādot mērvienību cenu attiecīgi tai iepirkuma priekšmeta daļai visās pozīcijās, kurai/-ās iesniedz piedāvājumu</w:t>
      </w:r>
      <w:r w:rsidRPr="00223012">
        <w:rPr>
          <w:rFonts w:ascii="Times New Roman" w:eastAsia="Times New Roman" w:hAnsi="Times New Roman" w:cs="Times New Roman"/>
          <w:kern w:val="0"/>
          <w14:ligatures w14:val="none"/>
        </w:rPr>
        <w:t>, piedāvājumā norādot:</w:t>
      </w:r>
    </w:p>
    <w:p w14:paraId="2739E6C6" w14:textId="77777777" w:rsidR="007D4F30" w:rsidRPr="00223012" w:rsidRDefault="007D4F30" w:rsidP="007D4F30">
      <w:pPr>
        <w:pStyle w:val="ListParagraph"/>
        <w:numPr>
          <w:ilvl w:val="2"/>
          <w:numId w:val="7"/>
        </w:numPr>
        <w:tabs>
          <w:tab w:val="left" w:pos="993"/>
        </w:tabs>
        <w:spacing w:after="0" w:line="240" w:lineRule="auto"/>
        <w:ind w:left="1843"/>
        <w:jc w:val="both"/>
        <w:rPr>
          <w:rFonts w:ascii="Times New Roman" w:eastAsia="Calibri" w:hAnsi="Times New Roman" w:cs="Times New Roman"/>
          <w:b/>
          <w:kern w:val="0"/>
          <w14:ligatures w14:val="none"/>
        </w:rPr>
      </w:pPr>
      <w:r w:rsidRPr="00223012">
        <w:rPr>
          <w:rFonts w:ascii="Times New Roman" w:eastAsia="Calibri" w:hAnsi="Times New Roman" w:cs="Times New Roman"/>
          <w:kern w:val="0"/>
          <w14:ligatures w14:val="none"/>
        </w:rPr>
        <w:t xml:space="preserve">katra minerālmateriāla veida </w:t>
      </w:r>
      <w:r w:rsidRPr="00223012">
        <w:rPr>
          <w:rFonts w:ascii="Times New Roman" w:eastAsia="Calibri" w:hAnsi="Times New Roman" w:cs="Times New Roman"/>
          <w:kern w:val="0"/>
          <w:u w:val="single"/>
          <w14:ligatures w14:val="none"/>
        </w:rPr>
        <w:t>cenu</w:t>
      </w:r>
      <w:r w:rsidRPr="00223012">
        <w:rPr>
          <w:rFonts w:ascii="Times New Roman" w:eastAsia="Calibri" w:hAnsi="Times New Roman" w:cs="Times New Roman"/>
          <w:kern w:val="0"/>
          <w14:ligatures w14:val="none"/>
        </w:rPr>
        <w:t xml:space="preserve"> EUR bez PVN par 1 m</w:t>
      </w:r>
      <w:r w:rsidRPr="00223012">
        <w:rPr>
          <w:rFonts w:ascii="Times New Roman" w:eastAsia="Calibri" w:hAnsi="Times New Roman" w:cs="Times New Roman"/>
          <w:kern w:val="0"/>
          <w:vertAlign w:val="superscript"/>
          <w14:ligatures w14:val="none"/>
        </w:rPr>
        <w:t>3</w:t>
      </w:r>
      <w:r w:rsidRPr="00223012">
        <w:rPr>
          <w:rFonts w:ascii="Times New Roman" w:eastAsia="Calibri" w:hAnsi="Times New Roman" w:cs="Times New Roman"/>
          <w:kern w:val="0"/>
          <w14:ligatures w14:val="none"/>
        </w:rPr>
        <w:t xml:space="preserve"> (beramkubikmetru) un </w:t>
      </w:r>
      <w:r w:rsidRPr="00223012">
        <w:rPr>
          <w:rFonts w:ascii="Times New Roman" w:eastAsia="Calibri" w:hAnsi="Times New Roman" w:cs="Times New Roman"/>
          <w:kern w:val="0"/>
          <w:u w:val="single"/>
          <w14:ligatures w14:val="none"/>
        </w:rPr>
        <w:t>cenu summu</w:t>
      </w:r>
      <w:r w:rsidRPr="00223012">
        <w:rPr>
          <w:rFonts w:ascii="Times New Roman" w:eastAsia="Calibri" w:hAnsi="Times New Roman" w:cs="Times New Roman"/>
          <w:kern w:val="0"/>
          <w14:ligatures w14:val="none"/>
        </w:rPr>
        <w:t xml:space="preserve">. Cenās jāiekļauj preču transportēšanas izmaksas līdz piegādes vietai, izmaksas, kas saistītas ar preces pilnīgu sagatavošanu piegādei un lietošanai, materiālu, iekraušanas, izkraušanas izmaksas, </w:t>
      </w:r>
      <w:r w:rsidRPr="00223012">
        <w:rPr>
          <w:rFonts w:ascii="Times New Roman" w:eastAsia="Times New Roman" w:hAnsi="Times New Roman" w:cs="Times New Roman"/>
          <w:kern w:val="0"/>
          <w14:ligatures w14:val="none"/>
        </w:rPr>
        <w:t>darbaspēka izmaksas,</w:t>
      </w:r>
      <w:r w:rsidRPr="00223012">
        <w:rPr>
          <w:rFonts w:ascii="Times New Roman" w:eastAsia="Calibri" w:hAnsi="Times New Roman" w:cs="Times New Roman"/>
          <w:kern w:val="0"/>
          <w14:ligatures w14:val="none"/>
        </w:rPr>
        <w:t xml:space="preserve"> kas jānosaka ne zemākas, kā valstī noteiktais minimālais atalgojums, visi riski, (t.sk. iespējamie sadārdzinājumi, inflācija, valstī noteiktās minimālās algas izmaiņas, u.c.), visi valsts un pašvaldības noteiktie nodokļi, nodevas bez PVN ;</w:t>
      </w:r>
    </w:p>
    <w:p w14:paraId="73570468" w14:textId="77777777" w:rsidR="007D4F30" w:rsidRPr="00223012" w:rsidRDefault="007D4F30" w:rsidP="007D4F30">
      <w:pPr>
        <w:numPr>
          <w:ilvl w:val="2"/>
          <w:numId w:val="7"/>
        </w:numPr>
        <w:tabs>
          <w:tab w:val="left" w:pos="993"/>
        </w:tabs>
        <w:spacing w:after="0" w:line="240" w:lineRule="auto"/>
        <w:ind w:left="1843" w:hanging="709"/>
        <w:contextualSpacing/>
        <w:jc w:val="both"/>
        <w:rPr>
          <w:rFonts w:ascii="Times New Roman" w:eastAsia="Calibri" w:hAnsi="Times New Roman" w:cs="Times New Roman"/>
          <w:b/>
          <w:kern w:val="0"/>
          <w14:ligatures w14:val="none"/>
        </w:rPr>
      </w:pPr>
      <w:r w:rsidRPr="00223012">
        <w:rPr>
          <w:rFonts w:ascii="Times New Roman" w:eastAsia="Calibri" w:hAnsi="Times New Roman" w:cs="Times New Roman"/>
          <w:kern w:val="0"/>
          <w14:ligatures w14:val="none"/>
        </w:rPr>
        <w:t xml:space="preserve">minerālmateriālu </w:t>
      </w:r>
      <w:r w:rsidRPr="00223012">
        <w:rPr>
          <w:rFonts w:ascii="Times New Roman" w:eastAsia="Calibri" w:hAnsi="Times New Roman" w:cs="Times New Roman"/>
          <w:kern w:val="0"/>
          <w:u w:val="single"/>
          <w14:ligatures w14:val="none"/>
        </w:rPr>
        <w:t>ieguves vietas</w:t>
      </w:r>
      <w:r w:rsidRPr="00223012">
        <w:rPr>
          <w:rFonts w:ascii="Times New Roman" w:eastAsia="Calibri" w:hAnsi="Times New Roman" w:cs="Times New Roman"/>
          <w:kern w:val="0"/>
          <w14:ligatures w14:val="none"/>
        </w:rPr>
        <w:t xml:space="preserve"> un to adreses</w:t>
      </w:r>
      <w:bookmarkEnd w:id="40"/>
      <w:r w:rsidRPr="00223012">
        <w:rPr>
          <w:rFonts w:ascii="Times New Roman" w:eastAsia="Calibri" w:hAnsi="Times New Roman" w:cs="Times New Roman"/>
          <w:kern w:val="0"/>
          <w14:ligatures w14:val="none"/>
        </w:rPr>
        <w:t>.</w:t>
      </w:r>
    </w:p>
    <w:p w14:paraId="6C50F8BF" w14:textId="19CDB937" w:rsidR="007D4F30" w:rsidRPr="00223012" w:rsidRDefault="007D4F30" w:rsidP="007D4F30">
      <w:pPr>
        <w:numPr>
          <w:ilvl w:val="1"/>
          <w:numId w:val="7"/>
        </w:numPr>
        <w:spacing w:after="0" w:line="240" w:lineRule="auto"/>
        <w:ind w:left="1134" w:hanging="567"/>
        <w:contextualSpacing/>
        <w:jc w:val="both"/>
        <w:rPr>
          <w:rFonts w:ascii="Times New Roman" w:eastAsia="Calibri" w:hAnsi="Times New Roman" w:cs="Times New Roman"/>
          <w:b/>
          <w:kern w:val="0"/>
          <w14:ligatures w14:val="none"/>
        </w:rPr>
      </w:pPr>
      <w:bookmarkStart w:id="41" w:name="_Hlk219893363"/>
      <w:r w:rsidRPr="00223012">
        <w:rPr>
          <w:rFonts w:ascii="Times New Roman" w:eastAsia="Calibri" w:hAnsi="Times New Roman" w:cs="Times New Roman"/>
          <w:kern w:val="0"/>
          <w14:ligatures w14:val="none"/>
        </w:rPr>
        <w:t>Pretendents Tehniskajā un finanšu piedāvājumā (</w:t>
      </w:r>
      <w:r w:rsidRPr="00223012">
        <w:rPr>
          <w:rFonts w:ascii="Times New Roman" w:eastAsia="Calibri" w:hAnsi="Times New Roman" w:cs="Times New Roman"/>
          <w:i/>
          <w:kern w:val="0"/>
          <w14:ligatures w14:val="none"/>
        </w:rPr>
        <w:t>Pielikums Nr.6.1. – 6.</w:t>
      </w:r>
      <w:r w:rsidR="00DF014B">
        <w:rPr>
          <w:rFonts w:ascii="Times New Roman" w:eastAsia="Calibri" w:hAnsi="Times New Roman" w:cs="Times New Roman"/>
          <w:i/>
          <w:kern w:val="0"/>
          <w14:ligatures w14:val="none"/>
        </w:rPr>
        <w:t>2</w:t>
      </w:r>
      <w:r w:rsidRPr="00223012">
        <w:rPr>
          <w:rFonts w:ascii="Times New Roman" w:eastAsia="Calibri" w:hAnsi="Times New Roman" w:cs="Times New Roman"/>
          <w:i/>
          <w:kern w:val="0"/>
          <w14:ligatures w14:val="none"/>
        </w:rPr>
        <w:t>.</w:t>
      </w:r>
      <w:r w:rsidRPr="00223012">
        <w:rPr>
          <w:rFonts w:ascii="Times New Roman" w:eastAsia="Calibri" w:hAnsi="Times New Roman" w:cs="Times New Roman"/>
          <w:kern w:val="0"/>
          <w14:ligatures w14:val="none"/>
        </w:rPr>
        <w:t>) apliecina, ka:</w:t>
      </w:r>
    </w:p>
    <w:p w14:paraId="7963B809" w14:textId="77777777" w:rsidR="007D4F30" w:rsidRPr="00223012" w:rsidRDefault="007D4F30" w:rsidP="007D4F30">
      <w:pPr>
        <w:numPr>
          <w:ilvl w:val="2"/>
          <w:numId w:val="7"/>
        </w:numPr>
        <w:spacing w:after="0" w:line="240" w:lineRule="auto"/>
        <w:ind w:left="1843" w:hanging="647"/>
        <w:contextualSpacing/>
        <w:jc w:val="both"/>
        <w:rPr>
          <w:rFonts w:ascii="Times New Roman" w:eastAsia="Calibri" w:hAnsi="Times New Roman" w:cs="Times New Roman"/>
          <w:kern w:val="0"/>
          <w14:ligatures w14:val="none"/>
        </w:rPr>
      </w:pPr>
      <w:r w:rsidRPr="00223012">
        <w:rPr>
          <w:rFonts w:ascii="Times New Roman" w:eastAsia="Calibri" w:hAnsi="Times New Roman" w:cs="Times New Roman"/>
          <w:bCs/>
          <w:kern w:val="0"/>
          <w14:ligatures w14:val="none"/>
        </w:rPr>
        <w:t xml:space="preserve">Līguma izpildes laikā spēs nodrošināt preču pasūtījuma (minerālmateriālu) piegādes </w:t>
      </w:r>
      <w:r w:rsidRPr="00351088">
        <w:rPr>
          <w:rFonts w:ascii="Times New Roman" w:eastAsia="Calibri" w:hAnsi="Times New Roman" w:cs="Times New Roman"/>
          <w:bCs/>
          <w:kern w:val="0"/>
          <w14:ligatures w14:val="none"/>
        </w:rPr>
        <w:t xml:space="preserve">apjomu </w:t>
      </w:r>
      <w:r w:rsidRPr="00351088">
        <w:rPr>
          <w:rFonts w:ascii="Times New Roman" w:eastAsia="Calibri" w:hAnsi="Times New Roman" w:cs="Times New Roman"/>
          <w:b/>
          <w:bCs/>
          <w:kern w:val="0"/>
          <w14:ligatures w14:val="none"/>
        </w:rPr>
        <w:t>20 (divdesmit) darbadienu laikā vismaz 100</w:t>
      </w:r>
      <w:r w:rsidRPr="00223012">
        <w:rPr>
          <w:rFonts w:ascii="Times New Roman" w:eastAsia="Calibri" w:hAnsi="Times New Roman" w:cs="Times New Roman"/>
          <w:b/>
          <w:bCs/>
          <w:kern w:val="0"/>
          <w14:ligatures w14:val="none"/>
        </w:rPr>
        <w:t xml:space="preserve"> m</w:t>
      </w:r>
      <w:r w:rsidRPr="00223012">
        <w:rPr>
          <w:rFonts w:ascii="Times New Roman" w:eastAsia="Calibri" w:hAnsi="Times New Roman" w:cs="Times New Roman"/>
          <w:b/>
          <w:bCs/>
          <w:kern w:val="0"/>
          <w:vertAlign w:val="superscript"/>
          <w14:ligatures w14:val="none"/>
        </w:rPr>
        <w:t>3</w:t>
      </w:r>
      <w:r w:rsidRPr="00223012">
        <w:rPr>
          <w:rFonts w:ascii="Times New Roman" w:eastAsia="Calibri" w:hAnsi="Times New Roman" w:cs="Times New Roman"/>
          <w:b/>
          <w:bCs/>
          <w:kern w:val="0"/>
          <w14:ligatures w14:val="none"/>
        </w:rPr>
        <w:t xml:space="preserve"> apjomā</w:t>
      </w:r>
      <w:r w:rsidRPr="00223012">
        <w:rPr>
          <w:rFonts w:ascii="Times New Roman" w:eastAsia="Calibri" w:hAnsi="Times New Roman" w:cs="Times New Roman"/>
          <w:bCs/>
          <w:kern w:val="0"/>
          <w14:ligatures w14:val="none"/>
        </w:rPr>
        <w:t>;</w:t>
      </w:r>
    </w:p>
    <w:p w14:paraId="01982CD5" w14:textId="77777777" w:rsidR="007D4F30" w:rsidRPr="00223012" w:rsidRDefault="007D4F30" w:rsidP="007D4F30">
      <w:pPr>
        <w:numPr>
          <w:ilvl w:val="2"/>
          <w:numId w:val="7"/>
        </w:numPr>
        <w:spacing w:after="0" w:line="240" w:lineRule="auto"/>
        <w:ind w:left="1843" w:hanging="647"/>
        <w:contextualSpacing/>
        <w:jc w:val="both"/>
        <w:rPr>
          <w:rFonts w:ascii="Times New Roman" w:eastAsia="Calibri" w:hAnsi="Times New Roman" w:cs="Times New Roman"/>
          <w:kern w:val="0"/>
          <w14:ligatures w14:val="none"/>
        </w:rPr>
      </w:pPr>
      <w:r w:rsidRPr="00223012">
        <w:rPr>
          <w:rFonts w:ascii="Times New Roman" w:eastAsia="Calibri" w:hAnsi="Times New Roman" w:cs="Times New Roman"/>
          <w:kern w:val="0"/>
          <w14:ligatures w14:val="none"/>
        </w:rPr>
        <w:t>pretendenta rīcībā ir atbilstošs transports (transports ar puspiekabi, pašizgāzējs ar vairākasu piedziņu) Preču piegādei</w:t>
      </w:r>
      <w:bookmarkEnd w:id="41"/>
      <w:r w:rsidRPr="00223012">
        <w:rPr>
          <w:rFonts w:ascii="Times New Roman" w:eastAsia="Calibri" w:hAnsi="Times New Roman" w:cs="Times New Roman"/>
          <w:kern w:val="0"/>
          <w14:ligatures w14:val="none"/>
        </w:rPr>
        <w:t>.</w:t>
      </w:r>
    </w:p>
    <w:p w14:paraId="45FC88B9" w14:textId="38AF4745" w:rsidR="007D4F30"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kern w:val="0"/>
          <w14:ligatures w14:val="none"/>
        </w:rPr>
      </w:pPr>
      <w:r w:rsidRPr="00223012">
        <w:rPr>
          <w:rFonts w:ascii="Times New Roman" w:eastAsia="Times New Roman" w:hAnsi="Times New Roman" w:cs="Times New Roman"/>
          <w:kern w:val="0"/>
          <w14:ligatures w14:val="none"/>
        </w:rPr>
        <w:t>Izstrādājot Tehnisko un finanšu piedāvājumu (</w:t>
      </w:r>
      <w:r w:rsidRPr="00223012">
        <w:rPr>
          <w:rFonts w:ascii="Times New Roman" w:eastAsia="Times New Roman" w:hAnsi="Times New Roman" w:cs="Times New Roman"/>
          <w:i/>
          <w:iCs/>
          <w:kern w:val="0"/>
          <w14:ligatures w14:val="none"/>
        </w:rPr>
        <w:t>Pielikums Nr.6.1.</w:t>
      </w:r>
      <w:r w:rsidRPr="00933B02">
        <w:rPr>
          <w:rFonts w:ascii="Times New Roman" w:eastAsia="Times New Roman" w:hAnsi="Times New Roman" w:cs="Times New Roman"/>
          <w:i/>
          <w:iCs/>
          <w:kern w:val="0"/>
          <w14:ligatures w14:val="none"/>
        </w:rPr>
        <w:t xml:space="preserve"> - 6.</w:t>
      </w:r>
      <w:r w:rsidR="00DF014B">
        <w:rPr>
          <w:rFonts w:ascii="Times New Roman" w:eastAsia="Times New Roman" w:hAnsi="Times New Roman" w:cs="Times New Roman"/>
          <w:i/>
          <w:iCs/>
          <w:kern w:val="0"/>
          <w14:ligatures w14:val="none"/>
        </w:rPr>
        <w:t>2</w:t>
      </w:r>
      <w:r w:rsidRPr="00933B02">
        <w:rPr>
          <w:rFonts w:ascii="Times New Roman" w:eastAsia="Times New Roman" w:hAnsi="Times New Roman" w:cs="Times New Roman"/>
          <w:kern w:val="0"/>
          <w14:ligatures w14:val="none"/>
        </w:rPr>
        <w:t xml:space="preserve">.) jāizceno visas veidnē iekļautās pozīcijas, nav pieļaujama jaunu pozīciju un apjomu </w:t>
      </w:r>
      <w:r w:rsidRPr="00933B02">
        <w:rPr>
          <w:rFonts w:ascii="Times New Roman" w:eastAsia="Times New Roman" w:hAnsi="Times New Roman" w:cs="Times New Roman"/>
          <w:kern w:val="0"/>
          <w14:ligatures w14:val="none"/>
        </w:rPr>
        <w:lastRenderedPageBreak/>
        <w:t>iekļaušana Tehniskajā un finanšu piedāvājumā, kā arī esošo ignorēšana vai mainīšana;</w:t>
      </w:r>
    </w:p>
    <w:p w14:paraId="0415F488" w14:textId="77777777" w:rsidR="007D4F30" w:rsidRPr="00E11C6B"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kern w:val="0"/>
          <w14:ligatures w14:val="none"/>
        </w:rPr>
      </w:pPr>
      <w:r w:rsidRPr="00E11C6B">
        <w:rPr>
          <w:rFonts w:ascii="Times New Roman" w:eastAsia="Calibri" w:hAnsi="Times New Roman" w:cs="Times New Roman"/>
          <w:kern w:val="0"/>
          <w14:ligatures w14:val="none"/>
        </w:rPr>
        <w:t xml:space="preserve">Piedāvājuma cena un summas ir jānorāda </w:t>
      </w:r>
      <w:r w:rsidRPr="00E11C6B">
        <w:rPr>
          <w:rFonts w:ascii="Times New Roman" w:eastAsia="Calibri" w:hAnsi="Times New Roman" w:cs="Times New Roman"/>
          <w:b/>
          <w:kern w:val="0"/>
          <w14:ligatures w14:val="none"/>
        </w:rPr>
        <w:t>Excel programmā ar piemērotu</w:t>
      </w:r>
      <w:r w:rsidRPr="00E11C6B">
        <w:rPr>
          <w:rFonts w:ascii="Times New Roman" w:eastAsia="Calibri" w:hAnsi="Times New Roman" w:cs="Times New Roman"/>
          <w:kern w:val="0"/>
          <w14:ligatures w14:val="none"/>
        </w:rPr>
        <w:t xml:space="preserve"> </w:t>
      </w:r>
      <w:r w:rsidRPr="00E11C6B">
        <w:rPr>
          <w:rFonts w:ascii="Times New Roman" w:eastAsia="Calibri" w:hAnsi="Times New Roman" w:cs="Times New Roman"/>
          <w:b/>
          <w:kern w:val="0"/>
          <w:u w:val="single"/>
          <w14:ligatures w14:val="none"/>
        </w:rPr>
        <w:t>ROUND</w:t>
      </w:r>
      <w:r w:rsidRPr="00E11C6B">
        <w:rPr>
          <w:rFonts w:ascii="Times New Roman" w:eastAsia="Calibri" w:hAnsi="Times New Roman" w:cs="Times New Roman"/>
          <w:kern w:val="0"/>
          <w:u w:val="single"/>
          <w14:ligatures w14:val="none"/>
        </w:rPr>
        <w:t xml:space="preserve"> </w:t>
      </w:r>
      <w:r w:rsidRPr="00E11C6B">
        <w:rPr>
          <w:rFonts w:ascii="Times New Roman" w:eastAsia="Calibri" w:hAnsi="Times New Roman" w:cs="Times New Roman"/>
          <w:b/>
          <w:kern w:val="0"/>
          <w:u w:val="single"/>
          <w14:ligatures w14:val="none"/>
        </w:rPr>
        <w:t>funkciju</w:t>
      </w:r>
      <w:r w:rsidRPr="00E11C6B">
        <w:rPr>
          <w:rFonts w:ascii="Times New Roman" w:eastAsia="Calibri" w:hAnsi="Times New Roman" w:cs="Times New Roman"/>
          <w:kern w:val="0"/>
          <w14:ligatures w14:val="none"/>
        </w:rPr>
        <w:t xml:space="preserve"> un precizitāti 2 (divas) zīmes aiz komata (ROUND (...,2)). </w:t>
      </w:r>
    </w:p>
    <w:p w14:paraId="5952C3BF"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Tehniskajā un finanšu piedāvājumā nav iekļautas preces, kuru izcelsmes valsts ir Krievijas Federācija un/vai Baltkrievijas Republika.</w:t>
      </w:r>
    </w:p>
    <w:p w14:paraId="572C5505" w14:textId="77777777" w:rsidR="007D4F30" w:rsidRDefault="007D4F30" w:rsidP="007D4F30">
      <w:pPr>
        <w:spacing w:after="0" w:line="240" w:lineRule="auto"/>
        <w:jc w:val="both"/>
        <w:rPr>
          <w:rFonts w:ascii="Times New Roman" w:eastAsia="Times New Roman" w:hAnsi="Times New Roman" w:cs="Times New Roman"/>
          <w:b/>
          <w:bCs/>
          <w:caps/>
          <w:kern w:val="0"/>
          <w14:ligatures w14:val="none"/>
        </w:rPr>
      </w:pPr>
    </w:p>
    <w:p w14:paraId="4CDA96A7" w14:textId="77777777" w:rsidR="00AC238D" w:rsidRPr="00933B02" w:rsidRDefault="00AC238D" w:rsidP="007D4F30">
      <w:pPr>
        <w:spacing w:after="0" w:line="240" w:lineRule="auto"/>
        <w:jc w:val="both"/>
        <w:rPr>
          <w:rFonts w:ascii="Times New Roman" w:eastAsia="Times New Roman" w:hAnsi="Times New Roman" w:cs="Times New Roman"/>
          <w:b/>
          <w:bCs/>
          <w:caps/>
          <w:kern w:val="0"/>
          <w14:ligatures w14:val="none"/>
        </w:rPr>
      </w:pPr>
    </w:p>
    <w:p w14:paraId="5AC68A77" w14:textId="77777777" w:rsidR="007D4F30" w:rsidRPr="00933B02" w:rsidRDefault="007D4F30" w:rsidP="007D4F30">
      <w:pPr>
        <w:numPr>
          <w:ilvl w:val="0"/>
          <w:numId w:val="7"/>
        </w:numPr>
        <w:tabs>
          <w:tab w:val="left" w:pos="993"/>
        </w:tabs>
        <w:spacing w:after="0" w:line="240" w:lineRule="auto"/>
        <w:ind w:left="567" w:hanging="567"/>
        <w:contextualSpacing/>
        <w:jc w:val="both"/>
        <w:rPr>
          <w:rFonts w:ascii="Times New Roman" w:eastAsia="Times New Roman" w:hAnsi="Times New Roman" w:cs="Times New Roman"/>
          <w:b/>
          <w:bCs/>
          <w:caps/>
          <w:kern w:val="0"/>
          <w14:ligatures w14:val="none"/>
        </w:rPr>
      </w:pPr>
      <w:r w:rsidRPr="00933B02">
        <w:rPr>
          <w:rFonts w:ascii="Times New Roman" w:eastAsia="Times New Roman" w:hAnsi="Times New Roman" w:cs="Times New Roman"/>
          <w:b/>
          <w:bCs/>
          <w:caps/>
          <w:kern w:val="0"/>
          <w14:ligatures w14:val="none"/>
        </w:rPr>
        <w:t>Piedāvājuma neizskatīšanas gadījumi</w:t>
      </w:r>
    </w:p>
    <w:p w14:paraId="0DBAD56B" w14:textId="77777777" w:rsidR="007D4F30" w:rsidRPr="00933B02" w:rsidRDefault="007D4F30" w:rsidP="007D4F30">
      <w:pPr>
        <w:numPr>
          <w:ilvl w:val="1"/>
          <w:numId w:val="7"/>
        </w:numPr>
        <w:spacing w:after="0" w:line="240" w:lineRule="auto"/>
        <w:ind w:left="1134" w:hanging="567"/>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Pieteikums nav parakstīts atbilstoši nolikuma 6.2.2. - 6.2.4. apakšpunktam.</w:t>
      </w:r>
    </w:p>
    <w:p w14:paraId="539A29B6" w14:textId="77777777" w:rsidR="007D4F30" w:rsidRDefault="007D4F30" w:rsidP="007D4F30">
      <w:pPr>
        <w:spacing w:after="0" w:line="240" w:lineRule="auto"/>
        <w:ind w:left="567"/>
        <w:contextualSpacing/>
        <w:jc w:val="both"/>
        <w:rPr>
          <w:rFonts w:ascii="Times New Roman" w:eastAsia="Times New Roman" w:hAnsi="Times New Roman" w:cs="Times New Roman"/>
          <w:kern w:val="0"/>
          <w14:ligatures w14:val="none"/>
        </w:rPr>
      </w:pPr>
    </w:p>
    <w:p w14:paraId="3935B643" w14:textId="77777777" w:rsidR="00AC238D" w:rsidRPr="00933B02" w:rsidRDefault="00AC238D" w:rsidP="007D4F30">
      <w:pPr>
        <w:spacing w:after="0" w:line="240" w:lineRule="auto"/>
        <w:ind w:left="567"/>
        <w:contextualSpacing/>
        <w:jc w:val="both"/>
        <w:rPr>
          <w:rFonts w:ascii="Times New Roman" w:eastAsia="Times New Roman" w:hAnsi="Times New Roman" w:cs="Times New Roman"/>
          <w:kern w:val="0"/>
          <w14:ligatures w14:val="none"/>
        </w:rPr>
      </w:pPr>
    </w:p>
    <w:p w14:paraId="5C3EFBAA"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bCs/>
          <w:caps/>
          <w:kern w:val="0"/>
          <w14:ligatures w14:val="none"/>
        </w:rPr>
      </w:pPr>
      <w:bookmarkStart w:id="42" w:name="_Toc100901313"/>
      <w:bookmarkStart w:id="43" w:name="_Toc100901432"/>
      <w:bookmarkStart w:id="44" w:name="_Toc100901502"/>
      <w:bookmarkStart w:id="45" w:name="_Toc100907321"/>
      <w:bookmarkStart w:id="46" w:name="_Toc100963475"/>
      <w:bookmarkStart w:id="47" w:name="_Toc100964347"/>
      <w:bookmarkStart w:id="48" w:name="_Toc100976689"/>
      <w:bookmarkStart w:id="49" w:name="_Toc100981152"/>
      <w:bookmarkStart w:id="50" w:name="_Toc100981656"/>
      <w:bookmarkStart w:id="51" w:name="_Toc100982025"/>
      <w:bookmarkStart w:id="52" w:name="_Toc100982066"/>
      <w:bookmarkStart w:id="53" w:name="_Toc100982236"/>
      <w:bookmarkStart w:id="54" w:name="_Toc101584365"/>
      <w:bookmarkStart w:id="55" w:name="_Toc101607018"/>
      <w:bookmarkStart w:id="56" w:name="_Toc101681268"/>
      <w:bookmarkStart w:id="57" w:name="_Toc101925508"/>
      <w:r w:rsidRPr="00933B02">
        <w:rPr>
          <w:rFonts w:ascii="Times New Roman" w:eastAsia="Times New Roman" w:hAnsi="Times New Roman" w:cs="Times New Roman"/>
          <w:b/>
          <w:bCs/>
          <w:caps/>
          <w:kern w:val="0"/>
          <w14:ligatures w14:val="none"/>
        </w:rPr>
        <w:t>P</w:t>
      </w:r>
      <w:bookmarkEnd w:id="42"/>
      <w:bookmarkEnd w:id="43"/>
      <w:bookmarkEnd w:id="44"/>
      <w:bookmarkEnd w:id="45"/>
      <w:bookmarkEnd w:id="46"/>
      <w:bookmarkEnd w:id="47"/>
      <w:r w:rsidRPr="00933B02">
        <w:rPr>
          <w:rFonts w:ascii="Times New Roman" w:eastAsia="Times New Roman" w:hAnsi="Times New Roman" w:cs="Times New Roman"/>
          <w:b/>
          <w:bCs/>
          <w:caps/>
          <w:kern w:val="0"/>
          <w14:ligatures w14:val="none"/>
        </w:rPr>
        <w:t xml:space="preserve">retendentu </w:t>
      </w:r>
      <w:bookmarkEnd w:id="48"/>
      <w:bookmarkEnd w:id="49"/>
      <w:bookmarkEnd w:id="50"/>
      <w:bookmarkEnd w:id="51"/>
      <w:bookmarkEnd w:id="52"/>
      <w:bookmarkEnd w:id="53"/>
      <w:bookmarkEnd w:id="54"/>
      <w:bookmarkEnd w:id="55"/>
      <w:bookmarkEnd w:id="56"/>
      <w:bookmarkEnd w:id="57"/>
      <w:r w:rsidRPr="00933B02">
        <w:rPr>
          <w:rFonts w:ascii="Times New Roman" w:eastAsia="Times New Roman" w:hAnsi="Times New Roman" w:cs="Times New Roman"/>
          <w:b/>
          <w:bCs/>
          <w:caps/>
          <w:kern w:val="0"/>
          <w14:ligatures w14:val="none"/>
        </w:rPr>
        <w:t>kvalifikācijas pārbaude</w:t>
      </w:r>
    </w:p>
    <w:p w14:paraId="77498CB6" w14:textId="77777777" w:rsidR="007D4F30" w:rsidRPr="00933B02" w:rsidRDefault="007D4F30" w:rsidP="007D4F30">
      <w:pPr>
        <w:widowControl w:val="0"/>
        <w:numPr>
          <w:ilvl w:val="1"/>
          <w:numId w:val="7"/>
        </w:numPr>
        <w:tabs>
          <w:tab w:val="left"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Komisija veic pretendentu kvalifikācijas pārbaudi.</w:t>
      </w:r>
    </w:p>
    <w:p w14:paraId="5BA807CB" w14:textId="77777777" w:rsidR="007D4F30" w:rsidRPr="00933B02" w:rsidRDefault="007D4F30" w:rsidP="007D4F30">
      <w:pPr>
        <w:widowControl w:val="0"/>
        <w:numPr>
          <w:ilvl w:val="1"/>
          <w:numId w:val="7"/>
        </w:numPr>
        <w:tabs>
          <w:tab w:val="left" w:pos="1134"/>
        </w:tabs>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Pretendenta piedāvājums </w:t>
      </w:r>
      <w:r w:rsidRPr="00933B02">
        <w:rPr>
          <w:rFonts w:ascii="Times New Roman" w:eastAsia="Calibri" w:hAnsi="Times New Roman" w:cs="Times New Roman"/>
          <w:kern w:val="0"/>
          <w:u w:val="single"/>
          <w14:ligatures w14:val="none"/>
        </w:rPr>
        <w:t>tiek noraidīts,</w:t>
      </w:r>
      <w:r w:rsidRPr="00933B02">
        <w:rPr>
          <w:rFonts w:ascii="Times New Roman" w:eastAsia="Calibri" w:hAnsi="Times New Roman" w:cs="Times New Roman"/>
          <w:kern w:val="0"/>
          <w14:ligatures w14:val="none"/>
        </w:rPr>
        <w:t xml:space="preserve"> un piedāvājums netiek tālāk izvērtēts, ja komisija konstatē, ka:</w:t>
      </w:r>
    </w:p>
    <w:p w14:paraId="583FE351" w14:textId="77777777" w:rsidR="007D4F30" w:rsidRPr="00933B02" w:rsidRDefault="007D4F30" w:rsidP="007D4F30">
      <w:pPr>
        <w:numPr>
          <w:ilvl w:val="2"/>
          <w:numId w:val="7"/>
        </w:numPr>
        <w:spacing w:after="0" w:line="240" w:lineRule="auto"/>
        <w:ind w:left="1985" w:hanging="851"/>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pretendents nav iekļāvis Konkursa Pieteikumā </w:t>
      </w:r>
      <w:r w:rsidRPr="00933B02">
        <w:rPr>
          <w:rFonts w:ascii="Times New Roman" w:eastAsia="Calibri" w:hAnsi="Times New Roman" w:cs="Times New Roman"/>
          <w:i/>
          <w:kern w:val="0"/>
          <w14:ligatures w14:val="none"/>
        </w:rPr>
        <w:t>(1.pielikums)</w:t>
      </w:r>
      <w:r w:rsidRPr="00933B02">
        <w:rPr>
          <w:rFonts w:ascii="Times New Roman" w:eastAsia="Calibri" w:hAnsi="Times New Roman" w:cs="Times New Roman"/>
          <w:kern w:val="0"/>
          <w14:ligatures w14:val="none"/>
        </w:rPr>
        <w:t xml:space="preserve"> pieprasīto informāciju un/vai iekļautā informācija neatbilst Konkursa nolikumam;</w:t>
      </w:r>
    </w:p>
    <w:p w14:paraId="26007BD6" w14:textId="77777777" w:rsidR="007D4F30" w:rsidRPr="00933B02" w:rsidRDefault="007D4F30" w:rsidP="007D4F30">
      <w:pPr>
        <w:numPr>
          <w:ilvl w:val="2"/>
          <w:numId w:val="7"/>
        </w:numPr>
        <w:spacing w:after="0" w:line="240" w:lineRule="auto"/>
        <w:ind w:left="1985" w:hanging="851"/>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kvalifikācijas dokumenti nav iesniegti atbilstoši nolikuma 8. punkta prasībām un/vai to saturs neatbilst nolikuma 8. punkta prasībām, un/vai pretendents iesniedzis nepatiesu informāciju savas kvalifikācijas novērtēšanai vai vispār nav iesniedzis pieprasīto informāciju.</w:t>
      </w:r>
    </w:p>
    <w:p w14:paraId="7B9B794F" w14:textId="77777777" w:rsidR="007D4F30" w:rsidRPr="00933B02" w:rsidRDefault="007D4F30" w:rsidP="007D4F30">
      <w:pPr>
        <w:widowControl w:val="0"/>
        <w:numPr>
          <w:ilvl w:val="1"/>
          <w:numId w:val="7"/>
        </w:numPr>
        <w:spacing w:after="0" w:line="240" w:lineRule="auto"/>
        <w:ind w:left="1134" w:hanging="567"/>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Ja pretendents ir piegādātāju apvienība, pretendents tiek noraidīts, ja komisija konstatē, ka uz kādu no personām, kas iekļauta apvienībā, attiecas kāds no 11.2. apakšpunktā minētajiem noraidīšanas nosacījumiem.</w:t>
      </w:r>
    </w:p>
    <w:p w14:paraId="1689D139" w14:textId="77777777" w:rsidR="007D4F30" w:rsidRPr="00933B02" w:rsidRDefault="007D4F30" w:rsidP="007D4F30">
      <w:pPr>
        <w:widowControl w:val="0"/>
        <w:numPr>
          <w:ilvl w:val="1"/>
          <w:numId w:val="7"/>
        </w:numPr>
        <w:spacing w:after="0" w:line="240" w:lineRule="auto"/>
        <w:ind w:left="1134" w:hanging="567"/>
        <w:jc w:val="both"/>
        <w:rPr>
          <w:rFonts w:ascii="Times New Roman" w:eastAsia="Calibri" w:hAnsi="Times New Roman" w:cs="Times New Roman"/>
          <w:kern w:val="0"/>
          <w14:ligatures w14:val="none"/>
        </w:rPr>
      </w:pPr>
      <w:r w:rsidRPr="00933B02">
        <w:rPr>
          <w:rFonts w:ascii="Times New Roman" w:eastAsia="Calibri" w:hAnsi="Times New Roman" w:cs="Arial"/>
          <w:kern w:val="0"/>
          <w14:ligatures w14:val="none"/>
        </w:rPr>
        <w:t xml:space="preserve">Ja pretendents </w:t>
      </w:r>
      <w:r w:rsidRPr="00933B02">
        <w:rPr>
          <w:rFonts w:ascii="Times New Roman" w:eastAsia="Calibri" w:hAnsi="Times New Roman" w:cs="Arial"/>
          <w:kern w:val="0"/>
          <w:u w:val="single"/>
          <w14:ligatures w14:val="none"/>
        </w:rPr>
        <w:t>piesaista apakšuzņēmējus</w:t>
      </w:r>
      <w:r w:rsidRPr="00933B02">
        <w:rPr>
          <w:rFonts w:ascii="Times New Roman" w:eastAsia="Calibri" w:hAnsi="Times New Roman" w:cs="Arial"/>
          <w:kern w:val="0"/>
          <w14:ligatures w14:val="none"/>
        </w:rPr>
        <w:t xml:space="preserve">, pretendents tiek noraidīts, ja komisija konstatē, ka uz kādu no apakšuzņēmējiem, uz kuru iespējām (kvalifikāciju) pretendents balstās, vai kuriem tiek nodoti 10 000 EUR (desmit tūkstoši </w:t>
      </w:r>
      <w:r w:rsidRPr="00933B02">
        <w:rPr>
          <w:rFonts w:ascii="Times New Roman" w:eastAsia="Calibri" w:hAnsi="Times New Roman" w:cs="Arial"/>
          <w:i/>
          <w:kern w:val="0"/>
          <w14:ligatures w14:val="none"/>
        </w:rPr>
        <w:t>euro</w:t>
      </w:r>
      <w:r w:rsidRPr="00933B02">
        <w:rPr>
          <w:rFonts w:ascii="Times New Roman" w:eastAsia="Calibri" w:hAnsi="Times New Roman" w:cs="Arial"/>
          <w:kern w:val="0"/>
          <w14:ligatures w14:val="none"/>
        </w:rPr>
        <w:t>) un vairāk no kopējā darbu apjoma (ņemot vērā, ka apakšuzņēmēja veicamo darbu kopējo vērtību noteic, ņemot vērā apakšuzņēmēja un visu attiecīgā Konkursa ietvaros tā saistīto uzņēmumu veicamo darbu vērtību), attiecas 11.2.2. punktā minētais noraidīšanas nosacījums.</w:t>
      </w:r>
      <w:r w:rsidRPr="00933B02">
        <w:rPr>
          <w:rFonts w:ascii="Times New Roman" w:eastAsia="Calibri" w:hAnsi="Times New Roman" w:cs="Arial"/>
          <w:b/>
          <w:kern w:val="0"/>
          <w14:ligatures w14:val="none"/>
        </w:rPr>
        <w:t xml:space="preserve"> </w:t>
      </w:r>
    </w:p>
    <w:p w14:paraId="402C458F" w14:textId="77777777" w:rsidR="007D4F30" w:rsidRPr="00933B02" w:rsidRDefault="007D4F30" w:rsidP="007D4F30">
      <w:pPr>
        <w:widowControl w:val="0"/>
        <w:numPr>
          <w:ilvl w:val="1"/>
          <w:numId w:val="7"/>
        </w:numPr>
        <w:spacing w:after="0" w:line="240" w:lineRule="auto"/>
        <w:ind w:left="1134" w:hanging="567"/>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Ja pretendents ir iesniedzis</w:t>
      </w:r>
      <w:r w:rsidRPr="00933B02">
        <w:rPr>
          <w:rFonts w:ascii="Times New Roman" w:eastAsia="Calibri" w:hAnsi="Times New Roman" w:cs="Times New Roman"/>
          <w:b/>
          <w:kern w:val="0"/>
          <w14:ligatures w14:val="none"/>
        </w:rPr>
        <w:t xml:space="preserve"> </w:t>
      </w:r>
      <w:r w:rsidRPr="00933B02">
        <w:rPr>
          <w:rFonts w:ascii="Times New Roman" w:eastAsia="Times New Roman" w:hAnsi="Times New Roman" w:cs="Times New Roman"/>
          <w:kern w:val="0"/>
          <w14:ligatures w14:val="none"/>
        </w:rPr>
        <w:t xml:space="preserve">ESPD, tad iepirkuma komisija tajā ietverto informāciju vērtē saskaņā ar nolikuma 14.1. </w:t>
      </w:r>
      <w:r w:rsidRPr="00933B02">
        <w:rPr>
          <w:rFonts w:ascii="Times New Roman" w:eastAsia="Calibri" w:hAnsi="Times New Roman" w:cs="Times New Roman"/>
          <w:kern w:val="0"/>
          <w14:ligatures w14:val="none"/>
        </w:rPr>
        <w:t xml:space="preserve">- </w:t>
      </w:r>
      <w:r w:rsidRPr="00933B02">
        <w:rPr>
          <w:rFonts w:ascii="Times New Roman" w:eastAsia="Times New Roman" w:hAnsi="Times New Roman" w:cs="Times New Roman"/>
          <w:kern w:val="0"/>
          <w14:ligatures w14:val="none"/>
        </w:rPr>
        <w:t>14.3. punktu.</w:t>
      </w:r>
    </w:p>
    <w:p w14:paraId="7D754E38" w14:textId="77777777" w:rsidR="007D4F30" w:rsidRDefault="007D4F30" w:rsidP="007D4F30">
      <w:pPr>
        <w:widowControl w:val="0"/>
        <w:spacing w:after="0" w:line="240" w:lineRule="auto"/>
        <w:ind w:left="300"/>
        <w:jc w:val="both"/>
        <w:rPr>
          <w:rFonts w:ascii="Times New Roman" w:eastAsia="Times New Roman" w:hAnsi="Times New Roman" w:cs="Times New Roman"/>
          <w:kern w:val="0"/>
          <w14:ligatures w14:val="none"/>
        </w:rPr>
      </w:pPr>
    </w:p>
    <w:p w14:paraId="33847EDE" w14:textId="77777777" w:rsidR="00AC238D" w:rsidRPr="00933B02" w:rsidRDefault="00AC238D" w:rsidP="007D4F30">
      <w:pPr>
        <w:widowControl w:val="0"/>
        <w:spacing w:after="0" w:line="240" w:lineRule="auto"/>
        <w:ind w:left="300"/>
        <w:jc w:val="both"/>
        <w:rPr>
          <w:rFonts w:ascii="Times New Roman" w:eastAsia="Times New Roman" w:hAnsi="Times New Roman" w:cs="Times New Roman"/>
          <w:kern w:val="0"/>
          <w14:ligatures w14:val="none"/>
        </w:rPr>
      </w:pPr>
    </w:p>
    <w:p w14:paraId="1846C14B" w14:textId="77777777" w:rsidR="007D4F30" w:rsidRPr="00933B02" w:rsidRDefault="007D4F30" w:rsidP="007D4F30">
      <w:pPr>
        <w:keepNext/>
        <w:numPr>
          <w:ilvl w:val="0"/>
          <w:numId w:val="7"/>
        </w:numPr>
        <w:spacing w:after="0" w:line="240" w:lineRule="auto"/>
        <w:ind w:left="567" w:hanging="567"/>
        <w:contextualSpacing/>
        <w:outlineLvl w:val="0"/>
        <w:rPr>
          <w:rFonts w:ascii="Times New Roman" w:eastAsia="Times New Roman" w:hAnsi="Times New Roman" w:cs="Times New Roman"/>
          <w:b/>
          <w:bCs/>
          <w:caps/>
          <w:kern w:val="0"/>
          <w14:ligatures w14:val="none"/>
        </w:rPr>
      </w:pPr>
      <w:r w:rsidRPr="00933B02">
        <w:rPr>
          <w:rFonts w:ascii="Times New Roman" w:eastAsia="Times New Roman" w:hAnsi="Times New Roman" w:cs="Times New Roman"/>
          <w:b/>
          <w:bCs/>
          <w:caps/>
          <w:kern w:val="0"/>
          <w14:ligatures w14:val="none"/>
        </w:rPr>
        <w:t>Tehniskā un Finanšu piedāvājuma atbilstības pārbaude</w:t>
      </w:r>
    </w:p>
    <w:p w14:paraId="6D7212F7" w14:textId="77777777" w:rsidR="007D4F30" w:rsidRPr="00933B02"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Pēc pretendentu kvalifikācijas pārbaudes, komisija veic pārbaudi izturējušo pretendentu tehnisko un finanšu piedāvājumu atbilstības pārbaudi.</w:t>
      </w:r>
    </w:p>
    <w:p w14:paraId="4C4E7AD3" w14:textId="77777777" w:rsidR="007D4F30" w:rsidRPr="00933B02"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 xml:space="preserve">Pretendents </w:t>
      </w:r>
      <w:r w:rsidRPr="00933B02">
        <w:rPr>
          <w:rFonts w:ascii="Times New Roman" w:eastAsia="Times New Roman" w:hAnsi="Times New Roman" w:cs="Times New Roman"/>
          <w:kern w:val="0"/>
          <w:u w:val="single"/>
          <w14:ligatures w14:val="none"/>
        </w:rPr>
        <w:t>tiek noraidīts,</w:t>
      </w:r>
      <w:r w:rsidRPr="00933B02">
        <w:rPr>
          <w:rFonts w:ascii="Times New Roman" w:eastAsia="Times New Roman" w:hAnsi="Times New Roman" w:cs="Times New Roman"/>
          <w:kern w:val="0"/>
          <w14:ligatures w14:val="none"/>
        </w:rPr>
        <w:t xml:space="preserve"> un piedāvājums netiek tālāk izvērtēts, ja komisija konstatē, ka:</w:t>
      </w:r>
    </w:p>
    <w:p w14:paraId="79CADC79" w14:textId="77777777" w:rsidR="007D4F30" w:rsidRPr="00933B02" w:rsidRDefault="007D4F30" w:rsidP="007D4F30">
      <w:pPr>
        <w:keepNext/>
        <w:numPr>
          <w:ilvl w:val="2"/>
          <w:numId w:val="7"/>
        </w:numPr>
        <w:spacing w:after="0" w:line="240" w:lineRule="auto"/>
        <w:ind w:left="1985" w:hanging="851"/>
        <w:jc w:val="both"/>
        <w:outlineLvl w:val="0"/>
        <w:rPr>
          <w:rFonts w:ascii="Times New Roman" w:eastAsia="Times New Roman" w:hAnsi="Times New Roman" w:cs="Times New Roman"/>
          <w:kern w:val="0"/>
          <w:u w:val="single"/>
          <w14:ligatures w14:val="none"/>
        </w:rPr>
      </w:pPr>
      <w:r w:rsidRPr="00933B02">
        <w:rPr>
          <w:rFonts w:ascii="Times New Roman" w:eastAsia="Times New Roman" w:hAnsi="Times New Roman" w:cs="Times New Roman"/>
          <w:kern w:val="0"/>
          <w14:ligatures w14:val="none"/>
        </w:rPr>
        <w:t>nav iesniegti tehniskā un finanšu piedāvājuma dokumenti, vai tie un to saturs neatbilst Konkursa nolikuma 9. punkta prasībām;</w:t>
      </w:r>
    </w:p>
    <w:p w14:paraId="7678F667" w14:textId="77777777" w:rsidR="007D4F30" w:rsidRPr="00933B02" w:rsidRDefault="007D4F30" w:rsidP="007D4F30">
      <w:pPr>
        <w:keepNext/>
        <w:numPr>
          <w:ilvl w:val="2"/>
          <w:numId w:val="7"/>
        </w:numPr>
        <w:tabs>
          <w:tab w:val="left" w:pos="1418"/>
        </w:tabs>
        <w:spacing w:after="0" w:line="240" w:lineRule="auto"/>
        <w:ind w:left="1985" w:hanging="851"/>
        <w:jc w:val="both"/>
        <w:outlineLvl w:val="0"/>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piedāvājums nav iesniegts par pilnu iepirkuma priekšmeta apjomu, un/vai ir iesniegti divi vai vairāki piedāvājumu varianti.</w:t>
      </w:r>
    </w:p>
    <w:p w14:paraId="1991D5B7" w14:textId="77777777" w:rsidR="007D4F30" w:rsidRDefault="007D4F30" w:rsidP="007D4F30">
      <w:pPr>
        <w:widowControl w:val="0"/>
        <w:spacing w:after="0" w:line="240" w:lineRule="auto"/>
        <w:ind w:left="300"/>
        <w:jc w:val="both"/>
        <w:rPr>
          <w:rFonts w:ascii="Times New Roman" w:eastAsia="Times New Roman" w:hAnsi="Times New Roman" w:cs="Times New Roman"/>
          <w:kern w:val="0"/>
          <w14:ligatures w14:val="none"/>
        </w:rPr>
      </w:pPr>
    </w:p>
    <w:p w14:paraId="09D88D71" w14:textId="77777777" w:rsidR="00AC238D" w:rsidRPr="00933B02" w:rsidRDefault="00AC238D" w:rsidP="007D4F30">
      <w:pPr>
        <w:widowControl w:val="0"/>
        <w:spacing w:after="0" w:line="240" w:lineRule="auto"/>
        <w:ind w:left="300"/>
        <w:jc w:val="both"/>
        <w:rPr>
          <w:rFonts w:ascii="Times New Roman" w:eastAsia="Times New Roman" w:hAnsi="Times New Roman" w:cs="Times New Roman"/>
          <w:kern w:val="0"/>
          <w14:ligatures w14:val="none"/>
        </w:rPr>
      </w:pPr>
    </w:p>
    <w:p w14:paraId="0AC0908B"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caps/>
          <w:kern w:val="0"/>
          <w14:ligatures w14:val="none"/>
        </w:rPr>
      </w:pPr>
      <w:r w:rsidRPr="00933B02">
        <w:rPr>
          <w:rFonts w:ascii="Times New Roman" w:eastAsia="Times New Roman" w:hAnsi="Times New Roman" w:cs="Times New Roman"/>
          <w:b/>
          <w:caps/>
          <w:kern w:val="0"/>
          <w14:ligatures w14:val="none"/>
        </w:rPr>
        <w:t>Piedāvājumu vērtēšana</w:t>
      </w:r>
    </w:p>
    <w:p w14:paraId="1875EDC7"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Pēc pretendentu tehnisko un finanšu piedāvājumu atbilstības pārbaudes komisija veic pārbaudi izturējušo pretendentu piedāvājumu vērtēšanu.</w:t>
      </w:r>
    </w:p>
    <w:p w14:paraId="7F2FB77E"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Times New Roman" w:hAnsi="Times New Roman" w:cs="Times New Roman"/>
          <w:bCs/>
          <w:kern w:val="0"/>
          <w14:ligatures w14:val="none"/>
        </w:rPr>
        <w:lastRenderedPageBreak/>
        <w:t>Iepirkumu komisija veic aritmētisko kļūdu pārbaudi pretendentu piedāvājumos. Vērtējot finanšu piedāvājumu, iepirkuma komisija rīkojas saskaņā ar PIL 41. panta devītās daļas noteikumiem.</w:t>
      </w:r>
    </w:p>
    <w:p w14:paraId="649F528F"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Times New Roman" w:hAnsi="Times New Roman" w:cs="Times New Roman"/>
          <w:kern w:val="0"/>
          <w14:ligatures w14:val="none"/>
        </w:rPr>
        <w:t xml:space="preserve">Ja pretendenta piedāvājums šķiet nepamatoti lēts, iepirkuma komisija rīkojas saskaņā ar PIL 53. pantā noteikto kārtību. </w:t>
      </w:r>
    </w:p>
    <w:p w14:paraId="4F2F2678" w14:textId="77777777" w:rsidR="007D4F30" w:rsidRDefault="007D4F30" w:rsidP="007D4F30">
      <w:pPr>
        <w:spacing w:after="0" w:line="240" w:lineRule="auto"/>
        <w:jc w:val="both"/>
        <w:rPr>
          <w:rFonts w:ascii="Times New Roman" w:eastAsia="Times New Roman" w:hAnsi="Times New Roman" w:cs="Arial"/>
          <w:kern w:val="0"/>
          <w14:ligatures w14:val="none"/>
        </w:rPr>
      </w:pPr>
    </w:p>
    <w:p w14:paraId="2A9A6A00" w14:textId="77777777" w:rsidR="00AC238D" w:rsidRPr="00933B02" w:rsidRDefault="00AC238D" w:rsidP="007D4F30">
      <w:pPr>
        <w:spacing w:after="0" w:line="240" w:lineRule="auto"/>
        <w:jc w:val="both"/>
        <w:rPr>
          <w:rFonts w:ascii="Times New Roman" w:eastAsia="Times New Roman" w:hAnsi="Times New Roman" w:cs="Arial"/>
          <w:kern w:val="0"/>
          <w14:ligatures w14:val="none"/>
        </w:rPr>
      </w:pPr>
    </w:p>
    <w:p w14:paraId="5EE3A05C"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caps/>
          <w:kern w:val="0"/>
          <w14:ligatures w14:val="none"/>
        </w:rPr>
      </w:pPr>
      <w:r w:rsidRPr="00933B02">
        <w:rPr>
          <w:rFonts w:ascii="Times New Roman" w:eastAsia="Times New Roman" w:hAnsi="Times New Roman" w:cs="Times New Roman"/>
          <w:b/>
          <w:caps/>
          <w:kern w:val="0"/>
          <w14:ligatures w14:val="none"/>
        </w:rPr>
        <w:t>Informācijas pārbaude pirms lēmuma pieņemšanas</w:t>
      </w:r>
    </w:p>
    <w:p w14:paraId="5D8BD04C"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Times New Roman" w:hAnsi="Times New Roman" w:cs="Times New Roman"/>
          <w:kern w:val="0"/>
          <w14:ligatures w14:val="none"/>
        </w:rPr>
        <w:t xml:space="preserve">Ja tiek iesniegts/-i </w:t>
      </w:r>
      <w:r w:rsidRPr="00933B02">
        <w:rPr>
          <w:rFonts w:ascii="Times New Roman" w:eastAsia="Times New Roman" w:hAnsi="Times New Roman" w:cs="Times New Roman"/>
          <w:kern w:val="0"/>
          <w:lang w:eastAsia="ar-SA"/>
          <w14:ligatures w14:val="none"/>
        </w:rPr>
        <w:t>ESPD</w:t>
      </w:r>
      <w:r w:rsidRPr="00933B02">
        <w:rPr>
          <w:rFonts w:ascii="Times New Roman" w:eastAsia="Times New Roman" w:hAnsi="Times New Roman" w:cs="Times New Roman"/>
          <w:kern w:val="0"/>
          <w14:ligatures w14:val="none"/>
        </w:rPr>
        <w:t xml:space="preserve">, iepirkuma komisija pieprasa, lai pretendents, kuram būtu piešķiramas līguma slēgšanas tiesības, iesniedz visus vai daļu no dokumentiem, kas apliecina atbilstību </w:t>
      </w:r>
      <w:r w:rsidRPr="00933B02">
        <w:rPr>
          <w:rFonts w:ascii="Times New Roman" w:eastAsia="Times New Roman" w:hAnsi="Times New Roman" w:cs="Times New Roman"/>
          <w:i/>
          <w:kern w:val="0"/>
          <w14:ligatures w14:val="none"/>
        </w:rPr>
        <w:t>Paziņojumā par līgumu</w:t>
      </w:r>
      <w:r w:rsidRPr="00933B02">
        <w:rPr>
          <w:rFonts w:ascii="Times New Roman" w:eastAsia="Times New Roman" w:hAnsi="Times New Roman" w:cs="Times New Roman"/>
          <w:kern w:val="0"/>
          <w14:ligatures w14:val="none"/>
        </w:rPr>
        <w:t xml:space="preserve"> vai iepirkuma procedūras dokumentos noteiktajām pretendentu atlases prasībām. </w:t>
      </w:r>
    </w:p>
    <w:p w14:paraId="57C2DC82"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Times New Roman" w:hAnsi="Times New Roman" w:cs="Times New Roman"/>
          <w:kern w:val="0"/>
          <w14:ligatures w14:val="none"/>
        </w:rPr>
        <w:t>Pretendentam nolikuma 14.1. apakšpunktā noteiktā kārtībā pieprasītie dokumenti ir jāiesniedz nekavējoties, taču ne vēlāk kā 3 (trīs) darba dienu laikā pēc pieprasījuma nosūtīšanas dienas (konkursa rīkotāja Kancelejas atzīme par dokumentu saņemšanu).</w:t>
      </w:r>
    </w:p>
    <w:p w14:paraId="69924C74"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Times New Roman" w:hAnsi="Times New Roman" w:cs="Times New Roman"/>
          <w:kern w:val="0"/>
          <w14:ligatures w14:val="none"/>
        </w:rPr>
        <w:t xml:space="preserve">Ja noteiktajā termiņā pieprasītie dokumenti nav iesniegti, vai tie neatbilst iesniegtajos </w:t>
      </w:r>
      <w:r w:rsidRPr="00933B02">
        <w:rPr>
          <w:rFonts w:ascii="Times New Roman" w:eastAsia="Times New Roman" w:hAnsi="Times New Roman" w:cs="Times New Roman"/>
          <w:kern w:val="0"/>
          <w:lang w:eastAsia="ar-SA"/>
          <w14:ligatures w14:val="none"/>
        </w:rPr>
        <w:t>ESPD</w:t>
      </w:r>
      <w:r w:rsidRPr="00933B02">
        <w:rPr>
          <w:rFonts w:ascii="Times New Roman" w:eastAsia="Times New Roman" w:hAnsi="Times New Roman" w:cs="Times New Roman"/>
          <w:kern w:val="0"/>
          <w14:ligatures w14:val="none"/>
        </w:rPr>
        <w:t xml:space="preserve"> norādītajam vai nolikuma 8. punktā noteiktajām pretendenta kvalifikācijas prasībām, pretendents </w:t>
      </w:r>
      <w:r w:rsidRPr="00933B02">
        <w:rPr>
          <w:rFonts w:ascii="Times New Roman" w:eastAsia="Times New Roman" w:hAnsi="Times New Roman" w:cs="Times New Roman"/>
          <w:kern w:val="0"/>
          <w:u w:val="single"/>
          <w14:ligatures w14:val="none"/>
        </w:rPr>
        <w:t>tiek noraidīts</w:t>
      </w:r>
      <w:r w:rsidRPr="00933B02">
        <w:rPr>
          <w:rFonts w:ascii="Times New Roman" w:eastAsia="Times New Roman" w:hAnsi="Times New Roman" w:cs="Times New Roman"/>
          <w:kern w:val="0"/>
          <w14:ligatures w14:val="none"/>
        </w:rPr>
        <w:t>.</w:t>
      </w:r>
    </w:p>
    <w:p w14:paraId="2C8BE731"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Iepirkuma komisija PIL 42. panta noteiktajā kārtībā pārbauda, vai Pretendentam, kuram būtu piešķiramas līguma slēgšanas tiesības, nav konstatējami PIL 42. panta otrās daļas 1., 2., 3., 4., 5., 6., 7., 8., 9., 10., 11., 12., 13. un 14. punktā noteiktie izslēgšanas iemesli. Pretendents tiek izslēgts no dalības iepirkuma procedūrā, ja uz to attiecas PIL 42.panta otrās daļas 1., 2., 3., 4., 5., 6., 7., 8., 9.,  10.,11., 12., 13. un 14. punktā noteiktie izslēgšanas iemesli. Minētie izslēgšanas iemesli ir attiecināmi arī uz PIL 42. panta trešajā daļā minētajām personām minētajā normā noteiktajā apmērā.</w:t>
      </w:r>
    </w:p>
    <w:p w14:paraId="0E310F9B"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Iepirkuma komisija neizslēdz pretendentu no dalības iepirkuma procedūrā PIL 42. panta ceturtajā daļā noteiktajos gadījumos.</w:t>
      </w:r>
    </w:p>
    <w:p w14:paraId="0B3067C2"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Ja Iepirkuma komisija konstatē, ka pretendents būtu izslēdzams no dalības iepirkuma procedūrā, pamatojoties uz PIL 42. panta otrās daļas 1., 4., 5., 6., 7., 8., 9., 10., 11., 12., 13. un 14. punktā minētajiem izslēgšanas iemesliem, tai skaitā saistībā ar PIL 42. panta trešās daļas 1., 4. un 5. punktā minēto personu, un nav piemērojami Publisko iepirkumu likuma 42. panta ceturtās daļas 2., 3., 4., 5. un 6. punktā noteiktie izņēmumi, Iepirkuma komisija dod pretendentam tiesības termiņā, kas ir vismaz 10 dienas pēc informācijas pieprasījuma nosūtīšanas dienas, iesniegt skaidrojumu un pierādījumus, kas apliecina pretendenta uzticamību saskaņā ar šā panta noteikumiem. Uzticamības nodrošināšanai iesniegto pierādījumu vērtēšanu Iepirkuma komisija veic saskaņā ar PIL 43.pantu.</w:t>
      </w:r>
    </w:p>
    <w:p w14:paraId="5B0924AA"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Pasūtītājs izslēdz pretendentu no dalības iepirkuma procedūrā PIL 42. panta otrās daļas 1., 2., 3., 4., 5. vai 6. punktā minēto iemeslu dēļ, pamatojoties uz informāciju, kuru tas iegūst saskaņā ar PIL 42. panta piektajā daļā noteikto kārtību.</w:t>
      </w:r>
    </w:p>
    <w:p w14:paraId="08D06787"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Iepirkuma komisija atbilstoši 2022. gada 8. aprīļa Eiropas Komisijas Padomes regulai (ES) 2022/576, ar kuru groza Regulu (ES) Nr. 833/2014 par ierobežojošiem pasākumiem saistībā ar Krievijas darbībām, kas destabilizē situāciju Ukrainā, kas stājas spēkā 2022. gada 9. aprīlī, pārbauda vai pretendents, kuram būtu piešķiramas līguma slēgšanas tiesības, nav izslēdzams no dalības iepirkuma procedūrā atbilstoši Starptautisko un Latvijas Republikas nacionālo sankciju likuma 11.</w:t>
      </w:r>
      <w:r w:rsidRPr="00933B02">
        <w:rPr>
          <w:rFonts w:ascii="Times New Roman" w:eastAsia="Calibri" w:hAnsi="Times New Roman" w:cs="Times New Roman"/>
          <w:kern w:val="0"/>
          <w:vertAlign w:val="superscript"/>
          <w14:ligatures w14:val="none"/>
        </w:rPr>
        <w:t xml:space="preserve">1 </w:t>
      </w:r>
      <w:r w:rsidRPr="00933B02">
        <w:rPr>
          <w:rFonts w:ascii="Times New Roman" w:eastAsia="Calibri" w:hAnsi="Times New Roman" w:cs="Times New Roman"/>
          <w:kern w:val="0"/>
          <w14:ligatures w14:val="none"/>
        </w:rPr>
        <w:t>panta pirmajai un otrajai daļai. Pretendents, kas atbilst minētajos pantos noteiktajiem izslēgšanas kritērijiem tiek izslēgts no dalības iepirkuma procedūrā.</w:t>
      </w:r>
    </w:p>
    <w:p w14:paraId="3E204A62"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lastRenderedPageBreak/>
        <w:t xml:space="preserve">Lai Komisija pārbaudītu, vai uz ārvalstī reģistrētu Pretendentu, kuram piešķiramas līguma slēgšanas tiesības, neattiecas Starptautisko un Latvijas Republikas nacionālo sankciju likumā noteiktās sankcijas, Pretendentam 10 (desmit) darbdienu laikā no attiecīga pieprasījuma saņemšanas ir jāiesniedz kompetentas institūcijas (piemēram, Latvijas Republikas Uzņēmumu reģistram līdzvērtīgas iestādes) izziņu (-as), kas atspoguļo aktuālo informāciju par Pretendenta (Nolikuma </w:t>
      </w:r>
      <w:r>
        <w:rPr>
          <w:rFonts w:ascii="Times New Roman" w:eastAsia="Calibri" w:hAnsi="Times New Roman" w:cs="Times New Roman"/>
          <w:i/>
          <w:kern w:val="0"/>
          <w14:ligatures w14:val="none"/>
        </w:rPr>
        <w:t>Pielikumā Nr.7</w:t>
      </w:r>
      <w:r w:rsidRPr="00933B02">
        <w:rPr>
          <w:rFonts w:ascii="Times New Roman" w:eastAsia="Calibri" w:hAnsi="Times New Roman" w:cs="Times New Roman"/>
          <w:i/>
          <w:kern w:val="0"/>
          <w14:ligatures w14:val="none"/>
        </w:rPr>
        <w:t xml:space="preserve"> </w:t>
      </w:r>
      <w:r w:rsidRPr="00933B02">
        <w:rPr>
          <w:rFonts w:ascii="Times New Roman" w:eastAsia="Calibri" w:hAnsi="Times New Roman" w:cs="Times New Roman"/>
          <w:kern w:val="0"/>
          <w14:ligatures w14:val="none"/>
        </w:rPr>
        <w:t>minētajām) amatpersonām – valdes vai padomes locekļiem, patiesā labuma guvējiem, pārstāvēt tiesīgajām personām vai prokūristiem vai personām, kuras ir pilnvarotas pārstāvēt Pretendentu darbībās, kas saistītas ar filiāli. Ja ārvalsts kompetentās institūcijas izziņa netiek izsniegta, to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77D26F1C" w14:textId="77777777" w:rsidR="007D4F30" w:rsidRDefault="007D4F30" w:rsidP="007D4F30">
      <w:pPr>
        <w:spacing w:after="0" w:line="240" w:lineRule="auto"/>
        <w:ind w:left="360"/>
        <w:contextualSpacing/>
        <w:jc w:val="both"/>
        <w:rPr>
          <w:rFonts w:ascii="Times New Roman" w:eastAsia="Calibri" w:hAnsi="Times New Roman" w:cs="Times New Roman"/>
          <w:kern w:val="0"/>
          <w14:ligatures w14:val="none"/>
        </w:rPr>
      </w:pPr>
    </w:p>
    <w:p w14:paraId="5C5CE904" w14:textId="77777777" w:rsidR="00AC238D" w:rsidRPr="00933B02" w:rsidRDefault="00AC238D" w:rsidP="007D4F30">
      <w:pPr>
        <w:spacing w:after="0" w:line="240" w:lineRule="auto"/>
        <w:ind w:left="360"/>
        <w:contextualSpacing/>
        <w:jc w:val="both"/>
        <w:rPr>
          <w:rFonts w:ascii="Times New Roman" w:eastAsia="Calibri" w:hAnsi="Times New Roman" w:cs="Times New Roman"/>
          <w:kern w:val="0"/>
          <w14:ligatures w14:val="none"/>
        </w:rPr>
      </w:pPr>
    </w:p>
    <w:p w14:paraId="5EFD7962"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bCs/>
          <w:caps/>
          <w:kern w:val="0"/>
          <w14:ligatures w14:val="none"/>
        </w:rPr>
      </w:pPr>
      <w:bookmarkStart w:id="58" w:name="_Toc100901316"/>
      <w:bookmarkStart w:id="59" w:name="_Toc100901435"/>
      <w:bookmarkStart w:id="60" w:name="_Toc100901505"/>
      <w:bookmarkStart w:id="61" w:name="_Toc100907324"/>
      <w:bookmarkStart w:id="62" w:name="_Toc100963478"/>
      <w:bookmarkStart w:id="63" w:name="_Toc100964350"/>
      <w:bookmarkStart w:id="64" w:name="_Toc100976692"/>
      <w:bookmarkStart w:id="65" w:name="_Toc100981155"/>
      <w:bookmarkStart w:id="66" w:name="_Toc100981659"/>
      <w:bookmarkStart w:id="67" w:name="_Toc100982028"/>
      <w:bookmarkStart w:id="68" w:name="_Toc100982069"/>
      <w:bookmarkStart w:id="69" w:name="_Toc100982239"/>
      <w:bookmarkStart w:id="70" w:name="_Toc101584368"/>
      <w:bookmarkStart w:id="71" w:name="_Toc101607021"/>
      <w:bookmarkStart w:id="72" w:name="_Toc101681271"/>
      <w:bookmarkStart w:id="73" w:name="_Toc101925511"/>
      <w:r w:rsidRPr="00933B02">
        <w:rPr>
          <w:rFonts w:ascii="Times New Roman" w:eastAsia="Times New Roman" w:hAnsi="Times New Roman" w:cs="Times New Roman"/>
          <w:b/>
          <w:bCs/>
          <w:caps/>
          <w:kern w:val="0"/>
          <w14:ligatures w14:val="none"/>
        </w:rPr>
        <w:t xml:space="preserve">Konkursa uzvarētāju noteikšana, rezultātu paziņošana, </w:t>
      </w:r>
      <w:bookmarkEnd w:id="58"/>
      <w:bookmarkEnd w:id="59"/>
      <w:bookmarkEnd w:id="60"/>
      <w:bookmarkEnd w:id="61"/>
      <w:bookmarkEnd w:id="62"/>
      <w:bookmarkEnd w:id="63"/>
      <w:r w:rsidRPr="00933B02">
        <w:rPr>
          <w:rFonts w:ascii="Times New Roman" w:eastAsia="Times New Roman" w:hAnsi="Times New Roman" w:cs="Times New Roman"/>
          <w:b/>
          <w:bCs/>
          <w:caps/>
          <w:kern w:val="0"/>
          <w14:ligatures w14:val="none"/>
        </w:rPr>
        <w:t>Iepirkuma līguma slēgšana</w:t>
      </w:r>
      <w:bookmarkEnd w:id="64"/>
      <w:bookmarkEnd w:id="65"/>
      <w:bookmarkEnd w:id="66"/>
      <w:bookmarkEnd w:id="67"/>
      <w:bookmarkEnd w:id="68"/>
      <w:bookmarkEnd w:id="69"/>
      <w:bookmarkEnd w:id="70"/>
      <w:bookmarkEnd w:id="71"/>
      <w:bookmarkEnd w:id="72"/>
      <w:bookmarkEnd w:id="73"/>
    </w:p>
    <w:p w14:paraId="3D269A50" w14:textId="77777777" w:rsidR="007D4F30" w:rsidRPr="00933B02" w:rsidRDefault="007D4F30" w:rsidP="007D4F30">
      <w:pPr>
        <w:numPr>
          <w:ilvl w:val="1"/>
          <w:numId w:val="7"/>
        </w:numPr>
        <w:spacing w:after="0" w:line="240" w:lineRule="auto"/>
        <w:ind w:left="1134" w:hanging="567"/>
        <w:contextualSpacing/>
        <w:jc w:val="both"/>
        <w:rPr>
          <w:rFonts w:ascii="Times New Roman" w:eastAsia="Calibri" w:hAnsi="Times New Roman" w:cs="Arial"/>
          <w:kern w:val="0"/>
          <w:u w:val="single"/>
          <w14:ligatures w14:val="none"/>
        </w:rPr>
      </w:pPr>
      <w:r w:rsidRPr="00933B02">
        <w:rPr>
          <w:rFonts w:ascii="Times New Roman" w:eastAsia="Times New Roman" w:hAnsi="Times New Roman" w:cs="Times New Roman"/>
          <w:kern w:val="0"/>
          <w14:ligatures w14:val="none"/>
        </w:rPr>
        <w:t xml:space="preserve">Par Konkursa uzvarētāju komisija atzīst pretendentu, kurš ir piedāvājis Konkursa </w:t>
      </w:r>
      <w:r w:rsidRPr="00933B02">
        <w:rPr>
          <w:rFonts w:ascii="Times New Roman" w:eastAsia="Times New Roman" w:hAnsi="Times New Roman" w:cs="Times New Roman"/>
          <w:bCs/>
          <w:kern w:val="0"/>
          <w14:ligatures w14:val="none"/>
        </w:rPr>
        <w:t xml:space="preserve">nolikuma prasībām atbilstošu </w:t>
      </w:r>
      <w:r w:rsidRPr="00933B02">
        <w:rPr>
          <w:rFonts w:ascii="Times New Roman" w:eastAsia="Calibri" w:hAnsi="Times New Roman" w:cs="Arial"/>
          <w:kern w:val="0"/>
          <w:u w:val="single"/>
          <w14:ligatures w14:val="none"/>
        </w:rPr>
        <w:t xml:space="preserve">saimnieciski visizdevīgāko piedāvājumu ar viszemāko </w:t>
      </w:r>
      <w:r w:rsidRPr="00933B02">
        <w:rPr>
          <w:rFonts w:ascii="Times New Roman" w:eastAsia="Times New Roman" w:hAnsi="Times New Roman" w:cs="Times New Roman"/>
          <w:bCs/>
          <w:kern w:val="0"/>
          <w:szCs w:val="22"/>
          <w:u w:val="single"/>
          <w14:ligatures w14:val="none"/>
        </w:rPr>
        <w:t>vienas vienības kopējo cenu summu EUR bez PVN katrā iepirkuma priekšmeta daļā atsevišķi</w:t>
      </w:r>
      <w:r w:rsidRPr="00933B02">
        <w:rPr>
          <w:rFonts w:ascii="Times New Roman" w:eastAsia="Calibri" w:hAnsi="Times New Roman" w:cs="Arial"/>
          <w:kern w:val="0"/>
          <w:u w:val="single"/>
          <w14:ligatures w14:val="none"/>
        </w:rPr>
        <w:t>.</w:t>
      </w:r>
      <w:r w:rsidRPr="00933B02">
        <w:rPr>
          <w:rFonts w:ascii="Times New Roman" w:eastAsia="Calibri" w:hAnsi="Times New Roman" w:cs="Arial"/>
          <w:bCs/>
          <w:iCs/>
          <w:kern w:val="0"/>
          <w14:ligatures w14:val="none"/>
        </w:rPr>
        <w:t xml:space="preserve"> </w:t>
      </w:r>
    </w:p>
    <w:p w14:paraId="0CFAD69E" w14:textId="77777777" w:rsidR="007D4F30" w:rsidRPr="00933B02" w:rsidRDefault="007D4F30" w:rsidP="007D4F30">
      <w:pPr>
        <w:widowControl w:val="0"/>
        <w:spacing w:after="0" w:line="240" w:lineRule="auto"/>
        <w:ind w:left="1134" w:firstLine="567"/>
        <w:contextualSpacing/>
        <w:jc w:val="both"/>
        <w:rPr>
          <w:rFonts w:ascii="Times New Roman" w:eastAsia="Times New Roman" w:hAnsi="Times New Roman" w:cs="Times New Roman"/>
          <w:kern w:val="0"/>
          <w14:ligatures w14:val="none"/>
        </w:rPr>
      </w:pPr>
      <w:r w:rsidRPr="00933B02">
        <w:rPr>
          <w:rFonts w:ascii="Times New Roman" w:eastAsia="Calibri" w:hAnsi="Times New Roman" w:cs="Times New Roman"/>
          <w:iCs/>
          <w:kern w:val="0"/>
          <w14:ligatures w14:val="none"/>
        </w:rPr>
        <w:t xml:space="preserve">Gadījumā, ja pretendenti, kuru piedāvājumi atbilst nolikuma prasībām, ir piedāvājuši vienādas kopējās zemākās </w:t>
      </w:r>
      <w:r w:rsidRPr="00933B02">
        <w:rPr>
          <w:rFonts w:ascii="Times New Roman" w:eastAsia="Times New Roman" w:hAnsi="Times New Roman" w:cs="Times New Roman"/>
          <w:bCs/>
          <w:kern w:val="0"/>
          <w:szCs w:val="22"/>
          <w:u w:val="single"/>
          <w14:ligatures w14:val="none"/>
        </w:rPr>
        <w:t>vienas vienības cenu summ</w:t>
      </w:r>
      <w:r>
        <w:rPr>
          <w:rFonts w:ascii="Times New Roman" w:eastAsia="Times New Roman" w:hAnsi="Times New Roman" w:cs="Times New Roman"/>
          <w:bCs/>
          <w:kern w:val="0"/>
          <w:szCs w:val="22"/>
          <w:u w:val="single"/>
          <w14:ligatures w14:val="none"/>
        </w:rPr>
        <w:t>as</w:t>
      </w:r>
      <w:r w:rsidRPr="00933B02">
        <w:rPr>
          <w:rFonts w:ascii="Times New Roman" w:eastAsia="Times New Roman" w:hAnsi="Times New Roman" w:cs="Times New Roman"/>
          <w:bCs/>
          <w:kern w:val="0"/>
          <w:szCs w:val="22"/>
          <w:u w:val="single"/>
          <w14:ligatures w14:val="none"/>
        </w:rPr>
        <w:t xml:space="preserve"> EUR bez PVN </w:t>
      </w:r>
      <w:r>
        <w:rPr>
          <w:rFonts w:ascii="Times New Roman" w:eastAsia="Times New Roman" w:hAnsi="Times New Roman" w:cs="Times New Roman"/>
          <w:bCs/>
          <w:kern w:val="0"/>
          <w:szCs w:val="22"/>
          <w:u w:val="single"/>
          <w14:ligatures w14:val="none"/>
        </w:rPr>
        <w:t>kādā no</w:t>
      </w:r>
      <w:r w:rsidRPr="00933B02">
        <w:rPr>
          <w:rFonts w:ascii="Times New Roman" w:eastAsia="Times New Roman" w:hAnsi="Times New Roman" w:cs="Times New Roman"/>
          <w:bCs/>
          <w:kern w:val="0"/>
          <w:szCs w:val="22"/>
          <w:u w:val="single"/>
          <w14:ligatures w14:val="none"/>
        </w:rPr>
        <w:t xml:space="preserve"> iepirkuma priekšmeta daļ</w:t>
      </w:r>
      <w:r>
        <w:rPr>
          <w:rFonts w:ascii="Times New Roman" w:eastAsia="Times New Roman" w:hAnsi="Times New Roman" w:cs="Times New Roman"/>
          <w:bCs/>
          <w:kern w:val="0"/>
          <w:szCs w:val="22"/>
          <w:u w:val="single"/>
          <w14:ligatures w14:val="none"/>
        </w:rPr>
        <w:t>ām</w:t>
      </w:r>
      <w:r w:rsidRPr="00933B02">
        <w:rPr>
          <w:rFonts w:ascii="Times New Roman" w:eastAsia="Calibri" w:hAnsi="Times New Roman" w:cs="Times New Roman"/>
          <w:iCs/>
          <w:kern w:val="0"/>
          <w14:ligatures w14:val="none"/>
        </w:rPr>
        <w:t xml:space="preserve">, iepirkuma komisija </w:t>
      </w:r>
      <w:r>
        <w:rPr>
          <w:rFonts w:ascii="Times New Roman" w:eastAsia="Calibri" w:hAnsi="Times New Roman" w:cs="Times New Roman"/>
          <w:iCs/>
          <w:kern w:val="0"/>
          <w14:ligatures w14:val="none"/>
        </w:rPr>
        <w:t xml:space="preserve">attiecīgajā iepirkuma priekšmeta daļā </w:t>
      </w:r>
      <w:r w:rsidRPr="00933B02">
        <w:rPr>
          <w:rFonts w:ascii="Times New Roman" w:eastAsia="Calibri" w:hAnsi="Times New Roman" w:cs="Times New Roman"/>
          <w:iCs/>
          <w:kern w:val="0"/>
          <w14:ligatures w14:val="none"/>
        </w:rPr>
        <w:t>rīkos izlozi.</w:t>
      </w:r>
    </w:p>
    <w:p w14:paraId="0E081FED" w14:textId="77777777" w:rsidR="007D4F30" w:rsidRPr="00933B02"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Visi pretendenti tiek rakstveidā informēti par Konkursa rezultātiem 3 (trīs) darba dienu laikā no lēmuma pieņemšanas dienas.</w:t>
      </w:r>
    </w:p>
    <w:p w14:paraId="68BD873C" w14:textId="77777777" w:rsidR="007D4F30" w:rsidRPr="00933B02" w:rsidRDefault="007D4F30" w:rsidP="007D4F30">
      <w:pPr>
        <w:numPr>
          <w:ilvl w:val="1"/>
          <w:numId w:val="7"/>
        </w:numPr>
        <w:spacing w:after="0" w:line="240" w:lineRule="auto"/>
        <w:ind w:left="1134" w:hanging="567"/>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Pasūtītājs slēdz ar Konkursa uzvarētāju iepirkuma līgumu, ko izstrādājis Pasūtītājs saskaņā ar PIL un citiem normatīviem aktiem. Iepirkuma līgums tiek sagatavots, pamatojoties uz iepirkuma komisijas lēmumu par iepirkuma līguma slēgšanas tiesību piešķiršanu, Konkursa nolikumam pievienoto iepirkuma līguma projektu un Konkursa uzvarētāja piedāvājumu.</w:t>
      </w:r>
    </w:p>
    <w:p w14:paraId="49F9F538" w14:textId="77777777" w:rsidR="007D4F30" w:rsidRPr="00933B02" w:rsidRDefault="007D4F30" w:rsidP="007D4F30">
      <w:pPr>
        <w:widowControl w:val="0"/>
        <w:numPr>
          <w:ilvl w:val="1"/>
          <w:numId w:val="7"/>
        </w:numPr>
        <w:tabs>
          <w:tab w:val="left" w:pos="993"/>
        </w:tabs>
        <w:spacing w:after="0" w:line="240" w:lineRule="auto"/>
        <w:ind w:left="1134" w:hanging="567"/>
        <w:contextualSpacing/>
        <w:jc w:val="both"/>
        <w:rPr>
          <w:rFonts w:ascii="Times New Roman" w:eastAsia="Times New Roman" w:hAnsi="Times New Roman" w:cs="Times New Roman"/>
          <w:i/>
          <w:kern w:val="0"/>
          <w14:ligatures w14:val="none"/>
        </w:rPr>
      </w:pPr>
      <w:r w:rsidRPr="00933B02">
        <w:rPr>
          <w:rFonts w:ascii="Times New Roman" w:eastAsia="Times New Roman" w:hAnsi="Times New Roman" w:cs="Times New Roman"/>
          <w:kern w:val="0"/>
          <w14:ligatures w14:val="none"/>
        </w:rPr>
        <w:t xml:space="preserve">Konkursa uzvarētājam iepirkuma līgums jāparaksta un jāiesniedz 5 (piecu) kalendāro dienu laikā no pasūtītāja vai </w:t>
      </w:r>
      <w:r w:rsidRPr="00933B02">
        <w:rPr>
          <w:rFonts w:ascii="Times New Roman" w:eastAsia="Times New Roman" w:hAnsi="Times New Roman" w:cs="Times New Roman"/>
          <w:i/>
          <w:kern w:val="0"/>
          <w14:ligatures w14:val="none"/>
        </w:rPr>
        <w:t>par iepirkuma līguma slēgšanu atbildīgās personas</w:t>
      </w:r>
      <w:r w:rsidRPr="00933B02">
        <w:rPr>
          <w:rFonts w:ascii="Times New Roman" w:eastAsia="Times New Roman" w:hAnsi="Times New Roman" w:cs="Times New Roman"/>
          <w:kern w:val="0"/>
          <w14:ligatures w14:val="none"/>
        </w:rPr>
        <w:t xml:space="preserve"> nosūtītā uzaicinājuma parakstīt iepirkuma līgumu izsūtīšanas dienas (izsūtīts e-pastā vai pa pastu). Par atteikumu slēgt iepirkuma līgumu tiek uzskatīts, ja pretendents norādītajā termiņā:</w:t>
      </w:r>
    </w:p>
    <w:p w14:paraId="154138D1" w14:textId="77777777" w:rsidR="007D4F30" w:rsidRPr="00933B02" w:rsidRDefault="007D4F30" w:rsidP="007D4F30">
      <w:pPr>
        <w:widowControl w:val="0"/>
        <w:numPr>
          <w:ilvl w:val="2"/>
          <w:numId w:val="7"/>
        </w:numPr>
        <w:tabs>
          <w:tab w:val="left" w:pos="993"/>
        </w:tabs>
        <w:spacing w:after="0" w:line="240" w:lineRule="auto"/>
        <w:ind w:left="1985" w:hanging="851"/>
        <w:contextualSpacing/>
        <w:jc w:val="both"/>
        <w:rPr>
          <w:rFonts w:ascii="Times New Roman" w:eastAsia="Times New Roman" w:hAnsi="Times New Roman" w:cs="Times New Roman"/>
          <w:i/>
          <w:kern w:val="0"/>
          <w14:ligatures w14:val="none"/>
        </w:rPr>
      </w:pPr>
      <w:r w:rsidRPr="00933B02">
        <w:rPr>
          <w:rFonts w:ascii="Times New Roman" w:eastAsia="Times New Roman" w:hAnsi="Times New Roman" w:cs="Times New Roman"/>
          <w:kern w:val="0"/>
          <w14:ligatures w14:val="none"/>
        </w:rPr>
        <w:t xml:space="preserve">neparaksta un neiesniedz pasūtītāja kancelejā </w:t>
      </w:r>
      <w:r w:rsidRPr="00933B02">
        <w:rPr>
          <w:rFonts w:ascii="Times New Roman" w:eastAsia="Times New Roman" w:hAnsi="Times New Roman" w:cs="Times New Roman"/>
          <w:i/>
          <w:kern w:val="0"/>
          <w14:ligatures w14:val="none"/>
        </w:rPr>
        <w:t>(pasūtītāja kancelejas atzīme par dokumenta saņemšanu)</w:t>
      </w:r>
      <w:r w:rsidRPr="00933B02">
        <w:rPr>
          <w:rFonts w:ascii="Times New Roman" w:eastAsia="Times New Roman" w:hAnsi="Times New Roman" w:cs="Times New Roman"/>
          <w:kern w:val="0"/>
          <w14:ligatures w14:val="none"/>
        </w:rPr>
        <w:t xml:space="preserve"> parakstītus visus iepirkuma līguma eksemplārus, ja iepirkuma līgums nosūtīts parakstīšanai pa pastu;</w:t>
      </w:r>
    </w:p>
    <w:p w14:paraId="022D6ABE" w14:textId="77777777" w:rsidR="007D4F30" w:rsidRPr="00933B02" w:rsidRDefault="007D4F30" w:rsidP="007D4F30">
      <w:pPr>
        <w:widowControl w:val="0"/>
        <w:numPr>
          <w:ilvl w:val="2"/>
          <w:numId w:val="7"/>
        </w:numPr>
        <w:tabs>
          <w:tab w:val="left" w:pos="993"/>
        </w:tabs>
        <w:spacing w:after="0" w:line="240" w:lineRule="auto"/>
        <w:ind w:left="1985" w:hanging="851"/>
        <w:contextualSpacing/>
        <w:jc w:val="both"/>
        <w:rPr>
          <w:rFonts w:ascii="Times New Roman" w:eastAsia="Times New Roman" w:hAnsi="Times New Roman" w:cs="Times New Roman"/>
          <w:i/>
          <w:kern w:val="0"/>
          <w14:ligatures w14:val="none"/>
        </w:rPr>
      </w:pPr>
      <w:r w:rsidRPr="00933B02">
        <w:rPr>
          <w:rFonts w:ascii="Times New Roman" w:eastAsia="Times New Roman" w:hAnsi="Times New Roman" w:cs="Times New Roman"/>
          <w:kern w:val="0"/>
          <w14:ligatures w14:val="none"/>
        </w:rPr>
        <w:t>neparaksta un neiesniedz pasūtītāja kancelejā parakstītus visus iepirkuma līguma eksemplārus, ja pretendents vai tā pārstāvis ir personīgi saņēmis līgumu parakstīšanai;</w:t>
      </w:r>
    </w:p>
    <w:p w14:paraId="2364B312" w14:textId="77777777" w:rsidR="007D4F30" w:rsidRPr="00933B02" w:rsidRDefault="007D4F30" w:rsidP="007D4F30">
      <w:pPr>
        <w:widowControl w:val="0"/>
        <w:numPr>
          <w:ilvl w:val="2"/>
          <w:numId w:val="7"/>
        </w:numPr>
        <w:tabs>
          <w:tab w:val="left" w:pos="993"/>
        </w:tabs>
        <w:spacing w:after="0" w:line="240" w:lineRule="auto"/>
        <w:ind w:left="1985" w:hanging="851"/>
        <w:contextualSpacing/>
        <w:jc w:val="both"/>
        <w:rPr>
          <w:rFonts w:ascii="Times New Roman" w:eastAsia="Times New Roman" w:hAnsi="Times New Roman" w:cs="Times New Roman"/>
          <w:i/>
          <w:kern w:val="0"/>
          <w14:ligatures w14:val="none"/>
        </w:rPr>
      </w:pPr>
      <w:r w:rsidRPr="00933B02">
        <w:rPr>
          <w:rFonts w:ascii="Times New Roman" w:eastAsia="Times New Roman" w:hAnsi="Times New Roman" w:cs="Times New Roman"/>
          <w:kern w:val="0"/>
          <w14:ligatures w14:val="none"/>
        </w:rPr>
        <w:t>neierodas pie pasūtītāja (Ernestīnes ielā 34, Rīgā) personīgi parakstīt iepirkuma līgumu;</w:t>
      </w:r>
    </w:p>
    <w:p w14:paraId="69368E48" w14:textId="77777777" w:rsidR="007D4F30" w:rsidRPr="00933B02" w:rsidRDefault="007D4F30" w:rsidP="007D4F30">
      <w:pPr>
        <w:widowControl w:val="0"/>
        <w:numPr>
          <w:ilvl w:val="2"/>
          <w:numId w:val="7"/>
        </w:numPr>
        <w:tabs>
          <w:tab w:val="left" w:pos="993"/>
        </w:tabs>
        <w:spacing w:after="0" w:line="240" w:lineRule="auto"/>
        <w:ind w:left="1985" w:hanging="851"/>
        <w:contextualSpacing/>
        <w:jc w:val="both"/>
        <w:rPr>
          <w:rFonts w:ascii="Times New Roman" w:eastAsia="Times New Roman" w:hAnsi="Times New Roman" w:cs="Times New Roman"/>
          <w:i/>
          <w:kern w:val="0"/>
          <w14:ligatures w14:val="none"/>
        </w:rPr>
      </w:pPr>
      <w:r w:rsidRPr="00933B02">
        <w:rPr>
          <w:rFonts w:ascii="Times New Roman" w:eastAsia="Calibri" w:hAnsi="Times New Roman" w:cs="Times New Roman"/>
          <w:kern w:val="0"/>
          <w14:ligatures w14:val="none"/>
        </w:rPr>
        <w:t>neparaksta un neiesniedz pasūtītājam ar drošu elektronisko parakstu parakstītu iepirkuma līgumu, ja iepirkuma līgums nosūtīts parakstīšanai kā elektronisks dokuments;</w:t>
      </w:r>
    </w:p>
    <w:p w14:paraId="6CFD61B4" w14:textId="77777777" w:rsidR="007D4F30" w:rsidRPr="00933B02" w:rsidRDefault="007D4F30" w:rsidP="007D4F30">
      <w:pPr>
        <w:widowControl w:val="0"/>
        <w:numPr>
          <w:ilvl w:val="1"/>
          <w:numId w:val="7"/>
        </w:numPr>
        <w:tabs>
          <w:tab w:val="left" w:pos="993"/>
        </w:tabs>
        <w:spacing w:after="0" w:line="240" w:lineRule="auto"/>
        <w:ind w:left="1134" w:hanging="567"/>
        <w:contextualSpacing/>
        <w:jc w:val="both"/>
        <w:rPr>
          <w:rFonts w:ascii="Times New Roman" w:eastAsia="Times New Roman" w:hAnsi="Times New Roman" w:cs="Times New Roman"/>
          <w:i/>
          <w:kern w:val="0"/>
          <w14:ligatures w14:val="none"/>
        </w:rPr>
      </w:pPr>
      <w:r w:rsidRPr="00933B02">
        <w:rPr>
          <w:rFonts w:ascii="Times New Roman" w:eastAsia="Calibri" w:hAnsi="Times New Roman" w:cs="Times New Roman"/>
          <w:kern w:val="0"/>
          <w14:ligatures w14:val="none"/>
        </w:rPr>
        <w:t xml:space="preserve">Konkursa uzvarētājs – </w:t>
      </w:r>
      <w:r w:rsidRPr="00933B02">
        <w:rPr>
          <w:rFonts w:ascii="Times New Roman" w:eastAsia="Calibri" w:hAnsi="Times New Roman" w:cs="Times New Roman"/>
          <w:kern w:val="0"/>
          <w:u w:val="single"/>
          <w14:ligatures w14:val="none"/>
        </w:rPr>
        <w:t>piegādātāju apvienība</w:t>
      </w:r>
      <w:r w:rsidRPr="00933B02">
        <w:rPr>
          <w:rFonts w:ascii="Times New Roman" w:eastAsia="Calibri" w:hAnsi="Times New Roman" w:cs="Times New Roman"/>
          <w:kern w:val="0"/>
          <w14:ligatures w14:val="none"/>
        </w:rPr>
        <w:t xml:space="preserve">, attiecībā, uz kuru pieņemts lēmums slēgt iepirkuma līgumu, 10 (desmit) kalendāro dienu laikā no lēmuma par </w:t>
      </w:r>
      <w:r w:rsidRPr="00933B02">
        <w:rPr>
          <w:rFonts w:ascii="Times New Roman" w:eastAsia="Calibri" w:hAnsi="Times New Roman" w:cs="Times New Roman"/>
          <w:kern w:val="0"/>
          <w14:ligatures w14:val="none"/>
        </w:rPr>
        <w:lastRenderedPageBreak/>
        <w:t xml:space="preserve">iepirkuma procedūras rezultātiem nosūtīšanas dienas, izveidojas atbilstoši PIL 13. panta sestajā daļā minētajam, lai iegūtu nepieciešamo juridisko statusu komercdarbības veikšanai iepirkuma līguma izpildei, un iesniedz pasūtītājam faktus apliecinošus dokumentus </w:t>
      </w:r>
      <w:r w:rsidRPr="00933B02">
        <w:rPr>
          <w:rFonts w:ascii="Times New Roman" w:eastAsia="Times New Roman" w:hAnsi="Times New Roman" w:cs="Times New Roman"/>
          <w:kern w:val="0"/>
          <w:sz w:val="22"/>
          <w:szCs w:val="22"/>
          <w14:ligatures w14:val="none"/>
        </w:rPr>
        <w:t>(</w:t>
      </w:r>
      <w:r w:rsidRPr="00933B02">
        <w:rPr>
          <w:rFonts w:ascii="Times New Roman" w:eastAsia="Times New Roman" w:hAnsi="Times New Roman" w:cs="Times New Roman"/>
          <w:i/>
          <w:kern w:val="0"/>
          <w:szCs w:val="22"/>
          <w14:ligatures w14:val="none"/>
        </w:rPr>
        <w:t>pasūtītāja kancelejas atzīme par dokumenta saņemšanu</w:t>
      </w:r>
      <w:r w:rsidRPr="00933B02">
        <w:rPr>
          <w:rFonts w:ascii="Times New Roman" w:eastAsia="Times New Roman" w:hAnsi="Times New Roman" w:cs="Times New Roman"/>
          <w:kern w:val="0"/>
          <w:sz w:val="22"/>
          <w:szCs w:val="22"/>
          <w14:ligatures w14:val="none"/>
        </w:rPr>
        <w:t>)</w:t>
      </w:r>
      <w:r w:rsidRPr="00933B02">
        <w:rPr>
          <w:rFonts w:ascii="Times New Roman" w:eastAsia="Calibri" w:hAnsi="Times New Roman" w:cs="Times New Roman"/>
          <w:kern w:val="0"/>
          <w14:ligatures w14:val="none"/>
        </w:rPr>
        <w:t>.</w:t>
      </w:r>
    </w:p>
    <w:p w14:paraId="4F9A38C4" w14:textId="77777777" w:rsidR="007D4F30" w:rsidRPr="00933B02" w:rsidRDefault="007D4F30" w:rsidP="007D4F30">
      <w:pPr>
        <w:widowControl w:val="0"/>
        <w:numPr>
          <w:ilvl w:val="1"/>
          <w:numId w:val="7"/>
        </w:numPr>
        <w:tabs>
          <w:tab w:val="left" w:pos="993"/>
        </w:tabs>
        <w:spacing w:after="0" w:line="240" w:lineRule="auto"/>
        <w:ind w:left="1134" w:hanging="567"/>
        <w:contextualSpacing/>
        <w:jc w:val="both"/>
        <w:rPr>
          <w:rFonts w:ascii="Times New Roman" w:eastAsia="Times New Roman" w:hAnsi="Times New Roman" w:cs="Times New Roman"/>
          <w:i/>
          <w:kern w:val="0"/>
          <w14:ligatures w14:val="none"/>
        </w:rPr>
      </w:pPr>
      <w:r w:rsidRPr="00933B02">
        <w:rPr>
          <w:rFonts w:ascii="Times New Roman" w:eastAsia="Calibri" w:hAnsi="Times New Roman" w:cs="Times New Roman"/>
          <w:kern w:val="0"/>
          <w14:ligatures w14:val="none"/>
        </w:rPr>
        <w:t xml:space="preserve">Ja 10 (desmit) kalendāro dienu laikā </w:t>
      </w:r>
      <w:r w:rsidRPr="00933B02">
        <w:rPr>
          <w:rFonts w:ascii="Times New Roman" w:eastAsia="Times New Roman" w:hAnsi="Times New Roman" w:cs="Times New Roman"/>
          <w:kern w:val="0"/>
          <w14:ligatures w14:val="none"/>
        </w:rPr>
        <w:t xml:space="preserve">no lēmuma par iepirkuma procedūras rezultātiem nosūtīšanas dienas </w:t>
      </w:r>
      <w:r w:rsidRPr="00933B02">
        <w:rPr>
          <w:rFonts w:ascii="Times New Roman" w:eastAsia="Calibri" w:hAnsi="Times New Roman" w:cs="Times New Roman"/>
          <w:kern w:val="0"/>
          <w14:ligatures w14:val="none"/>
        </w:rPr>
        <w:t>nolikuma 15.5. apakšpunktā minētās prasības netiek izpildītas, tas tiek uzskatīts par pretendenta (piegādātāju apvienības) atteikumu slēgt iepirkuma līgumu.</w:t>
      </w:r>
    </w:p>
    <w:p w14:paraId="6A809323" w14:textId="77777777" w:rsidR="007D4F30" w:rsidRDefault="007D4F30" w:rsidP="007D4F30">
      <w:pPr>
        <w:widowControl w:val="0"/>
        <w:tabs>
          <w:tab w:val="left" w:pos="993"/>
        </w:tabs>
        <w:spacing w:after="0" w:line="240" w:lineRule="auto"/>
        <w:ind w:left="1134"/>
        <w:contextualSpacing/>
        <w:jc w:val="both"/>
        <w:rPr>
          <w:rFonts w:ascii="Times New Roman" w:eastAsia="Times New Roman" w:hAnsi="Times New Roman" w:cs="Times New Roman"/>
          <w:i/>
          <w:kern w:val="0"/>
          <w:highlight w:val="yellow"/>
          <w14:ligatures w14:val="none"/>
        </w:rPr>
      </w:pPr>
    </w:p>
    <w:p w14:paraId="62582EA1" w14:textId="77777777" w:rsidR="00AC238D" w:rsidRPr="00933B02" w:rsidRDefault="00AC238D" w:rsidP="007D4F30">
      <w:pPr>
        <w:widowControl w:val="0"/>
        <w:tabs>
          <w:tab w:val="left" w:pos="993"/>
        </w:tabs>
        <w:spacing w:after="0" w:line="240" w:lineRule="auto"/>
        <w:ind w:left="1134"/>
        <w:contextualSpacing/>
        <w:jc w:val="both"/>
        <w:rPr>
          <w:rFonts w:ascii="Times New Roman" w:eastAsia="Times New Roman" w:hAnsi="Times New Roman" w:cs="Times New Roman"/>
          <w:i/>
          <w:kern w:val="0"/>
          <w:highlight w:val="yellow"/>
          <w14:ligatures w14:val="none"/>
        </w:rPr>
      </w:pPr>
    </w:p>
    <w:p w14:paraId="6199A10C"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IEPIRKUMA KOMISIJAS TIESĪBAS UN PIENĀKUMI</w:t>
      </w:r>
    </w:p>
    <w:p w14:paraId="5DC42273" w14:textId="6C51C74A"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Iepirkuma komisija ir izveidota ar Centra 202</w:t>
      </w:r>
      <w:r>
        <w:rPr>
          <w:rFonts w:ascii="Times New Roman" w:eastAsia="Times New Roman" w:hAnsi="Times New Roman" w:cs="Times New Roman"/>
          <w:kern w:val="0"/>
          <w14:ligatures w14:val="none"/>
        </w:rPr>
        <w:t>6</w:t>
      </w:r>
      <w:r w:rsidRPr="00933B02">
        <w:rPr>
          <w:rFonts w:ascii="Times New Roman" w:eastAsia="Times New Roman" w:hAnsi="Times New Roman" w:cs="Times New Roman"/>
          <w:kern w:val="0"/>
          <w14:ligatures w14:val="none"/>
        </w:rPr>
        <w:t xml:space="preserve">. gada </w:t>
      </w:r>
      <w:r w:rsidR="00DF014B">
        <w:rPr>
          <w:rFonts w:ascii="Times New Roman" w:eastAsia="Times New Roman" w:hAnsi="Times New Roman" w:cs="Times New Roman"/>
          <w:kern w:val="0"/>
          <w14:ligatures w14:val="none"/>
        </w:rPr>
        <w:t>28. maija</w:t>
      </w:r>
      <w:r w:rsidRPr="00933B02">
        <w:rPr>
          <w:rFonts w:ascii="Times New Roman" w:eastAsia="Times New Roman" w:hAnsi="Times New Roman" w:cs="Times New Roman"/>
          <w:kern w:val="0"/>
          <w14:ligatures w14:val="none"/>
        </w:rPr>
        <w:t xml:space="preserve"> rīkojumu Nr. RPDJ/202</w:t>
      </w:r>
      <w:r>
        <w:rPr>
          <w:rFonts w:ascii="Times New Roman" w:eastAsia="Times New Roman" w:hAnsi="Times New Roman" w:cs="Times New Roman"/>
          <w:kern w:val="0"/>
          <w14:ligatures w14:val="none"/>
        </w:rPr>
        <w:t>6</w:t>
      </w:r>
      <w:r w:rsidRPr="00933B02">
        <w:rPr>
          <w:rFonts w:ascii="Times New Roman" w:eastAsia="Times New Roman" w:hAnsi="Times New Roman" w:cs="Times New Roman"/>
          <w:kern w:val="0"/>
          <w14:ligatures w14:val="none"/>
        </w:rPr>
        <w:t>-</w:t>
      </w:r>
      <w:r w:rsidR="00DF014B">
        <w:rPr>
          <w:rFonts w:ascii="Times New Roman" w:eastAsia="Times New Roman" w:hAnsi="Times New Roman" w:cs="Times New Roman"/>
          <w:kern w:val="0"/>
          <w14:ligatures w14:val="none"/>
        </w:rPr>
        <w:t>362</w:t>
      </w:r>
      <w:r w:rsidRPr="00933B02">
        <w:rPr>
          <w:rFonts w:ascii="Times New Roman" w:eastAsia="Times New Roman" w:hAnsi="Times New Roman" w:cs="Times New Roman"/>
          <w:kern w:val="0"/>
          <w14:ligatures w14:val="none"/>
        </w:rPr>
        <w:t xml:space="preserve"> un darbojas saskaņā ar PIL, MK Noteikumiem un Konkursa nolikumu.</w:t>
      </w:r>
    </w:p>
    <w:p w14:paraId="486A6E7E"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Iepirkuma komisija ir lemttiesīga, ja komisijas sēdē piedalās vismaz 2/3 (divas trešdaļas</w:t>
      </w:r>
      <w:r w:rsidRPr="00933B02">
        <w:rPr>
          <w:rFonts w:ascii="Times New Roman" w:eastAsia="Times New Roman" w:hAnsi="Times New Roman" w:cs="Times New Roman"/>
          <w:i/>
          <w:iCs/>
          <w:kern w:val="0"/>
          <w14:ligatures w14:val="none"/>
        </w:rPr>
        <w:t xml:space="preserve">) </w:t>
      </w:r>
      <w:r w:rsidRPr="00933B02">
        <w:rPr>
          <w:rFonts w:ascii="Times New Roman" w:eastAsia="Times New Roman" w:hAnsi="Times New Roman" w:cs="Times New Roman"/>
          <w:iCs/>
          <w:kern w:val="0"/>
          <w14:ligatures w14:val="none"/>
        </w:rPr>
        <w:t xml:space="preserve">no </w:t>
      </w:r>
      <w:r w:rsidRPr="00933B02">
        <w:rPr>
          <w:rFonts w:ascii="Times New Roman" w:eastAsia="Times New Roman" w:hAnsi="Times New Roman" w:cs="Times New Roman"/>
          <w:kern w:val="0"/>
          <w14:ligatures w14:val="none"/>
        </w:rPr>
        <w:t xml:space="preserve">komisijas locekļiem. </w:t>
      </w:r>
    </w:p>
    <w:p w14:paraId="361DB403"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Iepirkuma komisijas lēmumi pieņemami sēdes laikā, atklāti balsojot. Komisijas sēdes tiek protokolētas.</w:t>
      </w:r>
    </w:p>
    <w:p w14:paraId="2C8FA192"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Komisijas tiesības:</w:t>
      </w:r>
    </w:p>
    <w:p w14:paraId="1D3626A6" w14:textId="77777777" w:rsidR="007D4F30" w:rsidRPr="00933B02" w:rsidRDefault="007D4F30" w:rsidP="007D4F30">
      <w:pPr>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pretendentu kvalifikācijas atbilstības pārbaudi veikt tikai tam pretendentam, kuram būtu piešķiramas iepirkuma līguma slēgšanas tiesības saskaņā ar Ministru kabineta 2017. gada 28. februāra noteikumu Nr. 107 “Iepirkuma procedūru un metu konkursu norises kārtība” 16. punktu;</w:t>
      </w:r>
    </w:p>
    <w:p w14:paraId="41756228" w14:textId="55C8F2A3"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rakstiski pieprasīt precizēt iesniegto informāciju no pretendentiem, kas piedalās konkursā;</w:t>
      </w:r>
      <w:r w:rsidR="00F84D5B" w:rsidRPr="00F84D5B">
        <w:rPr>
          <w:rFonts w:ascii="Times New Roman" w:eastAsia="Times New Roman" w:hAnsi="Times New Roman" w:cs="Times New Roman"/>
          <w:kern w:val="0"/>
          <w14:ligatures w14:val="none"/>
        </w:rPr>
        <w:t xml:space="preserve"> </w:t>
      </w:r>
      <w:r w:rsidR="00F84D5B">
        <w:rPr>
          <w:rFonts w:ascii="Times New Roman" w:eastAsia="Times New Roman" w:hAnsi="Times New Roman" w:cs="Times New Roman"/>
          <w:kern w:val="0"/>
          <w14:ligatures w14:val="none"/>
        </w:rPr>
        <w:t xml:space="preserve">gadījumā, ja </w:t>
      </w:r>
      <w:r w:rsidR="00F84D5B" w:rsidRPr="009C2D88">
        <w:rPr>
          <w:rFonts w:ascii="Times New Roman" w:eastAsia="Times New Roman" w:hAnsi="Times New Roman" w:cs="Times New Roman"/>
          <w:kern w:val="0"/>
          <w14:ligatures w14:val="none"/>
        </w:rPr>
        <w:t xml:space="preserve">kandidāts </w:t>
      </w:r>
      <w:r w:rsidR="00F84D5B">
        <w:rPr>
          <w:rFonts w:ascii="Times New Roman" w:eastAsia="Times New Roman" w:hAnsi="Times New Roman" w:cs="Times New Roman"/>
          <w:kern w:val="0"/>
          <w14:ligatures w14:val="none"/>
        </w:rPr>
        <w:t>informāciju</w:t>
      </w:r>
      <w:r w:rsidR="00F84D5B" w:rsidRPr="009C2D88">
        <w:rPr>
          <w:rFonts w:ascii="Times New Roman" w:eastAsia="Times New Roman" w:hAnsi="Times New Roman" w:cs="Times New Roman"/>
          <w:kern w:val="0"/>
          <w14:ligatures w14:val="none"/>
        </w:rPr>
        <w:t xml:space="preserve"> iepirkuma komisijas noteiktajā termiņā nav sniedzis vai sniedzis neatbilstoši pieprasījumam, iepirkuma komisija pretendenta kvalifikāciju vērtē pēc tās rīcībā esošās informācijas</w:t>
      </w:r>
      <w:r w:rsidR="00F84D5B">
        <w:rPr>
          <w:rFonts w:ascii="Times New Roman" w:eastAsia="Times New Roman" w:hAnsi="Times New Roman" w:cs="Times New Roman"/>
          <w:kern w:val="0"/>
          <w14:ligatures w14:val="none"/>
        </w:rPr>
        <w:t>;</w:t>
      </w:r>
      <w:r w:rsidR="00F84D5B" w:rsidRPr="009C2D88">
        <w:rPr>
          <w:rFonts w:ascii="Times New Roman" w:eastAsia="Calibri" w:hAnsi="Times New Roman" w:cs="Times New Roman"/>
          <w:kern w:val="0"/>
          <w14:ligatures w14:val="none"/>
        </w:rPr>
        <w:t xml:space="preserve"> </w:t>
      </w:r>
      <w:r w:rsidR="00F84D5B" w:rsidRPr="00BA4411">
        <w:rPr>
          <w:rFonts w:ascii="Times New Roman" w:eastAsia="Calibri" w:hAnsi="Times New Roman" w:cs="Times New Roman"/>
          <w:kern w:val="0"/>
          <w14:ligatures w14:val="none"/>
        </w:rPr>
        <w:t>Iepirkuma komisijai nav pienākums atkārtoti lūgt sniegt precizējošo informāciju. Ja ar iepirkuma komisijas rīcībā esošo informāciju nav iespējams konstatēt kandidāta atbilstību kvalifikācijas prasībām, kandidāts atzīstams par neatbilstošu un tiek noraidīts</w:t>
      </w:r>
      <w:r w:rsidR="00F84D5B">
        <w:rPr>
          <w:rFonts w:ascii="Times New Roman" w:eastAsia="Calibri" w:hAnsi="Times New Roman" w:cs="Times New Roman"/>
          <w:kern w:val="0"/>
          <w14:ligatures w14:val="none"/>
        </w:rPr>
        <w:t>;</w:t>
      </w:r>
    </w:p>
    <w:p w14:paraId="4F4366AE"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pieprasīt no pretendentiem iesniegt dokumentu oriģinālus;</w:t>
      </w:r>
    </w:p>
    <w:p w14:paraId="67C70C5B"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pārbaudīt visu pretendenta sniegto ziņu patiesumu;</w:t>
      </w:r>
    </w:p>
    <w:p w14:paraId="5A31F585"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pieaicināt komisijas darbā speciālistus vai ekspertus ar padomdevēja tiesībām;</w:t>
      </w:r>
    </w:p>
    <w:p w14:paraId="49A4CFD3"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lemt par konkursa termiņu pagarināšanu;</w:t>
      </w:r>
    </w:p>
    <w:p w14:paraId="52C5A9B1"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pārbaudīt pretendenta iesniegto ziņu patiesumu, ar pretendenta piekrišanu veikt pārbaudi, lai konstatētu pretendenta ražošanas iespējas un kvalitātes kontroles nodrošināšanas pasākumus, vai pieprasīt savā vārdā šo pārbaudi veikt oficiālai kompetentai iestādei valstī, kur pretendents reģistrēts;</w:t>
      </w:r>
    </w:p>
    <w:p w14:paraId="040BD58E"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vērtējot pretendenta piedāvājumu, par pamatu ņemt aktuālo informāciju, kas iegūta informācijas pārbaudes un/vai precizēšanas rezultātā;</w:t>
      </w:r>
    </w:p>
    <w:p w14:paraId="550C4B6D"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veikt citas darbības saskaņā ar PIL, šo nolikumu un normatīvajiem aktiem;</w:t>
      </w:r>
    </w:p>
    <w:p w14:paraId="53B68032" w14:textId="77777777" w:rsidR="007D4F30" w:rsidRPr="00933B02" w:rsidRDefault="007D4F30" w:rsidP="007D4F30">
      <w:pPr>
        <w:widowControl w:val="0"/>
        <w:numPr>
          <w:ilvl w:val="2"/>
          <w:numId w:val="7"/>
        </w:numPr>
        <w:spacing w:after="0" w:line="240" w:lineRule="auto"/>
        <w:ind w:left="1843" w:hanging="709"/>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ja Konkursa uzvarētājs atsakās slēgt </w:t>
      </w:r>
      <w:r w:rsidRPr="00933B02">
        <w:rPr>
          <w:rFonts w:ascii="Times New Roman" w:eastAsia="Calibri" w:hAnsi="Times New Roman" w:cs="Arial"/>
          <w:kern w:val="0"/>
          <w14:ligatures w14:val="none"/>
        </w:rPr>
        <w:t>iepirkuma līgumu</w:t>
      </w:r>
      <w:r w:rsidRPr="00933B02">
        <w:rPr>
          <w:rFonts w:ascii="Times New Roman" w:eastAsia="Calibri" w:hAnsi="Times New Roman" w:cs="Times New Roman"/>
          <w:kern w:val="0"/>
          <w14:ligatures w14:val="none"/>
        </w:rPr>
        <w:t xml:space="preserve">, komisijai ir tiesības lemt par </w:t>
      </w:r>
      <w:r w:rsidRPr="00933B02">
        <w:rPr>
          <w:rFonts w:ascii="Times New Roman" w:eastAsia="Calibri" w:hAnsi="Times New Roman" w:cs="Arial"/>
          <w:kern w:val="0"/>
          <w14:ligatures w14:val="none"/>
        </w:rPr>
        <w:t>iepirkuma līguma</w:t>
      </w:r>
      <w:r w:rsidRPr="00933B02">
        <w:rPr>
          <w:rFonts w:ascii="Times New Roman" w:eastAsia="Calibri" w:hAnsi="Times New Roman" w:cs="Times New Roman"/>
          <w:kern w:val="0"/>
          <w14:ligatures w14:val="none"/>
        </w:rPr>
        <w:t xml:space="preserve"> slēgšanas tiesību piešķiršanu citam pretendentam.</w:t>
      </w:r>
    </w:p>
    <w:p w14:paraId="1B60D1B6"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Komisijas pienākumi:</w:t>
      </w:r>
    </w:p>
    <w:p w14:paraId="6C59FAE5" w14:textId="77777777" w:rsidR="007D4F30" w:rsidRPr="00933B02" w:rsidRDefault="007D4F30" w:rsidP="007D4F30">
      <w:pPr>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pretendentu atlasi, piedāvājumu atbilstības pārbaudi un piedāvājumu vērtēšanu komisija veic slēgtā sēdē.</w:t>
      </w:r>
    </w:p>
    <w:p w14:paraId="52FB23D8" w14:textId="77777777" w:rsidR="007D4F30" w:rsidRPr="00933B02" w:rsidRDefault="007D4F30" w:rsidP="007D4F30">
      <w:pPr>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lastRenderedPageBreak/>
        <w:t>izskatīt pretendentu iesniegtos piedāvājumus, kas iesniegti noteiktajā piedāvājumu iesniegšanas termiņā;</w:t>
      </w:r>
    </w:p>
    <w:p w14:paraId="079AEAAA" w14:textId="77777777" w:rsidR="007D4F30" w:rsidRPr="00933B02" w:rsidRDefault="007D4F30" w:rsidP="007D4F30">
      <w:pPr>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pieņemt lēmumu par Konkursa rezultātiem;</w:t>
      </w:r>
    </w:p>
    <w:p w14:paraId="5D294363" w14:textId="77777777" w:rsidR="007D4F30" w:rsidRPr="00933B02" w:rsidRDefault="007D4F30" w:rsidP="007D4F30">
      <w:pPr>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veikt citas darbības saskaņā ar PIL, šo nolikumu un normatīvajiem aktiem.</w:t>
      </w:r>
    </w:p>
    <w:p w14:paraId="130B1FAF" w14:textId="77777777" w:rsidR="007D4F30" w:rsidRDefault="007D4F30" w:rsidP="007D4F30">
      <w:pPr>
        <w:tabs>
          <w:tab w:val="left" w:pos="1620"/>
        </w:tabs>
        <w:spacing w:after="0" w:line="240" w:lineRule="auto"/>
        <w:ind w:left="1620" w:right="-2"/>
        <w:jc w:val="both"/>
        <w:rPr>
          <w:rFonts w:ascii="Times New Roman" w:eastAsia="Times New Roman" w:hAnsi="Times New Roman" w:cs="Times New Roman"/>
          <w:kern w:val="0"/>
          <w14:ligatures w14:val="none"/>
        </w:rPr>
      </w:pPr>
    </w:p>
    <w:p w14:paraId="3A51EC84" w14:textId="77777777" w:rsidR="00AC238D" w:rsidRPr="00933B02" w:rsidRDefault="00AC238D" w:rsidP="007D4F30">
      <w:pPr>
        <w:tabs>
          <w:tab w:val="left" w:pos="1620"/>
        </w:tabs>
        <w:spacing w:after="0" w:line="240" w:lineRule="auto"/>
        <w:ind w:left="1620" w:right="-2"/>
        <w:jc w:val="both"/>
        <w:rPr>
          <w:rFonts w:ascii="Times New Roman" w:eastAsia="Times New Roman" w:hAnsi="Times New Roman" w:cs="Times New Roman"/>
          <w:kern w:val="0"/>
          <w14:ligatures w14:val="none"/>
        </w:rPr>
      </w:pPr>
    </w:p>
    <w:p w14:paraId="2CCB3393"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PIEGĀDĀTĀJA / PRETENDENTA TIESĪBAS UN PIENĀKUMI</w:t>
      </w:r>
    </w:p>
    <w:p w14:paraId="0A864E52"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Pretendenta tiesības:</w:t>
      </w:r>
    </w:p>
    <w:p w14:paraId="5D7750F1"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 xml:space="preserve">laikus pieprasīt komisijai papildu informāciju par nolikumu, iesniedzot rakstisku pieprasījumu; </w:t>
      </w:r>
    </w:p>
    <w:p w14:paraId="45690D62"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piedalīties piedāvājumu atvēršanas sanāksmē saskaņā ar nolikuma 5. punktu;</w:t>
      </w:r>
    </w:p>
    <w:p w14:paraId="6A334EA7"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pārsūdzēt iepirkuma komisijas pieņemto lēmumu PIL noteiktajā kārtībā;</w:t>
      </w:r>
    </w:p>
    <w:p w14:paraId="4D5D45A4"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veikt citas darbības saskaņā ar PIL, citiem normatīvajiem aktiem un šo nolikumu.</w:t>
      </w:r>
    </w:p>
    <w:p w14:paraId="0E4590C7" w14:textId="77777777" w:rsidR="007D4F30" w:rsidRPr="00933B02" w:rsidRDefault="007D4F30" w:rsidP="007D4F30">
      <w:pPr>
        <w:widowControl w:val="0"/>
        <w:numPr>
          <w:ilvl w:val="1"/>
          <w:numId w:val="7"/>
        </w:numPr>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Pretendenta pienākumi:</w:t>
      </w:r>
    </w:p>
    <w:p w14:paraId="1DCFE0DC"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rakstveidā, iepirkuma komisijas norādītajā termiņā, sniegt atbildes un paskaidrojumus par piedāvājumu uz komisijas uzdotajiem jautājumiem;</w:t>
      </w:r>
    </w:p>
    <w:p w14:paraId="4AF22519"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līdz ar piedāvājuma iesniegšanu apņemas ievērot visus Konkursa nolikumā minētos noteikums kā pamatu līguma izpildei;</w:t>
      </w:r>
    </w:p>
    <w:p w14:paraId="46860D5E" w14:textId="77777777" w:rsidR="007D4F30" w:rsidRPr="00933B02" w:rsidRDefault="007D4F30" w:rsidP="007D4F30">
      <w:pPr>
        <w:widowControl w:val="0"/>
        <w:numPr>
          <w:ilvl w:val="2"/>
          <w:numId w:val="7"/>
        </w:numPr>
        <w:spacing w:after="0" w:line="240" w:lineRule="auto"/>
        <w:ind w:left="1985" w:hanging="851"/>
        <w:contextualSpacing/>
        <w:jc w:val="both"/>
        <w:rPr>
          <w:rFonts w:ascii="Times New Roman" w:eastAsia="Calibri" w:hAnsi="Times New Roman" w:cs="Times New Roman"/>
          <w:kern w:val="0"/>
          <w14:ligatures w14:val="none"/>
        </w:rPr>
      </w:pPr>
      <w:r w:rsidRPr="00933B02">
        <w:rPr>
          <w:rFonts w:ascii="Times New Roman" w:eastAsia="Calibri" w:hAnsi="Times New Roman" w:cs="Times New Roman"/>
          <w:kern w:val="0"/>
          <w14:ligatures w14:val="none"/>
        </w:rPr>
        <w:t>veikt citas darbības saskaņā ar PIL, citiem normatīvajiem aktiem un šo nolikumu.</w:t>
      </w:r>
    </w:p>
    <w:p w14:paraId="1FBBAE76" w14:textId="77777777" w:rsidR="007D4F30" w:rsidRDefault="007D4F30" w:rsidP="007D4F30">
      <w:pPr>
        <w:widowControl w:val="0"/>
        <w:spacing w:after="0" w:line="240" w:lineRule="auto"/>
        <w:ind w:left="1985"/>
        <w:contextualSpacing/>
        <w:jc w:val="both"/>
        <w:rPr>
          <w:rFonts w:ascii="Times New Roman" w:eastAsia="Calibri" w:hAnsi="Times New Roman" w:cs="Times New Roman"/>
          <w:kern w:val="0"/>
          <w:highlight w:val="yellow"/>
          <w14:ligatures w14:val="none"/>
        </w:rPr>
      </w:pPr>
    </w:p>
    <w:p w14:paraId="27B663B4" w14:textId="77777777" w:rsidR="00AC238D" w:rsidRPr="00933B02" w:rsidRDefault="00AC238D" w:rsidP="007D4F30">
      <w:pPr>
        <w:widowControl w:val="0"/>
        <w:spacing w:after="0" w:line="240" w:lineRule="auto"/>
        <w:ind w:left="1985"/>
        <w:contextualSpacing/>
        <w:jc w:val="both"/>
        <w:rPr>
          <w:rFonts w:ascii="Times New Roman" w:eastAsia="Calibri" w:hAnsi="Times New Roman" w:cs="Times New Roman"/>
          <w:kern w:val="0"/>
          <w:highlight w:val="yellow"/>
          <w14:ligatures w14:val="none"/>
        </w:rPr>
      </w:pPr>
    </w:p>
    <w:p w14:paraId="7E209A23" w14:textId="77777777" w:rsidR="007D4F30" w:rsidRPr="00933B02" w:rsidRDefault="007D4F30" w:rsidP="007D4F30">
      <w:pPr>
        <w:keepNext/>
        <w:numPr>
          <w:ilvl w:val="0"/>
          <w:numId w:val="7"/>
        </w:numPr>
        <w:spacing w:after="0" w:line="240" w:lineRule="auto"/>
        <w:ind w:left="567" w:hanging="567"/>
        <w:jc w:val="both"/>
        <w:outlineLvl w:val="0"/>
        <w:rPr>
          <w:rFonts w:ascii="Times New Roman" w:eastAsia="Times New Roman" w:hAnsi="Times New Roman" w:cs="Times New Roman"/>
          <w:b/>
          <w:bCs/>
          <w:kern w:val="0"/>
          <w14:ligatures w14:val="none"/>
        </w:rPr>
      </w:pPr>
      <w:r w:rsidRPr="00933B02">
        <w:rPr>
          <w:rFonts w:ascii="Times New Roman" w:eastAsia="Times New Roman" w:hAnsi="Times New Roman" w:cs="Times New Roman"/>
          <w:b/>
          <w:bCs/>
          <w:kern w:val="0"/>
          <w14:ligatures w14:val="none"/>
        </w:rPr>
        <w:t>PĀRĒJIE NOTEIKUMI</w:t>
      </w:r>
    </w:p>
    <w:p w14:paraId="43C63689"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Iepirkuma komisija un piegādātājs/pretendents ar informāciju apmainās rakstiski. Mutvārdos sniegtā informācija iepirkuma procedūras ietvaros nav saistoša.</w:t>
      </w:r>
    </w:p>
    <w:p w14:paraId="26270F7F" w14:textId="77777777" w:rsidR="007D4F30" w:rsidRPr="00933B02" w:rsidRDefault="007D4F30" w:rsidP="007D4F30">
      <w:pPr>
        <w:widowControl w:val="0"/>
        <w:numPr>
          <w:ilvl w:val="1"/>
          <w:numId w:val="7"/>
        </w:numPr>
        <w:tabs>
          <w:tab w:val="left" w:pos="1134"/>
        </w:tabs>
        <w:spacing w:after="0" w:line="240" w:lineRule="auto"/>
        <w:ind w:left="1134" w:hanging="567"/>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Visi izdevumi, kas saistīti ar Konkursa piedāvājuma sagatavošanu un iesniegšanu, jāsedz Konkursa pretendentam.</w:t>
      </w:r>
    </w:p>
    <w:p w14:paraId="438A39ED" w14:textId="177AA301" w:rsidR="007D4F30" w:rsidRPr="00933B02" w:rsidRDefault="007D4F30" w:rsidP="007D4F30">
      <w:pPr>
        <w:widowControl w:val="0"/>
        <w:numPr>
          <w:ilvl w:val="1"/>
          <w:numId w:val="7"/>
        </w:numPr>
        <w:spacing w:after="0" w:line="240" w:lineRule="auto"/>
        <w:ind w:left="567" w:firstLine="0"/>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Konkursa nolikums sastādīts latviešu valodā uz 1</w:t>
      </w:r>
      <w:r w:rsidR="00AC238D">
        <w:rPr>
          <w:rFonts w:ascii="Times New Roman" w:eastAsia="Times New Roman" w:hAnsi="Times New Roman" w:cs="Times New Roman"/>
          <w:kern w:val="0"/>
          <w14:ligatures w14:val="none"/>
        </w:rPr>
        <w:t>5</w:t>
      </w:r>
      <w:r w:rsidRPr="00933B02">
        <w:rPr>
          <w:rFonts w:ascii="Times New Roman" w:eastAsia="Times New Roman" w:hAnsi="Times New Roman" w:cs="Times New Roman"/>
          <w:kern w:val="0"/>
          <w14:ligatures w14:val="none"/>
        </w:rPr>
        <w:t xml:space="preserve"> (</w:t>
      </w:r>
      <w:r w:rsidR="00AC238D">
        <w:rPr>
          <w:rFonts w:ascii="Times New Roman" w:eastAsia="Times New Roman" w:hAnsi="Times New Roman" w:cs="Times New Roman"/>
          <w:kern w:val="0"/>
          <w14:ligatures w14:val="none"/>
        </w:rPr>
        <w:t>piec</w:t>
      </w:r>
      <w:r w:rsidRPr="00933B02">
        <w:rPr>
          <w:rFonts w:ascii="Times New Roman" w:eastAsia="Times New Roman" w:hAnsi="Times New Roman" w:cs="Times New Roman"/>
          <w:kern w:val="0"/>
          <w14:ligatures w14:val="none"/>
        </w:rPr>
        <w:t>padsmit) lapām, 10 (desmit) pielikumiem un EIS e-konkursu apakšsistēmā šī konkursa sadaļā publicētām datnēm, kas ir šī nolikuma neatņemamas sastāvdaļas:</w:t>
      </w:r>
    </w:p>
    <w:p w14:paraId="28DD1B2E" w14:textId="77777777" w:rsidR="007D4F30" w:rsidRPr="00933B02" w:rsidRDefault="007D4F30" w:rsidP="007D4F30">
      <w:pPr>
        <w:spacing w:after="0" w:line="240" w:lineRule="auto"/>
        <w:ind w:left="851"/>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pielikums Nr.1 – </w:t>
      </w:r>
      <w:r w:rsidRPr="00933B02">
        <w:rPr>
          <w:rFonts w:ascii="Times New Roman" w:eastAsia="Times New Roman" w:hAnsi="Times New Roman" w:cs="Times New Roman"/>
          <w:i/>
          <w:iCs/>
          <w:kern w:val="0"/>
          <w14:ligatures w14:val="none"/>
        </w:rPr>
        <w:t>Konkursa Pieteikuma</w:t>
      </w:r>
      <w:r w:rsidRPr="00933B02">
        <w:rPr>
          <w:rFonts w:ascii="Times New Roman" w:eastAsia="Times New Roman" w:hAnsi="Times New Roman" w:cs="Times New Roman"/>
          <w:kern w:val="0"/>
          <w14:ligatures w14:val="none"/>
        </w:rPr>
        <w:t xml:space="preserve"> forma uz 3 lp.</w:t>
      </w:r>
    </w:p>
    <w:p w14:paraId="456884A2" w14:textId="77777777" w:rsidR="007D4F30" w:rsidRPr="00933B02" w:rsidRDefault="007D4F30" w:rsidP="007D4F30">
      <w:pPr>
        <w:tabs>
          <w:tab w:val="left" w:pos="2268"/>
        </w:tabs>
        <w:spacing w:after="0" w:line="240" w:lineRule="auto"/>
        <w:ind w:left="851"/>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pielikums Nr.2 – </w:t>
      </w:r>
      <w:r w:rsidRPr="00933B02">
        <w:rPr>
          <w:rFonts w:ascii="Times New Roman" w:eastAsia="Times New Roman" w:hAnsi="Times New Roman" w:cs="Times New Roman"/>
          <w:i/>
          <w:kern w:val="0"/>
          <w14:ligatures w14:val="none"/>
        </w:rPr>
        <w:t>Apakšuzņēmēju saraksta</w:t>
      </w:r>
      <w:r w:rsidRPr="00933B02">
        <w:rPr>
          <w:rFonts w:ascii="Times New Roman" w:eastAsia="Times New Roman" w:hAnsi="Times New Roman" w:cs="Times New Roman"/>
          <w:kern w:val="0"/>
          <w14:ligatures w14:val="none"/>
        </w:rPr>
        <w:t xml:space="preserve"> veidlapa uz 1 lp.</w:t>
      </w:r>
    </w:p>
    <w:p w14:paraId="55B51B49" w14:textId="77777777" w:rsidR="007D4F30" w:rsidRPr="00234D03" w:rsidRDefault="007D4F30" w:rsidP="007D4F30">
      <w:pPr>
        <w:tabs>
          <w:tab w:val="left" w:pos="2268"/>
        </w:tabs>
        <w:spacing w:after="0" w:line="240" w:lineRule="auto"/>
        <w:ind w:left="851"/>
        <w:jc w:val="both"/>
        <w:rPr>
          <w:rFonts w:ascii="Times New Roman" w:eastAsia="Times New Roman" w:hAnsi="Times New Roman" w:cs="Times New Roman"/>
          <w:kern w:val="0"/>
          <w14:ligatures w14:val="none"/>
        </w:rPr>
      </w:pPr>
      <w:r w:rsidRPr="00234D03">
        <w:rPr>
          <w:rFonts w:ascii="Times New Roman" w:eastAsia="Times New Roman" w:hAnsi="Times New Roman" w:cs="Times New Roman"/>
          <w:kern w:val="0"/>
          <w14:ligatures w14:val="none"/>
        </w:rPr>
        <w:t xml:space="preserve">pielikums Nr.3 – </w:t>
      </w:r>
      <w:r w:rsidRPr="00234D03">
        <w:rPr>
          <w:rFonts w:ascii="Times New Roman" w:eastAsia="Times New Roman" w:hAnsi="Times New Roman" w:cs="Times New Roman"/>
          <w:i/>
          <w:kern w:val="0"/>
          <w14:ligatures w14:val="none"/>
        </w:rPr>
        <w:t>Apliecinājums</w:t>
      </w:r>
      <w:r w:rsidRPr="00234D03">
        <w:rPr>
          <w:rFonts w:ascii="Times New Roman" w:eastAsia="Times New Roman" w:hAnsi="Times New Roman" w:cs="Times New Roman"/>
          <w:kern w:val="0"/>
          <w14:ligatures w14:val="none"/>
        </w:rPr>
        <w:t xml:space="preserve"> par resursu nodošanu uz 1 lp.</w:t>
      </w:r>
    </w:p>
    <w:p w14:paraId="1FE49098" w14:textId="77777777" w:rsidR="007D4F30" w:rsidRPr="00234D03" w:rsidRDefault="007D4F30" w:rsidP="007D4F30">
      <w:pPr>
        <w:tabs>
          <w:tab w:val="left" w:pos="2268"/>
        </w:tabs>
        <w:spacing w:after="0" w:line="240" w:lineRule="auto"/>
        <w:ind w:left="851"/>
        <w:jc w:val="both"/>
        <w:rPr>
          <w:rFonts w:ascii="Times New Roman" w:eastAsia="Times New Roman" w:hAnsi="Times New Roman" w:cs="Times New Roman"/>
          <w:kern w:val="0"/>
          <w14:ligatures w14:val="none"/>
        </w:rPr>
      </w:pPr>
      <w:r w:rsidRPr="00234D03">
        <w:rPr>
          <w:rFonts w:ascii="Times New Roman" w:eastAsia="Times New Roman" w:hAnsi="Times New Roman" w:cs="Times New Roman"/>
          <w:kern w:val="0"/>
          <w14:ligatures w14:val="none"/>
        </w:rPr>
        <w:t xml:space="preserve">pielikums Nr.4 – </w:t>
      </w:r>
      <w:r w:rsidRPr="00234D03">
        <w:rPr>
          <w:rFonts w:ascii="Times New Roman" w:eastAsia="Times New Roman" w:hAnsi="Times New Roman" w:cs="Times New Roman"/>
          <w:i/>
          <w:iCs/>
          <w:kern w:val="0"/>
          <w:szCs w:val="22"/>
          <w14:ligatures w14:val="none"/>
        </w:rPr>
        <w:t>Līguma projekts</w:t>
      </w:r>
      <w:r w:rsidRPr="00234D03">
        <w:rPr>
          <w:rFonts w:ascii="Times New Roman" w:eastAsia="Times New Roman" w:hAnsi="Times New Roman" w:cs="Times New Roman"/>
          <w:kern w:val="0"/>
          <w:szCs w:val="22"/>
          <w14:ligatures w14:val="none"/>
        </w:rPr>
        <w:t xml:space="preserve"> ar pielikumiem kopā</w:t>
      </w:r>
      <w:r w:rsidRPr="00234D03">
        <w:rPr>
          <w:rFonts w:ascii="Times New Roman" w:eastAsia="Times New Roman" w:hAnsi="Times New Roman" w:cs="Times New Roman"/>
          <w:kern w:val="0"/>
          <w14:ligatures w14:val="none"/>
        </w:rPr>
        <w:t xml:space="preserve"> uz 2</w:t>
      </w:r>
      <w:r>
        <w:rPr>
          <w:rFonts w:ascii="Times New Roman" w:eastAsia="Times New Roman" w:hAnsi="Times New Roman" w:cs="Times New Roman"/>
          <w:kern w:val="0"/>
          <w14:ligatures w14:val="none"/>
        </w:rPr>
        <w:t>5</w:t>
      </w:r>
      <w:r w:rsidRPr="00234D03">
        <w:rPr>
          <w:rFonts w:ascii="Times New Roman" w:eastAsia="Times New Roman" w:hAnsi="Times New Roman" w:cs="Times New Roman"/>
          <w:kern w:val="0"/>
          <w14:ligatures w14:val="none"/>
        </w:rPr>
        <w:t xml:space="preserve"> lp.</w:t>
      </w:r>
    </w:p>
    <w:p w14:paraId="1E8BDF3A" w14:textId="77777777" w:rsidR="007D4F30" w:rsidRPr="00234D03" w:rsidRDefault="007D4F30" w:rsidP="007D4F30">
      <w:pPr>
        <w:spacing w:after="0" w:line="240" w:lineRule="auto"/>
        <w:ind w:left="851"/>
        <w:jc w:val="both"/>
        <w:rPr>
          <w:rFonts w:ascii="Times New Roman" w:eastAsia="Times New Roman" w:hAnsi="Times New Roman" w:cs="Times New Roman"/>
          <w:kern w:val="0"/>
          <w14:ligatures w14:val="none"/>
        </w:rPr>
      </w:pPr>
      <w:r w:rsidRPr="00234D03">
        <w:rPr>
          <w:rFonts w:ascii="Times New Roman" w:eastAsia="Times New Roman" w:hAnsi="Times New Roman" w:cs="Times New Roman"/>
          <w:kern w:val="0"/>
          <w14:ligatures w14:val="none"/>
        </w:rPr>
        <w:t xml:space="preserve">pielikums Nr.5 – </w:t>
      </w:r>
      <w:r w:rsidRPr="00234D03">
        <w:rPr>
          <w:rFonts w:ascii="Times New Roman" w:eastAsia="Times New Roman" w:hAnsi="Times New Roman" w:cs="Times New Roman"/>
          <w:i/>
          <w:kern w:val="0"/>
          <w14:ligatures w14:val="none"/>
        </w:rPr>
        <w:t>Tehniskās specifikācijas</w:t>
      </w:r>
      <w:r w:rsidRPr="00234D0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izraksts</w:t>
      </w:r>
      <w:r w:rsidRPr="00234D03">
        <w:rPr>
          <w:rFonts w:ascii="Times New Roman" w:eastAsia="Times New Roman" w:hAnsi="Times New Roman" w:cs="Times New Roman"/>
          <w:kern w:val="0"/>
          <w14:ligatures w14:val="none"/>
        </w:rPr>
        <w:t xml:space="preserve"> uz </w:t>
      </w:r>
      <w:r>
        <w:rPr>
          <w:rFonts w:ascii="Times New Roman" w:eastAsia="Times New Roman" w:hAnsi="Times New Roman" w:cs="Times New Roman"/>
          <w:kern w:val="0"/>
          <w14:ligatures w14:val="none"/>
        </w:rPr>
        <w:t>2</w:t>
      </w:r>
      <w:r w:rsidRPr="00234D03">
        <w:rPr>
          <w:rFonts w:ascii="Times New Roman" w:eastAsia="Times New Roman" w:hAnsi="Times New Roman" w:cs="Times New Roman"/>
          <w:kern w:val="0"/>
          <w14:ligatures w14:val="none"/>
        </w:rPr>
        <w:t xml:space="preserve"> lp. </w:t>
      </w:r>
    </w:p>
    <w:p w14:paraId="76FF7CE6" w14:textId="77777777" w:rsidR="007D4F30" w:rsidRPr="00933B02" w:rsidRDefault="007D4F30" w:rsidP="007D4F30">
      <w:pPr>
        <w:spacing w:after="0" w:line="240" w:lineRule="auto"/>
        <w:ind w:left="1985" w:hanging="851"/>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pielikums Nr.6.1. – </w:t>
      </w:r>
      <w:r w:rsidRPr="00933B02">
        <w:rPr>
          <w:rFonts w:ascii="Times New Roman" w:eastAsia="Times New Roman" w:hAnsi="Times New Roman" w:cs="Times New Roman"/>
          <w:i/>
          <w:kern w:val="0"/>
          <w14:ligatures w14:val="none"/>
        </w:rPr>
        <w:t>Tehniskais un finanšu piedāvājums iepirkuma priekšmeta</w:t>
      </w:r>
      <w:r w:rsidRPr="00933B02">
        <w:rPr>
          <w:rFonts w:ascii="Times New Roman" w:eastAsia="Times New Roman" w:hAnsi="Times New Roman" w:cs="Times New Roman"/>
          <w:i/>
          <w:kern w:val="0"/>
          <w14:ligatures w14:val="none"/>
        </w:rPr>
        <w:br/>
        <w:t>1. daļai – Minerālmateriālu piegāde poligonā “Mežaine”, Kuldīgas novadā</w:t>
      </w:r>
      <w:r w:rsidRPr="00933B02">
        <w:rPr>
          <w:rFonts w:ascii="Times New Roman" w:eastAsia="Times New Roman" w:hAnsi="Times New Roman" w:cs="Times New Roman"/>
          <w:kern w:val="0"/>
          <w14:ligatures w14:val="none"/>
        </w:rPr>
        <w:t xml:space="preserve"> (Excel formatā).</w:t>
      </w:r>
    </w:p>
    <w:p w14:paraId="426772AC" w14:textId="77777777" w:rsidR="007D4F30" w:rsidRPr="00933B02" w:rsidRDefault="007D4F30" w:rsidP="007D4F30">
      <w:pPr>
        <w:spacing w:after="0" w:line="240" w:lineRule="auto"/>
        <w:ind w:left="1985" w:hanging="851"/>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pielikums Nr.6.2. – </w:t>
      </w:r>
      <w:r w:rsidRPr="00933B02">
        <w:rPr>
          <w:rFonts w:ascii="Times New Roman" w:eastAsia="Times New Roman" w:hAnsi="Times New Roman" w:cs="Times New Roman"/>
          <w:i/>
          <w:kern w:val="0"/>
          <w14:ligatures w14:val="none"/>
        </w:rPr>
        <w:t>Tehniskais un finanšu piedāvājums iepirkuma priekšmeta</w:t>
      </w:r>
      <w:r w:rsidRPr="00933B02">
        <w:rPr>
          <w:rFonts w:ascii="Times New Roman" w:eastAsia="Times New Roman" w:hAnsi="Times New Roman" w:cs="Times New Roman"/>
          <w:i/>
          <w:kern w:val="0"/>
          <w14:ligatures w14:val="none"/>
        </w:rPr>
        <w:br/>
        <w:t>2. daļai – Minerālmateriālu piegāde poligonā “Meža Mackeviči”, Augšdaugavas novadā</w:t>
      </w:r>
      <w:r w:rsidRPr="00933B02">
        <w:rPr>
          <w:rFonts w:ascii="Times New Roman" w:eastAsia="Times New Roman" w:hAnsi="Times New Roman" w:cs="Times New Roman"/>
          <w:kern w:val="0"/>
          <w14:ligatures w14:val="none"/>
        </w:rPr>
        <w:t xml:space="preserve"> (Excel formatā).</w:t>
      </w:r>
    </w:p>
    <w:p w14:paraId="30575A0D" w14:textId="509CB69E" w:rsidR="007D4F30" w:rsidRPr="00933B02" w:rsidRDefault="007D4F30" w:rsidP="00DF014B">
      <w:pPr>
        <w:spacing w:after="0" w:line="240" w:lineRule="auto"/>
        <w:ind w:left="1985" w:hanging="851"/>
        <w:jc w:val="both"/>
        <w:rPr>
          <w:rFonts w:ascii="Times New Roman" w:eastAsia="Times New Roman" w:hAnsi="Times New Roman" w:cs="Times New Roman"/>
          <w:kern w:val="0"/>
          <w14:ligatures w14:val="none"/>
        </w:rPr>
      </w:pPr>
      <w:r w:rsidRPr="00933B02">
        <w:rPr>
          <w:rFonts w:ascii="Times New Roman" w:eastAsia="Times New Roman" w:hAnsi="Times New Roman" w:cs="Times New Roman"/>
          <w:kern w:val="0"/>
          <w14:ligatures w14:val="none"/>
        </w:rPr>
        <w:t xml:space="preserve">pielikums Nr.6.3. – </w:t>
      </w:r>
      <w:r w:rsidRPr="00933B02">
        <w:rPr>
          <w:rFonts w:ascii="Times New Roman" w:eastAsia="Times New Roman" w:hAnsi="Times New Roman" w:cs="Times New Roman"/>
          <w:i/>
          <w:kern w:val="0"/>
          <w14:ligatures w14:val="none"/>
        </w:rPr>
        <w:t>Tehniskais un finanšu piedāvājums iepirkuma priekšmeta</w:t>
      </w:r>
    </w:p>
    <w:p w14:paraId="22266E28" w14:textId="77777777" w:rsidR="007D4F30" w:rsidRPr="00234D03" w:rsidRDefault="007D4F30" w:rsidP="007D4F30">
      <w:pPr>
        <w:spacing w:after="0" w:line="240" w:lineRule="auto"/>
        <w:ind w:left="851"/>
        <w:jc w:val="both"/>
        <w:rPr>
          <w:rFonts w:ascii="Times New Roman" w:eastAsia="Times New Roman" w:hAnsi="Times New Roman" w:cs="Times New Roman"/>
          <w:kern w:val="0"/>
          <w14:ligatures w14:val="none"/>
        </w:rPr>
      </w:pPr>
      <w:bookmarkStart w:id="74" w:name="_Toc29636535"/>
      <w:bookmarkStart w:id="75" w:name="_Toc100898773"/>
      <w:bookmarkStart w:id="76" w:name="_Toc100899621"/>
      <w:r w:rsidRPr="00234D03">
        <w:rPr>
          <w:rFonts w:ascii="Times New Roman" w:eastAsia="Calibri" w:hAnsi="Times New Roman" w:cs="Times New Roman"/>
          <w:kern w:val="0"/>
          <w14:ligatures w14:val="none"/>
        </w:rPr>
        <w:t xml:space="preserve">pielikums Nr.7 </w:t>
      </w:r>
      <w:r w:rsidRPr="00234D03">
        <w:rPr>
          <w:rFonts w:ascii="Times New Roman" w:eastAsia="Times New Roman" w:hAnsi="Times New Roman" w:cs="Times New Roman"/>
          <w:kern w:val="0"/>
          <w14:ligatures w14:val="none"/>
        </w:rPr>
        <w:t xml:space="preserve">– </w:t>
      </w:r>
      <w:r w:rsidRPr="00234D03">
        <w:rPr>
          <w:rFonts w:ascii="Times New Roman" w:eastAsia="Times New Roman" w:hAnsi="Times New Roman" w:cs="Times New Roman"/>
          <w:i/>
          <w:kern w:val="0"/>
          <w14:ligatures w14:val="none"/>
        </w:rPr>
        <w:t>Ārvalstī reģistrēta Pretendenta amatpersonu saraksts</w:t>
      </w:r>
      <w:r w:rsidRPr="00234D03">
        <w:rPr>
          <w:rFonts w:ascii="Times New Roman" w:eastAsia="Times New Roman" w:hAnsi="Times New Roman" w:cs="Times New Roman"/>
          <w:kern w:val="0"/>
          <w14:ligatures w14:val="none"/>
        </w:rPr>
        <w:t xml:space="preserve"> uz 1 lp.</w:t>
      </w:r>
    </w:p>
    <w:p w14:paraId="375CA84F" w14:textId="77777777" w:rsidR="007D4F30" w:rsidRDefault="007D4F30" w:rsidP="007D4F30">
      <w:pPr>
        <w:spacing w:after="0" w:line="240" w:lineRule="auto"/>
        <w:ind w:left="993" w:hanging="142"/>
        <w:jc w:val="both"/>
        <w:rPr>
          <w:rFonts w:ascii="Times New Roman" w:eastAsia="Times New Roman" w:hAnsi="Times New Roman" w:cs="Times New Roman"/>
          <w:kern w:val="0"/>
          <w14:ligatures w14:val="none"/>
        </w:rPr>
      </w:pPr>
      <w:r w:rsidRPr="00234D03">
        <w:rPr>
          <w:rFonts w:ascii="Times New Roman" w:eastAsia="Calibri" w:hAnsi="Times New Roman" w:cs="Times New Roman"/>
          <w:kern w:val="0"/>
          <w14:ligatures w14:val="none"/>
        </w:rPr>
        <w:t xml:space="preserve">pielikums Nr.8 </w:t>
      </w:r>
      <w:r w:rsidRPr="00234D03">
        <w:rPr>
          <w:rFonts w:ascii="Times New Roman" w:eastAsia="Times New Roman" w:hAnsi="Times New Roman" w:cs="Times New Roman"/>
          <w:kern w:val="0"/>
          <w14:ligatures w14:val="none"/>
        </w:rPr>
        <w:t xml:space="preserve">– </w:t>
      </w:r>
      <w:r w:rsidRPr="00234D03">
        <w:rPr>
          <w:rFonts w:ascii="Times New Roman" w:eastAsia="Times New Roman" w:hAnsi="Times New Roman" w:cs="Times New Roman"/>
          <w:i/>
          <w:kern w:val="0"/>
          <w14:ligatures w14:val="none"/>
        </w:rPr>
        <w:t>Apliecinājums (sankcijas)</w:t>
      </w:r>
      <w:r w:rsidRPr="00234D03">
        <w:rPr>
          <w:rFonts w:ascii="Times New Roman" w:eastAsia="Times New Roman" w:hAnsi="Times New Roman" w:cs="Times New Roman"/>
          <w:kern w:val="0"/>
          <w14:ligatures w14:val="none"/>
        </w:rPr>
        <w:t xml:space="preserve"> uz 2 lp.</w:t>
      </w:r>
    </w:p>
    <w:p w14:paraId="78B1A5E1" w14:textId="77777777" w:rsidR="007D4F30" w:rsidRPr="00933B02" w:rsidRDefault="007D4F30" w:rsidP="007D4F30">
      <w:pPr>
        <w:tabs>
          <w:tab w:val="left" w:pos="2268"/>
        </w:tabs>
        <w:spacing w:after="0" w:line="240" w:lineRule="auto"/>
        <w:ind w:left="2268" w:hanging="2410"/>
        <w:jc w:val="both"/>
        <w:rPr>
          <w:rFonts w:ascii="Times New Roman" w:eastAsia="Times New Roman" w:hAnsi="Times New Roman" w:cs="Times New Roman"/>
          <w:kern w:val="0"/>
          <w14:ligatures w14:val="none"/>
        </w:rPr>
      </w:pPr>
    </w:p>
    <w:p w14:paraId="52359802" w14:textId="77777777" w:rsidR="007D4F30" w:rsidRPr="00933B02" w:rsidRDefault="007D4F30" w:rsidP="007D4F30">
      <w:pPr>
        <w:tabs>
          <w:tab w:val="left" w:pos="2268"/>
        </w:tabs>
        <w:spacing w:after="0" w:line="240" w:lineRule="auto"/>
        <w:ind w:left="2268" w:hanging="2410"/>
        <w:jc w:val="both"/>
        <w:rPr>
          <w:rFonts w:ascii="Times New Roman" w:eastAsia="Times New Roman" w:hAnsi="Times New Roman" w:cs="Times New Roman"/>
          <w:kern w:val="0"/>
          <w14:ligatures w14:val="none"/>
        </w:rPr>
      </w:pPr>
    </w:p>
    <w:p w14:paraId="6D155486" w14:textId="77777777" w:rsidR="007D4F30" w:rsidRPr="00933B02" w:rsidRDefault="007D4F30" w:rsidP="007D4F30">
      <w:pPr>
        <w:tabs>
          <w:tab w:val="left" w:pos="2268"/>
        </w:tabs>
        <w:spacing w:after="0" w:line="240" w:lineRule="auto"/>
        <w:ind w:left="2268" w:hanging="2410"/>
        <w:jc w:val="both"/>
        <w:rPr>
          <w:rFonts w:ascii="Times New Roman" w:eastAsia="Times New Roman" w:hAnsi="Times New Roman" w:cs="Times New Roman"/>
          <w:bCs/>
          <w:kern w:val="0"/>
          <w14:ligatures w14:val="none"/>
        </w:rPr>
      </w:pPr>
      <w:r w:rsidRPr="00933B02">
        <w:rPr>
          <w:rFonts w:ascii="Times New Roman" w:eastAsia="Times New Roman" w:hAnsi="Times New Roman" w:cs="Times New Roman"/>
          <w:kern w:val="0"/>
          <w14:ligatures w14:val="none"/>
        </w:rPr>
        <w:t>Iepirkuma komisijas priekšsēdētājs:</w:t>
      </w:r>
      <w:bookmarkEnd w:id="74"/>
      <w:bookmarkEnd w:id="75"/>
      <w:bookmarkEnd w:id="76"/>
      <w:r w:rsidRPr="00933B02">
        <w:rPr>
          <w:rFonts w:ascii="Times New Roman" w:eastAsia="Times New Roman" w:hAnsi="Times New Roman" w:cs="Times New Roman"/>
          <w:bCs/>
          <w:kern w:val="0"/>
          <w14:ligatures w14:val="none"/>
        </w:rPr>
        <w:t xml:space="preserve"> </w:t>
      </w:r>
      <w:r w:rsidRPr="00933B02">
        <w:rPr>
          <w:rFonts w:ascii="Times New Roman" w:eastAsia="Times New Roman" w:hAnsi="Times New Roman" w:cs="Times New Roman"/>
          <w:bCs/>
          <w:kern w:val="0"/>
          <w14:ligatures w14:val="none"/>
        </w:rPr>
        <w:tab/>
      </w:r>
      <w:r w:rsidRPr="00933B02">
        <w:rPr>
          <w:rFonts w:ascii="Times New Roman" w:eastAsia="Times New Roman" w:hAnsi="Times New Roman" w:cs="Times New Roman"/>
          <w:bCs/>
          <w:kern w:val="0"/>
          <w14:ligatures w14:val="none"/>
        </w:rPr>
        <w:tab/>
      </w:r>
      <w:r w:rsidRPr="00933B02">
        <w:rPr>
          <w:rFonts w:ascii="Times New Roman" w:eastAsia="Times New Roman" w:hAnsi="Times New Roman" w:cs="Times New Roman"/>
          <w:bCs/>
          <w:kern w:val="0"/>
          <w14:ligatures w14:val="none"/>
        </w:rPr>
        <w:tab/>
      </w:r>
      <w:r w:rsidRPr="00933B02">
        <w:rPr>
          <w:rFonts w:ascii="Times New Roman" w:eastAsia="Times New Roman" w:hAnsi="Times New Roman" w:cs="Times New Roman"/>
          <w:bCs/>
          <w:kern w:val="0"/>
          <w14:ligatures w14:val="none"/>
        </w:rPr>
        <w:tab/>
      </w:r>
      <w:r w:rsidRPr="00933B02">
        <w:rPr>
          <w:rFonts w:ascii="Times New Roman" w:eastAsia="Times New Roman" w:hAnsi="Times New Roman" w:cs="Times New Roman"/>
          <w:bCs/>
          <w:kern w:val="0"/>
          <w14:ligatures w14:val="none"/>
        </w:rPr>
        <w:tab/>
      </w:r>
      <w:r w:rsidRPr="00933B02">
        <w:rPr>
          <w:rFonts w:ascii="Times New Roman" w:eastAsia="Times New Roman" w:hAnsi="Times New Roman" w:cs="Times New Roman"/>
          <w:bCs/>
          <w:kern w:val="0"/>
          <w14:ligatures w14:val="none"/>
        </w:rPr>
        <w:tab/>
        <w:t>D.Galaktionova</w:t>
      </w:r>
    </w:p>
    <w:p w14:paraId="46371ABA" w14:textId="77777777" w:rsidR="007D4F30" w:rsidRDefault="007D4F30"/>
    <w:sectPr w:rsidR="007D4F30" w:rsidSect="0090596A">
      <w:pgSz w:w="11906" w:h="16838"/>
      <w:pgMar w:top="1134" w:right="1134" w:bottom="1134" w:left="1701" w:header="709" w:footer="4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746E" w14:textId="77777777" w:rsidR="007D4F30" w:rsidRDefault="007D4F30" w:rsidP="007D4F30">
      <w:pPr>
        <w:spacing w:after="0" w:line="240" w:lineRule="auto"/>
      </w:pPr>
      <w:r>
        <w:separator/>
      </w:r>
    </w:p>
  </w:endnote>
  <w:endnote w:type="continuationSeparator" w:id="0">
    <w:p w14:paraId="2E2FC87D" w14:textId="77777777" w:rsidR="007D4F30" w:rsidRDefault="007D4F30" w:rsidP="007D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73BE" w14:textId="77777777" w:rsidR="007D4F30" w:rsidRDefault="007D4F30" w:rsidP="005D7A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F1404" w14:textId="77777777" w:rsidR="007D4F30" w:rsidRDefault="007D4F30" w:rsidP="005D7AD9">
    <w:pPr>
      <w:pStyle w:val="Footer"/>
      <w:ind w:right="360"/>
    </w:pPr>
  </w:p>
  <w:p w14:paraId="160FCF0C" w14:textId="77777777" w:rsidR="007D4F30" w:rsidRDefault="007D4F30"/>
  <w:p w14:paraId="7786C0EB" w14:textId="77777777" w:rsidR="007D4F30" w:rsidRDefault="007D4F30"/>
  <w:p w14:paraId="07A3F51B" w14:textId="77777777" w:rsidR="007D4F30" w:rsidRDefault="007D4F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16055"/>
      <w:docPartObj>
        <w:docPartGallery w:val="Page Numbers (Bottom of Page)"/>
        <w:docPartUnique/>
      </w:docPartObj>
    </w:sdtPr>
    <w:sdtEndPr>
      <w:rPr>
        <w:rFonts w:ascii="Times New Roman" w:hAnsi="Times New Roman" w:cs="Times New Roman"/>
        <w:noProof/>
      </w:rPr>
    </w:sdtEndPr>
    <w:sdtContent>
      <w:p w14:paraId="43B58734" w14:textId="77777777" w:rsidR="0090596A" w:rsidRDefault="0090596A" w:rsidP="005D7AD9">
        <w:pPr>
          <w:pStyle w:val="Footer"/>
          <w:jc w:val="right"/>
        </w:pPr>
      </w:p>
      <w:p w14:paraId="162A009C" w14:textId="77777777" w:rsidR="0090596A" w:rsidRPr="00B22F15" w:rsidRDefault="0090596A" w:rsidP="0090596A">
        <w:pPr>
          <w:jc w:val="center"/>
          <w:rPr>
            <w:rFonts w:ascii="Times New Roman" w:eastAsia="Times New Roman" w:hAnsi="Times New Roman" w:cs="Times New Roman"/>
            <w:kern w:val="0"/>
            <w:sz w:val="22"/>
            <w:szCs w:val="22"/>
            <w14:ligatures w14:val="none"/>
          </w:rPr>
        </w:pPr>
        <w:r w:rsidRPr="00B22F15">
          <w:rPr>
            <w:rFonts w:ascii="Times New Roman" w:eastAsia="Times New Roman" w:hAnsi="Times New Roman" w:cs="Times New Roman"/>
            <w:kern w:val="0"/>
            <w:sz w:val="22"/>
            <w:szCs w:val="22"/>
            <w14:ligatures w14:val="none"/>
          </w:rPr>
          <w:t>ŠIS DOKUMENTS IR ELEKTRONISKI PARAKSTĪTS AR DROŠU ELEKTRONISKO PARAKSTU</w:t>
        </w:r>
      </w:p>
      <w:p w14:paraId="41F88FA4" w14:textId="44DF4060" w:rsidR="007D4F30" w:rsidRPr="00DF014B" w:rsidRDefault="007D4F30" w:rsidP="005D7AD9">
        <w:pPr>
          <w:pStyle w:val="Footer"/>
          <w:jc w:val="right"/>
          <w:rPr>
            <w:rFonts w:ascii="Times New Roman" w:hAnsi="Times New Roman" w:cs="Times New Roman"/>
          </w:rPr>
        </w:pPr>
        <w:r>
          <w:rPr>
            <w:rFonts w:ascii="Times New Roman" w:hAnsi="Times New Roman" w:cs="Times New Roman"/>
            <w:i/>
            <w:sz w:val="20"/>
            <w:szCs w:val="20"/>
          </w:rPr>
          <w:t>Prece _VAMOIC 2026/</w:t>
        </w:r>
        <w:r w:rsidR="00DF014B">
          <w:rPr>
            <w:rFonts w:ascii="Times New Roman" w:hAnsi="Times New Roman" w:cs="Times New Roman"/>
            <w:i/>
            <w:sz w:val="20"/>
            <w:szCs w:val="20"/>
          </w:rPr>
          <w:t>69</w:t>
        </w:r>
        <w:r>
          <w:rPr>
            <w:i/>
            <w:sz w:val="18"/>
            <w:szCs w:val="18"/>
          </w:rPr>
          <w:tab/>
        </w:r>
        <w:r>
          <w:rPr>
            <w:i/>
            <w:sz w:val="18"/>
            <w:szCs w:val="18"/>
          </w:rPr>
          <w:tab/>
        </w:r>
        <w:r>
          <w:rPr>
            <w:i/>
            <w:sz w:val="18"/>
            <w:szCs w:val="18"/>
          </w:rPr>
          <w:tab/>
        </w:r>
        <w:r w:rsidRPr="00DF014B">
          <w:rPr>
            <w:rFonts w:ascii="Times New Roman" w:hAnsi="Times New Roman" w:cs="Times New Roman"/>
            <w:sz w:val="18"/>
          </w:rPr>
          <w:fldChar w:fldCharType="begin"/>
        </w:r>
        <w:r w:rsidRPr="00DF014B">
          <w:rPr>
            <w:rFonts w:ascii="Times New Roman" w:hAnsi="Times New Roman" w:cs="Times New Roman"/>
            <w:sz w:val="18"/>
          </w:rPr>
          <w:instrText xml:space="preserve"> PAGE   \* MERGEFORMAT </w:instrText>
        </w:r>
        <w:r w:rsidRPr="00DF014B">
          <w:rPr>
            <w:rFonts w:ascii="Times New Roman" w:hAnsi="Times New Roman" w:cs="Times New Roman"/>
            <w:sz w:val="18"/>
          </w:rPr>
          <w:fldChar w:fldCharType="separate"/>
        </w:r>
        <w:r w:rsidRPr="00DF014B">
          <w:rPr>
            <w:rFonts w:ascii="Times New Roman" w:hAnsi="Times New Roman" w:cs="Times New Roman"/>
            <w:noProof/>
            <w:sz w:val="18"/>
          </w:rPr>
          <w:t>14</w:t>
        </w:r>
        <w:r w:rsidRPr="00DF014B">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6FF1" w14:textId="024B3C8F" w:rsidR="007D4F30" w:rsidRDefault="007D4F30" w:rsidP="009059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CF4A" w14:textId="77777777" w:rsidR="007D4F30" w:rsidRDefault="007D4F30" w:rsidP="007D4F30">
      <w:pPr>
        <w:spacing w:after="0" w:line="240" w:lineRule="auto"/>
      </w:pPr>
      <w:r>
        <w:separator/>
      </w:r>
    </w:p>
  </w:footnote>
  <w:footnote w:type="continuationSeparator" w:id="0">
    <w:p w14:paraId="188573CD" w14:textId="77777777" w:rsidR="007D4F30" w:rsidRDefault="007D4F30" w:rsidP="007D4F30">
      <w:pPr>
        <w:spacing w:after="0" w:line="240" w:lineRule="auto"/>
      </w:pPr>
      <w:r>
        <w:continuationSeparator/>
      </w:r>
    </w:p>
  </w:footnote>
  <w:footnote w:id="1">
    <w:p w14:paraId="665883AD" w14:textId="77777777" w:rsidR="007D4F30" w:rsidRPr="00DF014B" w:rsidRDefault="007D4F30" w:rsidP="007D4F30">
      <w:pPr>
        <w:pStyle w:val="FootnoteText"/>
        <w:jc w:val="both"/>
        <w:rPr>
          <w:rFonts w:ascii="Times New Roman" w:hAnsi="Times New Roman" w:cs="Times New Roman"/>
        </w:rPr>
      </w:pPr>
      <w:r w:rsidRPr="00DF014B">
        <w:rPr>
          <w:rStyle w:val="FootnoteReference"/>
          <w:rFonts w:ascii="Times New Roman" w:hAnsi="Times New Roman" w:cs="Times New Roman"/>
        </w:rPr>
        <w:footnoteRef/>
      </w:r>
      <w:r w:rsidRPr="00DF014B">
        <w:rPr>
          <w:rFonts w:ascii="Times New Roman" w:hAnsi="Times New Roman" w:cs="Times New Roman"/>
        </w:rPr>
        <w:t xml:space="preserve"> Informāciju par to, kā ieinteresētais piegādātājs var reģistrēties par Nolikuma saņēmēju sk.</w:t>
      </w:r>
      <w:r w:rsidRPr="00DF014B">
        <w:rPr>
          <w:rFonts w:ascii="Times New Roman" w:hAnsi="Times New Roman" w:cs="Times New Roman"/>
          <w:color w:val="FF0000"/>
        </w:rPr>
        <w:t xml:space="preserve"> </w:t>
      </w:r>
      <w:hyperlink r:id="rId1" w:history="1">
        <w:r w:rsidRPr="00DF014B">
          <w:rPr>
            <w:rStyle w:val="Hyperlink"/>
            <w:rFonts w:ascii="Times New Roman" w:hAnsi="Times New Roman" w:cs="Times New Roman"/>
          </w:rPr>
          <w:t>https://www.eis.gov.lv/EIS/Publications/PublicationView.aspx?PublicationId=883</w:t>
        </w:r>
      </w:hyperlink>
      <w:r w:rsidRPr="00DF014B">
        <w:rPr>
          <w:rFonts w:ascii="Times New Roman" w:hAnsi="Times New Roman" w:cs="Times New Roman"/>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6C5F" w14:textId="77777777" w:rsidR="007D4F30" w:rsidRDefault="007D4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0A6143" w14:textId="77777777" w:rsidR="007D4F30" w:rsidRDefault="007D4F30">
    <w:pPr>
      <w:pStyle w:val="Header"/>
    </w:pPr>
  </w:p>
  <w:p w14:paraId="02421EC9" w14:textId="77777777" w:rsidR="007D4F30" w:rsidRDefault="007D4F30"/>
  <w:p w14:paraId="3DA3B786" w14:textId="77777777" w:rsidR="007D4F30" w:rsidRDefault="007D4F30"/>
  <w:p w14:paraId="4CC4537E" w14:textId="77777777" w:rsidR="007D4F30" w:rsidRDefault="007D4F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575C4"/>
    <w:multiLevelType w:val="multilevel"/>
    <w:tmpl w:val="D8944AAE"/>
    <w:lvl w:ilvl="0">
      <w:start w:val="9"/>
      <w:numFmt w:val="decimal"/>
      <w:lvlText w:val="%1."/>
      <w:lvlJc w:val="left"/>
      <w:pPr>
        <w:ind w:left="360" w:hanging="360"/>
      </w:pPr>
      <w:rPr>
        <w:rFonts w:hint="default"/>
        <w:color w:val="000000"/>
      </w:rPr>
    </w:lvl>
    <w:lvl w:ilvl="1">
      <w:start w:val="1"/>
      <w:numFmt w:val="decimal"/>
      <w:lvlText w:val="%1.%2."/>
      <w:lvlJc w:val="left"/>
      <w:pPr>
        <w:ind w:left="2345" w:hanging="360"/>
      </w:pPr>
      <w:rPr>
        <w:rFonts w:hint="default"/>
        <w:b w:val="0"/>
        <w:bCs/>
        <w:i w:val="0"/>
        <w:strike w:val="0"/>
        <w:color w:val="000000"/>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 w15:restartNumberingAfterBreak="0">
    <w:nsid w:val="507A2BB4"/>
    <w:multiLevelType w:val="multilevel"/>
    <w:tmpl w:val="3926E62A"/>
    <w:styleLink w:val="11111123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21B67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5606128">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strike w:val="0"/>
          <w:color w:val="auto"/>
          <w:sz w:val="24"/>
          <w:szCs w:val="24"/>
        </w:rPr>
      </w:lvl>
    </w:lvlOverride>
    <w:lvlOverride w:ilvl="2">
      <w:lvl w:ilvl="2">
        <w:start w:val="1"/>
        <w:numFmt w:val="decimal"/>
        <w:lvlText w:val="%1.%2.%3."/>
        <w:lvlJc w:val="left"/>
        <w:pPr>
          <w:tabs>
            <w:tab w:val="num" w:pos="2847"/>
          </w:tabs>
          <w:ind w:left="2631" w:hanging="504"/>
        </w:pPr>
        <w:rPr>
          <w:rFonts w:ascii="Times New Roman" w:hAnsi="Times New Roman" w:cs="Times New Roman" w:hint="default"/>
          <w:b w:val="0"/>
          <w:i w:val="0"/>
          <w:strike w:val="0"/>
          <w:color w:val="auto"/>
          <w:sz w:val="24"/>
          <w:szCs w:val="24"/>
        </w:rPr>
      </w:lvl>
    </w:lvlOverride>
    <w:lvlOverride w:ilvl="3">
      <w:lvl w:ilvl="3">
        <w:start w:val="1"/>
        <w:numFmt w:val="decimal"/>
        <w:lvlText w:val="%1.%2.%3.%4."/>
        <w:lvlJc w:val="left"/>
        <w:pPr>
          <w:tabs>
            <w:tab w:val="num" w:pos="3065"/>
          </w:tabs>
          <w:ind w:left="2633" w:hanging="648"/>
        </w:pPr>
        <w:rPr>
          <w:b w:val="0"/>
          <w:color w:val="auto"/>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 w16cid:durableId="499740831">
    <w:abstractNumId w:val="1"/>
    <w:lvlOverride w:ilvl="0">
      <w:lvl w:ilvl="0">
        <w:start w:val="1"/>
        <w:numFmt w:val="decimal"/>
        <w:lvlText w:val="%1."/>
        <w:lvlJc w:val="left"/>
        <w:pPr>
          <w:tabs>
            <w:tab w:val="num" w:pos="360"/>
          </w:tabs>
          <w:ind w:left="360" w:hanging="360"/>
        </w:pPr>
        <w:rPr>
          <w:rFonts w:ascii="Times New Roman" w:hAnsi="Times New Roman" w:cs="Times New Roman" w:hint="default"/>
          <w:b/>
          <w:sz w:val="24"/>
          <w:szCs w:val="24"/>
        </w:rPr>
      </w:lvl>
    </w:lvlOverride>
    <w:lvlOverride w:ilvl="1">
      <w:lvl w:ilvl="1">
        <w:start w:val="1"/>
        <w:numFmt w:val="decimal"/>
        <w:lvlText w:val="%1.%2."/>
        <w:lvlJc w:val="left"/>
        <w:pPr>
          <w:tabs>
            <w:tab w:val="num" w:pos="1000"/>
          </w:tabs>
          <w:ind w:left="1000" w:hanging="432"/>
        </w:pPr>
        <w:rPr>
          <w:b w:val="0"/>
          <w:i w:val="0"/>
          <w:color w:val="auto"/>
          <w:sz w:val="24"/>
          <w:szCs w:val="22"/>
        </w:rPr>
      </w:lvl>
    </w:lvlOverride>
    <w:lvlOverride w:ilvl="2">
      <w:lvl w:ilvl="2">
        <w:start w:val="1"/>
        <w:numFmt w:val="decimal"/>
        <w:lvlText w:val="%1.%2.%3."/>
        <w:lvlJc w:val="left"/>
        <w:pPr>
          <w:tabs>
            <w:tab w:val="num" w:pos="1571"/>
          </w:tabs>
          <w:ind w:left="1355" w:hanging="504"/>
        </w:pPr>
        <w:rPr>
          <w:b w:val="0"/>
          <w:i w:val="0"/>
          <w:color w:val="000000"/>
          <w:sz w:val="24"/>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655768127">
    <w:abstractNumId w:val="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u w:val="none"/>
          <w:lang w:val="en-US"/>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4" w16cid:durableId="1064334290">
    <w:abstractNumId w:val="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2"/>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 w16cid:durableId="355933481">
    <w:abstractNumId w:val="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2"/>
          <w:szCs w:val="22"/>
        </w:rPr>
      </w:lvl>
    </w:lvlOverride>
    <w:lvlOverride w:ilvl="2">
      <w:lvl w:ilvl="2">
        <w:start w:val="1"/>
        <w:numFmt w:val="decimal"/>
        <w:lvlText w:val="%1.%2.%3."/>
        <w:lvlJc w:val="left"/>
        <w:pPr>
          <w:tabs>
            <w:tab w:val="num" w:pos="1997"/>
          </w:tabs>
          <w:ind w:left="1781" w:hanging="504"/>
        </w:pPr>
        <w:rPr>
          <w:b w:val="0"/>
          <w:i w:val="0"/>
          <w:color w:val="000000"/>
          <w:sz w:val="24"/>
        </w:rPr>
      </w:lvl>
    </w:lvlOverride>
    <w:lvlOverride w:ilvl="3">
      <w:lvl w:ilvl="3">
        <w:start w:val="1"/>
        <w:numFmt w:val="decimal"/>
        <w:lvlText w:val="%1.%2.%3.%4."/>
        <w:lvlJc w:val="left"/>
        <w:pPr>
          <w:tabs>
            <w:tab w:val="num" w:pos="2498"/>
          </w:tabs>
          <w:ind w:left="2066" w:hanging="648"/>
        </w:pPr>
        <w:rPr>
          <w:b w:val="0"/>
          <w:i w:val="0"/>
          <w:color w:val="auto"/>
          <w:sz w:val="22"/>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6" w16cid:durableId="1317146404">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7" w16cid:durableId="1111975870">
    <w:abstractNumId w:val="0"/>
  </w:num>
  <w:num w:numId="8" w16cid:durableId="98377839">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9" w16cid:durableId="849417120">
    <w:abstractNumId w:val="1"/>
  </w:num>
  <w:num w:numId="10" w16cid:durableId="1725368951">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424"/>
          </w:tabs>
          <w:ind w:left="1424"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1" w16cid:durableId="904950496">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2"/>
          <w:lang w:val="lv-LV"/>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2" w16cid:durableId="688918970">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2"/>
          <w:szCs w:val="22"/>
        </w:rPr>
      </w:lvl>
    </w:lvlOverride>
    <w:lvlOverride w:ilvl="2">
      <w:lvl w:ilvl="2">
        <w:start w:val="1"/>
        <w:numFmt w:val="decimal"/>
        <w:lvlText w:val="%1.%2.%3."/>
        <w:lvlJc w:val="left"/>
        <w:pPr>
          <w:tabs>
            <w:tab w:val="num" w:pos="1916"/>
          </w:tabs>
          <w:ind w:left="1700" w:hanging="504"/>
        </w:pPr>
        <w:rPr>
          <w:b w:val="0"/>
          <w:i w:val="0"/>
          <w:sz w:val="24"/>
          <w:szCs w:val="24"/>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3" w16cid:durableId="591547689">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rFonts w:ascii="Times New Roman" w:hAnsi="Times New Roman" w:cs="Times New Roman" w:hint="default"/>
          <w:b w:val="0"/>
          <w:i w:val="0"/>
          <w:color w:val="auto"/>
          <w:sz w:val="24"/>
          <w:szCs w:val="22"/>
        </w:rPr>
      </w:lvl>
    </w:lvlOverride>
    <w:lvlOverride w:ilvl="2">
      <w:lvl w:ilvl="2">
        <w:start w:val="1"/>
        <w:numFmt w:val="decimal"/>
        <w:lvlText w:val="%1.%2.%3."/>
        <w:lvlJc w:val="left"/>
        <w:pPr>
          <w:tabs>
            <w:tab w:val="num" w:pos="2138"/>
          </w:tabs>
          <w:ind w:left="1922" w:hanging="504"/>
        </w:pPr>
        <w:rPr>
          <w:rFonts w:ascii="Times New Roman" w:hAnsi="Times New Roman" w:cs="Times New Roman" w:hint="default"/>
          <w:b w:val="0"/>
          <w:i w:val="0"/>
          <w:color w:val="auto"/>
          <w:sz w:val="24"/>
          <w:szCs w:val="22"/>
        </w:rPr>
      </w:lvl>
    </w:lvlOverride>
    <w:lvlOverride w:ilvl="3">
      <w:lvl w:ilvl="3">
        <w:start w:val="1"/>
        <w:numFmt w:val="decimal"/>
        <w:lvlText w:val="%1.%2.%3.%4."/>
        <w:lvlJc w:val="left"/>
        <w:pPr>
          <w:tabs>
            <w:tab w:val="num" w:pos="3065"/>
          </w:tabs>
          <w:ind w:left="2633" w:hanging="648"/>
        </w:pPr>
        <w:rPr>
          <w:b w:val="0"/>
          <w:sz w:val="24"/>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4" w16cid:durableId="1870757517">
    <w:abstractNumId w:val="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4"/>
          <w:szCs w:val="24"/>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5" w16cid:durableId="147221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30"/>
    <w:rsid w:val="000840F9"/>
    <w:rsid w:val="000C7199"/>
    <w:rsid w:val="001B7E07"/>
    <w:rsid w:val="002324D9"/>
    <w:rsid w:val="00323D8E"/>
    <w:rsid w:val="00351C9B"/>
    <w:rsid w:val="003A1B77"/>
    <w:rsid w:val="0051118D"/>
    <w:rsid w:val="00567C30"/>
    <w:rsid w:val="006114F2"/>
    <w:rsid w:val="00642F49"/>
    <w:rsid w:val="00682032"/>
    <w:rsid w:val="00704009"/>
    <w:rsid w:val="007D4F30"/>
    <w:rsid w:val="0090596A"/>
    <w:rsid w:val="00A468A6"/>
    <w:rsid w:val="00AC238D"/>
    <w:rsid w:val="00B07F13"/>
    <w:rsid w:val="00CB4D6D"/>
    <w:rsid w:val="00CE4CC9"/>
    <w:rsid w:val="00DF014B"/>
    <w:rsid w:val="00DF2361"/>
    <w:rsid w:val="00E566A7"/>
    <w:rsid w:val="00F03D1E"/>
    <w:rsid w:val="00F84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0570C"/>
  <w15:chartTrackingRefBased/>
  <w15:docId w15:val="{7BAE528F-BF1D-4BCA-AFEA-4299831A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30"/>
  </w:style>
  <w:style w:type="paragraph" w:styleId="Heading1">
    <w:name w:val="heading 1"/>
    <w:basedOn w:val="Normal"/>
    <w:next w:val="Normal"/>
    <w:link w:val="Heading1Char"/>
    <w:uiPriority w:val="9"/>
    <w:qFormat/>
    <w:rsid w:val="007D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F30"/>
    <w:rPr>
      <w:rFonts w:eastAsiaTheme="majorEastAsia" w:cstheme="majorBidi"/>
      <w:color w:val="272727" w:themeColor="text1" w:themeTint="D8"/>
    </w:rPr>
  </w:style>
  <w:style w:type="paragraph" w:styleId="Title">
    <w:name w:val="Title"/>
    <w:basedOn w:val="Normal"/>
    <w:next w:val="Normal"/>
    <w:link w:val="TitleChar"/>
    <w:uiPriority w:val="10"/>
    <w:qFormat/>
    <w:rsid w:val="007D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F30"/>
    <w:pPr>
      <w:spacing w:before="160"/>
      <w:jc w:val="center"/>
    </w:pPr>
    <w:rPr>
      <w:i/>
      <w:iCs/>
      <w:color w:val="404040" w:themeColor="text1" w:themeTint="BF"/>
    </w:rPr>
  </w:style>
  <w:style w:type="character" w:customStyle="1" w:styleId="QuoteChar">
    <w:name w:val="Quote Char"/>
    <w:basedOn w:val="DefaultParagraphFont"/>
    <w:link w:val="Quote"/>
    <w:uiPriority w:val="29"/>
    <w:rsid w:val="007D4F30"/>
    <w:rPr>
      <w:i/>
      <w:iCs/>
      <w:color w:val="404040" w:themeColor="text1" w:themeTint="BF"/>
    </w:rPr>
  </w:style>
  <w:style w:type="paragraph" w:styleId="ListParagraph">
    <w:name w:val="List Paragraph"/>
    <w:aliases w:val="Strip,H&amp;P List Paragraph,2,Syle 1,Normal bullet 2,Bullet list,Saistīto dokumentu saraksts,Virsraksti,Numurets,PPS_Bullet,List Paragraph1,Numbered Para 1,Dot pt,List Paragraph Char Char Char,Indicator Text,Bullet Points,MAIN CONTENT"/>
    <w:basedOn w:val="Normal"/>
    <w:link w:val="ListParagraphChar"/>
    <w:uiPriority w:val="34"/>
    <w:qFormat/>
    <w:rsid w:val="007D4F30"/>
    <w:pPr>
      <w:ind w:left="720"/>
      <w:contextualSpacing/>
    </w:pPr>
  </w:style>
  <w:style w:type="character" w:styleId="IntenseEmphasis">
    <w:name w:val="Intense Emphasis"/>
    <w:basedOn w:val="DefaultParagraphFont"/>
    <w:uiPriority w:val="21"/>
    <w:qFormat/>
    <w:rsid w:val="007D4F30"/>
    <w:rPr>
      <w:i/>
      <w:iCs/>
      <w:color w:val="0F4761" w:themeColor="accent1" w:themeShade="BF"/>
    </w:rPr>
  </w:style>
  <w:style w:type="paragraph" w:styleId="IntenseQuote">
    <w:name w:val="Intense Quote"/>
    <w:basedOn w:val="Normal"/>
    <w:next w:val="Normal"/>
    <w:link w:val="IntenseQuoteChar"/>
    <w:uiPriority w:val="30"/>
    <w:qFormat/>
    <w:rsid w:val="007D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F30"/>
    <w:rPr>
      <w:i/>
      <w:iCs/>
      <w:color w:val="0F4761" w:themeColor="accent1" w:themeShade="BF"/>
    </w:rPr>
  </w:style>
  <w:style w:type="character" w:styleId="IntenseReference">
    <w:name w:val="Intense Reference"/>
    <w:basedOn w:val="DefaultParagraphFont"/>
    <w:uiPriority w:val="32"/>
    <w:qFormat/>
    <w:rsid w:val="007D4F30"/>
    <w:rPr>
      <w:b/>
      <w:bCs/>
      <w:smallCaps/>
      <w:color w:val="0F4761" w:themeColor="accent1" w:themeShade="BF"/>
      <w:spacing w:val="5"/>
    </w:rPr>
  </w:style>
  <w:style w:type="paragraph" w:styleId="Footer">
    <w:name w:val="footer"/>
    <w:basedOn w:val="Normal"/>
    <w:link w:val="FooterChar"/>
    <w:uiPriority w:val="99"/>
    <w:unhideWhenUsed/>
    <w:rsid w:val="007D4F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F30"/>
  </w:style>
  <w:style w:type="paragraph" w:styleId="Header">
    <w:name w:val="header"/>
    <w:basedOn w:val="Normal"/>
    <w:link w:val="HeaderChar"/>
    <w:uiPriority w:val="99"/>
    <w:unhideWhenUsed/>
    <w:rsid w:val="007D4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F30"/>
  </w:style>
  <w:style w:type="paragraph" w:styleId="FootnoteText">
    <w:name w:val="footnote text"/>
    <w:basedOn w:val="Normal"/>
    <w:link w:val="FootnoteTextChar"/>
    <w:uiPriority w:val="99"/>
    <w:semiHidden/>
    <w:unhideWhenUsed/>
    <w:rsid w:val="007D4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F30"/>
    <w:rPr>
      <w:sz w:val="20"/>
      <w:szCs w:val="20"/>
    </w:rPr>
  </w:style>
  <w:style w:type="character" w:styleId="FootnoteReference">
    <w:name w:val="footnote reference"/>
    <w:rsid w:val="007D4F30"/>
    <w:rPr>
      <w:vertAlign w:val="superscript"/>
    </w:rPr>
  </w:style>
  <w:style w:type="character" w:styleId="PageNumber">
    <w:name w:val="page number"/>
    <w:basedOn w:val="DefaultParagraphFont"/>
    <w:uiPriority w:val="99"/>
    <w:rsid w:val="007D4F30"/>
  </w:style>
  <w:style w:type="table" w:styleId="TableGrid">
    <w:name w:val="Table Grid"/>
    <w:basedOn w:val="TableNormal"/>
    <w:uiPriority w:val="39"/>
    <w:rsid w:val="007D4F30"/>
    <w:pPr>
      <w:spacing w:after="0" w:line="240" w:lineRule="auto"/>
    </w:pPr>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4F30"/>
    <w:rPr>
      <w:color w:val="0000FF"/>
      <w:u w:val="single"/>
    </w:rPr>
  </w:style>
  <w:style w:type="numbering" w:customStyle="1" w:styleId="11111123121">
    <w:name w:val="1 / 1.1 / 1.1.123121"/>
    <w:rsid w:val="007D4F30"/>
    <w:pPr>
      <w:numPr>
        <w:numId w:val="9"/>
      </w:numPr>
    </w:pPr>
  </w:style>
  <w:style w:type="character" w:customStyle="1" w:styleId="ListParagraphChar">
    <w:name w:val="List Paragraph Char"/>
    <w:aliases w:val="Strip Char,H&amp;P List Paragraph Char,2 Char,Syle 1 Char,Normal bullet 2 Char,Bullet list Char,Saistīto dokumentu saraksts Char,Virsraksti Char,Numurets Char,PPS_Bullet Char,List Paragraph1 Char,Numbered Para 1 Char,Dot pt Char"/>
    <w:link w:val="ListParagraph"/>
    <w:uiPriority w:val="34"/>
    <w:qFormat/>
    <w:locked/>
    <w:rsid w:val="007D4F30"/>
  </w:style>
  <w:style w:type="character" w:styleId="UnresolvedMention">
    <w:name w:val="Unresolved Mention"/>
    <w:basedOn w:val="DefaultParagraphFont"/>
    <w:uiPriority w:val="99"/>
    <w:semiHidden/>
    <w:unhideWhenUsed/>
    <w:rsid w:val="00DF014B"/>
    <w:rPr>
      <w:color w:val="605E5C"/>
      <w:shd w:val="clear" w:color="auto" w:fill="E1DFDD"/>
    </w:rPr>
  </w:style>
  <w:style w:type="character" w:styleId="CommentReference">
    <w:name w:val="annotation reference"/>
    <w:basedOn w:val="DefaultParagraphFont"/>
    <w:uiPriority w:val="99"/>
    <w:semiHidden/>
    <w:unhideWhenUsed/>
    <w:rsid w:val="00A468A6"/>
    <w:rPr>
      <w:sz w:val="16"/>
      <w:szCs w:val="16"/>
    </w:rPr>
  </w:style>
  <w:style w:type="paragraph" w:styleId="CommentText">
    <w:name w:val="annotation text"/>
    <w:basedOn w:val="Normal"/>
    <w:link w:val="CommentTextChar"/>
    <w:uiPriority w:val="99"/>
    <w:semiHidden/>
    <w:unhideWhenUsed/>
    <w:rsid w:val="00A468A6"/>
    <w:pPr>
      <w:spacing w:line="240" w:lineRule="auto"/>
    </w:pPr>
    <w:rPr>
      <w:sz w:val="20"/>
      <w:szCs w:val="20"/>
    </w:rPr>
  </w:style>
  <w:style w:type="character" w:customStyle="1" w:styleId="CommentTextChar">
    <w:name w:val="Comment Text Char"/>
    <w:basedOn w:val="DefaultParagraphFont"/>
    <w:link w:val="CommentText"/>
    <w:uiPriority w:val="99"/>
    <w:semiHidden/>
    <w:rsid w:val="00A468A6"/>
    <w:rPr>
      <w:sz w:val="20"/>
      <w:szCs w:val="20"/>
    </w:rPr>
  </w:style>
  <w:style w:type="paragraph" w:styleId="CommentSubject">
    <w:name w:val="annotation subject"/>
    <w:basedOn w:val="CommentText"/>
    <w:next w:val="CommentText"/>
    <w:link w:val="CommentSubjectChar"/>
    <w:uiPriority w:val="99"/>
    <w:semiHidden/>
    <w:unhideWhenUsed/>
    <w:rsid w:val="00A468A6"/>
    <w:rPr>
      <w:b/>
      <w:bCs/>
    </w:rPr>
  </w:style>
  <w:style w:type="character" w:customStyle="1" w:styleId="CommentSubjectChar">
    <w:name w:val="Comment Subject Char"/>
    <w:basedOn w:val="CommentTextChar"/>
    <w:link w:val="CommentSubject"/>
    <w:uiPriority w:val="99"/>
    <w:semiHidden/>
    <w:rsid w:val="00A46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vvd.gov.lv" TargetMode="External"/><Relationship Id="rId17" Type="http://schemas.openxmlformats.org/officeDocument/2006/relationships/hyperlink" Target="http://espd.eis.gov.lv/" TargetMode="External"/><Relationship Id="rId2" Type="http://schemas.openxmlformats.org/officeDocument/2006/relationships/styles" Target="styles.xml"/><Relationship Id="rId16" Type="http://schemas.openxmlformats.org/officeDocument/2006/relationships/hyperlink" Target="https://www.eis.gov.lv/EKEIS/Supplier/Organizer/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a.Purina-Eglite@vamoic.gov.lv" TargetMode="External"/><Relationship Id="rId5" Type="http://schemas.openxmlformats.org/officeDocument/2006/relationships/footnotes" Target="footnotes.xml"/><Relationship Id="rId15" Type="http://schemas.openxmlformats.org/officeDocument/2006/relationships/hyperlink" Target="https://www.eis.gov.lv/EKEIS/Supplier/Organizer/451"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15</Pages>
  <Words>25678</Words>
  <Characters>14638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12</cp:revision>
  <dcterms:created xsi:type="dcterms:W3CDTF">2026-06-01T09:56:00Z</dcterms:created>
  <dcterms:modified xsi:type="dcterms:W3CDTF">2026-06-15T12:53:00Z</dcterms:modified>
</cp:coreProperties>
</file>