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2D3A" w14:textId="64E0DF04" w:rsidR="00587B63" w:rsidRDefault="00795073" w:rsidP="00C701CE">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r w:rsidRPr="00795073">
        <w:rPr>
          <w:rFonts w:ascii="Times New Roman" w:eastAsia="Times New Roman" w:hAnsi="Times New Roman" w:cs="Times New Roman"/>
          <w:b/>
          <w:bCs/>
          <w:kern w:val="0"/>
          <w:sz w:val="24"/>
          <w:szCs w:val="24"/>
          <w14:ligatures w14:val="none"/>
        </w:rPr>
        <w:t>Vienošanās Pielikums Nr.</w:t>
      </w:r>
      <w:r w:rsidR="00AC410B">
        <w:rPr>
          <w:rFonts w:ascii="Times New Roman" w:eastAsia="Times New Roman" w:hAnsi="Times New Roman" w:cs="Times New Roman"/>
          <w:b/>
          <w:bCs/>
          <w:kern w:val="0"/>
          <w:sz w:val="24"/>
          <w:szCs w:val="24"/>
          <w14:ligatures w14:val="none"/>
        </w:rPr>
        <w:t>3</w:t>
      </w:r>
      <w:r w:rsidR="00587B63" w:rsidRPr="00FE6330">
        <w:rPr>
          <w:rFonts w:ascii="Times New Roman" w:eastAsia="Times New Roman" w:hAnsi="Times New Roman" w:cs="Times New Roman"/>
          <w:b/>
          <w:bCs/>
          <w:kern w:val="0"/>
          <w:sz w:val="24"/>
          <w:szCs w:val="24"/>
          <w14:ligatures w14:val="none"/>
        </w:rPr>
        <w:t xml:space="preserve">: </w:t>
      </w:r>
      <w:r w:rsidR="00AC410B" w:rsidRPr="00AC410B">
        <w:rPr>
          <w:rFonts w:ascii="Times New Roman" w:eastAsia="Times New Roman" w:hAnsi="Times New Roman" w:cs="Times New Roman"/>
          <w:b/>
          <w:bCs/>
          <w:kern w:val="0"/>
          <w:sz w:val="24"/>
          <w:szCs w:val="24"/>
          <w14:ligatures w14:val="none"/>
        </w:rPr>
        <w:t>Preču pasūtījumu veikšanas kārtība</w:t>
      </w:r>
    </w:p>
    <w:p w14:paraId="4302CAA2" w14:textId="77777777" w:rsidR="00E272FA" w:rsidRDefault="00E272FA" w:rsidP="00E272FA">
      <w:pPr>
        <w:widowControl w:val="0"/>
        <w:spacing w:after="60" w:line="240" w:lineRule="auto"/>
        <w:jc w:val="both"/>
        <w:rPr>
          <w:rFonts w:ascii="Times New Roman" w:hAnsi="Times New Roman" w:cs="Times New Roman"/>
          <w:b/>
          <w:bCs/>
          <w:sz w:val="20"/>
          <w:szCs w:val="20"/>
        </w:rPr>
      </w:pPr>
    </w:p>
    <w:p w14:paraId="55139B6C" w14:textId="0DDF1A5B" w:rsidR="00E272FA" w:rsidRPr="00FE6330" w:rsidRDefault="00E272FA" w:rsidP="00E272FA">
      <w:pPr>
        <w:widowControl w:val="0"/>
        <w:spacing w:after="60" w:line="240" w:lineRule="auto"/>
        <w:jc w:val="both"/>
        <w:rPr>
          <w:rFonts w:ascii="Times New Roman" w:hAnsi="Times New Roman" w:cs="Times New Roman"/>
          <w:sz w:val="20"/>
          <w:szCs w:val="20"/>
        </w:rPr>
      </w:pPr>
      <w:r w:rsidRPr="00FE6330">
        <w:rPr>
          <w:rFonts w:ascii="Times New Roman" w:hAnsi="Times New Roman" w:cs="Times New Roman"/>
          <w:b/>
          <w:bCs/>
          <w:sz w:val="20"/>
          <w:szCs w:val="20"/>
        </w:rPr>
        <w:t xml:space="preserve">Izpildītāji </w:t>
      </w:r>
      <w:r w:rsidRPr="00FE6330">
        <w:rPr>
          <w:rFonts w:ascii="Times New Roman" w:hAnsi="Times New Roman" w:cs="Times New Roman"/>
          <w:sz w:val="20"/>
          <w:szCs w:val="20"/>
        </w:rPr>
        <w:t>– Pretendenti, kuri iepirkuma procedūras rezultātā ieguvuši Vispārīgās Vienošanās slēgšanas tiesības.</w:t>
      </w:r>
    </w:p>
    <w:p w14:paraId="6C3E737F" w14:textId="77777777" w:rsidR="00E272FA" w:rsidRPr="00FE6330" w:rsidRDefault="00E272FA" w:rsidP="00E272FA">
      <w:pPr>
        <w:widowControl w:val="0"/>
        <w:spacing w:after="60" w:line="240" w:lineRule="auto"/>
        <w:jc w:val="both"/>
        <w:rPr>
          <w:rFonts w:ascii="Times New Roman" w:hAnsi="Times New Roman" w:cs="Times New Roman"/>
          <w:sz w:val="20"/>
          <w:szCs w:val="20"/>
        </w:rPr>
      </w:pPr>
      <w:r w:rsidRPr="00FE6330">
        <w:rPr>
          <w:rFonts w:ascii="Times New Roman" w:hAnsi="Times New Roman" w:cs="Times New Roman"/>
          <w:b/>
          <w:bCs/>
          <w:sz w:val="20"/>
          <w:szCs w:val="20"/>
        </w:rPr>
        <w:t>Pasūtītājs</w:t>
      </w:r>
      <w:r w:rsidRPr="00FE6330">
        <w:rPr>
          <w:rFonts w:ascii="Times New Roman" w:hAnsi="Times New Roman" w:cs="Times New Roman"/>
          <w:sz w:val="20"/>
          <w:szCs w:val="20"/>
        </w:rPr>
        <w:t xml:space="preserve"> – Sabiedrisko pakalpojumu sniedzējs.</w:t>
      </w:r>
    </w:p>
    <w:p w14:paraId="3E42844C" w14:textId="77777777" w:rsidR="00E272FA" w:rsidRDefault="00E272FA" w:rsidP="00C701CE">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p>
    <w:p w14:paraId="633E6454" w14:textId="2F59F533" w:rsidR="009C7634" w:rsidRPr="00FE6330" w:rsidRDefault="00795073" w:rsidP="00C701CE">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r w:rsidRPr="00795073">
        <w:rPr>
          <w:rFonts w:ascii="Times New Roman" w:eastAsia="Times New Roman" w:hAnsi="Times New Roman" w:cs="Times New Roman"/>
          <w:b/>
          <w:bCs/>
          <w:kern w:val="0"/>
          <w:sz w:val="24"/>
          <w:szCs w:val="24"/>
          <w14:ligatures w14:val="none"/>
        </w:rPr>
        <w:t>Vienošanās Pielikums Nr.</w:t>
      </w:r>
      <w:r w:rsidR="00AC410B">
        <w:rPr>
          <w:rFonts w:ascii="Times New Roman" w:eastAsia="Times New Roman" w:hAnsi="Times New Roman" w:cs="Times New Roman"/>
          <w:b/>
          <w:bCs/>
          <w:kern w:val="0"/>
          <w:sz w:val="24"/>
          <w:szCs w:val="24"/>
          <w14:ligatures w14:val="none"/>
        </w:rPr>
        <w:t>3.</w:t>
      </w:r>
      <w:r w:rsidR="009C7634">
        <w:rPr>
          <w:rFonts w:ascii="Times New Roman" w:eastAsia="Times New Roman" w:hAnsi="Times New Roman" w:cs="Times New Roman"/>
          <w:b/>
          <w:bCs/>
          <w:kern w:val="0"/>
          <w:sz w:val="24"/>
          <w:szCs w:val="24"/>
          <w14:ligatures w14:val="none"/>
        </w:rPr>
        <w:t xml:space="preserve">1: </w:t>
      </w:r>
      <w:r w:rsidR="009C7634" w:rsidRPr="00FE6330">
        <w:rPr>
          <w:rFonts w:ascii="Times New Roman" w:eastAsia="Times New Roman" w:hAnsi="Times New Roman" w:cs="Times New Roman"/>
          <w:b/>
          <w:bCs/>
          <w:kern w:val="0"/>
          <w:sz w:val="24"/>
          <w:szCs w:val="24"/>
          <w14:ligatures w14:val="none"/>
        </w:rPr>
        <w:t>Preču pasūtījumu veikšanas kārtība</w:t>
      </w:r>
      <w:r w:rsidR="00D078A2">
        <w:rPr>
          <w:rFonts w:ascii="Times New Roman" w:eastAsia="Times New Roman" w:hAnsi="Times New Roman" w:cs="Times New Roman"/>
          <w:b/>
          <w:bCs/>
          <w:kern w:val="0"/>
          <w:sz w:val="24"/>
          <w:szCs w:val="24"/>
          <w14:ligatures w14:val="none"/>
        </w:rPr>
        <w:t xml:space="preserve"> </w:t>
      </w:r>
      <w:r w:rsidR="00D078A2" w:rsidRPr="00C701CE">
        <w:rPr>
          <w:rFonts w:ascii="Times New Roman" w:eastAsia="Times New Roman" w:hAnsi="Times New Roman" w:cs="Times New Roman"/>
          <w:b/>
          <w:bCs/>
          <w:kern w:val="0"/>
          <w:sz w:val="24"/>
          <w:szCs w:val="24"/>
          <w:u w:val="single"/>
          <w14:ligatures w14:val="none"/>
        </w:rPr>
        <w:t>KTA standarta komplektācijai</w:t>
      </w:r>
      <w:r w:rsidR="00D078A2">
        <w:rPr>
          <w:rFonts w:ascii="Times New Roman" w:eastAsia="Times New Roman" w:hAnsi="Times New Roman" w:cs="Times New Roman"/>
          <w:b/>
          <w:bCs/>
          <w:kern w:val="0"/>
          <w:sz w:val="24"/>
          <w:szCs w:val="24"/>
          <w14:ligatures w14:val="none"/>
        </w:rPr>
        <w:t xml:space="preserve"> </w:t>
      </w:r>
    </w:p>
    <w:p w14:paraId="19B20C87" w14:textId="77777777" w:rsidR="00D078A2" w:rsidRDefault="00D078A2" w:rsidP="00D078A2">
      <w:pPr>
        <w:widowControl w:val="0"/>
        <w:spacing w:after="60" w:line="240" w:lineRule="auto"/>
        <w:jc w:val="both"/>
        <w:rPr>
          <w:rFonts w:ascii="Times New Roman" w:hAnsi="Times New Roman" w:cs="Times New Roman"/>
          <w:sz w:val="20"/>
          <w:szCs w:val="20"/>
        </w:rPr>
      </w:pPr>
    </w:p>
    <w:p w14:paraId="6F9DAA9A" w14:textId="07AB8848" w:rsidR="00D078A2" w:rsidRPr="00D078A2" w:rsidRDefault="00D078A2" w:rsidP="00D078A2">
      <w:pPr>
        <w:pStyle w:val="ListParagraph"/>
        <w:widowControl w:val="0"/>
        <w:numPr>
          <w:ilvl w:val="0"/>
          <w:numId w:val="1"/>
        </w:numPr>
        <w:spacing w:after="60" w:line="240" w:lineRule="auto"/>
        <w:jc w:val="both"/>
        <w:rPr>
          <w:rFonts w:ascii="Times New Roman" w:hAnsi="Times New Roman" w:cs="Times New Roman"/>
          <w:sz w:val="20"/>
          <w:szCs w:val="20"/>
        </w:rPr>
      </w:pPr>
      <w:r w:rsidRPr="00D078A2">
        <w:rPr>
          <w:rFonts w:ascii="Times New Roman" w:hAnsi="Times New Roman" w:cs="Times New Roman"/>
          <w:b/>
          <w:bCs/>
          <w:sz w:val="20"/>
          <w:szCs w:val="20"/>
        </w:rPr>
        <w:t>Kompakto transformatoru apakšstaciju (KTA) standarta komplektācija</w:t>
      </w:r>
      <w:r w:rsidRPr="00D078A2">
        <w:rPr>
          <w:rFonts w:ascii="Times New Roman" w:hAnsi="Times New Roman" w:cs="Times New Roman"/>
          <w:sz w:val="20"/>
          <w:szCs w:val="20"/>
        </w:rPr>
        <w:t xml:space="preserve"> - P</w:t>
      </w:r>
      <w:r>
        <w:rPr>
          <w:rFonts w:ascii="Times New Roman" w:hAnsi="Times New Roman" w:cs="Times New Roman"/>
          <w:sz w:val="20"/>
          <w:szCs w:val="20"/>
        </w:rPr>
        <w:t>asūtītāja</w:t>
      </w:r>
      <w:r w:rsidRPr="00D078A2">
        <w:rPr>
          <w:rFonts w:ascii="Times New Roman" w:hAnsi="Times New Roman" w:cs="Times New Roman"/>
          <w:sz w:val="20"/>
          <w:szCs w:val="20"/>
        </w:rPr>
        <w:t xml:space="preserve"> tehniskajām prasībām atbilstošs KTA korpuss, kas komplektēts ar komplektējošiem elementiem, kas iekļauti attiecīgās daļas komplektējošo elementu sarakstā, neatkarīgi no komplektējošo elementu skaita.</w:t>
      </w:r>
    </w:p>
    <w:p w14:paraId="5736B758" w14:textId="37C3C8CF" w:rsidR="009C7634" w:rsidRPr="00FE6330" w:rsidRDefault="009C7634" w:rsidP="00B455B6">
      <w:pPr>
        <w:pStyle w:val="ListParagraph"/>
        <w:widowControl w:val="0"/>
        <w:numPr>
          <w:ilvl w:val="0"/>
          <w:numId w:val="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 xml:space="preserve">Vienošanās darbības laikā tiek veiktas slēgtas cenu aptaujas – pieprasījumi iesniegt komercpiedāvājumus, izmantojot Latvenergo Elektronisko iepirkumu sistēmu (turpmāk – Latvenergo EIS, https://eis2.latvenergo.lv/users/sign_in). Uzaicināti iesniegt komercpiedāvājumus tiek visi iepirkuma attiecīgās daļas rezultātā vispārīgo vienošanos noslēgušie dalībnieki (Izpildītāji). Pasūtītāja pilnvarota persona Latvenergo EIS nosūta Izpildītājam uzaicinājumu iesniegt komercpiedāvājumu </w:t>
      </w:r>
      <w:r w:rsidR="00796AA5">
        <w:rPr>
          <w:rFonts w:ascii="Times New Roman" w:hAnsi="Times New Roman" w:cs="Times New Roman"/>
          <w:sz w:val="20"/>
          <w:szCs w:val="20"/>
        </w:rPr>
        <w:t>nākamo 6 (sešu) mēnešu Pasūtījumiem</w:t>
      </w:r>
      <w:r w:rsidRPr="00FE6330">
        <w:rPr>
          <w:rFonts w:ascii="Times New Roman" w:hAnsi="Times New Roman" w:cs="Times New Roman"/>
          <w:sz w:val="20"/>
          <w:szCs w:val="20"/>
        </w:rPr>
        <w:t>.</w:t>
      </w:r>
      <w:r w:rsidR="00796AA5">
        <w:rPr>
          <w:rFonts w:ascii="Times New Roman" w:hAnsi="Times New Roman" w:cs="Times New Roman"/>
          <w:sz w:val="20"/>
          <w:szCs w:val="20"/>
        </w:rPr>
        <w:t xml:space="preserve"> </w:t>
      </w:r>
      <w:r w:rsidRPr="00FE6330">
        <w:rPr>
          <w:rFonts w:ascii="Times New Roman" w:hAnsi="Times New Roman" w:cs="Times New Roman"/>
          <w:sz w:val="20"/>
          <w:szCs w:val="20"/>
        </w:rPr>
        <w:t xml:space="preserve"> </w:t>
      </w:r>
    </w:p>
    <w:p w14:paraId="34BF13A4" w14:textId="40C2A068" w:rsidR="00C701CE" w:rsidRDefault="00B67FB9" w:rsidP="009C7634">
      <w:pPr>
        <w:pStyle w:val="ListParagraph"/>
        <w:widowControl w:val="0"/>
        <w:numPr>
          <w:ilvl w:val="0"/>
          <w:numId w:val="1"/>
        </w:numPr>
        <w:jc w:val="both"/>
        <w:rPr>
          <w:rFonts w:ascii="Times New Roman" w:hAnsi="Times New Roman" w:cs="Times New Roman"/>
          <w:sz w:val="20"/>
          <w:szCs w:val="20"/>
        </w:rPr>
      </w:pPr>
      <w:r>
        <w:rPr>
          <w:rFonts w:ascii="Times New Roman" w:hAnsi="Times New Roman" w:cs="Times New Roman"/>
          <w:sz w:val="20"/>
          <w:szCs w:val="20"/>
        </w:rPr>
        <w:t>Cenu aptaujas</w:t>
      </w:r>
      <w:r w:rsidR="00FB75AD">
        <w:rPr>
          <w:rFonts w:ascii="Times New Roman" w:hAnsi="Times New Roman" w:cs="Times New Roman"/>
          <w:sz w:val="20"/>
          <w:szCs w:val="20"/>
        </w:rPr>
        <w:t xml:space="preserve"> un Pasūtījumu laika grafiks</w:t>
      </w:r>
      <w:r w:rsidR="00FB75AD" w:rsidRPr="00FB75AD">
        <w:t xml:space="preserve"> </w:t>
      </w:r>
      <w:r w:rsidR="00FB75AD" w:rsidRPr="00FB75AD">
        <w:rPr>
          <w:rFonts w:ascii="Times New Roman" w:hAnsi="Times New Roman" w:cs="Times New Roman"/>
          <w:sz w:val="20"/>
          <w:szCs w:val="20"/>
        </w:rPr>
        <w:t>Vispārīgās Vienošanās</w:t>
      </w:r>
      <w:r w:rsidR="00FB75AD">
        <w:rPr>
          <w:rFonts w:ascii="Times New Roman" w:hAnsi="Times New Roman" w:cs="Times New Roman"/>
          <w:sz w:val="20"/>
          <w:szCs w:val="20"/>
        </w:rPr>
        <w:t xml:space="preserve"> darbības laikā:</w:t>
      </w:r>
    </w:p>
    <w:p w14:paraId="48AF58EC" w14:textId="06CCE9EC" w:rsidR="00FB75AD" w:rsidRDefault="00FB75AD" w:rsidP="00FB75AD">
      <w:pPr>
        <w:pStyle w:val="ListParagraph"/>
        <w:widowControl w:val="0"/>
        <w:ind w:left="360"/>
        <w:jc w:val="both"/>
        <w:rPr>
          <w:rFonts w:ascii="Times New Roman" w:hAnsi="Times New Roman" w:cs="Times New Roman"/>
          <w:sz w:val="20"/>
          <w:szCs w:val="20"/>
        </w:rPr>
      </w:pPr>
      <w:r>
        <w:rPr>
          <w:noProof/>
        </w:rPr>
        <w:drawing>
          <wp:inline distT="0" distB="0" distL="0" distR="0" wp14:anchorId="7E36ADF7" wp14:editId="3376E176">
            <wp:extent cx="5615940" cy="1456722"/>
            <wp:effectExtent l="19050" t="0" r="22860" b="0"/>
            <wp:docPr id="2075349510" name="Diagram 1">
              <a:extLst xmlns:a="http://schemas.openxmlformats.org/drawingml/2006/main">
                <a:ext uri="{FF2B5EF4-FFF2-40B4-BE49-F238E27FC236}">
                  <a16:creationId xmlns:a16="http://schemas.microsoft.com/office/drawing/2014/main" id="{DF533DCD-DFF3-7DCC-7376-26F2DF40DC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B9041AE" w14:textId="77777777" w:rsidR="00FB75AD" w:rsidRDefault="00FB75AD" w:rsidP="00FB75AD">
      <w:pPr>
        <w:pStyle w:val="ListParagraph"/>
        <w:widowControl w:val="0"/>
        <w:ind w:left="360"/>
        <w:jc w:val="both"/>
        <w:rPr>
          <w:rFonts w:ascii="Times New Roman" w:hAnsi="Times New Roman" w:cs="Times New Roman"/>
          <w:sz w:val="20"/>
          <w:szCs w:val="20"/>
        </w:rPr>
      </w:pPr>
    </w:p>
    <w:p w14:paraId="69249DFB" w14:textId="1236CE2D" w:rsidR="009C7634" w:rsidRPr="00FE6330" w:rsidRDefault="009C7634" w:rsidP="009C7634">
      <w:pPr>
        <w:pStyle w:val="ListParagraph"/>
        <w:widowControl w:val="0"/>
        <w:numPr>
          <w:ilvl w:val="0"/>
          <w:numId w:val="1"/>
        </w:numPr>
        <w:jc w:val="both"/>
        <w:rPr>
          <w:rFonts w:ascii="Times New Roman" w:hAnsi="Times New Roman" w:cs="Times New Roman"/>
          <w:sz w:val="20"/>
          <w:szCs w:val="20"/>
        </w:rPr>
      </w:pPr>
      <w:r w:rsidRPr="00FE6330">
        <w:rPr>
          <w:rFonts w:ascii="Times New Roman" w:hAnsi="Times New Roman" w:cs="Times New Roman"/>
          <w:sz w:val="20"/>
          <w:szCs w:val="20"/>
        </w:rPr>
        <w:t>Izpildītājs Pasūtītāja noteiktajā termiņā, kas tiek noteikts ne garāks par 5 (piecām) darba dienām, Latvenergo EIS iesniedz komercpiedāvājumu. Izpildītājs var lūgt pagarināt komercpiedāvājuma iesniegšanas termiņu. Ja Pasūtītājs piekrīt komercpiedāvājuma iesniegšanas termiņa pagarinājumam, tas tiek paziņots caur Latvenergo EIS. Pasūtītājam ir tiesības nepiekrist komercpiedāvājuma iesniegšanas termiņa pagarinājumam.</w:t>
      </w:r>
    </w:p>
    <w:p w14:paraId="3CCD9F6B" w14:textId="6DD947BA" w:rsidR="009C7634" w:rsidRDefault="009C7634" w:rsidP="009C7634">
      <w:pPr>
        <w:pStyle w:val="ListParagraph"/>
        <w:widowControl w:val="0"/>
        <w:numPr>
          <w:ilvl w:val="0"/>
          <w:numId w:val="1"/>
        </w:numPr>
        <w:jc w:val="both"/>
        <w:rPr>
          <w:rFonts w:ascii="Times New Roman" w:hAnsi="Times New Roman" w:cs="Times New Roman"/>
          <w:sz w:val="20"/>
          <w:szCs w:val="20"/>
        </w:rPr>
      </w:pPr>
      <w:r w:rsidRPr="00FE6330">
        <w:rPr>
          <w:rFonts w:ascii="Times New Roman" w:hAnsi="Times New Roman" w:cs="Times New Roman"/>
          <w:sz w:val="20"/>
          <w:szCs w:val="20"/>
        </w:rPr>
        <w:t>Līguma slēgšanas tiesības ieguvušajiem Izpildītājiem, kuri ir kvalificējušies attiecīgajās iepirkuma priekšmeta daļās, komercpiedāvājuma iesniegšana ir obligāta. Ja komercpiedāvājums netiek iesniegts, Pasūtītajam ir tiesības neuzaicināt Izpildītāju iesniegt nākamo 1(vienu) komercpiedāvājuma pasūtījumu</w:t>
      </w:r>
      <w:r w:rsidR="00F03000">
        <w:rPr>
          <w:rFonts w:ascii="Times New Roman" w:hAnsi="Times New Roman" w:cs="Times New Roman"/>
          <w:sz w:val="20"/>
          <w:szCs w:val="20"/>
        </w:rPr>
        <w:t xml:space="preserve"> par</w:t>
      </w:r>
      <w:r w:rsidR="00FB75AD">
        <w:rPr>
          <w:rFonts w:ascii="Times New Roman" w:hAnsi="Times New Roman" w:cs="Times New Roman"/>
          <w:sz w:val="20"/>
          <w:szCs w:val="20"/>
        </w:rPr>
        <w:t xml:space="preserve"> </w:t>
      </w:r>
      <w:r w:rsidR="00FB75AD" w:rsidRPr="00FB75AD">
        <w:rPr>
          <w:rFonts w:ascii="Times New Roman" w:hAnsi="Times New Roman" w:cs="Times New Roman"/>
          <w:sz w:val="20"/>
          <w:szCs w:val="20"/>
        </w:rPr>
        <w:t>(KTA) standarta komplektācija</w:t>
      </w:r>
      <w:r w:rsidRPr="00FE6330">
        <w:rPr>
          <w:rFonts w:ascii="Times New Roman" w:hAnsi="Times New Roman" w:cs="Times New Roman"/>
          <w:sz w:val="20"/>
          <w:szCs w:val="20"/>
        </w:rPr>
        <w:t>.</w:t>
      </w:r>
    </w:p>
    <w:p w14:paraId="3769A1AA" w14:textId="77777777" w:rsidR="009C7634" w:rsidRPr="00FE6330" w:rsidRDefault="009C7634" w:rsidP="009C7634">
      <w:pPr>
        <w:pStyle w:val="ListParagraph"/>
        <w:widowControl w:val="0"/>
        <w:numPr>
          <w:ilvl w:val="0"/>
          <w:numId w:val="1"/>
        </w:numPr>
        <w:jc w:val="both"/>
        <w:rPr>
          <w:rFonts w:ascii="Times New Roman" w:hAnsi="Times New Roman" w:cs="Times New Roman"/>
          <w:sz w:val="20"/>
          <w:szCs w:val="20"/>
        </w:rPr>
      </w:pPr>
      <w:r w:rsidRPr="00FE6330">
        <w:rPr>
          <w:rFonts w:ascii="Times New Roman" w:hAnsi="Times New Roman" w:cs="Times New Roman"/>
          <w:sz w:val="20"/>
          <w:szCs w:val="20"/>
        </w:rPr>
        <w:t>Pasūtītājs visus piedāvājumus atver tikai pēc noteiktā komercpiedāvājumu iesniegšanas termiņa beigām.</w:t>
      </w:r>
    </w:p>
    <w:p w14:paraId="6A6BCFC5" w14:textId="77777777" w:rsidR="009C7634" w:rsidRPr="00FE6330" w:rsidRDefault="009C7634" w:rsidP="009C7634">
      <w:pPr>
        <w:pStyle w:val="ListParagraph"/>
        <w:widowControl w:val="0"/>
        <w:numPr>
          <w:ilvl w:val="0"/>
          <w:numId w:val="1"/>
        </w:numPr>
        <w:jc w:val="both"/>
        <w:rPr>
          <w:rFonts w:ascii="Times New Roman" w:hAnsi="Times New Roman" w:cs="Times New Roman"/>
          <w:sz w:val="20"/>
          <w:szCs w:val="20"/>
        </w:rPr>
      </w:pPr>
      <w:r w:rsidRPr="00FE6330">
        <w:rPr>
          <w:rFonts w:ascii="Times New Roman" w:hAnsi="Times New Roman" w:cs="Times New Roman"/>
          <w:sz w:val="20"/>
          <w:szCs w:val="20"/>
        </w:rPr>
        <w:t>Pasūtītājam ir tiesības atkārtoti uzaicināt Izpildītājus iesniegt savus komercpiedāvājumus, ja neviens no Izpildītājiem nav iesniedzis savu piedāvājumu Vienošanās noteiktajā kārtībā.</w:t>
      </w:r>
    </w:p>
    <w:p w14:paraId="7AB8B561" w14:textId="77777777" w:rsidR="00CA3A78" w:rsidRPr="00FE6330" w:rsidRDefault="00CA3A78" w:rsidP="00CA3A78">
      <w:pPr>
        <w:pStyle w:val="ListParagraph"/>
        <w:widowControl w:val="0"/>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Ja </w:t>
      </w:r>
      <w:r w:rsidRPr="00FB75AD">
        <w:rPr>
          <w:rFonts w:ascii="Times New Roman" w:hAnsi="Times New Roman" w:cs="Times New Roman"/>
          <w:sz w:val="20"/>
          <w:szCs w:val="20"/>
        </w:rPr>
        <w:t>attiecīgajā iepirkuma priekšmeta daļā</w:t>
      </w:r>
      <w:r>
        <w:rPr>
          <w:rFonts w:ascii="Times New Roman" w:hAnsi="Times New Roman" w:cs="Times New Roman"/>
          <w:sz w:val="20"/>
          <w:szCs w:val="20"/>
        </w:rPr>
        <w:t xml:space="preserve"> netiek saņemts neviens komercpiedāvājums, tad Pasūtītājs ir tiesīgs veikt pasūtījumus atbilstoši </w:t>
      </w:r>
      <w:r w:rsidRPr="00FB75AD">
        <w:rPr>
          <w:rFonts w:ascii="Times New Roman" w:hAnsi="Times New Roman" w:cs="Times New Roman"/>
          <w:sz w:val="20"/>
          <w:szCs w:val="20"/>
        </w:rPr>
        <w:t>(KTA) nestandarta komplektācija</w:t>
      </w:r>
      <w:r>
        <w:rPr>
          <w:rFonts w:ascii="Times New Roman" w:hAnsi="Times New Roman" w:cs="Times New Roman"/>
          <w:sz w:val="20"/>
          <w:szCs w:val="20"/>
        </w:rPr>
        <w:t>s pasūtīšanas kārtībai.</w:t>
      </w:r>
    </w:p>
    <w:p w14:paraId="450EB0AD" w14:textId="4FC42600" w:rsidR="009C7634" w:rsidRPr="00FE6330" w:rsidRDefault="009C7634" w:rsidP="009C7634">
      <w:pPr>
        <w:pStyle w:val="ListParagraph"/>
        <w:widowControl w:val="0"/>
        <w:numPr>
          <w:ilvl w:val="0"/>
          <w:numId w:val="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 xml:space="preserve">Izpildītājs, kurš iesniedzis komercpiedāvājuma prasībām </w:t>
      </w:r>
      <w:r w:rsidRPr="00B455B6">
        <w:rPr>
          <w:rFonts w:ascii="Times New Roman" w:hAnsi="Times New Roman" w:cs="Times New Roman"/>
          <w:sz w:val="20"/>
          <w:szCs w:val="20"/>
          <w:u w:val="single"/>
        </w:rPr>
        <w:t>atbilstošu saimnieciski visizdevīgāko (lētāko) piedāvājumu</w:t>
      </w:r>
      <w:r w:rsidRPr="00FE6330">
        <w:rPr>
          <w:rFonts w:ascii="Times New Roman" w:hAnsi="Times New Roman" w:cs="Times New Roman"/>
          <w:sz w:val="20"/>
          <w:szCs w:val="20"/>
        </w:rPr>
        <w:t xml:space="preserve">, iegūst </w:t>
      </w:r>
      <w:r w:rsidR="00CA3A78" w:rsidRPr="00FE6330">
        <w:rPr>
          <w:rFonts w:ascii="Times New Roman" w:hAnsi="Times New Roman" w:cs="Times New Roman"/>
          <w:sz w:val="20"/>
          <w:szCs w:val="20"/>
        </w:rPr>
        <w:t>pasūtījum</w:t>
      </w:r>
      <w:r w:rsidR="00CA3A78">
        <w:rPr>
          <w:rFonts w:ascii="Times New Roman" w:hAnsi="Times New Roman" w:cs="Times New Roman"/>
          <w:sz w:val="20"/>
          <w:szCs w:val="20"/>
        </w:rPr>
        <w:t>u izpildes</w:t>
      </w:r>
      <w:r w:rsidR="00CA3A78" w:rsidRPr="00FE6330">
        <w:rPr>
          <w:rFonts w:ascii="Times New Roman" w:hAnsi="Times New Roman" w:cs="Times New Roman"/>
          <w:sz w:val="20"/>
          <w:szCs w:val="20"/>
        </w:rPr>
        <w:t xml:space="preserve"> </w:t>
      </w:r>
      <w:r w:rsidRPr="00FE6330">
        <w:rPr>
          <w:rFonts w:ascii="Times New Roman" w:hAnsi="Times New Roman" w:cs="Times New Roman"/>
          <w:sz w:val="20"/>
          <w:szCs w:val="20"/>
        </w:rPr>
        <w:t>tiesības</w:t>
      </w:r>
      <w:r w:rsidR="00CA3A78">
        <w:rPr>
          <w:rFonts w:ascii="Times New Roman" w:hAnsi="Times New Roman" w:cs="Times New Roman"/>
          <w:sz w:val="20"/>
          <w:szCs w:val="20"/>
        </w:rPr>
        <w:t xml:space="preserve"> nākamajiem 6 (sešiem) mēnešiem (1.janvāris – 30.jūnijs vai 1.jūlijs – 31.decembris) vai līdz Vienošanās termiņa beigām</w:t>
      </w:r>
      <w:r w:rsidRPr="00FE6330">
        <w:rPr>
          <w:rFonts w:ascii="Times New Roman" w:hAnsi="Times New Roman" w:cs="Times New Roman"/>
          <w:sz w:val="20"/>
          <w:szCs w:val="20"/>
        </w:rPr>
        <w:t xml:space="preserve">. Izpildītājs iesniedzot komercpiedāvājumu, apliecina, ka var izpildīt pasūtījumu noteiktajā termiņā un apjomā. Izpildītāji, kuri nebūs laikus iesnieguši vai būs iesnieguši prasībām neatbilstošus komercpiedāvājumus, </w:t>
      </w:r>
      <w:r w:rsidR="007855F6">
        <w:rPr>
          <w:rFonts w:ascii="Times New Roman" w:hAnsi="Times New Roman" w:cs="Times New Roman"/>
          <w:sz w:val="20"/>
          <w:szCs w:val="20"/>
        </w:rPr>
        <w:t xml:space="preserve">var </w:t>
      </w:r>
      <w:r w:rsidRPr="00FE6330">
        <w:rPr>
          <w:rFonts w:ascii="Times New Roman" w:hAnsi="Times New Roman" w:cs="Times New Roman"/>
          <w:sz w:val="20"/>
          <w:szCs w:val="20"/>
        </w:rPr>
        <w:t>tik</w:t>
      </w:r>
      <w:r w:rsidR="007855F6">
        <w:rPr>
          <w:rFonts w:ascii="Times New Roman" w:hAnsi="Times New Roman" w:cs="Times New Roman"/>
          <w:sz w:val="20"/>
          <w:szCs w:val="20"/>
        </w:rPr>
        <w:t>t</w:t>
      </w:r>
      <w:r w:rsidRPr="00FE6330">
        <w:rPr>
          <w:rFonts w:ascii="Times New Roman" w:hAnsi="Times New Roman" w:cs="Times New Roman"/>
          <w:sz w:val="20"/>
          <w:szCs w:val="20"/>
        </w:rPr>
        <w:t xml:space="preserve"> noraidīti.</w:t>
      </w:r>
    </w:p>
    <w:p w14:paraId="5F9CBD34" w14:textId="0D01F368" w:rsidR="009C7634" w:rsidRPr="00FE6330" w:rsidRDefault="009C7634" w:rsidP="009C7634">
      <w:pPr>
        <w:pStyle w:val="ListParagraph"/>
        <w:widowControl w:val="0"/>
        <w:numPr>
          <w:ilvl w:val="0"/>
          <w:numId w:val="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 xml:space="preserve">Komercpiedāvājuma cenām ir jābūt spēkā </w:t>
      </w:r>
      <w:r w:rsidR="00F03000" w:rsidRPr="00FE6330">
        <w:rPr>
          <w:rFonts w:ascii="Times New Roman" w:hAnsi="Times New Roman" w:cs="Times New Roman"/>
          <w:sz w:val="20"/>
          <w:szCs w:val="20"/>
        </w:rPr>
        <w:t>vis</w:t>
      </w:r>
      <w:r w:rsidR="00F03000">
        <w:rPr>
          <w:rFonts w:ascii="Times New Roman" w:hAnsi="Times New Roman" w:cs="Times New Roman"/>
          <w:sz w:val="20"/>
          <w:szCs w:val="20"/>
        </w:rPr>
        <w:t xml:space="preserve">iem pasūtījumiem, kas veikti </w:t>
      </w:r>
      <w:r w:rsidR="00F03000" w:rsidRPr="00F03000">
        <w:rPr>
          <w:rFonts w:ascii="Times New Roman" w:hAnsi="Times New Roman" w:cs="Times New Roman"/>
          <w:sz w:val="20"/>
          <w:szCs w:val="20"/>
        </w:rPr>
        <w:t>nākamaj</w:t>
      </w:r>
      <w:r w:rsidR="00F03000">
        <w:rPr>
          <w:rFonts w:ascii="Times New Roman" w:hAnsi="Times New Roman" w:cs="Times New Roman"/>
          <w:sz w:val="20"/>
          <w:szCs w:val="20"/>
        </w:rPr>
        <w:t>os</w:t>
      </w:r>
      <w:r w:rsidR="00F03000" w:rsidRPr="00F03000">
        <w:rPr>
          <w:rFonts w:ascii="Times New Roman" w:hAnsi="Times New Roman" w:cs="Times New Roman"/>
          <w:sz w:val="20"/>
          <w:szCs w:val="20"/>
        </w:rPr>
        <w:t xml:space="preserve"> 6 (seš</w:t>
      </w:r>
      <w:r w:rsidR="00F03000">
        <w:rPr>
          <w:rFonts w:ascii="Times New Roman" w:hAnsi="Times New Roman" w:cs="Times New Roman"/>
          <w:sz w:val="20"/>
          <w:szCs w:val="20"/>
        </w:rPr>
        <w:t>os</w:t>
      </w:r>
      <w:r w:rsidR="00F03000" w:rsidRPr="00F03000">
        <w:rPr>
          <w:rFonts w:ascii="Times New Roman" w:hAnsi="Times New Roman" w:cs="Times New Roman"/>
          <w:sz w:val="20"/>
          <w:szCs w:val="20"/>
        </w:rPr>
        <w:t>) mēneš</w:t>
      </w:r>
      <w:r w:rsidR="00F03000">
        <w:rPr>
          <w:rFonts w:ascii="Times New Roman" w:hAnsi="Times New Roman" w:cs="Times New Roman"/>
          <w:sz w:val="20"/>
          <w:szCs w:val="20"/>
        </w:rPr>
        <w:t>os</w:t>
      </w:r>
      <w:r w:rsidR="00F03000" w:rsidRPr="00F03000">
        <w:rPr>
          <w:rFonts w:ascii="Times New Roman" w:hAnsi="Times New Roman" w:cs="Times New Roman"/>
          <w:sz w:val="20"/>
          <w:szCs w:val="20"/>
        </w:rPr>
        <w:t xml:space="preserve"> (1.janvāris – 30.jūnijs vai 1.jūlijs – 31.decembris)</w:t>
      </w:r>
      <w:r w:rsidRPr="00FE6330">
        <w:rPr>
          <w:rFonts w:ascii="Times New Roman" w:hAnsi="Times New Roman" w:cs="Times New Roman"/>
          <w:sz w:val="20"/>
          <w:szCs w:val="20"/>
        </w:rPr>
        <w:t xml:space="preserve">. Maksimālais komercpiedāvājuma derīguma termiņš ir </w:t>
      </w:r>
      <w:r w:rsidR="00F03000">
        <w:rPr>
          <w:rFonts w:ascii="Times New Roman" w:hAnsi="Times New Roman" w:cs="Times New Roman"/>
          <w:sz w:val="20"/>
          <w:szCs w:val="20"/>
        </w:rPr>
        <w:t>210</w:t>
      </w:r>
      <w:r w:rsidR="00F03000" w:rsidRPr="00FE6330">
        <w:rPr>
          <w:rFonts w:ascii="Times New Roman" w:hAnsi="Times New Roman" w:cs="Times New Roman"/>
          <w:sz w:val="20"/>
          <w:szCs w:val="20"/>
        </w:rPr>
        <w:t xml:space="preserve"> </w:t>
      </w:r>
      <w:r w:rsidRPr="00FE6330">
        <w:rPr>
          <w:rFonts w:ascii="Times New Roman" w:hAnsi="Times New Roman" w:cs="Times New Roman"/>
          <w:sz w:val="20"/>
          <w:szCs w:val="20"/>
        </w:rPr>
        <w:t>kalendārās dienas. Nepieciešamības gadījumā Pasūtītājs var noteikt īsāku komercpiedāvājuma derīguma termiņu.</w:t>
      </w:r>
    </w:p>
    <w:p w14:paraId="1B13645C" w14:textId="77777777" w:rsidR="009C7634" w:rsidRPr="00FE6330" w:rsidRDefault="009C7634" w:rsidP="009C7634">
      <w:pPr>
        <w:pStyle w:val="ListParagraph"/>
        <w:widowControl w:val="0"/>
        <w:numPr>
          <w:ilvl w:val="0"/>
          <w:numId w:val="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Ne vēlāk kā 2 (divu) darba dienu laikā pēc lēmuma pieņemšanas par cenu aptaujas rezultātiem Pasūtītājs vienlaikus informēs visus Izpildītājus.</w:t>
      </w:r>
    </w:p>
    <w:p w14:paraId="51FDE98C" w14:textId="77777777" w:rsidR="009C7634" w:rsidRPr="00FE6330" w:rsidRDefault="009C7634" w:rsidP="009C7634">
      <w:pPr>
        <w:pStyle w:val="ListParagraph"/>
        <w:widowControl w:val="0"/>
        <w:numPr>
          <w:ilvl w:val="0"/>
          <w:numId w:val="1"/>
        </w:numPr>
        <w:jc w:val="both"/>
        <w:rPr>
          <w:rFonts w:ascii="Times New Roman" w:hAnsi="Times New Roman" w:cs="Times New Roman"/>
          <w:sz w:val="20"/>
          <w:szCs w:val="20"/>
        </w:rPr>
      </w:pPr>
      <w:r w:rsidRPr="00FE6330">
        <w:rPr>
          <w:rFonts w:ascii="Times New Roman" w:hAnsi="Times New Roman" w:cs="Times New Roman"/>
          <w:sz w:val="20"/>
          <w:szCs w:val="20"/>
        </w:rPr>
        <w:lastRenderedPageBreak/>
        <w:t xml:space="preserve">Informācijas aprite par veiktajiem pasūtījumiem, to apstiprināšanu un plānotajām piegādēm tiek veikta interneta vietnē – piegādātāju portālā "Oracle iSupplier ". </w:t>
      </w:r>
    </w:p>
    <w:p w14:paraId="14F58EAE" w14:textId="77777777" w:rsidR="009C7634" w:rsidRPr="00FE6330" w:rsidRDefault="009C7634" w:rsidP="009C7634">
      <w:pPr>
        <w:pStyle w:val="ListParagraph"/>
        <w:widowControl w:val="0"/>
        <w:numPr>
          <w:ilvl w:val="0"/>
          <w:numId w:val="1"/>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Noslēdzamo līgumu (Vispārīgo vienošanos) ietvaros pasūtījumu veikšanas kārtība:</w:t>
      </w:r>
    </w:p>
    <w:p w14:paraId="2B6F757D"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Pasūtītājs veic Pasūtījumu, kurā norādītas visas Pasūtījuma ietvaros veicamās materiālu piegādes. Pasūtījums tiek veikts Oracle iSupplier portālā. Katram no šiem materiālu pasūtījumiem (Purchase Order) tiek norādīti materiāli, konkrētā piegādes vieta un pasūtījuma(Purchase Order) izpildes termiņš, kad KTA ir jābūt gatavam izvešanai. Savstarpēji vienojoties, Izpildītājs var veikt materiālu pasūtījumu (Purchase Order) piegādi ātrāk. Pasūtījuma cenas tiek fiksētas cenu aptaujas ietvaros un netiek pārrēķinātas.</w:t>
      </w:r>
    </w:p>
    <w:p w14:paraId="6DFB12CD" w14:textId="439A4BAF"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Pasūtījumā tiks norādīta šāda informācija: šīs Vienošanās numurs, Pasūtījuma numurs, </w:t>
      </w:r>
      <w:r w:rsidR="00B67FB9">
        <w:rPr>
          <w:rFonts w:ascii="Times New Roman" w:hAnsi="Times New Roman" w:cs="Times New Roman"/>
          <w:sz w:val="20"/>
          <w:szCs w:val="20"/>
        </w:rPr>
        <w:t>cenu aptaujas</w:t>
      </w:r>
      <w:r w:rsidRPr="00FE6330">
        <w:rPr>
          <w:rFonts w:ascii="Times New Roman" w:hAnsi="Times New Roman" w:cs="Times New Roman"/>
          <w:sz w:val="20"/>
          <w:szCs w:val="20"/>
        </w:rPr>
        <w:t xml:space="preserve"> numurs, Preču nosaukums un specifikācija, Preču mērvienība, daudzums, cena par vienu vienību, kopējā Pasūtījuma summa, izgatavošanas termiņš, piegādes vieta, Pasūtītāja pilnvarotie pārstāvji, kas ir atbildīgi par konkrētā Pasūtījuma saņemšanu piegādes vietā un ir tiesīgi parakstīt pieņemšanas-nodošanas aktu, un cita informācija, kas ir nepieciešama Pasūtījuma apstrādei un izpildei.</w:t>
      </w:r>
    </w:p>
    <w:p w14:paraId="540D2CDF"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Pasūtītāja pilnvarotā persona aizpilda Pasūtījuma pieteikumu, norādot visu nepieciešamo informāciju, un nosūta to Izpildītājam elektroniskā formātā, izmantojot interneta vietni – piegādātāju portālu "Oracle iSupplier".</w:t>
      </w:r>
    </w:p>
    <w:p w14:paraId="187F3E28"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Pasūtījuma ietvaros piegāžu termiņš ir ne vairāk kā 60 kalendārās dienas. Nepieciešamības gadījumā Pasūtītājs var noteikt garāku Pasūtījuma piegādes termiņu.</w:t>
      </w:r>
    </w:p>
    <w:p w14:paraId="64804185"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Katrs no Līdzējiem apņemas uzskaitīt un uzglabāt visus noformētos Pasūtījumus visā šīs Vienošanās spēkā esamības termiņā.</w:t>
      </w:r>
    </w:p>
    <w:p w14:paraId="275E85FA" w14:textId="77777777" w:rsidR="009C7634" w:rsidRPr="00FE6330" w:rsidRDefault="009C7634" w:rsidP="009C7634">
      <w:pPr>
        <w:pStyle w:val="ListParagraph"/>
        <w:widowControl w:val="0"/>
        <w:numPr>
          <w:ilvl w:val="0"/>
          <w:numId w:val="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Noslēdzamo līgumu (Vispārīgo vienošanos) ietvaros pasūtījumu izpildes kārtība:</w:t>
      </w:r>
    </w:p>
    <w:p w14:paraId="7046888E"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Izpildot Pasūtījumu, Izpildītājs veic Preču izgatavošanu Pasūtījumā norādītajā termiņā un apjomā un piegādi uz Pasūtījumā norādīto adresi.</w:t>
      </w:r>
    </w:p>
    <w:p w14:paraId="5CF1AD64"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Par katras Preču vienības gatavību Izpildītājs informē Pasūtītāju elektroniski, nosūtot paziņojumu piegādātāju portālu "Oracle iSupplier", pievienojot paziņojumam katras Preču vienības elektroniskā formātā sagatavotu glabāšanas / uzstādīšanas / lietošanas instrukciju latviešu valodā un Preču pasi, kas ietver tehnisko dokumentāciju un Preču izcelsmes sertifikātus. No šīs dienas tiek uzskatīts, ka Prece ir saražota un sagatavota transportēšanai.</w:t>
      </w:r>
    </w:p>
    <w:p w14:paraId="3E95AE45"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Pasūtītājs 9 (deviņu) darba dienu laikā pēc paziņojuma par gatavību saņemšanas vienojas ar Piegādātāju vai KTA uzstādīs 30 kalendāro dienu laikā vai arī vēlāk un būs nepieciešama KTA glabāšana.</w:t>
      </w:r>
    </w:p>
    <w:p w14:paraId="0F4B57D9"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Pasūtītāja pilnvarotie pārstāvji, vienojoties  ar  Izpildītāju, par  Preču saņemšanu norunātajā dienā un laikā. Preču izkraušanu no treilera un uzstādīšanu objektā nodrošina Pasūtītāja pilnvarotie pārstāvji.</w:t>
      </w:r>
    </w:p>
    <w:p w14:paraId="5875DDF2" w14:textId="77777777"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Nepieciešamības gadījumā Pasūtītājs var lūgt Izpildītāju uzglabāt saražoto Preci Izpildītāja novietnē ar termiņu līdz 6 (sešiem) mēnešiem no paziņojuma par saražoto Preci. Kad Pasūtītājam kļūst zināms aktuālais Preču piegādes datums, Pasūtītājs informē Izpildītāju par nepieciešamību piegādāt Preci uz Pasūtītāja norādīto piegādes vietu. Pēc paziņojuma par Preces glabāšanas nepieciešamības saņemšanas, Izpildītājs izraksta Pasūtītājam avansa rēķinu par saražoto preci 100% (viens simts procenti) apmērā. Avansa rēķina apmaksas termiņš – 30 (trīsdesmit) kalendārās dienas pēc rēķina saņemšanas dienas. Pēc 6 (sešu) mēnešu termiņa beigām, ja Pasūtītājs nav informējis Izpildītāju par  nepieciešamību veikt Preces piegādi, Izpildītājs var turpināt glabāt Preci savā novietnē vai piegādā preci uz AS "Sadales tīkls" novietni. Glabāšanas termiņš stājas spēkā 10. darba dienā no paziņojuma par Preces gatavību saņemšanas.</w:t>
      </w:r>
    </w:p>
    <w:p w14:paraId="3CD07D02" w14:textId="1EE39880" w:rsidR="009C7634" w:rsidRPr="00FE6330" w:rsidRDefault="009C7634" w:rsidP="009C7634">
      <w:pPr>
        <w:pStyle w:val="ListParagraph"/>
        <w:widowControl w:val="0"/>
        <w:numPr>
          <w:ilvl w:val="1"/>
          <w:numId w:val="1"/>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Preces uzskatāmas par piegādātām un nodotām Pasūtītājam ar brīdi, kad Līdzēji (to pilnvaroti pārstāvji) parakstījuši attiecīgo Preču pieņemšanas-nodošanas aktu, kā arī Izpildītājs nodevis Pasūtītājam šī pielikuma </w:t>
      </w:r>
      <w:r w:rsidR="003A652B" w:rsidRPr="00FE6330">
        <w:rPr>
          <w:rFonts w:ascii="Times New Roman" w:hAnsi="Times New Roman" w:cs="Times New Roman"/>
          <w:sz w:val="20"/>
          <w:szCs w:val="20"/>
        </w:rPr>
        <w:t>1</w:t>
      </w:r>
      <w:r w:rsidR="003A652B">
        <w:rPr>
          <w:rFonts w:ascii="Times New Roman" w:hAnsi="Times New Roman" w:cs="Times New Roman"/>
          <w:sz w:val="20"/>
          <w:szCs w:val="20"/>
        </w:rPr>
        <w:t>4</w:t>
      </w:r>
      <w:r w:rsidRPr="00FE6330">
        <w:rPr>
          <w:rFonts w:ascii="Times New Roman" w:hAnsi="Times New Roman" w:cs="Times New Roman"/>
          <w:sz w:val="20"/>
          <w:szCs w:val="20"/>
        </w:rPr>
        <w:t>.2.punktā minētos dokumentus, tomēr Pasūtītājam ir tiesības 14 (četrpadsmit) dienu laikā celt pretenzijas par Preču pieņemšanas laikā nekonstatētu Preču iztrūkumu, defektu un/vai transportēšanas laikā Precēm radītiem bojājumiem. Ja Pasūtītājs ir cēlis pretenzijas šajā punktā noteiktajā termiņā, Izpildītājam ir pienākums nekavējoties uz sava rēķina novērst iztrūkumu un/vai nomainīt bojātās Preces, kā arī maksāt Pasūtītājam līgumsodu saskaņā ar Vienošanās punktu par Preču piegādes nokavējumu.</w:t>
      </w:r>
    </w:p>
    <w:p w14:paraId="25588561" w14:textId="77777777" w:rsidR="009C7634" w:rsidRPr="00FE6330" w:rsidRDefault="009C7634" w:rsidP="009C7634">
      <w:pPr>
        <w:pStyle w:val="ListParagraph"/>
        <w:widowControl w:val="0"/>
        <w:numPr>
          <w:ilvl w:val="0"/>
          <w:numId w:val="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 xml:space="preserve">Pasūtītājs, pieņemot Preces, izlases veidā ir tiesīgs pārbaudīt Preču atbilstību un kvalitāti. Ja kāda no Precēm neatbilst šīs Vienošanās un/vai Pasūtījuma noteikumiem vai Preces nav piegādātas Pasūtījumā noteiktajā apjomā, Pasūtītāja pilnvarots pārstāvis sagatavo defekta aktu, ko paraksta Līdzēju pilnvaroti pārstāvji. Turklāt šajā gadījumā Pasūtītājs ir tiesīgs nepieņemt un neapmaksāt Preces. Izpildītājs ne vēlāk kā 10 (desmit) darba dienu laikā, skaitot no nākamās dienas pēc defekta akta sastādīšanas dienas, novērš defekta aktā konstatētos trūkumus uz sava rēķina un maksā Pasūtītājam līgumsodu saskaņā ar Vienošanās vispārīgo noteikumu 4.3. un/vai 4.4. punktu par Preču piegādes nokavējumu. Gadījumā, ja Izpildītāja </w:t>
      </w:r>
      <w:r w:rsidRPr="00FE6330">
        <w:rPr>
          <w:rFonts w:ascii="Times New Roman" w:hAnsi="Times New Roman" w:cs="Times New Roman"/>
          <w:sz w:val="20"/>
          <w:szCs w:val="20"/>
        </w:rPr>
        <w:lastRenderedPageBreak/>
        <w:t>pilnvarotais pārstāvis atsakās parakstīt defekta aktu, to paraksta Pasūtītājs vienpusēji, un tas ir saistošs Izpildītājam.</w:t>
      </w:r>
    </w:p>
    <w:p w14:paraId="500190EF" w14:textId="77777777" w:rsidR="009C7634" w:rsidRPr="00FE6330" w:rsidRDefault="009C7634" w:rsidP="009C7634">
      <w:pPr>
        <w:pStyle w:val="ListParagraph"/>
        <w:widowControl w:val="0"/>
        <w:numPr>
          <w:ilvl w:val="0"/>
          <w:numId w:val="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Izpildītājs nodrošina, ka apmaksas dokuments – Preču pavadzīme vai rēķins, tiek sagatavots un parakstīts ar elektronisko parakstu, un preču pavadzīme tiek nosūtīta Pasūtītājam elektroniski uz ST_sagade@sadalestikls.lv kopā ar parakstītu Preču pieņemšanas-nodošanas aktu 1 (vienas) darba dienas laikā pēc piegādes. Gadījumā, ja Pasūtītājs ir veicis avansa maksājumu, pēc Pasūtījuma pilnīgas izpildes un attiecīgā Preču pieņemšanas-nodošanas akta abpusējas parakstīšanas Izpildītājs iesniedz Pasūtītājam attaisnojuma dokumentu (preču pavadzīmi), kurā norāda kopējo summu, saņemtās priekšapmaksas rēķina numuru un summu.</w:t>
      </w:r>
    </w:p>
    <w:p w14:paraId="67221197" w14:textId="77777777" w:rsidR="009C7634" w:rsidRPr="00FE6330" w:rsidRDefault="009C7634" w:rsidP="009C7634">
      <w:pPr>
        <w:pStyle w:val="ListParagraph"/>
        <w:widowControl w:val="0"/>
        <w:numPr>
          <w:ilvl w:val="0"/>
          <w:numId w:val="1"/>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Ja Izpildītājs ir kavējis iepriekšējā pasūtījuma izpildi, tad Pasūtītājam ir tiesības Izpildītāju neuzaicināt iesniegt nākamo 1(vienu) komercpiedāvājuma pasūtījumu.</w:t>
      </w:r>
    </w:p>
    <w:p w14:paraId="4AC4F35F" w14:textId="2109B5DC" w:rsidR="009C7634" w:rsidRDefault="009C7634" w:rsidP="009C7634">
      <w:pPr>
        <w:widowControl w:val="0"/>
        <w:rPr>
          <w:rFonts w:ascii="Times New Roman" w:hAnsi="Times New Roman" w:cs="Times New Roman"/>
          <w:b/>
          <w:caps/>
          <w:sz w:val="20"/>
          <w:szCs w:val="20"/>
          <w:lang w:eastAsia="en-GB" w:bidi="en-GB"/>
        </w:rPr>
      </w:pPr>
    </w:p>
    <w:p w14:paraId="65F1F09E" w14:textId="502B7CA7" w:rsidR="003A652B" w:rsidRPr="00FE6330" w:rsidRDefault="00795073" w:rsidP="003A652B">
      <w:pPr>
        <w:widowControl w:val="0"/>
        <w:spacing w:before="120" w:after="0" w:line="240" w:lineRule="auto"/>
        <w:ind w:left="3261"/>
        <w:jc w:val="right"/>
        <w:outlineLvl w:val="1"/>
        <w:rPr>
          <w:rFonts w:ascii="Times New Roman" w:eastAsia="Times New Roman" w:hAnsi="Times New Roman" w:cs="Times New Roman"/>
          <w:b/>
          <w:bCs/>
          <w:kern w:val="0"/>
          <w:sz w:val="24"/>
          <w:szCs w:val="24"/>
          <w14:ligatures w14:val="none"/>
        </w:rPr>
      </w:pPr>
      <w:r w:rsidRPr="00795073">
        <w:rPr>
          <w:rFonts w:ascii="Times New Roman" w:eastAsia="Times New Roman" w:hAnsi="Times New Roman" w:cs="Times New Roman"/>
          <w:b/>
          <w:bCs/>
          <w:kern w:val="0"/>
          <w:sz w:val="24"/>
          <w:szCs w:val="24"/>
          <w14:ligatures w14:val="none"/>
        </w:rPr>
        <w:t>Vienošanās Pielikums Nr.</w:t>
      </w:r>
      <w:r w:rsidR="00AC410B">
        <w:rPr>
          <w:rFonts w:ascii="Times New Roman" w:eastAsia="Times New Roman" w:hAnsi="Times New Roman" w:cs="Times New Roman"/>
          <w:b/>
          <w:bCs/>
          <w:kern w:val="0"/>
          <w:sz w:val="24"/>
          <w:szCs w:val="24"/>
          <w14:ligatures w14:val="none"/>
        </w:rPr>
        <w:t>3</w:t>
      </w:r>
      <w:r w:rsidR="003A652B">
        <w:rPr>
          <w:rFonts w:ascii="Times New Roman" w:eastAsia="Times New Roman" w:hAnsi="Times New Roman" w:cs="Times New Roman"/>
          <w:b/>
          <w:bCs/>
          <w:kern w:val="0"/>
          <w:sz w:val="24"/>
          <w:szCs w:val="24"/>
          <w14:ligatures w14:val="none"/>
        </w:rPr>
        <w:t xml:space="preserve">.2: </w:t>
      </w:r>
      <w:r w:rsidR="003A652B" w:rsidRPr="00FE6330">
        <w:rPr>
          <w:rFonts w:ascii="Times New Roman" w:eastAsia="Times New Roman" w:hAnsi="Times New Roman" w:cs="Times New Roman"/>
          <w:b/>
          <w:bCs/>
          <w:kern w:val="0"/>
          <w:sz w:val="24"/>
          <w:szCs w:val="24"/>
          <w14:ligatures w14:val="none"/>
        </w:rPr>
        <w:t>Preču pasūtījumu veikšanas kārtība</w:t>
      </w:r>
      <w:r w:rsidR="003A652B">
        <w:rPr>
          <w:rFonts w:ascii="Times New Roman" w:eastAsia="Times New Roman" w:hAnsi="Times New Roman" w:cs="Times New Roman"/>
          <w:b/>
          <w:bCs/>
          <w:kern w:val="0"/>
          <w:sz w:val="24"/>
          <w:szCs w:val="24"/>
          <w14:ligatures w14:val="none"/>
        </w:rPr>
        <w:t xml:space="preserve"> </w:t>
      </w:r>
      <w:r w:rsidR="003A652B" w:rsidRPr="00C701CE">
        <w:rPr>
          <w:rFonts w:ascii="Times New Roman" w:eastAsia="Times New Roman" w:hAnsi="Times New Roman" w:cs="Times New Roman"/>
          <w:b/>
          <w:bCs/>
          <w:kern w:val="0"/>
          <w:sz w:val="24"/>
          <w:szCs w:val="24"/>
          <w:u w:val="single"/>
          <w14:ligatures w14:val="none"/>
        </w:rPr>
        <w:t xml:space="preserve">KTA </w:t>
      </w:r>
      <w:r w:rsidR="003A652B">
        <w:rPr>
          <w:rFonts w:ascii="Times New Roman" w:eastAsia="Times New Roman" w:hAnsi="Times New Roman" w:cs="Times New Roman"/>
          <w:b/>
          <w:bCs/>
          <w:kern w:val="0"/>
          <w:sz w:val="24"/>
          <w:szCs w:val="24"/>
          <w:u w:val="single"/>
          <w14:ligatures w14:val="none"/>
        </w:rPr>
        <w:t>ne</w:t>
      </w:r>
      <w:r w:rsidR="003A652B" w:rsidRPr="00C701CE">
        <w:rPr>
          <w:rFonts w:ascii="Times New Roman" w:eastAsia="Times New Roman" w:hAnsi="Times New Roman" w:cs="Times New Roman"/>
          <w:b/>
          <w:bCs/>
          <w:kern w:val="0"/>
          <w:sz w:val="24"/>
          <w:szCs w:val="24"/>
          <w:u w:val="single"/>
          <w14:ligatures w14:val="none"/>
        </w:rPr>
        <w:t>standarta komplektācijai</w:t>
      </w:r>
      <w:r w:rsidR="003A652B">
        <w:rPr>
          <w:rFonts w:ascii="Times New Roman" w:eastAsia="Times New Roman" w:hAnsi="Times New Roman" w:cs="Times New Roman"/>
          <w:b/>
          <w:bCs/>
          <w:kern w:val="0"/>
          <w:sz w:val="24"/>
          <w:szCs w:val="24"/>
          <w14:ligatures w14:val="none"/>
        </w:rPr>
        <w:t xml:space="preserve"> </w:t>
      </w:r>
    </w:p>
    <w:p w14:paraId="0DA8DA15" w14:textId="77777777" w:rsidR="003A652B" w:rsidRDefault="003A652B" w:rsidP="003A652B">
      <w:pPr>
        <w:widowControl w:val="0"/>
        <w:spacing w:after="60" w:line="240" w:lineRule="auto"/>
        <w:jc w:val="both"/>
        <w:rPr>
          <w:rFonts w:ascii="Times New Roman" w:hAnsi="Times New Roman" w:cs="Times New Roman"/>
          <w:sz w:val="20"/>
          <w:szCs w:val="20"/>
        </w:rPr>
      </w:pPr>
    </w:p>
    <w:p w14:paraId="4A852614" w14:textId="28B9CCD2" w:rsidR="003A652B" w:rsidRPr="00D078A2" w:rsidRDefault="003A652B" w:rsidP="003A652B">
      <w:pPr>
        <w:pStyle w:val="ListParagraph"/>
        <w:widowControl w:val="0"/>
        <w:numPr>
          <w:ilvl w:val="0"/>
          <w:numId w:val="9"/>
        </w:numPr>
        <w:spacing w:after="60" w:line="240" w:lineRule="auto"/>
        <w:jc w:val="both"/>
        <w:rPr>
          <w:rFonts w:ascii="Times New Roman" w:hAnsi="Times New Roman" w:cs="Times New Roman"/>
          <w:sz w:val="20"/>
          <w:szCs w:val="20"/>
        </w:rPr>
      </w:pPr>
      <w:r w:rsidRPr="00D078A2">
        <w:rPr>
          <w:rFonts w:ascii="Times New Roman" w:hAnsi="Times New Roman" w:cs="Times New Roman"/>
          <w:b/>
          <w:bCs/>
          <w:sz w:val="20"/>
          <w:szCs w:val="20"/>
        </w:rPr>
        <w:t xml:space="preserve">Kompakto transformatoru apakšstaciju (KTA) </w:t>
      </w:r>
      <w:r>
        <w:rPr>
          <w:rFonts w:ascii="Times New Roman" w:hAnsi="Times New Roman" w:cs="Times New Roman"/>
          <w:b/>
          <w:bCs/>
          <w:sz w:val="20"/>
          <w:szCs w:val="20"/>
        </w:rPr>
        <w:t>ne</w:t>
      </w:r>
      <w:r w:rsidRPr="00D078A2">
        <w:rPr>
          <w:rFonts w:ascii="Times New Roman" w:hAnsi="Times New Roman" w:cs="Times New Roman"/>
          <w:b/>
          <w:bCs/>
          <w:sz w:val="20"/>
          <w:szCs w:val="20"/>
        </w:rPr>
        <w:t>standarta komplektācija</w:t>
      </w:r>
      <w:r w:rsidRPr="00D078A2">
        <w:rPr>
          <w:rFonts w:ascii="Times New Roman" w:hAnsi="Times New Roman" w:cs="Times New Roman"/>
          <w:sz w:val="20"/>
          <w:szCs w:val="20"/>
        </w:rPr>
        <w:t xml:space="preserve"> - </w:t>
      </w:r>
      <w:r>
        <w:rPr>
          <w:rFonts w:ascii="Times New Roman" w:hAnsi="Times New Roman" w:cs="Times New Roman"/>
          <w:sz w:val="20"/>
          <w:szCs w:val="20"/>
        </w:rPr>
        <w:t>Pasūtītāja</w:t>
      </w:r>
      <w:r w:rsidRPr="003A652B">
        <w:rPr>
          <w:rFonts w:ascii="Times New Roman" w:hAnsi="Times New Roman" w:cs="Times New Roman"/>
          <w:sz w:val="20"/>
          <w:szCs w:val="20"/>
        </w:rPr>
        <w:t xml:space="preserve"> tehniskajām prasībām atbilstošs KTA korpuss, kas atbilstoši </w:t>
      </w:r>
      <w:r>
        <w:rPr>
          <w:rFonts w:ascii="Times New Roman" w:hAnsi="Times New Roman" w:cs="Times New Roman"/>
          <w:sz w:val="20"/>
          <w:szCs w:val="20"/>
        </w:rPr>
        <w:t>P</w:t>
      </w:r>
      <w:r w:rsidRPr="003A652B">
        <w:rPr>
          <w:rFonts w:ascii="Times New Roman" w:hAnsi="Times New Roman" w:cs="Times New Roman"/>
          <w:sz w:val="20"/>
          <w:szCs w:val="20"/>
        </w:rPr>
        <w:t xml:space="preserve">asūtītāja prasībām īpaši modificēts vai komplektēts ar komplektējošiem elementiem, papildaprīkojumu, kas nav iekļauts attiecīgās </w:t>
      </w:r>
      <w:r>
        <w:rPr>
          <w:rFonts w:ascii="Times New Roman" w:hAnsi="Times New Roman" w:cs="Times New Roman"/>
          <w:sz w:val="20"/>
          <w:szCs w:val="20"/>
        </w:rPr>
        <w:t>daļas</w:t>
      </w:r>
      <w:r w:rsidRPr="003A652B">
        <w:rPr>
          <w:rFonts w:ascii="Times New Roman" w:hAnsi="Times New Roman" w:cs="Times New Roman"/>
          <w:sz w:val="20"/>
          <w:szCs w:val="20"/>
        </w:rPr>
        <w:t xml:space="preserve"> komplektējošo elementu sarakstā</w:t>
      </w:r>
      <w:r>
        <w:rPr>
          <w:rFonts w:ascii="Times New Roman" w:hAnsi="Times New Roman" w:cs="Times New Roman"/>
          <w:sz w:val="20"/>
          <w:szCs w:val="20"/>
        </w:rPr>
        <w:t>.</w:t>
      </w:r>
    </w:p>
    <w:p w14:paraId="18EB0B88" w14:textId="1E3FAEA2" w:rsidR="00BE26DD" w:rsidRPr="00FE6330" w:rsidRDefault="00BE26DD" w:rsidP="003A652B">
      <w:pPr>
        <w:pStyle w:val="ListParagraph"/>
        <w:widowControl w:val="0"/>
        <w:numPr>
          <w:ilvl w:val="0"/>
          <w:numId w:val="9"/>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Vienošanās darbības laikā tiek veiktas slēgtas cenu aptaujas – pieprasījumi iesniegt komercpiedāvājumus, izmantojot Latvenergo Elektronisko iepirkumu sistēmu (turpmāk – Latvenergo EIS, https://eis2.latvenergo.lv/users/sign_in). Uzaicināti iesniegt komercpiedāvājumus tiek visi iepirkuma attiecīgās daļas rezultātā vispārīgo vienošanos noslēgušie dalībnieki (Izpildītāji). Pasūtītāja pilnvarota persona Latvenergo EIS nosūta Izpildītājam uzaicinājumu iesniegt komercpiedāvājumu konkrētam Pasūtījumam. Uzaicinājumā tiek norādīts:</w:t>
      </w:r>
    </w:p>
    <w:p w14:paraId="0C2610D0" w14:textId="08E7B069" w:rsidR="00BE26DD" w:rsidRPr="00FE6330" w:rsidRDefault="00BE26DD"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Pasūtījuma apjoms pa pozīcijām;</w:t>
      </w:r>
    </w:p>
    <w:p w14:paraId="69E509C5" w14:textId="46773FE0" w:rsidR="00BE26DD" w:rsidRPr="00FE6330" w:rsidRDefault="00BE26DD"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Pasūtīto pozīciju tehniskā dokumentācija;</w:t>
      </w:r>
    </w:p>
    <w:p w14:paraId="2B5FBC14" w14:textId="77777777" w:rsidR="00BE26DD" w:rsidRPr="00FE6330" w:rsidRDefault="00BE26DD"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Pasūtījuma piegādes vieta;</w:t>
      </w:r>
    </w:p>
    <w:p w14:paraId="12BF0DCE" w14:textId="4E8197A5" w:rsidR="00BE26DD" w:rsidRPr="00FE6330" w:rsidRDefault="00BE26DD"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Pasūtījuma izgatavošanas termiņš;</w:t>
      </w:r>
    </w:p>
    <w:p w14:paraId="468156B3" w14:textId="77777777" w:rsidR="00BE26DD" w:rsidRPr="00FE6330" w:rsidRDefault="00BE26DD"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Piedāvājuma iesniegšanas termiņš;</w:t>
      </w:r>
    </w:p>
    <w:p w14:paraId="0A3ECC3E" w14:textId="20682E55" w:rsidR="00BE26DD" w:rsidRPr="00FE6330" w:rsidRDefault="00BE26DD"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Piedāvājuma derīguma termiņš;</w:t>
      </w:r>
    </w:p>
    <w:p w14:paraId="4F3E1214" w14:textId="6992B11A" w:rsidR="00BE26DD" w:rsidRPr="00FE6330" w:rsidRDefault="00BE26DD"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cita informācija (ja nepieciešams), kuru Pasūtītājs uzskata par nepieciešamu</w:t>
      </w:r>
    </w:p>
    <w:p w14:paraId="4B15BFC8" w14:textId="77777777" w:rsidR="00BE26DD" w:rsidRPr="00FE6330" w:rsidRDefault="00BE26DD" w:rsidP="003A652B">
      <w:pPr>
        <w:pStyle w:val="ListParagraph"/>
        <w:widowControl w:val="0"/>
        <w:numPr>
          <w:ilvl w:val="0"/>
          <w:numId w:val="9"/>
        </w:numPr>
        <w:jc w:val="both"/>
        <w:rPr>
          <w:rFonts w:ascii="Times New Roman" w:hAnsi="Times New Roman" w:cs="Times New Roman"/>
          <w:sz w:val="20"/>
          <w:szCs w:val="20"/>
        </w:rPr>
      </w:pPr>
      <w:r w:rsidRPr="00FE6330">
        <w:rPr>
          <w:rFonts w:ascii="Times New Roman" w:hAnsi="Times New Roman" w:cs="Times New Roman"/>
          <w:sz w:val="20"/>
          <w:szCs w:val="20"/>
        </w:rPr>
        <w:t>Izpildītājs Pasūtītāja noteiktajā termiņā, kas tiek noteikts ne garāks par 5 (piecām) darba dienām, Latvenergo EIS iesniedz komercpiedāvājumu. Izpildītājs var lūgt pagarināt komercpiedāvājuma iesniegšanas termiņu. Ja Pasūtītājs piekrīt komercpiedāvājuma iesniegšanas termiņa pagarinājumam, tas tiek paziņots caur Latvenergo EIS. Pasūtītājam ir tiesības nepiekrist komercpiedāvājuma iesniegšanas termiņa pagarinājumam.</w:t>
      </w:r>
    </w:p>
    <w:p w14:paraId="0F7C9E64" w14:textId="476376DB" w:rsidR="00161C3B" w:rsidRPr="00FE6330" w:rsidRDefault="00161C3B" w:rsidP="003A652B">
      <w:pPr>
        <w:pStyle w:val="ListParagraph"/>
        <w:widowControl w:val="0"/>
        <w:numPr>
          <w:ilvl w:val="0"/>
          <w:numId w:val="9"/>
        </w:numPr>
        <w:jc w:val="both"/>
        <w:rPr>
          <w:rFonts w:ascii="Times New Roman" w:hAnsi="Times New Roman" w:cs="Times New Roman"/>
          <w:sz w:val="20"/>
          <w:szCs w:val="20"/>
        </w:rPr>
      </w:pPr>
      <w:r w:rsidRPr="00FE6330">
        <w:rPr>
          <w:rFonts w:ascii="Times New Roman" w:hAnsi="Times New Roman" w:cs="Times New Roman"/>
          <w:sz w:val="20"/>
          <w:szCs w:val="20"/>
        </w:rPr>
        <w:t>Līguma slēgšanas tiesības ieguvušajiem Izpildītājiem, kuri ir kvalificējušies attiecīgajās iepirkuma priekšmeta daļās, komercpiedāvājuma iesniegšana ir obligāta. Ja komercpiedāvājums netiek iesniegts, Pasūtītajam ir tiesības neuzaicināt Izpildītāju iesniegt nākamo 1(vienu) komercpiedāvājuma pasūtījumu.</w:t>
      </w:r>
    </w:p>
    <w:p w14:paraId="44D83BEB" w14:textId="7D2D60CD" w:rsidR="00161C3B" w:rsidRPr="00FE6330" w:rsidRDefault="00161C3B" w:rsidP="003A652B">
      <w:pPr>
        <w:pStyle w:val="ListParagraph"/>
        <w:widowControl w:val="0"/>
        <w:numPr>
          <w:ilvl w:val="0"/>
          <w:numId w:val="9"/>
        </w:numPr>
        <w:jc w:val="both"/>
        <w:rPr>
          <w:rFonts w:ascii="Times New Roman" w:hAnsi="Times New Roman" w:cs="Times New Roman"/>
          <w:sz w:val="20"/>
          <w:szCs w:val="20"/>
        </w:rPr>
      </w:pPr>
      <w:r w:rsidRPr="00FE6330">
        <w:rPr>
          <w:rFonts w:ascii="Times New Roman" w:hAnsi="Times New Roman" w:cs="Times New Roman"/>
          <w:sz w:val="20"/>
          <w:szCs w:val="20"/>
        </w:rPr>
        <w:t>Pasūtītājs visus piedāvājumus atver tikai pēc noteiktā komercpiedāvājumu iesniegšanas termiņa beigām.</w:t>
      </w:r>
    </w:p>
    <w:p w14:paraId="10EED8B4" w14:textId="2F404929" w:rsidR="00161C3B" w:rsidRPr="00FE6330" w:rsidRDefault="00161C3B" w:rsidP="003A652B">
      <w:pPr>
        <w:pStyle w:val="ListParagraph"/>
        <w:widowControl w:val="0"/>
        <w:numPr>
          <w:ilvl w:val="0"/>
          <w:numId w:val="9"/>
        </w:numPr>
        <w:jc w:val="both"/>
        <w:rPr>
          <w:rFonts w:ascii="Times New Roman" w:hAnsi="Times New Roman" w:cs="Times New Roman"/>
          <w:sz w:val="20"/>
          <w:szCs w:val="20"/>
        </w:rPr>
      </w:pPr>
      <w:r w:rsidRPr="00FE6330">
        <w:rPr>
          <w:rFonts w:ascii="Times New Roman" w:hAnsi="Times New Roman" w:cs="Times New Roman"/>
          <w:sz w:val="20"/>
          <w:szCs w:val="20"/>
        </w:rPr>
        <w:t>Pasūtītājam ir tiesības atkārtoti uzaicināt Izpildītājus iesniegt savus komercpiedāvājumus, ja neviens no Izpildītājiem nav iesniedzis savu piedāvājumu Vienošanās noteiktajā kārtībā.</w:t>
      </w:r>
    </w:p>
    <w:p w14:paraId="6CC8ADEA" w14:textId="63AC8A37" w:rsidR="001C09FE" w:rsidRPr="00FE6330" w:rsidRDefault="001C09FE" w:rsidP="003A652B">
      <w:pPr>
        <w:pStyle w:val="ListParagraph"/>
        <w:widowControl w:val="0"/>
        <w:numPr>
          <w:ilvl w:val="0"/>
          <w:numId w:val="9"/>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Izpildītājs, kurš iesniedzis komercpiedāvājuma prasībām atbilstošu saimnieciski visizdevīgāko (lētāko) piedāvājumu, iegūst pasūtījuma tiesības. Izpildītājs iesniedzot komercpiedāvājumu, apliecina, ka var izpildīt pasūtījumu noteiktajā termiņā un apjomā. Izpildītāji, kuri nebūs laikus iesnieguši vai būs iesnieguši prasībām neatbilstošus komercpiedāvājumus, tiks noraidīti.</w:t>
      </w:r>
    </w:p>
    <w:p w14:paraId="69C4DFCB" w14:textId="34D8A4DC" w:rsidR="001C09FE" w:rsidRPr="00FE6330" w:rsidRDefault="001C09FE" w:rsidP="003A652B">
      <w:pPr>
        <w:pStyle w:val="ListParagraph"/>
        <w:widowControl w:val="0"/>
        <w:numPr>
          <w:ilvl w:val="0"/>
          <w:numId w:val="9"/>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Komercpiedāvājuma cenām ir jābūt spēkā visam cenu aptaujas ietvaros izsludinātajam apjomam. Maksimālais komercpiedāvājuma derīguma termiņš ir 180 kalendārās dienas. Nepieciešamības gadījumā Pasūtītājs var noteikt īsāku komercpiedāvājuma derīguma termiņu.</w:t>
      </w:r>
    </w:p>
    <w:p w14:paraId="40CA5D44" w14:textId="4949AA23" w:rsidR="001C09FE" w:rsidRPr="00FE6330" w:rsidRDefault="001C09FE" w:rsidP="003A652B">
      <w:pPr>
        <w:pStyle w:val="ListParagraph"/>
        <w:widowControl w:val="0"/>
        <w:numPr>
          <w:ilvl w:val="0"/>
          <w:numId w:val="9"/>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Ne vēlāk kā 2 (divu) darba dienu laikā pēc lēmuma pieņemšanas par cenu aptaujas rezultātiem Pasūtītājs vienlaikus informēs visus Izpildītājus.</w:t>
      </w:r>
    </w:p>
    <w:p w14:paraId="484E6F9D" w14:textId="48089C86" w:rsidR="00533A5B" w:rsidRPr="00FE6330" w:rsidRDefault="00533A5B" w:rsidP="003A652B">
      <w:pPr>
        <w:pStyle w:val="ListParagraph"/>
        <w:widowControl w:val="0"/>
        <w:numPr>
          <w:ilvl w:val="0"/>
          <w:numId w:val="9"/>
        </w:numPr>
        <w:jc w:val="both"/>
        <w:rPr>
          <w:rFonts w:ascii="Times New Roman" w:hAnsi="Times New Roman" w:cs="Times New Roman"/>
          <w:sz w:val="20"/>
          <w:szCs w:val="20"/>
        </w:rPr>
      </w:pPr>
      <w:r w:rsidRPr="00FE6330">
        <w:rPr>
          <w:rFonts w:ascii="Times New Roman" w:hAnsi="Times New Roman" w:cs="Times New Roman"/>
          <w:sz w:val="20"/>
          <w:szCs w:val="20"/>
        </w:rPr>
        <w:t>Informācijas aprite par veiktajiem pasūtījumiem, to apstiprināšanu un plānotajām piegādēm tiek veikta interneta vietnē – piegādātāju portālā "Oracle iSupplier ".</w:t>
      </w:r>
      <w:r w:rsidR="009E2FBF" w:rsidRPr="00FE6330">
        <w:rPr>
          <w:rFonts w:ascii="Times New Roman" w:hAnsi="Times New Roman" w:cs="Times New Roman"/>
          <w:sz w:val="20"/>
          <w:szCs w:val="20"/>
        </w:rPr>
        <w:t xml:space="preserve"> </w:t>
      </w:r>
    </w:p>
    <w:p w14:paraId="2E68D079" w14:textId="78FC6D3F" w:rsidR="001C09FE" w:rsidRPr="00FE6330" w:rsidRDefault="001C09FE" w:rsidP="003A652B">
      <w:pPr>
        <w:pStyle w:val="ListParagraph"/>
        <w:widowControl w:val="0"/>
        <w:numPr>
          <w:ilvl w:val="0"/>
          <w:numId w:val="9"/>
        </w:numPr>
        <w:spacing w:after="60" w:line="240" w:lineRule="auto"/>
        <w:ind w:left="357" w:hanging="357"/>
        <w:jc w:val="both"/>
        <w:rPr>
          <w:rFonts w:ascii="Times New Roman" w:hAnsi="Times New Roman" w:cs="Times New Roman"/>
          <w:sz w:val="20"/>
          <w:szCs w:val="20"/>
        </w:rPr>
      </w:pPr>
      <w:r w:rsidRPr="00FE6330">
        <w:rPr>
          <w:rFonts w:ascii="Times New Roman" w:hAnsi="Times New Roman" w:cs="Times New Roman"/>
          <w:sz w:val="20"/>
          <w:szCs w:val="20"/>
        </w:rPr>
        <w:t>Noslēdzamo līgumu (Vispārīgo vienošanos) ietvaros pasūtījumu veikšanas kārtība:</w:t>
      </w:r>
    </w:p>
    <w:p w14:paraId="06127279" w14:textId="7444208D" w:rsidR="001C09FE" w:rsidRPr="00FE6330" w:rsidRDefault="001C09FE"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Pasūtītājs veic Pasūtījumu, kurā norādītas visas Pasūtījuma ietvaros veicamās materiālu piegādes. Pasūtījums tiek veikts Oracle iSupplier portālā. Katram no šiem materiālu pasūtījumiem (Purchase Order) tiek norādīti materiāli, konkrētā piegādes vieta un</w:t>
      </w:r>
      <w:r w:rsidR="00AC6CB1" w:rsidRPr="00FE6330">
        <w:rPr>
          <w:rFonts w:ascii="Times New Roman" w:hAnsi="Times New Roman" w:cs="Times New Roman"/>
          <w:sz w:val="20"/>
          <w:szCs w:val="20"/>
        </w:rPr>
        <w:t xml:space="preserve"> </w:t>
      </w:r>
      <w:r w:rsidR="00FF7547" w:rsidRPr="00FE6330">
        <w:rPr>
          <w:rFonts w:ascii="Times New Roman" w:hAnsi="Times New Roman" w:cs="Times New Roman"/>
          <w:sz w:val="20"/>
          <w:szCs w:val="20"/>
        </w:rPr>
        <w:t xml:space="preserve">pasūtījuma(Purchase Order) izpildes </w:t>
      </w:r>
      <w:r w:rsidR="00FF7547" w:rsidRPr="00FE6330">
        <w:rPr>
          <w:rFonts w:ascii="Times New Roman" w:hAnsi="Times New Roman" w:cs="Times New Roman"/>
          <w:sz w:val="20"/>
          <w:szCs w:val="20"/>
        </w:rPr>
        <w:lastRenderedPageBreak/>
        <w:t>termiņš</w:t>
      </w:r>
      <w:r w:rsidR="008F0D7E" w:rsidRPr="00FE6330">
        <w:rPr>
          <w:rFonts w:ascii="Times New Roman" w:hAnsi="Times New Roman" w:cs="Times New Roman"/>
          <w:sz w:val="20"/>
          <w:szCs w:val="20"/>
        </w:rPr>
        <w:t xml:space="preserve">, kad KTA ir </w:t>
      </w:r>
      <w:r w:rsidR="006E64B6" w:rsidRPr="00FE6330">
        <w:rPr>
          <w:rFonts w:ascii="Times New Roman" w:hAnsi="Times New Roman" w:cs="Times New Roman"/>
          <w:sz w:val="20"/>
          <w:szCs w:val="20"/>
        </w:rPr>
        <w:t xml:space="preserve">jābūt </w:t>
      </w:r>
      <w:r w:rsidR="008F0D7E" w:rsidRPr="00FE6330">
        <w:rPr>
          <w:rFonts w:ascii="Times New Roman" w:hAnsi="Times New Roman" w:cs="Times New Roman"/>
          <w:sz w:val="20"/>
          <w:szCs w:val="20"/>
        </w:rPr>
        <w:t>gatav</w:t>
      </w:r>
      <w:r w:rsidR="006E64B6" w:rsidRPr="00FE6330">
        <w:rPr>
          <w:rFonts w:ascii="Times New Roman" w:hAnsi="Times New Roman" w:cs="Times New Roman"/>
          <w:sz w:val="20"/>
          <w:szCs w:val="20"/>
        </w:rPr>
        <w:t>am izvešanai</w:t>
      </w:r>
      <w:r w:rsidRPr="00FE6330">
        <w:rPr>
          <w:rFonts w:ascii="Times New Roman" w:hAnsi="Times New Roman" w:cs="Times New Roman"/>
          <w:sz w:val="20"/>
          <w:szCs w:val="20"/>
        </w:rPr>
        <w:t>. Savstarpēji vienojoties, Izpildītājs var veikt materiālu pasūtījumu (Purchase Order) piegādi ātrāk. Pasūtījuma cenas tiek fiksētas cenu aptaujas ietvaros un netiek pārrēķinātas.</w:t>
      </w:r>
    </w:p>
    <w:p w14:paraId="0CBE4E7F" w14:textId="37E405C0" w:rsidR="001C09FE" w:rsidRPr="00FE6330" w:rsidRDefault="001C09FE"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Pasūtījumā tiks norādīta šāda informācija: šīs Vienošanās numurs, Pasūtījuma numurs, </w:t>
      </w:r>
      <w:r w:rsidR="00B67FB9">
        <w:rPr>
          <w:rFonts w:ascii="Times New Roman" w:hAnsi="Times New Roman" w:cs="Times New Roman"/>
          <w:sz w:val="20"/>
          <w:szCs w:val="20"/>
        </w:rPr>
        <w:t>cenu aptaujas</w:t>
      </w:r>
      <w:r w:rsidRPr="00FE6330">
        <w:rPr>
          <w:rFonts w:ascii="Times New Roman" w:hAnsi="Times New Roman" w:cs="Times New Roman"/>
          <w:sz w:val="20"/>
          <w:szCs w:val="20"/>
        </w:rPr>
        <w:t xml:space="preserve"> numurs, Preču nosaukums un specifikācija, Preču mērvienība, daudzums, cena par vienu vienību, kopējā Pasūtījuma summa, </w:t>
      </w:r>
      <w:r w:rsidR="00BE26DD" w:rsidRPr="00FE6330">
        <w:rPr>
          <w:rFonts w:ascii="Times New Roman" w:hAnsi="Times New Roman" w:cs="Times New Roman"/>
          <w:sz w:val="20"/>
          <w:szCs w:val="20"/>
        </w:rPr>
        <w:t>izgatavošanas</w:t>
      </w:r>
      <w:r w:rsidRPr="00FE6330">
        <w:rPr>
          <w:rFonts w:ascii="Times New Roman" w:hAnsi="Times New Roman" w:cs="Times New Roman"/>
          <w:sz w:val="20"/>
          <w:szCs w:val="20"/>
        </w:rPr>
        <w:t xml:space="preserve"> termiņ</w:t>
      </w:r>
      <w:r w:rsidR="00161C3B" w:rsidRPr="00FE6330">
        <w:rPr>
          <w:rFonts w:ascii="Times New Roman" w:hAnsi="Times New Roman" w:cs="Times New Roman"/>
          <w:sz w:val="20"/>
          <w:szCs w:val="20"/>
        </w:rPr>
        <w:t>š</w:t>
      </w:r>
      <w:r w:rsidRPr="00FE6330">
        <w:rPr>
          <w:rFonts w:ascii="Times New Roman" w:hAnsi="Times New Roman" w:cs="Times New Roman"/>
          <w:sz w:val="20"/>
          <w:szCs w:val="20"/>
        </w:rPr>
        <w:t>, piegādes vieta, Pasūtītāja pilnvarotie pārstāvji, kas ir atbildīgi par konkrētā Pasūtījuma saņemšanu piegādes vietā un ir tiesīgi parakstīt pieņemšanas-nodošanas aktu, un cita informācija, kas ir nepieciešama Pasūtījuma apstrādei un izpildei.</w:t>
      </w:r>
    </w:p>
    <w:p w14:paraId="7BD61D00" w14:textId="6E005F7F" w:rsidR="001C09FE" w:rsidRPr="00FE6330" w:rsidRDefault="001C09FE"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Pasūtītāja pilnvarotā persona aizpilda Pasūtījuma pieteikumu, norādot visu nepieciešamo informāciju, un nosūta to Izpildītājam elektroniskā formātā, izmantojot interneta vietni – piegādātāju portālu </w:t>
      </w:r>
      <w:r w:rsidR="00533A5B" w:rsidRPr="00FE6330">
        <w:rPr>
          <w:rFonts w:ascii="Times New Roman" w:hAnsi="Times New Roman" w:cs="Times New Roman"/>
          <w:sz w:val="20"/>
          <w:szCs w:val="20"/>
        </w:rPr>
        <w:t>"</w:t>
      </w:r>
      <w:r w:rsidRPr="00FE6330">
        <w:rPr>
          <w:rFonts w:ascii="Times New Roman" w:hAnsi="Times New Roman" w:cs="Times New Roman"/>
          <w:sz w:val="20"/>
          <w:szCs w:val="20"/>
        </w:rPr>
        <w:t>Oracle iSupplier</w:t>
      </w:r>
      <w:r w:rsidR="00533A5B" w:rsidRPr="00FE6330">
        <w:rPr>
          <w:rFonts w:ascii="Times New Roman" w:hAnsi="Times New Roman" w:cs="Times New Roman"/>
          <w:sz w:val="20"/>
          <w:szCs w:val="20"/>
        </w:rPr>
        <w:t>"</w:t>
      </w:r>
      <w:r w:rsidR="00161C3B" w:rsidRPr="00FE6330">
        <w:rPr>
          <w:rFonts w:ascii="Times New Roman" w:hAnsi="Times New Roman" w:cs="Times New Roman"/>
          <w:sz w:val="20"/>
          <w:szCs w:val="20"/>
        </w:rPr>
        <w:t>.</w:t>
      </w:r>
    </w:p>
    <w:p w14:paraId="1F71252F" w14:textId="77777777" w:rsidR="003A652B" w:rsidRDefault="001C09FE"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Pasūtījuma ietvaros piegāžu termiņš ir ne vairāk kā</w:t>
      </w:r>
      <w:r w:rsidR="003A652B">
        <w:rPr>
          <w:rFonts w:ascii="Times New Roman" w:hAnsi="Times New Roman" w:cs="Times New Roman"/>
          <w:sz w:val="20"/>
          <w:szCs w:val="20"/>
        </w:rPr>
        <w:t>:</w:t>
      </w:r>
    </w:p>
    <w:p w14:paraId="7D98595B" w14:textId="11C2E8E6" w:rsidR="003A652B" w:rsidRPr="003A652B" w:rsidRDefault="00AE0006" w:rsidP="003A652B">
      <w:pPr>
        <w:pStyle w:val="ListParagraph"/>
        <w:widowControl w:val="0"/>
        <w:numPr>
          <w:ilvl w:val="2"/>
          <w:numId w:val="9"/>
        </w:numPr>
        <w:spacing w:after="60" w:line="240" w:lineRule="auto"/>
        <w:ind w:left="1560" w:hanging="646"/>
        <w:jc w:val="both"/>
        <w:rPr>
          <w:rFonts w:ascii="Times New Roman" w:hAnsi="Times New Roman" w:cs="Times New Roman"/>
          <w:sz w:val="20"/>
          <w:szCs w:val="20"/>
        </w:rPr>
      </w:pPr>
      <w:r>
        <w:rPr>
          <w:rFonts w:ascii="Times New Roman" w:hAnsi="Times New Roman" w:cs="Times New Roman"/>
          <w:sz w:val="20"/>
          <w:szCs w:val="20"/>
        </w:rPr>
        <w:t>15-</w:t>
      </w:r>
      <w:r w:rsidR="003A652B" w:rsidRPr="003A652B">
        <w:rPr>
          <w:rFonts w:ascii="Times New Roman" w:hAnsi="Times New Roman" w:cs="Times New Roman"/>
          <w:sz w:val="20"/>
          <w:szCs w:val="20"/>
        </w:rPr>
        <w:t>16.daļai - korpusiem bez slēgiekārtām līdz 60 dienām, korpusiem ar slēgiekārtām līdz 260 dienām.</w:t>
      </w:r>
    </w:p>
    <w:p w14:paraId="6023720C" w14:textId="6F4D252E" w:rsidR="001C09FE" w:rsidRPr="00FE6330" w:rsidRDefault="001C09FE" w:rsidP="003A652B">
      <w:pPr>
        <w:pStyle w:val="ListParagraph"/>
        <w:widowControl w:val="0"/>
        <w:numPr>
          <w:ilvl w:val="2"/>
          <w:numId w:val="9"/>
        </w:numPr>
        <w:spacing w:after="60" w:line="240" w:lineRule="auto"/>
        <w:ind w:left="1560" w:hanging="646"/>
        <w:jc w:val="both"/>
        <w:rPr>
          <w:rFonts w:ascii="Times New Roman" w:hAnsi="Times New Roman" w:cs="Times New Roman"/>
          <w:sz w:val="20"/>
          <w:szCs w:val="20"/>
        </w:rPr>
      </w:pPr>
      <w:r w:rsidRPr="00FE6330">
        <w:rPr>
          <w:rFonts w:ascii="Times New Roman" w:hAnsi="Times New Roman" w:cs="Times New Roman"/>
          <w:sz w:val="20"/>
          <w:szCs w:val="20"/>
        </w:rPr>
        <w:t>Nepieciešamības gadījumā Pasūtītājs var noteikt garāku Pasūtījuma piegādes termiņu.</w:t>
      </w:r>
    </w:p>
    <w:p w14:paraId="38C3D11C" w14:textId="57CF7172" w:rsidR="00533A5B" w:rsidRPr="00FE6330" w:rsidRDefault="00533A5B"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Katrs no Līdzējiem apņemas uzskaitīt un uzglabāt visus noformētos Pasūtījumus visā šīs Vienošanās spēkā esamības termiņā.</w:t>
      </w:r>
    </w:p>
    <w:p w14:paraId="54DA9A3A" w14:textId="3F37AAC1" w:rsidR="001C09FE" w:rsidRPr="00FE6330" w:rsidRDefault="001C09FE" w:rsidP="003A652B">
      <w:pPr>
        <w:pStyle w:val="ListParagraph"/>
        <w:widowControl w:val="0"/>
        <w:numPr>
          <w:ilvl w:val="0"/>
          <w:numId w:val="9"/>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Noslēdzamo līgumu (Vispārīgo vienošanos) ietvaros pasūtījumu izpildes kārtība:</w:t>
      </w:r>
    </w:p>
    <w:p w14:paraId="39063BFA" w14:textId="77A745B3" w:rsidR="00533A5B" w:rsidRPr="00FE6330" w:rsidRDefault="00533A5B"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Izpildot Pasūtījumu, Izpildītājs veic Preču </w:t>
      </w:r>
      <w:r w:rsidR="00BE26DD" w:rsidRPr="00FE6330">
        <w:rPr>
          <w:rFonts w:ascii="Times New Roman" w:hAnsi="Times New Roman" w:cs="Times New Roman"/>
          <w:sz w:val="20"/>
          <w:szCs w:val="20"/>
        </w:rPr>
        <w:t xml:space="preserve">izgatavošanu </w:t>
      </w:r>
      <w:r w:rsidRPr="00FE6330">
        <w:rPr>
          <w:rFonts w:ascii="Times New Roman" w:hAnsi="Times New Roman" w:cs="Times New Roman"/>
          <w:sz w:val="20"/>
          <w:szCs w:val="20"/>
        </w:rPr>
        <w:t>Pasūtījum</w:t>
      </w:r>
      <w:r w:rsidR="00161C3B" w:rsidRPr="00FE6330">
        <w:rPr>
          <w:rFonts w:ascii="Times New Roman" w:hAnsi="Times New Roman" w:cs="Times New Roman"/>
          <w:sz w:val="20"/>
          <w:szCs w:val="20"/>
        </w:rPr>
        <w:t xml:space="preserve">ā </w:t>
      </w:r>
      <w:r w:rsidRPr="00FE6330">
        <w:rPr>
          <w:rFonts w:ascii="Times New Roman" w:hAnsi="Times New Roman" w:cs="Times New Roman"/>
          <w:sz w:val="20"/>
          <w:szCs w:val="20"/>
        </w:rPr>
        <w:t>norādītajā termiņā un apjomā</w:t>
      </w:r>
      <w:r w:rsidR="00BE26DD" w:rsidRPr="00FE6330">
        <w:rPr>
          <w:rFonts w:ascii="Times New Roman" w:hAnsi="Times New Roman" w:cs="Times New Roman"/>
          <w:sz w:val="20"/>
          <w:szCs w:val="20"/>
        </w:rPr>
        <w:t xml:space="preserve"> un piegādi uz </w:t>
      </w:r>
      <w:r w:rsidR="00161C3B" w:rsidRPr="00FE6330">
        <w:rPr>
          <w:rFonts w:ascii="Times New Roman" w:hAnsi="Times New Roman" w:cs="Times New Roman"/>
          <w:sz w:val="20"/>
          <w:szCs w:val="20"/>
        </w:rPr>
        <w:t>Pasūtījumā norādīto adresi.</w:t>
      </w:r>
    </w:p>
    <w:p w14:paraId="22C50E0A" w14:textId="7C1A3684" w:rsidR="00533A5B" w:rsidRPr="00FE6330" w:rsidRDefault="00533A5B"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Par katras Preču vienības gatavību Izpildītājs informē Pasūtītāju elektroniski, nosūtot paziņojumu </w:t>
      </w:r>
      <w:r w:rsidR="00BB41B2" w:rsidRPr="00FE6330">
        <w:rPr>
          <w:rFonts w:ascii="Times New Roman" w:hAnsi="Times New Roman" w:cs="Times New Roman"/>
          <w:sz w:val="20"/>
          <w:szCs w:val="20"/>
        </w:rPr>
        <w:t xml:space="preserve">piegādātāju portālu "Oracle iSupplier", </w:t>
      </w:r>
      <w:r w:rsidRPr="00FE6330">
        <w:rPr>
          <w:rFonts w:ascii="Times New Roman" w:hAnsi="Times New Roman" w:cs="Times New Roman"/>
          <w:sz w:val="20"/>
          <w:szCs w:val="20"/>
        </w:rPr>
        <w:t>pievienojot paziņojumam katras Preču vienības elektroniskā formātā sagatavotu glabāšanas / uzstādīšanas / lietošanas instrukciju latviešu valodā un Preču pasi, kas ietver tehnisko dokumentāciju un Preču izcelsmes sertifikātus. No šīs dienas tiek uzskatīts, ka Prece ir saražota un sagatavota transportēšanai.</w:t>
      </w:r>
    </w:p>
    <w:p w14:paraId="5B825AD1" w14:textId="66EA8FE7" w:rsidR="00533A5B" w:rsidRPr="00FE6330" w:rsidRDefault="00533A5B"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Pasūtītājs </w:t>
      </w:r>
      <w:r w:rsidR="5FFB53FE" w:rsidRPr="00FE6330">
        <w:rPr>
          <w:rFonts w:ascii="Times New Roman" w:hAnsi="Times New Roman" w:cs="Times New Roman"/>
          <w:sz w:val="20"/>
          <w:szCs w:val="20"/>
        </w:rPr>
        <w:t>9</w:t>
      </w:r>
      <w:r w:rsidRPr="00FE6330">
        <w:rPr>
          <w:rFonts w:ascii="Times New Roman" w:hAnsi="Times New Roman" w:cs="Times New Roman"/>
          <w:sz w:val="20"/>
          <w:szCs w:val="20"/>
        </w:rPr>
        <w:t xml:space="preserve"> (</w:t>
      </w:r>
      <w:r w:rsidR="0B98ACD8" w:rsidRPr="00FE6330">
        <w:rPr>
          <w:rFonts w:ascii="Times New Roman" w:hAnsi="Times New Roman" w:cs="Times New Roman"/>
          <w:sz w:val="20"/>
          <w:szCs w:val="20"/>
        </w:rPr>
        <w:t>deviņu</w:t>
      </w:r>
      <w:r w:rsidRPr="00FE6330">
        <w:rPr>
          <w:rFonts w:ascii="Times New Roman" w:hAnsi="Times New Roman" w:cs="Times New Roman"/>
          <w:sz w:val="20"/>
          <w:szCs w:val="20"/>
        </w:rPr>
        <w:t xml:space="preserve">) darba dienu laikā pēc paziņojuma par gatavību saņemšanas vienojas ar Piegādātāju </w:t>
      </w:r>
      <w:r w:rsidR="00B47559" w:rsidRPr="00FE6330">
        <w:rPr>
          <w:rFonts w:ascii="Times New Roman" w:hAnsi="Times New Roman" w:cs="Times New Roman"/>
          <w:sz w:val="20"/>
          <w:szCs w:val="20"/>
        </w:rPr>
        <w:t xml:space="preserve">vai </w:t>
      </w:r>
      <w:r w:rsidR="00AA6988" w:rsidRPr="00FE6330">
        <w:rPr>
          <w:rFonts w:ascii="Times New Roman" w:hAnsi="Times New Roman" w:cs="Times New Roman"/>
          <w:sz w:val="20"/>
          <w:szCs w:val="20"/>
        </w:rPr>
        <w:t xml:space="preserve">KTA uzstādīs 30 kalendāro dienu laikā vai arī </w:t>
      </w:r>
      <w:r w:rsidR="005351E1" w:rsidRPr="00FE6330">
        <w:rPr>
          <w:rFonts w:ascii="Times New Roman" w:hAnsi="Times New Roman" w:cs="Times New Roman"/>
          <w:sz w:val="20"/>
          <w:szCs w:val="20"/>
        </w:rPr>
        <w:t>vēlāk un būs nepieciešama KTA glabāšana.</w:t>
      </w:r>
    </w:p>
    <w:p w14:paraId="5561E078" w14:textId="7B28DB1E" w:rsidR="00533A5B" w:rsidRPr="00FE6330" w:rsidRDefault="00533A5B"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Pasūtītāj</w:t>
      </w:r>
      <w:r w:rsidR="0062390F" w:rsidRPr="00FE6330">
        <w:rPr>
          <w:rFonts w:ascii="Times New Roman" w:hAnsi="Times New Roman" w:cs="Times New Roman"/>
          <w:sz w:val="20"/>
          <w:szCs w:val="20"/>
        </w:rPr>
        <w:t>a pilnvaro</w:t>
      </w:r>
      <w:r w:rsidR="001F0F09" w:rsidRPr="00FE6330">
        <w:rPr>
          <w:rFonts w:ascii="Times New Roman" w:hAnsi="Times New Roman" w:cs="Times New Roman"/>
          <w:sz w:val="20"/>
          <w:szCs w:val="20"/>
        </w:rPr>
        <w:t>tie pārstāvji, vienojoties</w:t>
      </w:r>
      <w:r w:rsidR="007960BA" w:rsidRPr="00FE6330">
        <w:rPr>
          <w:rFonts w:ascii="Times New Roman" w:hAnsi="Times New Roman" w:cs="Times New Roman"/>
          <w:sz w:val="20"/>
          <w:szCs w:val="20"/>
        </w:rPr>
        <w:t xml:space="preserve"> </w:t>
      </w:r>
      <w:r w:rsidR="001F0F09" w:rsidRPr="00FE6330">
        <w:rPr>
          <w:rFonts w:ascii="Times New Roman" w:hAnsi="Times New Roman" w:cs="Times New Roman"/>
          <w:sz w:val="20"/>
          <w:szCs w:val="20"/>
        </w:rPr>
        <w:t xml:space="preserve"> ar </w:t>
      </w:r>
      <w:r w:rsidRPr="00FE6330">
        <w:rPr>
          <w:rFonts w:ascii="Times New Roman" w:hAnsi="Times New Roman" w:cs="Times New Roman"/>
          <w:sz w:val="20"/>
          <w:szCs w:val="20"/>
        </w:rPr>
        <w:t xml:space="preserve"> </w:t>
      </w:r>
      <w:r w:rsidR="007960BA" w:rsidRPr="00FE6330">
        <w:rPr>
          <w:rFonts w:ascii="Times New Roman" w:hAnsi="Times New Roman" w:cs="Times New Roman"/>
          <w:sz w:val="20"/>
          <w:szCs w:val="20"/>
        </w:rPr>
        <w:t xml:space="preserve">Izpildītāju, </w:t>
      </w:r>
      <w:r w:rsidR="00C20FCC" w:rsidRPr="00FE6330">
        <w:rPr>
          <w:rFonts w:ascii="Times New Roman" w:hAnsi="Times New Roman" w:cs="Times New Roman"/>
          <w:sz w:val="20"/>
          <w:szCs w:val="20"/>
        </w:rPr>
        <w:t xml:space="preserve">par </w:t>
      </w:r>
      <w:r w:rsidRPr="00FE6330">
        <w:rPr>
          <w:rFonts w:ascii="Times New Roman" w:hAnsi="Times New Roman" w:cs="Times New Roman"/>
          <w:sz w:val="20"/>
          <w:szCs w:val="20"/>
        </w:rPr>
        <w:t xml:space="preserve"> Preču saņemšanu norunātajā dienā un laikā. Preču izkraušanu no treilera un uzstādīšanu objektā nodrošina Pasūtītāja pilnvarotie pārstāvji.</w:t>
      </w:r>
    </w:p>
    <w:p w14:paraId="066F031B" w14:textId="78D051CE" w:rsidR="00161C3B" w:rsidRPr="00FE6330" w:rsidRDefault="00161C3B"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Nepieciešamības gadījumā Pasūtītājs var lūgt Izpildītāju uzglabāt saražoto Preci Izpildītāja novietnē ar termiņu līdz 6 (sešiem) mēnešiem no paziņojuma par saražoto Preci. Kad Pasūtītājam kļūst zināms aktuālais Preču piegādes datums, Pasūtītājs informē Izpildītāju par nepieciešamību piegādāt Preci uz Pasūtītāja norādīto piegādes vietu. Pēc paziņojuma par Preces glabāšanas nepieciešamīb</w:t>
      </w:r>
      <w:r w:rsidR="008F3D53" w:rsidRPr="00FE6330">
        <w:rPr>
          <w:rFonts w:ascii="Times New Roman" w:hAnsi="Times New Roman" w:cs="Times New Roman"/>
          <w:sz w:val="20"/>
          <w:szCs w:val="20"/>
        </w:rPr>
        <w:t>as</w:t>
      </w:r>
      <w:r w:rsidRPr="00FE6330">
        <w:rPr>
          <w:rFonts w:ascii="Times New Roman" w:hAnsi="Times New Roman" w:cs="Times New Roman"/>
          <w:sz w:val="20"/>
          <w:szCs w:val="20"/>
        </w:rPr>
        <w:t xml:space="preserve"> saņemšanas</w:t>
      </w:r>
      <w:r w:rsidR="00272C34" w:rsidRPr="00FE6330">
        <w:rPr>
          <w:rFonts w:ascii="Times New Roman" w:hAnsi="Times New Roman" w:cs="Times New Roman"/>
          <w:sz w:val="20"/>
          <w:szCs w:val="20"/>
        </w:rPr>
        <w:t>,</w:t>
      </w:r>
      <w:r w:rsidRPr="00FE6330">
        <w:rPr>
          <w:rFonts w:ascii="Times New Roman" w:hAnsi="Times New Roman" w:cs="Times New Roman"/>
          <w:sz w:val="20"/>
          <w:szCs w:val="20"/>
        </w:rPr>
        <w:t xml:space="preserve"> Izpildītājs izraksta Pasūtītājam avansa rēķinu par saražoto preci 100% (viens simts procenti) apmērā. Avansa rēķina apmaksas termiņš – 30 (trīsdesmit) kalendārās dienas pēc rēķina saņemšanas dienas. Pēc 6 (sešu) mēnešu termiņa beigām, ja Pasūtītājs nav informējis Izpildītāju par  nepieciešamību veikt Preces piegādi, Izpildītājs var turpināt glabāt Preci savā novietnē vai piegādā preci uz AS "Sadales tīkls" novietni. Glabāšanas termiņš stājas spēkā </w:t>
      </w:r>
      <w:r w:rsidR="00427787" w:rsidRPr="00FE6330">
        <w:rPr>
          <w:rFonts w:ascii="Times New Roman" w:hAnsi="Times New Roman" w:cs="Times New Roman"/>
          <w:sz w:val="20"/>
          <w:szCs w:val="20"/>
        </w:rPr>
        <w:t>10</w:t>
      </w:r>
      <w:r w:rsidRPr="00FE6330">
        <w:rPr>
          <w:rFonts w:ascii="Times New Roman" w:hAnsi="Times New Roman" w:cs="Times New Roman"/>
          <w:sz w:val="20"/>
          <w:szCs w:val="20"/>
        </w:rPr>
        <w:t>. darba dienā no paziņojuma par Preces gatavību saņemšanas.</w:t>
      </w:r>
    </w:p>
    <w:p w14:paraId="42B6661D" w14:textId="47FA03CC" w:rsidR="00873FEF" w:rsidRPr="00FE6330" w:rsidRDefault="00873FEF" w:rsidP="003A652B">
      <w:pPr>
        <w:pStyle w:val="ListParagraph"/>
        <w:widowControl w:val="0"/>
        <w:numPr>
          <w:ilvl w:val="1"/>
          <w:numId w:val="9"/>
        </w:numPr>
        <w:spacing w:after="60" w:line="240" w:lineRule="auto"/>
        <w:ind w:left="941" w:hanging="431"/>
        <w:jc w:val="both"/>
        <w:rPr>
          <w:rFonts w:ascii="Times New Roman" w:hAnsi="Times New Roman" w:cs="Times New Roman"/>
          <w:sz w:val="20"/>
          <w:szCs w:val="20"/>
        </w:rPr>
      </w:pPr>
      <w:r w:rsidRPr="00FE6330">
        <w:rPr>
          <w:rFonts w:ascii="Times New Roman" w:hAnsi="Times New Roman" w:cs="Times New Roman"/>
          <w:sz w:val="20"/>
          <w:szCs w:val="20"/>
        </w:rPr>
        <w:t xml:space="preserve">Preces uzskatāmas par piegādātām un nodotām Pasūtītājam ar brīdi, kad Līdzēji (to pilnvaroti pārstāvji) parakstījuši attiecīgo Preču pieņemšanas-nodošanas aktu, kā arī Izpildītājs nodevis Pasūtītājam šī pielikuma </w:t>
      </w:r>
      <w:r w:rsidR="006F33FD" w:rsidRPr="00FE6330">
        <w:rPr>
          <w:rFonts w:ascii="Times New Roman" w:hAnsi="Times New Roman" w:cs="Times New Roman"/>
          <w:sz w:val="20"/>
          <w:szCs w:val="20"/>
        </w:rPr>
        <w:t>1</w:t>
      </w:r>
      <w:r w:rsidR="00FA75F9">
        <w:rPr>
          <w:rFonts w:ascii="Times New Roman" w:hAnsi="Times New Roman" w:cs="Times New Roman"/>
          <w:sz w:val="20"/>
          <w:szCs w:val="20"/>
        </w:rPr>
        <w:t>2</w:t>
      </w:r>
      <w:r w:rsidR="006F33FD" w:rsidRPr="00FE6330">
        <w:rPr>
          <w:rFonts w:ascii="Times New Roman" w:hAnsi="Times New Roman" w:cs="Times New Roman"/>
          <w:sz w:val="20"/>
          <w:szCs w:val="20"/>
        </w:rPr>
        <w:t>.2</w:t>
      </w:r>
      <w:r w:rsidRPr="00FE6330">
        <w:rPr>
          <w:rFonts w:ascii="Times New Roman" w:hAnsi="Times New Roman" w:cs="Times New Roman"/>
          <w:sz w:val="20"/>
          <w:szCs w:val="20"/>
        </w:rPr>
        <w:t>.punktā minētos dokumentus, tomēr Pasūtītājam ir tiesības 14 (četrpadsmit) dienu laikā celt pretenzijas par Preču pieņemšanas laikā nekonstatētu Preču iztrūkumu, defektu un/vai transportēšanas laikā Precēm radītiem bojājumiem. Ja Pasūtītājs ir cēlis pretenzijas šajā punktā noteiktajā termiņā, Izpildītājam ir pienākums nekavējoties uz sava rēķina novērst iztrūkumu un/vai nomainīt bojātās Preces, kā arī maksāt Pasūtītājam līgumsodu saskaņā ar Vienošanās punktu par Preču piegādes nokavējumu</w:t>
      </w:r>
      <w:r w:rsidR="001C2DF2" w:rsidRPr="00FE6330">
        <w:rPr>
          <w:rFonts w:ascii="Times New Roman" w:hAnsi="Times New Roman" w:cs="Times New Roman"/>
          <w:sz w:val="20"/>
          <w:szCs w:val="20"/>
        </w:rPr>
        <w:t>.</w:t>
      </w:r>
    </w:p>
    <w:p w14:paraId="4BDF16BA" w14:textId="4C2B478D" w:rsidR="00873FEF" w:rsidRPr="00FE6330" w:rsidRDefault="00873FEF" w:rsidP="003A652B">
      <w:pPr>
        <w:pStyle w:val="ListParagraph"/>
        <w:widowControl w:val="0"/>
        <w:numPr>
          <w:ilvl w:val="0"/>
          <w:numId w:val="9"/>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Pasūtītājs, pieņemot Preces, izlases veidā ir tiesīgs pārbaudīt Preču atbilstību un kvalitāti. Ja kāda no Precēm neatbilst šīs Vienošanās un/vai Pasūtījuma noteikumiem vai Preces nav piegādātas Pasūtījumā noteiktajā apjomā, Pasūtītāja pilnvarots pārstāvis sagatavo defekta aktu, ko paraksta Līdzēju pilnvaroti pārstāvji. Turklāt šajā gadījumā Pasūtītājs ir tiesīgs nepieņemt un neapmaksāt Preces. Izpildītājs ne vēlāk kā 10 (desmit) darba dienu laikā, skaitot no nākamās dienas pēc defekta akta sastādīšanas dienas, novērš defekta aktā konstatētos trūkumus uz sava rēķina un maksā Pasūtītājam līgumsodu saskaņā ar Vienošanās vispārīgo noteikumu 4.3. un/vai 4.4. punktu par Preču piegādes nokavējumu. Gadījumā, ja Izpildītāja pilnvarotais pārstāvis atsakās parakstīt defekta aktu, to paraksta Pasūtītājs vienpusēji, un tas ir saistošs Izpildītājam.</w:t>
      </w:r>
    </w:p>
    <w:p w14:paraId="65F58AA6" w14:textId="77777777" w:rsidR="008F5B32" w:rsidRPr="00FE6330" w:rsidRDefault="00873FEF" w:rsidP="003A652B">
      <w:pPr>
        <w:pStyle w:val="ListParagraph"/>
        <w:widowControl w:val="0"/>
        <w:numPr>
          <w:ilvl w:val="0"/>
          <w:numId w:val="9"/>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Izpildītājs nodrošina, ka apmaksas dokuments – Preču pavadzīme</w:t>
      </w:r>
      <w:r w:rsidR="006806C8" w:rsidRPr="00FE6330">
        <w:rPr>
          <w:rFonts w:ascii="Times New Roman" w:hAnsi="Times New Roman" w:cs="Times New Roman"/>
          <w:sz w:val="20"/>
          <w:szCs w:val="20"/>
        </w:rPr>
        <w:t xml:space="preserve"> vai</w:t>
      </w:r>
      <w:r w:rsidR="00FC0D22" w:rsidRPr="00FE6330">
        <w:rPr>
          <w:rFonts w:ascii="Times New Roman" w:hAnsi="Times New Roman" w:cs="Times New Roman"/>
          <w:sz w:val="20"/>
          <w:szCs w:val="20"/>
        </w:rPr>
        <w:t xml:space="preserve"> </w:t>
      </w:r>
      <w:r w:rsidRPr="00FE6330">
        <w:rPr>
          <w:rFonts w:ascii="Times New Roman" w:hAnsi="Times New Roman" w:cs="Times New Roman"/>
          <w:sz w:val="20"/>
          <w:szCs w:val="20"/>
        </w:rPr>
        <w:t>rēķins</w:t>
      </w:r>
      <w:r w:rsidR="0A4FC430" w:rsidRPr="00FE6330">
        <w:rPr>
          <w:rFonts w:ascii="Times New Roman" w:hAnsi="Times New Roman" w:cs="Times New Roman"/>
          <w:sz w:val="20"/>
          <w:szCs w:val="20"/>
        </w:rPr>
        <w:t>,</w:t>
      </w:r>
      <w:r w:rsidRPr="00FE6330">
        <w:rPr>
          <w:rFonts w:ascii="Times New Roman" w:hAnsi="Times New Roman" w:cs="Times New Roman"/>
          <w:sz w:val="20"/>
          <w:szCs w:val="20"/>
        </w:rPr>
        <w:t xml:space="preserve"> tiek sagatavots</w:t>
      </w:r>
      <w:r w:rsidR="6E5E29B2" w:rsidRPr="00FE6330">
        <w:rPr>
          <w:rFonts w:ascii="Times New Roman" w:hAnsi="Times New Roman" w:cs="Times New Roman"/>
          <w:sz w:val="20"/>
          <w:szCs w:val="20"/>
        </w:rPr>
        <w:t xml:space="preserve"> un parakstīts ar elektronisko parakstu</w:t>
      </w:r>
      <w:r w:rsidRPr="00FE6330">
        <w:rPr>
          <w:rFonts w:ascii="Times New Roman" w:hAnsi="Times New Roman" w:cs="Times New Roman"/>
          <w:sz w:val="20"/>
          <w:szCs w:val="20"/>
        </w:rPr>
        <w:t>,</w:t>
      </w:r>
      <w:r w:rsidR="6AF33689" w:rsidRPr="00FE6330">
        <w:rPr>
          <w:rFonts w:ascii="Times New Roman" w:hAnsi="Times New Roman" w:cs="Times New Roman"/>
          <w:sz w:val="20"/>
          <w:szCs w:val="20"/>
        </w:rPr>
        <w:t xml:space="preserve"> un</w:t>
      </w:r>
      <w:r w:rsidRPr="00FE6330">
        <w:rPr>
          <w:rFonts w:ascii="Times New Roman" w:hAnsi="Times New Roman" w:cs="Times New Roman"/>
          <w:sz w:val="20"/>
          <w:szCs w:val="20"/>
        </w:rPr>
        <w:t xml:space="preserve"> </w:t>
      </w:r>
      <w:r w:rsidR="61BCFC17" w:rsidRPr="00FE6330">
        <w:rPr>
          <w:rFonts w:ascii="Times New Roman" w:hAnsi="Times New Roman" w:cs="Times New Roman"/>
          <w:sz w:val="20"/>
          <w:szCs w:val="20"/>
        </w:rPr>
        <w:t>preču pavadzīme</w:t>
      </w:r>
      <w:r w:rsidR="626CCB51" w:rsidRPr="00FE6330">
        <w:rPr>
          <w:rFonts w:ascii="Times New Roman" w:hAnsi="Times New Roman" w:cs="Times New Roman"/>
          <w:sz w:val="20"/>
          <w:szCs w:val="20"/>
        </w:rPr>
        <w:t xml:space="preserve"> </w:t>
      </w:r>
      <w:r w:rsidR="08B7D04F" w:rsidRPr="00FE6330">
        <w:rPr>
          <w:rFonts w:ascii="Times New Roman" w:hAnsi="Times New Roman" w:cs="Times New Roman"/>
          <w:sz w:val="20"/>
          <w:szCs w:val="20"/>
        </w:rPr>
        <w:t>tiek</w:t>
      </w:r>
      <w:r w:rsidRPr="00FE6330">
        <w:rPr>
          <w:rFonts w:ascii="Times New Roman" w:hAnsi="Times New Roman" w:cs="Times New Roman"/>
          <w:sz w:val="20"/>
          <w:szCs w:val="20"/>
        </w:rPr>
        <w:t xml:space="preserve"> nosūtīt</w:t>
      </w:r>
      <w:r w:rsidR="12C6533E" w:rsidRPr="00FE6330">
        <w:rPr>
          <w:rFonts w:ascii="Times New Roman" w:hAnsi="Times New Roman" w:cs="Times New Roman"/>
          <w:sz w:val="20"/>
          <w:szCs w:val="20"/>
        </w:rPr>
        <w:t>a</w:t>
      </w:r>
      <w:r w:rsidRPr="00FE6330">
        <w:rPr>
          <w:rFonts w:ascii="Times New Roman" w:hAnsi="Times New Roman" w:cs="Times New Roman"/>
          <w:sz w:val="20"/>
          <w:szCs w:val="20"/>
        </w:rPr>
        <w:t xml:space="preserve"> Pasūtītājam elektroniski uz </w:t>
      </w:r>
      <w:r w:rsidRPr="00FE6330">
        <w:rPr>
          <w:rFonts w:ascii="Times New Roman" w:hAnsi="Times New Roman" w:cs="Times New Roman"/>
          <w:sz w:val="20"/>
          <w:szCs w:val="20"/>
        </w:rPr>
        <w:lastRenderedPageBreak/>
        <w:t xml:space="preserve">ST_sagade@sadalestikls.lv kopā ar parakstītu Preču pieņemšanas-nodošanas aktu 1 (vienas) darba dienas laikā pēc piegādes. </w:t>
      </w:r>
      <w:r w:rsidR="008F5B32" w:rsidRPr="00FE6330">
        <w:rPr>
          <w:rFonts w:ascii="Times New Roman" w:hAnsi="Times New Roman" w:cs="Times New Roman"/>
          <w:sz w:val="20"/>
          <w:szCs w:val="20"/>
        </w:rPr>
        <w:t>Gadījumā, ja Pasūtītājs ir veicis avansa maksājumu, pēc Pasūtījuma pilnīgas izpildes un attiecīgā Preču pieņemšanas-nodošanas akta abpusējas parakstīšanas Izpildītājs iesniedz Pasūtītājam attaisnojuma dokumentu (preču pavadzīmi), kurā norāda kopējo summu, saņemtās priekšapmaksas rēķina numuru un summu.</w:t>
      </w:r>
    </w:p>
    <w:p w14:paraId="3D5E18FC" w14:textId="680D6C03" w:rsidR="00873FEF" w:rsidRPr="00FE6330" w:rsidRDefault="00873FEF" w:rsidP="003A652B">
      <w:pPr>
        <w:pStyle w:val="ListParagraph"/>
        <w:widowControl w:val="0"/>
        <w:numPr>
          <w:ilvl w:val="0"/>
          <w:numId w:val="9"/>
        </w:numPr>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Ja Izpildītājs ir kavējis iepriekšējā pasūtījuma izpildi, tad Pasūtītājam ir tiesības Izpildītāju neuzaicināt iesniegt nākamo 1(vienu) komercpiedāvājuma pasūtījumu.</w:t>
      </w:r>
    </w:p>
    <w:p w14:paraId="17AF9EEE" w14:textId="77777777" w:rsidR="00533A5B" w:rsidRPr="00FE6330" w:rsidRDefault="00533A5B" w:rsidP="009C7634">
      <w:pPr>
        <w:widowControl w:val="0"/>
        <w:spacing w:after="60" w:line="240" w:lineRule="auto"/>
        <w:jc w:val="both"/>
        <w:rPr>
          <w:rFonts w:ascii="Times New Roman" w:hAnsi="Times New Roman" w:cs="Times New Roman"/>
          <w:sz w:val="20"/>
          <w:szCs w:val="20"/>
        </w:rPr>
      </w:pPr>
    </w:p>
    <w:p w14:paraId="162F16CC" w14:textId="7DE95B60" w:rsidR="001C2DF2" w:rsidRPr="00FE6330" w:rsidRDefault="00533A5B" w:rsidP="009C7634">
      <w:pPr>
        <w:widowControl w:val="0"/>
        <w:spacing w:after="60" w:line="240" w:lineRule="auto"/>
        <w:jc w:val="both"/>
        <w:rPr>
          <w:rFonts w:ascii="Times New Roman" w:hAnsi="Times New Roman" w:cs="Times New Roman"/>
          <w:sz w:val="20"/>
          <w:szCs w:val="20"/>
        </w:rPr>
      </w:pPr>
      <w:r w:rsidRPr="00FE6330">
        <w:rPr>
          <w:rFonts w:ascii="Times New Roman" w:hAnsi="Times New Roman" w:cs="Times New Roman"/>
          <w:sz w:val="20"/>
          <w:szCs w:val="20"/>
        </w:rPr>
        <w:tab/>
      </w:r>
    </w:p>
    <w:p w14:paraId="7C636FC0" w14:textId="7E2DAD0A" w:rsidR="001C2DF2" w:rsidRDefault="001C2DF2" w:rsidP="009C7634">
      <w:pPr>
        <w:widowControl w:val="0"/>
        <w:rPr>
          <w:rFonts w:ascii="Times New Roman" w:hAnsi="Times New Roman" w:cs="Times New Roman"/>
          <w:sz w:val="20"/>
          <w:szCs w:val="20"/>
        </w:rPr>
      </w:pPr>
    </w:p>
    <w:sectPr w:rsidR="001C2DF2" w:rsidSect="001C09FE">
      <w:pgSz w:w="11906" w:h="16838"/>
      <w:pgMar w:top="1361" w:right="1361" w:bottom="136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183"/>
    <w:multiLevelType w:val="multilevel"/>
    <w:tmpl w:val="442A5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CF251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A6091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E71ED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C537B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FF29F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2468E"/>
    <w:multiLevelType w:val="multilevel"/>
    <w:tmpl w:val="F02C83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D0501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2775C0"/>
    <w:multiLevelType w:val="multilevel"/>
    <w:tmpl w:val="27D8E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D5F1F4B"/>
    <w:multiLevelType w:val="multilevel"/>
    <w:tmpl w:val="717644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EE26AC7"/>
    <w:multiLevelType w:val="multilevel"/>
    <w:tmpl w:val="66F2F2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7870737">
    <w:abstractNumId w:val="7"/>
  </w:num>
  <w:num w:numId="2" w16cid:durableId="197277749">
    <w:abstractNumId w:val="1"/>
  </w:num>
  <w:num w:numId="3" w16cid:durableId="1486047928">
    <w:abstractNumId w:val="2"/>
  </w:num>
  <w:num w:numId="4" w16cid:durableId="2030909140">
    <w:abstractNumId w:val="8"/>
  </w:num>
  <w:num w:numId="5" w16cid:durableId="732893280">
    <w:abstractNumId w:val="10"/>
  </w:num>
  <w:num w:numId="6" w16cid:durableId="251207524">
    <w:abstractNumId w:val="0"/>
  </w:num>
  <w:num w:numId="7" w16cid:durableId="625086139">
    <w:abstractNumId w:val="9"/>
  </w:num>
  <w:num w:numId="8" w16cid:durableId="339043693">
    <w:abstractNumId w:val="6"/>
  </w:num>
  <w:num w:numId="9" w16cid:durableId="1360740964">
    <w:abstractNumId w:val="4"/>
  </w:num>
  <w:num w:numId="10" w16cid:durableId="1235582437">
    <w:abstractNumId w:val="3"/>
  </w:num>
  <w:num w:numId="11" w16cid:durableId="1638486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FE"/>
    <w:rsid w:val="0003442A"/>
    <w:rsid w:val="000C40E8"/>
    <w:rsid w:val="00134917"/>
    <w:rsid w:val="001411BC"/>
    <w:rsid w:val="00161C3B"/>
    <w:rsid w:val="00187DE6"/>
    <w:rsid w:val="001C09FE"/>
    <w:rsid w:val="001C2DF2"/>
    <w:rsid w:val="001D0548"/>
    <w:rsid w:val="001F0F09"/>
    <w:rsid w:val="00272C34"/>
    <w:rsid w:val="00277A0C"/>
    <w:rsid w:val="002A40AA"/>
    <w:rsid w:val="002D307A"/>
    <w:rsid w:val="002E4695"/>
    <w:rsid w:val="00315F54"/>
    <w:rsid w:val="003255C8"/>
    <w:rsid w:val="00342854"/>
    <w:rsid w:val="00356E51"/>
    <w:rsid w:val="00386635"/>
    <w:rsid w:val="003A652B"/>
    <w:rsid w:val="00410B6C"/>
    <w:rsid w:val="004167C1"/>
    <w:rsid w:val="00427787"/>
    <w:rsid w:val="00432565"/>
    <w:rsid w:val="00462003"/>
    <w:rsid w:val="00465393"/>
    <w:rsid w:val="00496CCB"/>
    <w:rsid w:val="0051273C"/>
    <w:rsid w:val="00533A5B"/>
    <w:rsid w:val="005351E1"/>
    <w:rsid w:val="005566DD"/>
    <w:rsid w:val="00587B63"/>
    <w:rsid w:val="00596478"/>
    <w:rsid w:val="005B6731"/>
    <w:rsid w:val="00602D47"/>
    <w:rsid w:val="0062390F"/>
    <w:rsid w:val="006578F5"/>
    <w:rsid w:val="006806C8"/>
    <w:rsid w:val="006B0FDB"/>
    <w:rsid w:val="006E64B6"/>
    <w:rsid w:val="006F1D7D"/>
    <w:rsid w:val="006F33FD"/>
    <w:rsid w:val="006F5854"/>
    <w:rsid w:val="006F6A96"/>
    <w:rsid w:val="00732EB3"/>
    <w:rsid w:val="007428BC"/>
    <w:rsid w:val="0074686A"/>
    <w:rsid w:val="007855F6"/>
    <w:rsid w:val="00795073"/>
    <w:rsid w:val="007960BA"/>
    <w:rsid w:val="00796AA5"/>
    <w:rsid w:val="007E5383"/>
    <w:rsid w:val="00803B1D"/>
    <w:rsid w:val="00835D04"/>
    <w:rsid w:val="00873FEF"/>
    <w:rsid w:val="0087428E"/>
    <w:rsid w:val="008F0D7E"/>
    <w:rsid w:val="008F3D53"/>
    <w:rsid w:val="008F5B32"/>
    <w:rsid w:val="00901B6D"/>
    <w:rsid w:val="009112AE"/>
    <w:rsid w:val="00917CB1"/>
    <w:rsid w:val="009938A8"/>
    <w:rsid w:val="009C0461"/>
    <w:rsid w:val="009C21D5"/>
    <w:rsid w:val="009C7634"/>
    <w:rsid w:val="009E2FBF"/>
    <w:rsid w:val="00A35F14"/>
    <w:rsid w:val="00A82A6B"/>
    <w:rsid w:val="00AA6988"/>
    <w:rsid w:val="00AB6B87"/>
    <w:rsid w:val="00AC410B"/>
    <w:rsid w:val="00AC6CB1"/>
    <w:rsid w:val="00AE0006"/>
    <w:rsid w:val="00B455B6"/>
    <w:rsid w:val="00B47559"/>
    <w:rsid w:val="00B53996"/>
    <w:rsid w:val="00B67FB9"/>
    <w:rsid w:val="00BB41B2"/>
    <w:rsid w:val="00BE26DD"/>
    <w:rsid w:val="00C20FCC"/>
    <w:rsid w:val="00C30314"/>
    <w:rsid w:val="00C701CE"/>
    <w:rsid w:val="00C72B53"/>
    <w:rsid w:val="00CA3A78"/>
    <w:rsid w:val="00CA3C10"/>
    <w:rsid w:val="00CD5294"/>
    <w:rsid w:val="00D078A2"/>
    <w:rsid w:val="00E272FA"/>
    <w:rsid w:val="00E62A82"/>
    <w:rsid w:val="00ED3FB6"/>
    <w:rsid w:val="00F0187F"/>
    <w:rsid w:val="00F03000"/>
    <w:rsid w:val="00F12441"/>
    <w:rsid w:val="00F405F5"/>
    <w:rsid w:val="00FA75F9"/>
    <w:rsid w:val="00FB75AD"/>
    <w:rsid w:val="00FC0D22"/>
    <w:rsid w:val="00FD05B6"/>
    <w:rsid w:val="00FE0A8E"/>
    <w:rsid w:val="00FE6330"/>
    <w:rsid w:val="00FF7547"/>
    <w:rsid w:val="05037D3D"/>
    <w:rsid w:val="08B7D04F"/>
    <w:rsid w:val="0A4FC430"/>
    <w:rsid w:val="0B98ACD8"/>
    <w:rsid w:val="1019C80D"/>
    <w:rsid w:val="12C6533E"/>
    <w:rsid w:val="1B325D48"/>
    <w:rsid w:val="32D1684A"/>
    <w:rsid w:val="3A49C72B"/>
    <w:rsid w:val="3C2B9C79"/>
    <w:rsid w:val="4E07DB81"/>
    <w:rsid w:val="5FFB53FE"/>
    <w:rsid w:val="61BCFC17"/>
    <w:rsid w:val="626CCB51"/>
    <w:rsid w:val="648B858A"/>
    <w:rsid w:val="6AF33689"/>
    <w:rsid w:val="6E5E29B2"/>
    <w:rsid w:val="76A5E7E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30E8"/>
  <w15:chartTrackingRefBased/>
  <w15:docId w15:val="{C083AAD2-3B9F-4F82-ABAE-08F5F1D9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9FE"/>
    <w:rPr>
      <w:rFonts w:eastAsiaTheme="majorEastAsia" w:cstheme="majorBidi"/>
      <w:color w:val="272727" w:themeColor="text1" w:themeTint="D8"/>
    </w:rPr>
  </w:style>
  <w:style w:type="paragraph" w:styleId="Title">
    <w:name w:val="Title"/>
    <w:basedOn w:val="Normal"/>
    <w:next w:val="Normal"/>
    <w:link w:val="TitleChar"/>
    <w:uiPriority w:val="10"/>
    <w:qFormat/>
    <w:rsid w:val="001C0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9FE"/>
    <w:pPr>
      <w:spacing w:before="160"/>
      <w:jc w:val="center"/>
    </w:pPr>
    <w:rPr>
      <w:i/>
      <w:iCs/>
      <w:color w:val="404040" w:themeColor="text1" w:themeTint="BF"/>
    </w:rPr>
  </w:style>
  <w:style w:type="character" w:customStyle="1" w:styleId="QuoteChar">
    <w:name w:val="Quote Char"/>
    <w:basedOn w:val="DefaultParagraphFont"/>
    <w:link w:val="Quote"/>
    <w:uiPriority w:val="29"/>
    <w:rsid w:val="001C09FE"/>
    <w:rPr>
      <w:i/>
      <w:iCs/>
      <w:color w:val="404040" w:themeColor="text1" w:themeTint="BF"/>
    </w:rPr>
  </w:style>
  <w:style w:type="paragraph" w:styleId="ListParagraph">
    <w:name w:val="List Paragraph"/>
    <w:basedOn w:val="Normal"/>
    <w:uiPriority w:val="34"/>
    <w:qFormat/>
    <w:rsid w:val="001C09FE"/>
    <w:pPr>
      <w:ind w:left="720"/>
      <w:contextualSpacing/>
    </w:pPr>
  </w:style>
  <w:style w:type="character" w:styleId="IntenseEmphasis">
    <w:name w:val="Intense Emphasis"/>
    <w:basedOn w:val="DefaultParagraphFont"/>
    <w:uiPriority w:val="21"/>
    <w:qFormat/>
    <w:rsid w:val="001C09FE"/>
    <w:rPr>
      <w:i/>
      <w:iCs/>
      <w:color w:val="0F4761" w:themeColor="accent1" w:themeShade="BF"/>
    </w:rPr>
  </w:style>
  <w:style w:type="paragraph" w:styleId="IntenseQuote">
    <w:name w:val="Intense Quote"/>
    <w:basedOn w:val="Normal"/>
    <w:next w:val="Normal"/>
    <w:link w:val="IntenseQuoteChar"/>
    <w:uiPriority w:val="30"/>
    <w:qFormat/>
    <w:rsid w:val="001C0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9FE"/>
    <w:rPr>
      <w:i/>
      <w:iCs/>
      <w:color w:val="0F4761" w:themeColor="accent1" w:themeShade="BF"/>
    </w:rPr>
  </w:style>
  <w:style w:type="character" w:styleId="IntenseReference">
    <w:name w:val="Intense Reference"/>
    <w:basedOn w:val="DefaultParagraphFont"/>
    <w:uiPriority w:val="32"/>
    <w:qFormat/>
    <w:rsid w:val="001C09FE"/>
    <w:rPr>
      <w:b/>
      <w:bCs/>
      <w:smallCaps/>
      <w:color w:val="0F4761" w:themeColor="accent1" w:themeShade="BF"/>
      <w:spacing w:val="5"/>
    </w:rPr>
  </w:style>
  <w:style w:type="character" w:styleId="Hyperlink">
    <w:name w:val="Hyperlink"/>
    <w:basedOn w:val="DefaultParagraphFont"/>
    <w:uiPriority w:val="99"/>
    <w:unhideWhenUsed/>
    <w:rsid w:val="001C09FE"/>
    <w:rPr>
      <w:color w:val="467886" w:themeColor="hyperlink"/>
      <w:u w:val="single"/>
    </w:rPr>
  </w:style>
  <w:style w:type="character" w:styleId="UnresolvedMention">
    <w:name w:val="Unresolved Mention"/>
    <w:basedOn w:val="DefaultParagraphFont"/>
    <w:uiPriority w:val="99"/>
    <w:semiHidden/>
    <w:unhideWhenUsed/>
    <w:rsid w:val="001C09FE"/>
    <w:rPr>
      <w:color w:val="605E5C"/>
      <w:shd w:val="clear" w:color="auto" w:fill="E1DFDD"/>
    </w:rPr>
  </w:style>
  <w:style w:type="character" w:styleId="CommentReference">
    <w:name w:val="annotation reference"/>
    <w:basedOn w:val="DefaultParagraphFont"/>
    <w:uiPriority w:val="99"/>
    <w:semiHidden/>
    <w:unhideWhenUsed/>
    <w:rsid w:val="001C09FE"/>
    <w:rPr>
      <w:sz w:val="16"/>
      <w:szCs w:val="16"/>
    </w:rPr>
  </w:style>
  <w:style w:type="paragraph" w:styleId="CommentText">
    <w:name w:val="annotation text"/>
    <w:basedOn w:val="Normal"/>
    <w:link w:val="CommentTextChar"/>
    <w:uiPriority w:val="99"/>
    <w:unhideWhenUsed/>
    <w:rsid w:val="001C09FE"/>
    <w:pPr>
      <w:spacing w:line="240" w:lineRule="auto"/>
    </w:pPr>
    <w:rPr>
      <w:sz w:val="20"/>
      <w:szCs w:val="20"/>
    </w:rPr>
  </w:style>
  <w:style w:type="character" w:customStyle="1" w:styleId="CommentTextChar">
    <w:name w:val="Comment Text Char"/>
    <w:basedOn w:val="DefaultParagraphFont"/>
    <w:link w:val="CommentText"/>
    <w:uiPriority w:val="99"/>
    <w:rsid w:val="001C09FE"/>
    <w:rPr>
      <w:sz w:val="20"/>
      <w:szCs w:val="20"/>
    </w:rPr>
  </w:style>
  <w:style w:type="paragraph" w:styleId="CommentSubject">
    <w:name w:val="annotation subject"/>
    <w:basedOn w:val="CommentText"/>
    <w:next w:val="CommentText"/>
    <w:link w:val="CommentSubjectChar"/>
    <w:uiPriority w:val="99"/>
    <w:semiHidden/>
    <w:unhideWhenUsed/>
    <w:rsid w:val="001C09FE"/>
    <w:rPr>
      <w:b/>
      <w:bCs/>
    </w:rPr>
  </w:style>
  <w:style w:type="character" w:customStyle="1" w:styleId="CommentSubjectChar">
    <w:name w:val="Comment Subject Char"/>
    <w:basedOn w:val="CommentTextChar"/>
    <w:link w:val="CommentSubject"/>
    <w:uiPriority w:val="99"/>
    <w:semiHidden/>
    <w:rsid w:val="001C09FE"/>
    <w:rPr>
      <w:b/>
      <w:bCs/>
      <w:sz w:val="20"/>
      <w:szCs w:val="20"/>
    </w:rPr>
  </w:style>
  <w:style w:type="paragraph" w:styleId="Revision">
    <w:name w:val="Revision"/>
    <w:hidden/>
    <w:uiPriority w:val="99"/>
    <w:semiHidden/>
    <w:rsid w:val="00C70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2188B4-5102-4222-BDC6-302A9E3AD93E}"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lv-LV"/>
        </a:p>
      </dgm:t>
    </dgm:pt>
    <dgm:pt modelId="{5F099FE5-5F7C-4D20-891C-D545516DBDA6}">
      <dgm:prSet phldrT="[Text]" phldr="0" custT="1"/>
      <dgm:spPr/>
      <dgm:t>
        <a:bodyPr/>
        <a:lstStyle/>
        <a:p>
          <a:r>
            <a:rPr lang="lv-LV" sz="900" dirty="0"/>
            <a:t>Decembris</a:t>
          </a:r>
        </a:p>
      </dgm:t>
    </dgm:pt>
    <dgm:pt modelId="{1363ADA6-A5AD-4154-A138-F54B46612D87}" type="parTrans" cxnId="{9447AFE1-817C-4C46-BCF5-86DDEDB13C54}">
      <dgm:prSet/>
      <dgm:spPr/>
      <dgm:t>
        <a:bodyPr/>
        <a:lstStyle/>
        <a:p>
          <a:endParaRPr lang="lv-LV" sz="900"/>
        </a:p>
      </dgm:t>
    </dgm:pt>
    <dgm:pt modelId="{8DDAA152-5F7C-4C8B-ADA8-4BF373122E2F}" type="sibTrans" cxnId="{9447AFE1-817C-4C46-BCF5-86DDEDB13C54}">
      <dgm:prSet custT="1"/>
      <dgm:spPr/>
      <dgm:t>
        <a:bodyPr/>
        <a:lstStyle/>
        <a:p>
          <a:endParaRPr lang="lv-LV" sz="900"/>
        </a:p>
      </dgm:t>
    </dgm:pt>
    <dgm:pt modelId="{80334C11-2E4F-4A92-9096-BD53CBE105C0}">
      <dgm:prSet phldrT="[Text]" phldr="0" custT="1"/>
      <dgm:spPr/>
      <dgm:t>
        <a:bodyPr/>
        <a:lstStyle/>
        <a:p>
          <a:r>
            <a:rPr lang="lv-LV" sz="900" dirty="0" err="1"/>
            <a:t>Cenu aptaujas veikšana nākamajiem 6 mēnešiem</a:t>
          </a:r>
          <a:endParaRPr lang="lv-LV" sz="900" dirty="0"/>
        </a:p>
      </dgm:t>
    </dgm:pt>
    <dgm:pt modelId="{8BF94FBA-E3FE-47B1-A2EC-ED19F96C1767}" type="parTrans" cxnId="{E9D62E0D-A1C4-48FF-BC2E-9C5327EBFC4A}">
      <dgm:prSet/>
      <dgm:spPr/>
      <dgm:t>
        <a:bodyPr/>
        <a:lstStyle/>
        <a:p>
          <a:endParaRPr lang="lv-LV" sz="900"/>
        </a:p>
      </dgm:t>
    </dgm:pt>
    <dgm:pt modelId="{72DBF12A-F6CC-4368-846B-33547224E32B}" type="sibTrans" cxnId="{E9D62E0D-A1C4-48FF-BC2E-9C5327EBFC4A}">
      <dgm:prSet/>
      <dgm:spPr/>
      <dgm:t>
        <a:bodyPr/>
        <a:lstStyle/>
        <a:p>
          <a:endParaRPr lang="lv-LV" sz="900"/>
        </a:p>
      </dgm:t>
    </dgm:pt>
    <dgm:pt modelId="{F0BF1C33-799C-443C-904C-E64BB7413FF2}">
      <dgm:prSet phldrT="[Text]" custT="1"/>
      <dgm:spPr/>
      <dgm:t>
        <a:bodyPr/>
        <a:lstStyle/>
        <a:p>
          <a:r>
            <a:rPr lang="lv-LV" sz="900" dirty="0"/>
            <a:t>1.janvāris - 30.jūnijs</a:t>
          </a:r>
        </a:p>
      </dgm:t>
    </dgm:pt>
    <dgm:pt modelId="{4B602532-6E3C-4096-B1FE-6041F49CEBC9}" type="parTrans" cxnId="{A1E8A1AC-34B7-4690-9315-7F228330800A}">
      <dgm:prSet/>
      <dgm:spPr/>
      <dgm:t>
        <a:bodyPr/>
        <a:lstStyle/>
        <a:p>
          <a:endParaRPr lang="lv-LV" sz="900"/>
        </a:p>
      </dgm:t>
    </dgm:pt>
    <dgm:pt modelId="{7286C531-2E34-46C0-A281-2FE5A4B7D803}" type="sibTrans" cxnId="{A1E8A1AC-34B7-4690-9315-7F228330800A}">
      <dgm:prSet custT="1"/>
      <dgm:spPr/>
      <dgm:t>
        <a:bodyPr/>
        <a:lstStyle/>
        <a:p>
          <a:endParaRPr lang="lv-LV" sz="900"/>
        </a:p>
      </dgm:t>
    </dgm:pt>
    <dgm:pt modelId="{40C404FA-9CF8-4496-9B53-7DC244AE3FE7}">
      <dgm:prSet phldrT="[Text]" phldr="0" custT="1"/>
      <dgm:spPr/>
      <dgm:t>
        <a:bodyPr/>
        <a:lstStyle/>
        <a:p>
          <a:r>
            <a:rPr lang="lv-LV" sz="900" dirty="0"/>
            <a:t>Jūnijs</a:t>
          </a:r>
        </a:p>
      </dgm:t>
    </dgm:pt>
    <dgm:pt modelId="{9D91BFA8-D2AA-4764-AF47-C00263A33168}" type="parTrans" cxnId="{AAB457D3-9B99-45A8-878A-2BF357537D7F}">
      <dgm:prSet/>
      <dgm:spPr/>
      <dgm:t>
        <a:bodyPr/>
        <a:lstStyle/>
        <a:p>
          <a:endParaRPr lang="lv-LV" sz="900"/>
        </a:p>
      </dgm:t>
    </dgm:pt>
    <dgm:pt modelId="{EB945D3F-9E1F-40B2-8DEB-D791FA6D0722}" type="sibTrans" cxnId="{AAB457D3-9B99-45A8-878A-2BF357537D7F}">
      <dgm:prSet custT="1"/>
      <dgm:spPr/>
      <dgm:t>
        <a:bodyPr/>
        <a:lstStyle/>
        <a:p>
          <a:endParaRPr lang="lv-LV" sz="900"/>
        </a:p>
      </dgm:t>
    </dgm:pt>
    <dgm:pt modelId="{F092FE21-74A8-4213-98C0-CB7A9C72E0E1}">
      <dgm:prSet phldrT="[Text]" phldr="0" custT="1"/>
      <dgm:spPr/>
      <dgm:t>
        <a:bodyPr/>
        <a:lstStyle/>
        <a:p>
          <a:r>
            <a:rPr lang="lv-LV" sz="900" dirty="0"/>
            <a:t>1.jūlijs - 31.decembris</a:t>
          </a:r>
        </a:p>
      </dgm:t>
    </dgm:pt>
    <dgm:pt modelId="{F0ABAEA7-5CB2-4DEB-99F3-ABD243FA5F4E}" type="parTrans" cxnId="{C447DE2B-A903-4E26-89B9-985D45EB1771}">
      <dgm:prSet/>
      <dgm:spPr/>
      <dgm:t>
        <a:bodyPr/>
        <a:lstStyle/>
        <a:p>
          <a:endParaRPr lang="lv-LV" sz="900"/>
        </a:p>
      </dgm:t>
    </dgm:pt>
    <dgm:pt modelId="{22DEF43F-203E-4FC8-939C-8A904A945136}" type="sibTrans" cxnId="{C447DE2B-A903-4E26-89B9-985D45EB1771}">
      <dgm:prSet/>
      <dgm:spPr/>
      <dgm:t>
        <a:bodyPr/>
        <a:lstStyle/>
        <a:p>
          <a:endParaRPr lang="lv-LV" sz="900"/>
        </a:p>
      </dgm:t>
    </dgm:pt>
    <dgm:pt modelId="{D1C8F01A-CCB2-4CE6-A0F5-23340AAE5247}">
      <dgm:prSet phldrT="[Text]" custT="1"/>
      <dgm:spPr/>
      <dgm:t>
        <a:bodyPr/>
        <a:lstStyle/>
        <a:p>
          <a:r>
            <a:rPr lang="lv-LV" sz="900" dirty="0"/>
            <a:t>Pasūtījumu veikšana</a:t>
          </a:r>
        </a:p>
      </dgm:t>
    </dgm:pt>
    <dgm:pt modelId="{3D1ADBF1-76E0-4674-9F5D-3FC7FEC6F5BA}" type="parTrans" cxnId="{D70358BF-6573-460B-8A75-6DED9D78A6AF}">
      <dgm:prSet/>
      <dgm:spPr/>
      <dgm:t>
        <a:bodyPr/>
        <a:lstStyle/>
        <a:p>
          <a:endParaRPr lang="lv-LV" sz="900"/>
        </a:p>
      </dgm:t>
    </dgm:pt>
    <dgm:pt modelId="{87E8F187-175B-4C5D-AEBE-5666DF9C0E52}" type="sibTrans" cxnId="{D70358BF-6573-460B-8A75-6DED9D78A6AF}">
      <dgm:prSet/>
      <dgm:spPr/>
      <dgm:t>
        <a:bodyPr/>
        <a:lstStyle/>
        <a:p>
          <a:endParaRPr lang="lv-LV" sz="900"/>
        </a:p>
      </dgm:t>
    </dgm:pt>
    <dgm:pt modelId="{80EE1896-7D4B-484C-B040-736D3FF02DA0}">
      <dgm:prSet custT="1"/>
      <dgm:spPr/>
      <dgm:t>
        <a:bodyPr/>
        <a:lstStyle/>
        <a:p>
          <a:r>
            <a:rPr lang="lv-LV" sz="900" dirty="0"/>
            <a:t>Pasūtījumu veikšana</a:t>
          </a:r>
        </a:p>
      </dgm:t>
    </dgm:pt>
    <dgm:pt modelId="{7243CE90-9EE7-4783-9146-8C1EDE1EE7E7}" type="parTrans" cxnId="{D0685F42-0041-4744-86CF-1D7EBEC59B01}">
      <dgm:prSet/>
      <dgm:spPr/>
      <dgm:t>
        <a:bodyPr/>
        <a:lstStyle/>
        <a:p>
          <a:endParaRPr lang="lv-LV" sz="900"/>
        </a:p>
      </dgm:t>
    </dgm:pt>
    <dgm:pt modelId="{1630DAE4-5DBA-4958-BFEE-766160F441EE}" type="sibTrans" cxnId="{D0685F42-0041-4744-86CF-1D7EBEC59B01}">
      <dgm:prSet/>
      <dgm:spPr/>
      <dgm:t>
        <a:bodyPr/>
        <a:lstStyle/>
        <a:p>
          <a:endParaRPr lang="lv-LV" sz="900"/>
        </a:p>
      </dgm:t>
    </dgm:pt>
    <dgm:pt modelId="{63B06AEB-4CC3-469E-B8A4-8AEC19EA3F5B}">
      <dgm:prSet phldrT="[Text]" phldr="0" custT="1"/>
      <dgm:spPr/>
      <dgm:t>
        <a:bodyPr/>
        <a:lstStyle/>
        <a:p>
          <a:r>
            <a:rPr lang="lv-LV" sz="900" err="1"/>
            <a:t>Cenu aptaujas veikšana nākamajiem 6 mēnešiem</a:t>
          </a:r>
          <a:endParaRPr lang="lv-LV" sz="900" dirty="0"/>
        </a:p>
      </dgm:t>
    </dgm:pt>
    <dgm:pt modelId="{EB4DD211-CCE5-400B-B7DB-0E5F2C80B8B9}" type="parTrans" cxnId="{8AE6B9BE-78C4-4FAF-86E1-BE1CA2756225}">
      <dgm:prSet/>
      <dgm:spPr/>
      <dgm:t>
        <a:bodyPr/>
        <a:lstStyle/>
        <a:p>
          <a:endParaRPr lang="lv-LV" sz="900"/>
        </a:p>
      </dgm:t>
    </dgm:pt>
    <dgm:pt modelId="{87B20D4F-7FA5-46D4-8234-2CFEF44035EF}" type="sibTrans" cxnId="{8AE6B9BE-78C4-4FAF-86E1-BE1CA2756225}">
      <dgm:prSet/>
      <dgm:spPr/>
      <dgm:t>
        <a:bodyPr/>
        <a:lstStyle/>
        <a:p>
          <a:endParaRPr lang="lv-LV" sz="900"/>
        </a:p>
      </dgm:t>
    </dgm:pt>
    <dgm:pt modelId="{B9006442-10EA-4E90-ADA2-900988EAF00E}" type="pres">
      <dgm:prSet presAssocID="{C92188B4-5102-4222-BDC6-302A9E3AD93E}" presName="linearFlow" presStyleCnt="0">
        <dgm:presLayoutVars>
          <dgm:dir/>
          <dgm:animLvl val="lvl"/>
          <dgm:resizeHandles val="exact"/>
        </dgm:presLayoutVars>
      </dgm:prSet>
      <dgm:spPr/>
    </dgm:pt>
    <dgm:pt modelId="{FC02F1E3-18FA-4E4F-BE6F-4645A7D55207}" type="pres">
      <dgm:prSet presAssocID="{5F099FE5-5F7C-4D20-891C-D545516DBDA6}" presName="composite" presStyleCnt="0"/>
      <dgm:spPr/>
    </dgm:pt>
    <dgm:pt modelId="{F6A2FBBD-05D8-4AE3-80F3-2D68A45ACFD0}" type="pres">
      <dgm:prSet presAssocID="{5F099FE5-5F7C-4D20-891C-D545516DBDA6}" presName="parTx" presStyleLbl="node1" presStyleIdx="0" presStyleCnt="4">
        <dgm:presLayoutVars>
          <dgm:chMax val="0"/>
          <dgm:chPref val="0"/>
          <dgm:bulletEnabled val="1"/>
        </dgm:presLayoutVars>
      </dgm:prSet>
      <dgm:spPr/>
    </dgm:pt>
    <dgm:pt modelId="{CAD9CD6D-A037-4E13-AFAB-9890173BD4A6}" type="pres">
      <dgm:prSet presAssocID="{5F099FE5-5F7C-4D20-891C-D545516DBDA6}" presName="parSh" presStyleLbl="node1" presStyleIdx="0" presStyleCnt="4"/>
      <dgm:spPr/>
    </dgm:pt>
    <dgm:pt modelId="{06DBEBD5-EAA7-43F3-A179-800453810E0B}" type="pres">
      <dgm:prSet presAssocID="{5F099FE5-5F7C-4D20-891C-D545516DBDA6}" presName="desTx" presStyleLbl="fgAcc1" presStyleIdx="0" presStyleCnt="4">
        <dgm:presLayoutVars>
          <dgm:bulletEnabled val="1"/>
        </dgm:presLayoutVars>
      </dgm:prSet>
      <dgm:spPr/>
    </dgm:pt>
    <dgm:pt modelId="{1A66B452-F782-4110-9257-E45CAD7117F4}" type="pres">
      <dgm:prSet presAssocID="{8DDAA152-5F7C-4C8B-ADA8-4BF373122E2F}" presName="sibTrans" presStyleLbl="sibTrans2D1" presStyleIdx="0" presStyleCnt="3"/>
      <dgm:spPr/>
    </dgm:pt>
    <dgm:pt modelId="{BD847DE0-92C7-47DB-AF03-63C4344C4DBB}" type="pres">
      <dgm:prSet presAssocID="{8DDAA152-5F7C-4C8B-ADA8-4BF373122E2F}" presName="connTx" presStyleLbl="sibTrans2D1" presStyleIdx="0" presStyleCnt="3"/>
      <dgm:spPr/>
    </dgm:pt>
    <dgm:pt modelId="{B39879F7-2F68-4E5E-9C8A-7438549999CD}" type="pres">
      <dgm:prSet presAssocID="{F0BF1C33-799C-443C-904C-E64BB7413FF2}" presName="composite" presStyleCnt="0"/>
      <dgm:spPr/>
    </dgm:pt>
    <dgm:pt modelId="{6AA7A9A2-A5B3-4B85-A05A-D441E97B414C}" type="pres">
      <dgm:prSet presAssocID="{F0BF1C33-799C-443C-904C-E64BB7413FF2}" presName="parTx" presStyleLbl="node1" presStyleIdx="0" presStyleCnt="4">
        <dgm:presLayoutVars>
          <dgm:chMax val="0"/>
          <dgm:chPref val="0"/>
          <dgm:bulletEnabled val="1"/>
        </dgm:presLayoutVars>
      </dgm:prSet>
      <dgm:spPr/>
    </dgm:pt>
    <dgm:pt modelId="{B6D0A157-6731-4896-A0A0-B2C53578B595}" type="pres">
      <dgm:prSet presAssocID="{F0BF1C33-799C-443C-904C-E64BB7413FF2}" presName="parSh" presStyleLbl="node1" presStyleIdx="1" presStyleCnt="4"/>
      <dgm:spPr/>
    </dgm:pt>
    <dgm:pt modelId="{12857F1D-F4BE-425F-A030-D9DC2B7FB64B}" type="pres">
      <dgm:prSet presAssocID="{F0BF1C33-799C-443C-904C-E64BB7413FF2}" presName="desTx" presStyleLbl="fgAcc1" presStyleIdx="1" presStyleCnt="4">
        <dgm:presLayoutVars>
          <dgm:bulletEnabled val="1"/>
        </dgm:presLayoutVars>
      </dgm:prSet>
      <dgm:spPr/>
    </dgm:pt>
    <dgm:pt modelId="{EF373BF1-CBAE-4E95-B0F1-B07A3B977EE6}" type="pres">
      <dgm:prSet presAssocID="{7286C531-2E34-46C0-A281-2FE5A4B7D803}" presName="sibTrans" presStyleLbl="sibTrans2D1" presStyleIdx="1" presStyleCnt="3"/>
      <dgm:spPr/>
    </dgm:pt>
    <dgm:pt modelId="{B6D53AD6-3B03-4E66-B25B-2EE514799ACD}" type="pres">
      <dgm:prSet presAssocID="{7286C531-2E34-46C0-A281-2FE5A4B7D803}" presName="connTx" presStyleLbl="sibTrans2D1" presStyleIdx="1" presStyleCnt="3"/>
      <dgm:spPr/>
    </dgm:pt>
    <dgm:pt modelId="{021ADD1E-FD89-4E20-A16B-76341C82F016}" type="pres">
      <dgm:prSet presAssocID="{40C404FA-9CF8-4496-9B53-7DC244AE3FE7}" presName="composite" presStyleCnt="0"/>
      <dgm:spPr/>
    </dgm:pt>
    <dgm:pt modelId="{D5E997CE-264F-4FCB-BC67-9512FF68FA29}" type="pres">
      <dgm:prSet presAssocID="{40C404FA-9CF8-4496-9B53-7DC244AE3FE7}" presName="parTx" presStyleLbl="node1" presStyleIdx="1" presStyleCnt="4">
        <dgm:presLayoutVars>
          <dgm:chMax val="0"/>
          <dgm:chPref val="0"/>
          <dgm:bulletEnabled val="1"/>
        </dgm:presLayoutVars>
      </dgm:prSet>
      <dgm:spPr/>
    </dgm:pt>
    <dgm:pt modelId="{83F1269F-57A3-41AA-AE67-9E92DE29BBE9}" type="pres">
      <dgm:prSet presAssocID="{40C404FA-9CF8-4496-9B53-7DC244AE3FE7}" presName="parSh" presStyleLbl="node1" presStyleIdx="2" presStyleCnt="4"/>
      <dgm:spPr/>
    </dgm:pt>
    <dgm:pt modelId="{CDC568CA-782A-4B48-91B0-1BB335AB589E}" type="pres">
      <dgm:prSet presAssocID="{40C404FA-9CF8-4496-9B53-7DC244AE3FE7}" presName="desTx" presStyleLbl="fgAcc1" presStyleIdx="2" presStyleCnt="4">
        <dgm:presLayoutVars>
          <dgm:bulletEnabled val="1"/>
        </dgm:presLayoutVars>
      </dgm:prSet>
      <dgm:spPr/>
    </dgm:pt>
    <dgm:pt modelId="{5436801A-B026-4C85-9077-BEBF1EB70F15}" type="pres">
      <dgm:prSet presAssocID="{EB945D3F-9E1F-40B2-8DEB-D791FA6D0722}" presName="sibTrans" presStyleLbl="sibTrans2D1" presStyleIdx="2" presStyleCnt="3"/>
      <dgm:spPr/>
    </dgm:pt>
    <dgm:pt modelId="{476874F1-EE69-407F-B240-E1C754CF7322}" type="pres">
      <dgm:prSet presAssocID="{EB945D3F-9E1F-40B2-8DEB-D791FA6D0722}" presName="connTx" presStyleLbl="sibTrans2D1" presStyleIdx="2" presStyleCnt="3"/>
      <dgm:spPr/>
    </dgm:pt>
    <dgm:pt modelId="{9641B0C2-D8B7-4A88-B78C-E76EBB14E766}" type="pres">
      <dgm:prSet presAssocID="{F092FE21-74A8-4213-98C0-CB7A9C72E0E1}" presName="composite" presStyleCnt="0"/>
      <dgm:spPr/>
    </dgm:pt>
    <dgm:pt modelId="{AA00E100-B6FC-4C65-8503-529F51676239}" type="pres">
      <dgm:prSet presAssocID="{F092FE21-74A8-4213-98C0-CB7A9C72E0E1}" presName="parTx" presStyleLbl="node1" presStyleIdx="2" presStyleCnt="4">
        <dgm:presLayoutVars>
          <dgm:chMax val="0"/>
          <dgm:chPref val="0"/>
          <dgm:bulletEnabled val="1"/>
        </dgm:presLayoutVars>
      </dgm:prSet>
      <dgm:spPr/>
    </dgm:pt>
    <dgm:pt modelId="{CDA10686-999E-442A-ACEA-F8315ED98A49}" type="pres">
      <dgm:prSet presAssocID="{F092FE21-74A8-4213-98C0-CB7A9C72E0E1}" presName="parSh" presStyleLbl="node1" presStyleIdx="3" presStyleCnt="4"/>
      <dgm:spPr/>
    </dgm:pt>
    <dgm:pt modelId="{1DE94C33-AEE7-4D59-AA53-D670124AB0C8}" type="pres">
      <dgm:prSet presAssocID="{F092FE21-74A8-4213-98C0-CB7A9C72E0E1}" presName="desTx" presStyleLbl="fgAcc1" presStyleIdx="3" presStyleCnt="4">
        <dgm:presLayoutVars>
          <dgm:bulletEnabled val="1"/>
        </dgm:presLayoutVars>
      </dgm:prSet>
      <dgm:spPr/>
    </dgm:pt>
  </dgm:ptLst>
  <dgm:cxnLst>
    <dgm:cxn modelId="{4C4E140D-C14E-42AB-B9FD-B0844593BB02}" type="presOf" srcId="{F092FE21-74A8-4213-98C0-CB7A9C72E0E1}" destId="{AA00E100-B6FC-4C65-8503-529F51676239}" srcOrd="0" destOrd="0" presId="urn:microsoft.com/office/officeart/2005/8/layout/process3"/>
    <dgm:cxn modelId="{E9D62E0D-A1C4-48FF-BC2E-9C5327EBFC4A}" srcId="{5F099FE5-5F7C-4D20-891C-D545516DBDA6}" destId="{80334C11-2E4F-4A92-9096-BD53CBE105C0}" srcOrd="0" destOrd="0" parTransId="{8BF94FBA-E3FE-47B1-A2EC-ED19F96C1767}" sibTransId="{72DBF12A-F6CC-4368-846B-33547224E32B}"/>
    <dgm:cxn modelId="{1DCAD80F-CDF5-49DD-92FB-9ABB2E428B73}" type="presOf" srcId="{40C404FA-9CF8-4496-9B53-7DC244AE3FE7}" destId="{83F1269F-57A3-41AA-AE67-9E92DE29BBE9}" srcOrd="1" destOrd="0" presId="urn:microsoft.com/office/officeart/2005/8/layout/process3"/>
    <dgm:cxn modelId="{625E1013-7FA9-457E-9567-695DFD6E4A4B}" type="presOf" srcId="{7286C531-2E34-46C0-A281-2FE5A4B7D803}" destId="{B6D53AD6-3B03-4E66-B25B-2EE514799ACD}" srcOrd="1" destOrd="0" presId="urn:microsoft.com/office/officeart/2005/8/layout/process3"/>
    <dgm:cxn modelId="{02ADA726-D135-4AF6-8649-A85F8C73C3C0}" type="presOf" srcId="{EB945D3F-9E1F-40B2-8DEB-D791FA6D0722}" destId="{476874F1-EE69-407F-B240-E1C754CF7322}" srcOrd="1" destOrd="0" presId="urn:microsoft.com/office/officeart/2005/8/layout/process3"/>
    <dgm:cxn modelId="{C447DE2B-A903-4E26-89B9-985D45EB1771}" srcId="{C92188B4-5102-4222-BDC6-302A9E3AD93E}" destId="{F092FE21-74A8-4213-98C0-CB7A9C72E0E1}" srcOrd="3" destOrd="0" parTransId="{F0ABAEA7-5CB2-4DEB-99F3-ABD243FA5F4E}" sibTransId="{22DEF43F-203E-4FC8-939C-8A904A945136}"/>
    <dgm:cxn modelId="{81A1CD33-9995-416C-93C9-F7D2D3D9D7F2}" type="presOf" srcId="{F0BF1C33-799C-443C-904C-E64BB7413FF2}" destId="{B6D0A157-6731-4896-A0A0-B2C53578B595}" srcOrd="1" destOrd="0" presId="urn:microsoft.com/office/officeart/2005/8/layout/process3"/>
    <dgm:cxn modelId="{2523AF61-B724-4DAD-ABE1-22F7C96D3B4D}" type="presOf" srcId="{8DDAA152-5F7C-4C8B-ADA8-4BF373122E2F}" destId="{BD847DE0-92C7-47DB-AF03-63C4344C4DBB}" srcOrd="1" destOrd="0" presId="urn:microsoft.com/office/officeart/2005/8/layout/process3"/>
    <dgm:cxn modelId="{D0685F42-0041-4744-86CF-1D7EBEC59B01}" srcId="{F0BF1C33-799C-443C-904C-E64BB7413FF2}" destId="{80EE1896-7D4B-484C-B040-736D3FF02DA0}" srcOrd="0" destOrd="0" parTransId="{7243CE90-9EE7-4783-9146-8C1EDE1EE7E7}" sibTransId="{1630DAE4-5DBA-4958-BFEE-766160F441EE}"/>
    <dgm:cxn modelId="{3702A44F-B892-49BF-AF37-ACE21157215A}" type="presOf" srcId="{EB945D3F-9E1F-40B2-8DEB-D791FA6D0722}" destId="{5436801A-B026-4C85-9077-BEBF1EB70F15}" srcOrd="0" destOrd="0" presId="urn:microsoft.com/office/officeart/2005/8/layout/process3"/>
    <dgm:cxn modelId="{BD4E7355-1452-4B55-95C3-1A0B1B46E0AE}" type="presOf" srcId="{5F099FE5-5F7C-4D20-891C-D545516DBDA6}" destId="{F6A2FBBD-05D8-4AE3-80F3-2D68A45ACFD0}" srcOrd="0" destOrd="0" presId="urn:microsoft.com/office/officeart/2005/8/layout/process3"/>
    <dgm:cxn modelId="{4EA2877E-70B5-4BB1-BFB1-59B57A65FF93}" type="presOf" srcId="{63B06AEB-4CC3-469E-B8A4-8AEC19EA3F5B}" destId="{CDC568CA-782A-4B48-91B0-1BB335AB589E}" srcOrd="0" destOrd="0" presId="urn:microsoft.com/office/officeart/2005/8/layout/process3"/>
    <dgm:cxn modelId="{E5826482-CC0D-4E55-A757-0D04235127E0}" type="presOf" srcId="{C92188B4-5102-4222-BDC6-302A9E3AD93E}" destId="{B9006442-10EA-4E90-ADA2-900988EAF00E}" srcOrd="0" destOrd="0" presId="urn:microsoft.com/office/officeart/2005/8/layout/process3"/>
    <dgm:cxn modelId="{6F06BA88-93CA-47D7-9DCD-1BC634807206}" type="presOf" srcId="{5F099FE5-5F7C-4D20-891C-D545516DBDA6}" destId="{CAD9CD6D-A037-4E13-AFAB-9890173BD4A6}" srcOrd="1" destOrd="0" presId="urn:microsoft.com/office/officeart/2005/8/layout/process3"/>
    <dgm:cxn modelId="{FA976D8F-4C56-4E76-8BC3-92C3837E11D1}" type="presOf" srcId="{8DDAA152-5F7C-4C8B-ADA8-4BF373122E2F}" destId="{1A66B452-F782-4110-9257-E45CAD7117F4}" srcOrd="0" destOrd="0" presId="urn:microsoft.com/office/officeart/2005/8/layout/process3"/>
    <dgm:cxn modelId="{23200192-91E6-4342-8181-DF6E9FEE6313}" type="presOf" srcId="{7286C531-2E34-46C0-A281-2FE5A4B7D803}" destId="{EF373BF1-CBAE-4E95-B0F1-B07A3B977EE6}" srcOrd="0" destOrd="0" presId="urn:microsoft.com/office/officeart/2005/8/layout/process3"/>
    <dgm:cxn modelId="{A1E8A1AC-34B7-4690-9315-7F228330800A}" srcId="{C92188B4-5102-4222-BDC6-302A9E3AD93E}" destId="{F0BF1C33-799C-443C-904C-E64BB7413FF2}" srcOrd="1" destOrd="0" parTransId="{4B602532-6E3C-4096-B1FE-6041F49CEBC9}" sibTransId="{7286C531-2E34-46C0-A281-2FE5A4B7D803}"/>
    <dgm:cxn modelId="{8AE6B9BE-78C4-4FAF-86E1-BE1CA2756225}" srcId="{40C404FA-9CF8-4496-9B53-7DC244AE3FE7}" destId="{63B06AEB-4CC3-469E-B8A4-8AEC19EA3F5B}" srcOrd="0" destOrd="0" parTransId="{EB4DD211-CCE5-400B-B7DB-0E5F2C80B8B9}" sibTransId="{87B20D4F-7FA5-46D4-8234-2CFEF44035EF}"/>
    <dgm:cxn modelId="{D70358BF-6573-460B-8A75-6DED9D78A6AF}" srcId="{F092FE21-74A8-4213-98C0-CB7A9C72E0E1}" destId="{D1C8F01A-CCB2-4CE6-A0F5-23340AAE5247}" srcOrd="0" destOrd="0" parTransId="{3D1ADBF1-76E0-4674-9F5D-3FC7FEC6F5BA}" sibTransId="{87E8F187-175B-4C5D-AEBE-5666DF9C0E52}"/>
    <dgm:cxn modelId="{54D654C7-2294-4F28-9518-BAC514FFEE46}" type="presOf" srcId="{F0BF1C33-799C-443C-904C-E64BB7413FF2}" destId="{6AA7A9A2-A5B3-4B85-A05A-D441E97B414C}" srcOrd="0" destOrd="0" presId="urn:microsoft.com/office/officeart/2005/8/layout/process3"/>
    <dgm:cxn modelId="{EC0541D0-8209-42FF-B79D-BE680E9988E6}" type="presOf" srcId="{D1C8F01A-CCB2-4CE6-A0F5-23340AAE5247}" destId="{1DE94C33-AEE7-4D59-AA53-D670124AB0C8}" srcOrd="0" destOrd="0" presId="urn:microsoft.com/office/officeart/2005/8/layout/process3"/>
    <dgm:cxn modelId="{08C7C5D1-5975-420B-8E99-88CBA257E1C6}" type="presOf" srcId="{80EE1896-7D4B-484C-B040-736D3FF02DA0}" destId="{12857F1D-F4BE-425F-A030-D9DC2B7FB64B}" srcOrd="0" destOrd="0" presId="urn:microsoft.com/office/officeart/2005/8/layout/process3"/>
    <dgm:cxn modelId="{AAB457D3-9B99-45A8-878A-2BF357537D7F}" srcId="{C92188B4-5102-4222-BDC6-302A9E3AD93E}" destId="{40C404FA-9CF8-4496-9B53-7DC244AE3FE7}" srcOrd="2" destOrd="0" parTransId="{9D91BFA8-D2AA-4764-AF47-C00263A33168}" sibTransId="{EB945D3F-9E1F-40B2-8DEB-D791FA6D0722}"/>
    <dgm:cxn modelId="{FAE9A6D7-3443-473A-B0B4-CD02384B6705}" type="presOf" srcId="{80334C11-2E4F-4A92-9096-BD53CBE105C0}" destId="{06DBEBD5-EAA7-43F3-A179-800453810E0B}" srcOrd="0" destOrd="0" presId="urn:microsoft.com/office/officeart/2005/8/layout/process3"/>
    <dgm:cxn modelId="{3ABAB9D8-0640-4A5D-BDB4-E945DCDD9893}" type="presOf" srcId="{F092FE21-74A8-4213-98C0-CB7A9C72E0E1}" destId="{CDA10686-999E-442A-ACEA-F8315ED98A49}" srcOrd="1" destOrd="0" presId="urn:microsoft.com/office/officeart/2005/8/layout/process3"/>
    <dgm:cxn modelId="{9447AFE1-817C-4C46-BCF5-86DDEDB13C54}" srcId="{C92188B4-5102-4222-BDC6-302A9E3AD93E}" destId="{5F099FE5-5F7C-4D20-891C-D545516DBDA6}" srcOrd="0" destOrd="0" parTransId="{1363ADA6-A5AD-4154-A138-F54B46612D87}" sibTransId="{8DDAA152-5F7C-4C8B-ADA8-4BF373122E2F}"/>
    <dgm:cxn modelId="{D2ABBBE8-0237-4B0C-8BE9-6C9A2707019A}" type="presOf" srcId="{40C404FA-9CF8-4496-9B53-7DC244AE3FE7}" destId="{D5E997CE-264F-4FCB-BC67-9512FF68FA29}" srcOrd="0" destOrd="0" presId="urn:microsoft.com/office/officeart/2005/8/layout/process3"/>
    <dgm:cxn modelId="{607E3477-0227-4A04-A93B-177E31B77BD0}" type="presParOf" srcId="{B9006442-10EA-4E90-ADA2-900988EAF00E}" destId="{FC02F1E3-18FA-4E4F-BE6F-4645A7D55207}" srcOrd="0" destOrd="0" presId="urn:microsoft.com/office/officeart/2005/8/layout/process3"/>
    <dgm:cxn modelId="{5D9F3D14-913E-4359-9AB1-D6B13AF8903F}" type="presParOf" srcId="{FC02F1E3-18FA-4E4F-BE6F-4645A7D55207}" destId="{F6A2FBBD-05D8-4AE3-80F3-2D68A45ACFD0}" srcOrd="0" destOrd="0" presId="urn:microsoft.com/office/officeart/2005/8/layout/process3"/>
    <dgm:cxn modelId="{7E45005A-376A-40DE-93EF-24D14E26A765}" type="presParOf" srcId="{FC02F1E3-18FA-4E4F-BE6F-4645A7D55207}" destId="{CAD9CD6D-A037-4E13-AFAB-9890173BD4A6}" srcOrd="1" destOrd="0" presId="urn:microsoft.com/office/officeart/2005/8/layout/process3"/>
    <dgm:cxn modelId="{7E54C3CB-975A-42E8-895C-CBCBFB384213}" type="presParOf" srcId="{FC02F1E3-18FA-4E4F-BE6F-4645A7D55207}" destId="{06DBEBD5-EAA7-43F3-A179-800453810E0B}" srcOrd="2" destOrd="0" presId="urn:microsoft.com/office/officeart/2005/8/layout/process3"/>
    <dgm:cxn modelId="{4B1455D5-C6F1-41FD-B78F-004AA7994781}" type="presParOf" srcId="{B9006442-10EA-4E90-ADA2-900988EAF00E}" destId="{1A66B452-F782-4110-9257-E45CAD7117F4}" srcOrd="1" destOrd="0" presId="urn:microsoft.com/office/officeart/2005/8/layout/process3"/>
    <dgm:cxn modelId="{6EF5B0F8-8830-4CF3-B538-B7F9CFCEF0BB}" type="presParOf" srcId="{1A66B452-F782-4110-9257-E45CAD7117F4}" destId="{BD847DE0-92C7-47DB-AF03-63C4344C4DBB}" srcOrd="0" destOrd="0" presId="urn:microsoft.com/office/officeart/2005/8/layout/process3"/>
    <dgm:cxn modelId="{117D6C37-C264-4E0F-BCB2-0AE5BF82CAA7}" type="presParOf" srcId="{B9006442-10EA-4E90-ADA2-900988EAF00E}" destId="{B39879F7-2F68-4E5E-9C8A-7438549999CD}" srcOrd="2" destOrd="0" presId="urn:microsoft.com/office/officeart/2005/8/layout/process3"/>
    <dgm:cxn modelId="{BC392899-B53B-421E-8C84-1877DDBAC699}" type="presParOf" srcId="{B39879F7-2F68-4E5E-9C8A-7438549999CD}" destId="{6AA7A9A2-A5B3-4B85-A05A-D441E97B414C}" srcOrd="0" destOrd="0" presId="urn:microsoft.com/office/officeart/2005/8/layout/process3"/>
    <dgm:cxn modelId="{57A0048E-F663-4631-BF4C-B9C54A37F0CF}" type="presParOf" srcId="{B39879F7-2F68-4E5E-9C8A-7438549999CD}" destId="{B6D0A157-6731-4896-A0A0-B2C53578B595}" srcOrd="1" destOrd="0" presId="urn:microsoft.com/office/officeart/2005/8/layout/process3"/>
    <dgm:cxn modelId="{75DC22ED-1F6B-48C9-9082-00B3EBAA5609}" type="presParOf" srcId="{B39879F7-2F68-4E5E-9C8A-7438549999CD}" destId="{12857F1D-F4BE-425F-A030-D9DC2B7FB64B}" srcOrd="2" destOrd="0" presId="urn:microsoft.com/office/officeart/2005/8/layout/process3"/>
    <dgm:cxn modelId="{43059C68-4499-4B2F-B30C-8C146B166E53}" type="presParOf" srcId="{B9006442-10EA-4E90-ADA2-900988EAF00E}" destId="{EF373BF1-CBAE-4E95-B0F1-B07A3B977EE6}" srcOrd="3" destOrd="0" presId="urn:microsoft.com/office/officeart/2005/8/layout/process3"/>
    <dgm:cxn modelId="{F96536D9-4E69-42DD-B8D1-29D0F37009DB}" type="presParOf" srcId="{EF373BF1-CBAE-4E95-B0F1-B07A3B977EE6}" destId="{B6D53AD6-3B03-4E66-B25B-2EE514799ACD}" srcOrd="0" destOrd="0" presId="urn:microsoft.com/office/officeart/2005/8/layout/process3"/>
    <dgm:cxn modelId="{951FD11B-EBBD-48F2-A2B0-34BD5D2CB8AE}" type="presParOf" srcId="{B9006442-10EA-4E90-ADA2-900988EAF00E}" destId="{021ADD1E-FD89-4E20-A16B-76341C82F016}" srcOrd="4" destOrd="0" presId="urn:microsoft.com/office/officeart/2005/8/layout/process3"/>
    <dgm:cxn modelId="{7A72FA3F-F283-4ABA-A8C6-B2541BFF9107}" type="presParOf" srcId="{021ADD1E-FD89-4E20-A16B-76341C82F016}" destId="{D5E997CE-264F-4FCB-BC67-9512FF68FA29}" srcOrd="0" destOrd="0" presId="urn:microsoft.com/office/officeart/2005/8/layout/process3"/>
    <dgm:cxn modelId="{085794C8-5EC9-455D-887F-59473A05DC47}" type="presParOf" srcId="{021ADD1E-FD89-4E20-A16B-76341C82F016}" destId="{83F1269F-57A3-41AA-AE67-9E92DE29BBE9}" srcOrd="1" destOrd="0" presId="urn:microsoft.com/office/officeart/2005/8/layout/process3"/>
    <dgm:cxn modelId="{5FD67A20-3337-40E9-BA32-0CEF07B3DD48}" type="presParOf" srcId="{021ADD1E-FD89-4E20-A16B-76341C82F016}" destId="{CDC568CA-782A-4B48-91B0-1BB335AB589E}" srcOrd="2" destOrd="0" presId="urn:microsoft.com/office/officeart/2005/8/layout/process3"/>
    <dgm:cxn modelId="{CE6EDDDD-37AD-477B-9FF5-36EA012B6783}" type="presParOf" srcId="{B9006442-10EA-4E90-ADA2-900988EAF00E}" destId="{5436801A-B026-4C85-9077-BEBF1EB70F15}" srcOrd="5" destOrd="0" presId="urn:microsoft.com/office/officeart/2005/8/layout/process3"/>
    <dgm:cxn modelId="{19597F43-A1D4-497D-B041-6B6DE2AFC98D}" type="presParOf" srcId="{5436801A-B026-4C85-9077-BEBF1EB70F15}" destId="{476874F1-EE69-407F-B240-E1C754CF7322}" srcOrd="0" destOrd="0" presId="urn:microsoft.com/office/officeart/2005/8/layout/process3"/>
    <dgm:cxn modelId="{741855AD-2C5F-408D-9D8D-5057A4F81905}" type="presParOf" srcId="{B9006442-10EA-4E90-ADA2-900988EAF00E}" destId="{9641B0C2-D8B7-4A88-B78C-E76EBB14E766}" srcOrd="6" destOrd="0" presId="urn:microsoft.com/office/officeart/2005/8/layout/process3"/>
    <dgm:cxn modelId="{4F8621CC-09F8-4F5E-A2FC-E9499D453AAD}" type="presParOf" srcId="{9641B0C2-D8B7-4A88-B78C-E76EBB14E766}" destId="{AA00E100-B6FC-4C65-8503-529F51676239}" srcOrd="0" destOrd="0" presId="urn:microsoft.com/office/officeart/2005/8/layout/process3"/>
    <dgm:cxn modelId="{12821953-0EF4-4740-B209-6111F4B69305}" type="presParOf" srcId="{9641B0C2-D8B7-4A88-B78C-E76EBB14E766}" destId="{CDA10686-999E-442A-ACEA-F8315ED98A49}" srcOrd="1" destOrd="0" presId="urn:microsoft.com/office/officeart/2005/8/layout/process3"/>
    <dgm:cxn modelId="{9FA06929-37C0-4A97-91C7-E202A8A0686C}" type="presParOf" srcId="{9641B0C2-D8B7-4A88-B78C-E76EBB14E766}" destId="{1DE94C33-AEE7-4D59-AA53-D670124AB0C8}" srcOrd="2" destOrd="0" presId="urn:microsoft.com/office/officeart/2005/8/layout/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D9CD6D-A037-4E13-AFAB-9890173BD4A6}">
      <dsp:nvSpPr>
        <dsp:cNvPr id="0" name=""/>
        <dsp:cNvSpPr/>
      </dsp:nvSpPr>
      <dsp:spPr>
        <a:xfrm>
          <a:off x="741"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Decembris</a:t>
          </a:r>
        </a:p>
      </dsp:txBody>
      <dsp:txXfrm>
        <a:off x="741" y="23557"/>
        <a:ext cx="932018" cy="372807"/>
      </dsp:txXfrm>
    </dsp:sp>
    <dsp:sp modelId="{06DBEBD5-EAA7-43F3-A179-800453810E0B}">
      <dsp:nvSpPr>
        <dsp:cNvPr id="0" name=""/>
        <dsp:cNvSpPr/>
      </dsp:nvSpPr>
      <dsp:spPr>
        <a:xfrm>
          <a:off x="191637"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dirty="0" err="1"/>
            <a:t>Cenu aptaujas veikšana nākamajiem 6 mēnešiem</a:t>
          </a:r>
          <a:endParaRPr lang="lv-LV" sz="900" kern="1200" dirty="0"/>
        </a:p>
      </dsp:txBody>
      <dsp:txXfrm>
        <a:off x="218935" y="423662"/>
        <a:ext cx="877422" cy="982204"/>
      </dsp:txXfrm>
    </dsp:sp>
    <dsp:sp modelId="{1A66B452-F782-4110-9257-E45CAD7117F4}">
      <dsp:nvSpPr>
        <dsp:cNvPr id="0" name=""/>
        <dsp:cNvSpPr/>
      </dsp:nvSpPr>
      <dsp:spPr>
        <a:xfrm>
          <a:off x="1074050" y="93938"/>
          <a:ext cx="299536" cy="232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lv-LV" sz="900" kern="1200"/>
        </a:p>
      </dsp:txBody>
      <dsp:txXfrm>
        <a:off x="1074050" y="140347"/>
        <a:ext cx="229923" cy="139227"/>
      </dsp:txXfrm>
    </dsp:sp>
    <dsp:sp modelId="{B6D0A157-6731-4896-A0A0-B2C53578B595}">
      <dsp:nvSpPr>
        <dsp:cNvPr id="0" name=""/>
        <dsp:cNvSpPr/>
      </dsp:nvSpPr>
      <dsp:spPr>
        <a:xfrm>
          <a:off x="1497922"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1.janvāris - 30.jūnijs</a:t>
          </a:r>
        </a:p>
      </dsp:txBody>
      <dsp:txXfrm>
        <a:off x="1497922" y="23557"/>
        <a:ext cx="932018" cy="372807"/>
      </dsp:txXfrm>
    </dsp:sp>
    <dsp:sp modelId="{12857F1D-F4BE-425F-A030-D9DC2B7FB64B}">
      <dsp:nvSpPr>
        <dsp:cNvPr id="0" name=""/>
        <dsp:cNvSpPr/>
      </dsp:nvSpPr>
      <dsp:spPr>
        <a:xfrm>
          <a:off x="1688817"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dirty="0"/>
            <a:t>Pasūtījumu veikšana</a:t>
          </a:r>
        </a:p>
      </dsp:txBody>
      <dsp:txXfrm>
        <a:off x="1716115" y="423662"/>
        <a:ext cx="877422" cy="982204"/>
      </dsp:txXfrm>
    </dsp:sp>
    <dsp:sp modelId="{EF373BF1-CBAE-4E95-B0F1-B07A3B977EE6}">
      <dsp:nvSpPr>
        <dsp:cNvPr id="0" name=""/>
        <dsp:cNvSpPr/>
      </dsp:nvSpPr>
      <dsp:spPr>
        <a:xfrm>
          <a:off x="2571231" y="93938"/>
          <a:ext cx="299536" cy="232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lv-LV" sz="900" kern="1200"/>
        </a:p>
      </dsp:txBody>
      <dsp:txXfrm>
        <a:off x="2571231" y="140347"/>
        <a:ext cx="229923" cy="139227"/>
      </dsp:txXfrm>
    </dsp:sp>
    <dsp:sp modelId="{83F1269F-57A3-41AA-AE67-9E92DE29BBE9}">
      <dsp:nvSpPr>
        <dsp:cNvPr id="0" name=""/>
        <dsp:cNvSpPr/>
      </dsp:nvSpPr>
      <dsp:spPr>
        <a:xfrm>
          <a:off x="2995103"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Jūnijs</a:t>
          </a:r>
        </a:p>
      </dsp:txBody>
      <dsp:txXfrm>
        <a:off x="2995103" y="23557"/>
        <a:ext cx="932018" cy="372807"/>
      </dsp:txXfrm>
    </dsp:sp>
    <dsp:sp modelId="{CDC568CA-782A-4B48-91B0-1BB335AB589E}">
      <dsp:nvSpPr>
        <dsp:cNvPr id="0" name=""/>
        <dsp:cNvSpPr/>
      </dsp:nvSpPr>
      <dsp:spPr>
        <a:xfrm>
          <a:off x="3185998"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err="1"/>
            <a:t>Cenu aptaujas veikšana nākamajiem 6 mēnešiem</a:t>
          </a:r>
          <a:endParaRPr lang="lv-LV" sz="900" kern="1200" dirty="0"/>
        </a:p>
      </dsp:txBody>
      <dsp:txXfrm>
        <a:off x="3213296" y="423662"/>
        <a:ext cx="877422" cy="982204"/>
      </dsp:txXfrm>
    </dsp:sp>
    <dsp:sp modelId="{5436801A-B026-4C85-9077-BEBF1EB70F15}">
      <dsp:nvSpPr>
        <dsp:cNvPr id="0" name=""/>
        <dsp:cNvSpPr/>
      </dsp:nvSpPr>
      <dsp:spPr>
        <a:xfrm>
          <a:off x="4068412" y="93938"/>
          <a:ext cx="299536" cy="232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lv-LV" sz="900" kern="1200"/>
        </a:p>
      </dsp:txBody>
      <dsp:txXfrm>
        <a:off x="4068412" y="140347"/>
        <a:ext cx="229923" cy="139227"/>
      </dsp:txXfrm>
    </dsp:sp>
    <dsp:sp modelId="{CDA10686-999E-442A-ACEA-F8315ED98A49}">
      <dsp:nvSpPr>
        <dsp:cNvPr id="0" name=""/>
        <dsp:cNvSpPr/>
      </dsp:nvSpPr>
      <dsp:spPr>
        <a:xfrm>
          <a:off x="4492284" y="23557"/>
          <a:ext cx="932018" cy="7775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lv-LV" sz="900" kern="1200" dirty="0"/>
            <a:t>1.jūlijs - 31.decembris</a:t>
          </a:r>
        </a:p>
      </dsp:txBody>
      <dsp:txXfrm>
        <a:off x="4492284" y="23557"/>
        <a:ext cx="932018" cy="372807"/>
      </dsp:txXfrm>
    </dsp:sp>
    <dsp:sp modelId="{1DE94C33-AEE7-4D59-AA53-D670124AB0C8}">
      <dsp:nvSpPr>
        <dsp:cNvPr id="0" name=""/>
        <dsp:cNvSpPr/>
      </dsp:nvSpPr>
      <dsp:spPr>
        <a:xfrm>
          <a:off x="4683179" y="396364"/>
          <a:ext cx="932018" cy="10368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lv-LV" sz="900" kern="1200" dirty="0"/>
            <a:t>Pasūtījumu veikšana</a:t>
          </a:r>
        </a:p>
      </dsp:txBody>
      <dsp:txXfrm>
        <a:off x="4710477" y="423662"/>
        <a:ext cx="877422" cy="9822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EF15ECB417444E98503AADCDEF3261" ma:contentTypeVersion="13" ma:contentTypeDescription="Create a new document." ma:contentTypeScope="" ma:versionID="18f76a1e1f540d4f9824444b88b0f2cc">
  <xsd:schema xmlns:xsd="http://www.w3.org/2001/XMLSchema" xmlns:xs="http://www.w3.org/2001/XMLSchema" xmlns:p="http://schemas.microsoft.com/office/2006/metadata/properties" xmlns:ns2="1a70ddf3-7ae2-4f83-a79d-2ff2ce2d43d4" xmlns:ns3="85c53d28-9075-4da6-8db2-e3a4e618cbfe" targetNamespace="http://schemas.microsoft.com/office/2006/metadata/properties" ma:root="true" ma:fieldsID="f85100ec7c9ff531cf65e87fcc4b5983" ns2:_="" ns3:_="">
    <xsd:import namespace="1a70ddf3-7ae2-4f83-a79d-2ff2ce2d43d4"/>
    <xsd:import namespace="85c53d28-9075-4da6-8db2-e3a4e618cb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0ddf3-7ae2-4f83-a79d-2ff2ce2d4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70fb89-daf4-42bf-b7d3-277b4e01f8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53d28-9075-4da6-8db2-e3a4e618cb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40ecf2-a10d-4fd1-b34d-ea5e943a05bd}" ma:internalName="TaxCatchAll" ma:showField="CatchAllData" ma:web="85c53d28-9075-4da6-8db2-e3a4e618c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70ddf3-7ae2-4f83-a79d-2ff2ce2d43d4">
      <Terms xmlns="http://schemas.microsoft.com/office/infopath/2007/PartnerControls"/>
    </lcf76f155ced4ddcb4097134ff3c332f>
    <TaxCatchAll xmlns="85c53d28-9075-4da6-8db2-e3a4e618cbfe" xsi:nil="true"/>
    <_Flow_SignoffStatus xmlns="1a70ddf3-7ae2-4f83-a79d-2ff2ce2d43d4" xsi:nil="true"/>
  </documentManagement>
</p:properties>
</file>

<file path=customXml/itemProps1.xml><?xml version="1.0" encoding="utf-8"?>
<ds:datastoreItem xmlns:ds="http://schemas.openxmlformats.org/officeDocument/2006/customXml" ds:itemID="{D876ECD5-4F38-4E15-80B9-C1CA32DB16F4}">
  <ds:schemaRefs>
    <ds:schemaRef ds:uri="http://schemas.openxmlformats.org/officeDocument/2006/bibliography"/>
  </ds:schemaRefs>
</ds:datastoreItem>
</file>

<file path=customXml/itemProps2.xml><?xml version="1.0" encoding="utf-8"?>
<ds:datastoreItem xmlns:ds="http://schemas.openxmlformats.org/officeDocument/2006/customXml" ds:itemID="{1AB73915-C36F-428F-AF4C-7A096E012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0ddf3-7ae2-4f83-a79d-2ff2ce2d43d4"/>
    <ds:schemaRef ds:uri="85c53d28-9075-4da6-8db2-e3a4e618c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55988-7F55-4A8D-B16B-41B05E851204}">
  <ds:schemaRefs>
    <ds:schemaRef ds:uri="http://schemas.microsoft.com/sharepoint/v3/contenttype/forms"/>
  </ds:schemaRefs>
</ds:datastoreItem>
</file>

<file path=customXml/itemProps4.xml><?xml version="1.0" encoding="utf-8"?>
<ds:datastoreItem xmlns:ds="http://schemas.openxmlformats.org/officeDocument/2006/customXml" ds:itemID="{A3FB273C-3536-41A3-9397-1A68F0200BC4}">
  <ds:schemaRefs>
    <ds:schemaRef ds:uri="http://schemas.microsoft.com/office/2006/metadata/properties"/>
    <ds:schemaRef ds:uri="http://schemas.microsoft.com/office/infopath/2007/PartnerControls"/>
    <ds:schemaRef ds:uri="1a70ddf3-7ae2-4f83-a79d-2ff2ce2d43d4"/>
    <ds:schemaRef ds:uri="85c53d28-9075-4da6-8db2-e3a4e618cbfe"/>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5</Pages>
  <Words>11850</Words>
  <Characters>6756</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Žanna Svenča</dc:creator>
  <cp:keywords/>
  <dc:description/>
  <cp:lastModifiedBy>Mārtiņš Leimanis</cp:lastModifiedBy>
  <cp:revision>7</cp:revision>
  <dcterms:created xsi:type="dcterms:W3CDTF">2026-06-19T11:37:00Z</dcterms:created>
  <dcterms:modified xsi:type="dcterms:W3CDTF">2026-06-26T09:50:00Z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0x0101009BEF15ECB417444E98503AADCDEF3261</vt:lpwstr>
  </property>
  <property fmtid="{D5CDD505-2E9C-101B-9397-08002B2CF9AE}" pid="3" name="MediaServiceImageTags">
    <vt:lpwstr/>
  </property>
</Properties>
</file>