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D95" w:rsidRPr="00583835" w:rsidRDefault="00943D95" w:rsidP="00583835">
      <w:pPr>
        <w:spacing w:after="0" w:line="240" w:lineRule="auto"/>
        <w:jc w:val="center"/>
        <w:rPr>
          <w:rFonts w:ascii="Times New Roman" w:eastAsia="Times New Roman" w:hAnsi="Times New Roman"/>
          <w:bCs/>
        </w:rPr>
      </w:pPr>
      <w:r w:rsidRPr="00583835">
        <w:rPr>
          <w:rFonts w:ascii="Times New Roman" w:eastAsia="Times New Roman" w:hAnsi="Times New Roman"/>
          <w:bCs/>
        </w:rPr>
        <w:t>ATKLĀTA KONKURSA</w:t>
      </w:r>
    </w:p>
    <w:p w:rsidR="00583835" w:rsidRPr="00583835" w:rsidRDefault="00943D95" w:rsidP="00583835">
      <w:pPr>
        <w:spacing w:after="0"/>
        <w:jc w:val="center"/>
        <w:rPr>
          <w:rFonts w:ascii="Times New Roman" w:hAnsi="Times New Roman"/>
          <w:b/>
          <w:bCs/>
        </w:rPr>
      </w:pPr>
      <w:bookmarkStart w:id="0" w:name="_Hlk219360454"/>
      <w:r w:rsidRPr="00583835">
        <w:rPr>
          <w:rFonts w:ascii="Times New Roman" w:eastAsia="Times New Roman" w:hAnsi="Times New Roman"/>
          <w:bCs/>
        </w:rPr>
        <w:t xml:space="preserve"> </w:t>
      </w:r>
      <w:r w:rsidR="00583835" w:rsidRPr="00583835">
        <w:rPr>
          <w:rFonts w:ascii="Times New Roman" w:hAnsi="Times New Roman"/>
          <w:b/>
          <w:bCs/>
        </w:rPr>
        <w:t>“Filmēšanas tehnikas iegāde Latvijas Kultūras akadēmijas vajadzībām”</w:t>
      </w:r>
    </w:p>
    <w:p w:rsidR="00943D95" w:rsidRPr="00583835" w:rsidRDefault="00583835" w:rsidP="00583835">
      <w:pPr>
        <w:spacing w:after="0"/>
        <w:jc w:val="center"/>
        <w:rPr>
          <w:rFonts w:ascii="Times New Roman" w:eastAsia="Times New Roman" w:hAnsi="Times New Roman"/>
          <w:bCs/>
        </w:rPr>
      </w:pPr>
      <w:r w:rsidRPr="00583835">
        <w:rPr>
          <w:rFonts w:ascii="Times New Roman" w:hAnsi="Times New Roman"/>
          <w:b/>
          <w:bCs/>
        </w:rPr>
        <w:t>ID Nr.</w:t>
      </w:r>
      <w:r w:rsidRPr="00583835">
        <w:rPr>
          <w:rFonts w:ascii="Times New Roman" w:hAnsi="Times New Roman"/>
        </w:rPr>
        <w:t xml:space="preserve"> </w:t>
      </w:r>
      <w:bookmarkStart w:id="1" w:name="_Hlk39581402"/>
      <w:r w:rsidRPr="00583835">
        <w:rPr>
          <w:rFonts w:ascii="Times New Roman" w:hAnsi="Times New Roman"/>
          <w:b/>
          <w:bCs/>
        </w:rPr>
        <w:t>LKA 2026/11</w:t>
      </w:r>
      <w:bookmarkEnd w:id="1"/>
    </w:p>
    <w:p w:rsidR="00943D95" w:rsidRPr="00583835" w:rsidRDefault="00943D95" w:rsidP="00583835">
      <w:pPr>
        <w:spacing w:after="0" w:line="240" w:lineRule="auto"/>
        <w:jc w:val="center"/>
        <w:rPr>
          <w:rFonts w:ascii="Times New Roman" w:eastAsia="Times New Roman" w:hAnsi="Times New Roman"/>
          <w:bCs/>
        </w:rPr>
      </w:pPr>
      <w:r w:rsidRPr="00583835">
        <w:rPr>
          <w:rFonts w:ascii="Times New Roman" w:eastAsia="Times New Roman" w:hAnsi="Times New Roman"/>
          <w:bCs/>
        </w:rPr>
        <w:t>ATBILDES</w:t>
      </w:r>
    </w:p>
    <w:p w:rsidR="00943D95" w:rsidRPr="00772D08" w:rsidRDefault="00943D95" w:rsidP="00583835">
      <w:pPr>
        <w:spacing w:after="0" w:line="240" w:lineRule="auto"/>
        <w:jc w:val="center"/>
        <w:rPr>
          <w:rFonts w:ascii="Times New Roman" w:eastAsia="Times New Roman" w:hAnsi="Times New Roman"/>
          <w:bCs/>
          <w:sz w:val="24"/>
          <w:szCs w:val="24"/>
        </w:rPr>
      </w:pPr>
    </w:p>
    <w:p w:rsidR="00943D95" w:rsidRPr="00772D08" w:rsidRDefault="00772D08" w:rsidP="00772D08">
      <w:pPr>
        <w:spacing w:after="0" w:line="240" w:lineRule="auto"/>
        <w:rPr>
          <w:rFonts w:ascii="Times New Roman" w:eastAsia="Times New Roman" w:hAnsi="Times New Roman"/>
          <w:bCs/>
          <w:sz w:val="24"/>
          <w:szCs w:val="24"/>
        </w:rPr>
      </w:pPr>
      <w:r w:rsidRPr="00772D08">
        <w:rPr>
          <w:rFonts w:ascii="Times New Roman" w:eastAsia="Times New Roman" w:hAnsi="Times New Roman"/>
          <w:bCs/>
          <w:sz w:val="24"/>
          <w:szCs w:val="24"/>
        </w:rPr>
        <w:t xml:space="preserve">2026.gada </w:t>
      </w:r>
      <w:r w:rsidR="002A2345">
        <w:rPr>
          <w:rFonts w:ascii="Times New Roman" w:eastAsia="Times New Roman" w:hAnsi="Times New Roman"/>
          <w:bCs/>
          <w:sz w:val="24"/>
          <w:szCs w:val="24"/>
        </w:rPr>
        <w:t>2</w:t>
      </w:r>
      <w:r w:rsidR="00AA083F">
        <w:rPr>
          <w:rFonts w:ascii="Times New Roman" w:eastAsia="Times New Roman" w:hAnsi="Times New Roman"/>
          <w:bCs/>
          <w:sz w:val="24"/>
          <w:szCs w:val="24"/>
        </w:rPr>
        <w:t>2</w:t>
      </w:r>
      <w:r w:rsidR="00AC4517">
        <w:rPr>
          <w:rFonts w:ascii="Times New Roman" w:eastAsia="Times New Roman" w:hAnsi="Times New Roman"/>
          <w:bCs/>
          <w:sz w:val="24"/>
          <w:szCs w:val="24"/>
        </w:rPr>
        <w:t>.jūlijā</w:t>
      </w:r>
    </w:p>
    <w:p w:rsidR="00943D95" w:rsidRPr="00772D08" w:rsidRDefault="00943D95" w:rsidP="00772D08">
      <w:pPr>
        <w:spacing w:after="0" w:line="240" w:lineRule="auto"/>
        <w:rPr>
          <w:rFonts w:ascii="Times New Roman" w:eastAsia="Times New Roman" w:hAnsi="Times New Roman"/>
          <w:bCs/>
          <w:sz w:val="24"/>
          <w:szCs w:val="24"/>
        </w:rPr>
      </w:pPr>
      <w:r w:rsidRPr="00772D08">
        <w:rPr>
          <w:rFonts w:ascii="Times New Roman" w:eastAsia="Times New Roman" w:hAnsi="Times New Roman"/>
          <w:bCs/>
          <w:sz w:val="24"/>
          <w:szCs w:val="24"/>
        </w:rPr>
        <w:t>Rīgā</w:t>
      </w:r>
    </w:p>
    <w:p w:rsidR="00943D95" w:rsidRPr="00772D08" w:rsidRDefault="00943D95" w:rsidP="00772D08">
      <w:pPr>
        <w:spacing w:after="0" w:line="240" w:lineRule="auto"/>
        <w:rPr>
          <w:rFonts w:ascii="Times New Roman" w:eastAsia="Times New Roman" w:hAnsi="Times New Roman"/>
          <w:bCs/>
          <w:sz w:val="24"/>
          <w:szCs w:val="24"/>
        </w:rPr>
      </w:pPr>
    </w:p>
    <w:p w:rsidR="00943D95" w:rsidRPr="00772D08" w:rsidRDefault="00943D95" w:rsidP="00772D08">
      <w:pPr>
        <w:spacing w:after="0" w:line="240" w:lineRule="auto"/>
        <w:rPr>
          <w:rFonts w:ascii="Times New Roman" w:eastAsia="Times New Roman" w:hAnsi="Times New Roman"/>
          <w:bCs/>
          <w:sz w:val="24"/>
          <w:szCs w:val="24"/>
        </w:rPr>
      </w:pPr>
    </w:p>
    <w:p w:rsidR="00943D95" w:rsidRPr="00772D08" w:rsidRDefault="00943D95" w:rsidP="00772D08">
      <w:pPr>
        <w:spacing w:after="0" w:line="240" w:lineRule="auto"/>
        <w:jc w:val="both"/>
        <w:rPr>
          <w:rFonts w:ascii="Times New Roman" w:eastAsia="Times New Roman" w:hAnsi="Times New Roman"/>
          <w:bCs/>
          <w:sz w:val="24"/>
          <w:szCs w:val="24"/>
        </w:rPr>
      </w:pPr>
      <w:r w:rsidRPr="00772D08">
        <w:rPr>
          <w:rFonts w:ascii="Times New Roman" w:eastAsia="Times New Roman" w:hAnsi="Times New Roman"/>
          <w:bCs/>
          <w:sz w:val="24"/>
          <w:szCs w:val="24"/>
        </w:rPr>
        <w:t>Atklāta konkursa “</w:t>
      </w:r>
      <w:r w:rsidR="00583835" w:rsidRPr="00583835">
        <w:rPr>
          <w:rFonts w:ascii="Times New Roman" w:eastAsia="Times New Roman" w:hAnsi="Times New Roman"/>
          <w:bCs/>
          <w:sz w:val="24"/>
          <w:szCs w:val="24"/>
        </w:rPr>
        <w:t>Filmēšanas tehnikas iegāde Latvijas Kultūras akadēmijas vajadzībām</w:t>
      </w:r>
      <w:r w:rsidRPr="00772D08">
        <w:rPr>
          <w:rFonts w:ascii="Times New Roman" w:eastAsia="Times New Roman" w:hAnsi="Times New Roman"/>
          <w:bCs/>
          <w:sz w:val="24"/>
          <w:szCs w:val="24"/>
        </w:rPr>
        <w:t>”, iepirkuma identifikācijas Nr. LKA 2026/</w:t>
      </w:r>
      <w:r w:rsidR="00583835">
        <w:rPr>
          <w:rFonts w:ascii="Times New Roman" w:eastAsia="Times New Roman" w:hAnsi="Times New Roman"/>
          <w:bCs/>
          <w:sz w:val="24"/>
          <w:szCs w:val="24"/>
        </w:rPr>
        <w:t>11</w:t>
      </w:r>
      <w:r w:rsidRPr="00772D08">
        <w:rPr>
          <w:rFonts w:ascii="Times New Roman" w:eastAsia="Times New Roman" w:hAnsi="Times New Roman"/>
          <w:bCs/>
          <w:sz w:val="24"/>
          <w:szCs w:val="24"/>
        </w:rPr>
        <w:t xml:space="preserve"> (turpmāk –</w:t>
      </w:r>
      <w:r w:rsidR="00583835">
        <w:rPr>
          <w:rFonts w:ascii="Times New Roman" w:eastAsia="Times New Roman" w:hAnsi="Times New Roman"/>
          <w:bCs/>
          <w:sz w:val="24"/>
          <w:szCs w:val="24"/>
        </w:rPr>
        <w:t xml:space="preserve"> </w:t>
      </w:r>
      <w:r w:rsidRPr="00772D08">
        <w:rPr>
          <w:rFonts w:ascii="Times New Roman" w:eastAsia="Times New Roman" w:hAnsi="Times New Roman"/>
          <w:bCs/>
          <w:sz w:val="24"/>
          <w:szCs w:val="24"/>
        </w:rPr>
        <w:t>Konkurss) komisija ir saņēmusi jautājumus un sniedz uz tiem šādas atbildes:</w:t>
      </w:r>
    </w:p>
    <w:p w:rsidR="00943D95" w:rsidRPr="00772D08" w:rsidRDefault="00943D95" w:rsidP="00772D08">
      <w:pPr>
        <w:spacing w:after="0" w:line="240" w:lineRule="auto"/>
        <w:rPr>
          <w:rFonts w:ascii="Times New Roman" w:eastAsia="Times New Roman" w:hAnsi="Times New Roman"/>
          <w:b/>
          <w:bCs/>
          <w:sz w:val="24"/>
          <w:szCs w:val="24"/>
        </w:rPr>
      </w:pPr>
    </w:p>
    <w:p w:rsidR="00772D08" w:rsidRPr="00772D08" w:rsidRDefault="00772D08" w:rsidP="00772D08">
      <w:pPr>
        <w:spacing w:after="0" w:line="240" w:lineRule="auto"/>
        <w:rPr>
          <w:rFonts w:ascii="Times New Roman" w:eastAsia="Times New Roman" w:hAnsi="Times New Roman"/>
          <w:b/>
          <w:bCs/>
          <w:sz w:val="24"/>
          <w:szCs w:val="24"/>
        </w:rPr>
      </w:pPr>
    </w:p>
    <w:p w:rsidR="00772D08" w:rsidRPr="00772D08" w:rsidRDefault="00772D08" w:rsidP="00772D08">
      <w:pPr>
        <w:spacing w:after="0" w:line="240" w:lineRule="auto"/>
        <w:rPr>
          <w:rFonts w:ascii="Times New Roman" w:eastAsia="Times New Roman" w:hAnsi="Times New Roman"/>
          <w:b/>
          <w:color w:val="000000"/>
          <w:sz w:val="24"/>
          <w:szCs w:val="24"/>
        </w:rPr>
      </w:pPr>
      <w:r w:rsidRPr="00772D08">
        <w:rPr>
          <w:rFonts w:ascii="Times New Roman" w:eastAsia="Times New Roman" w:hAnsi="Times New Roman"/>
          <w:b/>
          <w:color w:val="000000"/>
          <w:sz w:val="24"/>
          <w:szCs w:val="24"/>
        </w:rPr>
        <w:t>Jautājums:</w:t>
      </w:r>
    </w:p>
    <w:p w:rsidR="002A2345" w:rsidRPr="002A2345" w:rsidRDefault="002A2345" w:rsidP="002A2345">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w:t>
      </w:r>
      <w:r w:rsidRPr="002A2345">
        <w:rPr>
          <w:rFonts w:ascii="Times New Roman" w:eastAsia="Times New Roman" w:hAnsi="Times New Roman"/>
          <w:color w:val="000000"/>
          <w:sz w:val="24"/>
          <w:szCs w:val="24"/>
        </w:rPr>
        <w:t>epazīstoties ar atklāta konkursa “Filmēšanas tehnikas iegāde Latvijas Kultūras akadēmijas vajadzībām” nolikumu (iepirkuma identifikācijas Nr. LKA 2026/11), vēršam Jūsu uzmanību uz 3.2. punktā izvirzīto prasību, kas nosaka, ka pretendenta iepriekšējās pieredzes pierādīšanai "viena līguma ietvaros piegādājamo preču vērtība nav mazāk par EUR 60 000,00".</w:t>
      </w:r>
      <w:r>
        <w:rPr>
          <w:rFonts w:ascii="Times New Roman" w:eastAsia="Times New Roman" w:hAnsi="Times New Roman"/>
          <w:color w:val="000000"/>
          <w:sz w:val="24"/>
          <w:szCs w:val="24"/>
        </w:rPr>
        <w:t xml:space="preserve"> </w:t>
      </w:r>
      <w:r w:rsidRPr="002A2345">
        <w:rPr>
          <w:rFonts w:ascii="Times New Roman" w:eastAsia="Times New Roman" w:hAnsi="Times New Roman"/>
          <w:color w:val="000000"/>
          <w:sz w:val="24"/>
          <w:szCs w:val="24"/>
        </w:rPr>
        <w:t>Mūsuprāt, šī prasība ir nesamērīga, tā būtiski kaitē brīvai konkurencei un rada lielu varbūtību, ka iepirkumā varēs piedalīties tikai 1 (viens) pretendents.</w:t>
      </w:r>
      <w:r>
        <w:rPr>
          <w:rFonts w:ascii="Times New Roman" w:eastAsia="Times New Roman" w:hAnsi="Times New Roman"/>
          <w:color w:val="000000"/>
          <w:sz w:val="24"/>
          <w:szCs w:val="24"/>
        </w:rPr>
        <w:t xml:space="preserve"> </w:t>
      </w:r>
      <w:r w:rsidRPr="002A2345">
        <w:rPr>
          <w:rFonts w:ascii="Times New Roman" w:eastAsia="Times New Roman" w:hAnsi="Times New Roman"/>
          <w:color w:val="000000"/>
          <w:sz w:val="24"/>
          <w:szCs w:val="24"/>
        </w:rPr>
        <w:t>Lai nodrošinātu godīgu konkurenci, kā arī lai pasūtītājam būtu iespēja saņemt saimnieciski visizdevīgākos piedāvājumus un racionāli izmantot budžeta līdzekļus, ierosinām mīkstināt šo kvalifikācijas prasību. Piedāvājam pasūtītājam izvēlēties vienu no šiem diviem variantiem:</w:t>
      </w:r>
    </w:p>
    <w:p w:rsidR="002A2345" w:rsidRPr="002A2345" w:rsidRDefault="002A2345" w:rsidP="0089395C">
      <w:pPr>
        <w:spacing w:after="0" w:line="240" w:lineRule="auto"/>
        <w:ind w:left="284" w:firstLine="283"/>
        <w:jc w:val="both"/>
        <w:rPr>
          <w:rFonts w:ascii="Times New Roman" w:eastAsia="Times New Roman" w:hAnsi="Times New Roman"/>
          <w:color w:val="000000"/>
          <w:sz w:val="24"/>
          <w:szCs w:val="24"/>
        </w:rPr>
      </w:pPr>
      <w:r w:rsidRPr="002A2345">
        <w:rPr>
          <w:rFonts w:ascii="Times New Roman" w:eastAsia="Times New Roman" w:hAnsi="Times New Roman"/>
          <w:color w:val="000000"/>
          <w:sz w:val="24"/>
          <w:szCs w:val="24"/>
        </w:rPr>
        <w:t xml:space="preserve">    1.        Atļaut EUR 60 000,00 pieredzes slieksni sasniegt, summējot vairākus līdzīgus līgumus;</w:t>
      </w:r>
    </w:p>
    <w:p w:rsidR="002A2345" w:rsidRPr="002A2345" w:rsidRDefault="002A2345" w:rsidP="0089395C">
      <w:pPr>
        <w:spacing w:after="0" w:line="240" w:lineRule="auto"/>
        <w:ind w:left="284" w:firstLine="283"/>
        <w:jc w:val="both"/>
        <w:rPr>
          <w:rFonts w:ascii="Times New Roman" w:eastAsia="Times New Roman" w:hAnsi="Times New Roman"/>
          <w:color w:val="000000"/>
          <w:sz w:val="24"/>
          <w:szCs w:val="24"/>
        </w:rPr>
      </w:pPr>
      <w:r w:rsidRPr="002A2345">
        <w:rPr>
          <w:rFonts w:ascii="Times New Roman" w:eastAsia="Times New Roman" w:hAnsi="Times New Roman"/>
          <w:color w:val="000000"/>
          <w:sz w:val="24"/>
          <w:szCs w:val="24"/>
        </w:rPr>
        <w:t>VAI</w:t>
      </w:r>
    </w:p>
    <w:p w:rsidR="002A2345" w:rsidRPr="002A2345" w:rsidRDefault="002A2345" w:rsidP="0089395C">
      <w:pPr>
        <w:spacing w:after="0" w:line="240" w:lineRule="auto"/>
        <w:ind w:left="284" w:firstLine="283"/>
        <w:jc w:val="both"/>
        <w:rPr>
          <w:rFonts w:ascii="Times New Roman" w:eastAsia="Times New Roman" w:hAnsi="Times New Roman"/>
          <w:color w:val="000000"/>
          <w:sz w:val="24"/>
          <w:szCs w:val="24"/>
        </w:rPr>
      </w:pPr>
      <w:r w:rsidRPr="002A2345">
        <w:rPr>
          <w:rFonts w:ascii="Times New Roman" w:eastAsia="Times New Roman" w:hAnsi="Times New Roman"/>
          <w:color w:val="000000"/>
          <w:sz w:val="24"/>
          <w:szCs w:val="24"/>
        </w:rPr>
        <w:t xml:space="preserve">    2.        Saglabāt prasību par 2 (diviem) izpildītiem līgumiem, bet samazināt viena līguma minimālo vērtību, nosakot, ka vismaz viena līguma summa nav mazāka par 35 000 EUR (bez PVN).</w:t>
      </w:r>
    </w:p>
    <w:p w:rsidR="002A2345" w:rsidRPr="002A2345" w:rsidRDefault="002A2345" w:rsidP="002A2345">
      <w:pPr>
        <w:spacing w:after="0" w:line="240" w:lineRule="auto"/>
        <w:jc w:val="both"/>
        <w:rPr>
          <w:rFonts w:ascii="Times New Roman" w:eastAsia="Times New Roman" w:hAnsi="Times New Roman"/>
          <w:color w:val="000000"/>
          <w:sz w:val="24"/>
          <w:szCs w:val="24"/>
        </w:rPr>
      </w:pPr>
      <w:r w:rsidRPr="002A2345">
        <w:rPr>
          <w:rFonts w:ascii="Times New Roman" w:eastAsia="Times New Roman" w:hAnsi="Times New Roman"/>
          <w:color w:val="000000"/>
          <w:sz w:val="24"/>
          <w:szCs w:val="24"/>
        </w:rPr>
        <w:t>Šādas izmaiņas ļaus piesaistīt iepirkumam pieredzējušus un uzticamus dalībniekus, kuri spēs piedāvāt konkurētspējīgāku cenu par precēm. Turklāt prasību mīkstināšana un sliekšņa samazināšana piesaistīs lielāku dalībnieku skaitu, neradīs liekus jautājumus no uzraugošo iestāžu puses par konkurences ierobežošanu, kā arī būtiski mazinās risku, ka iepirkuma rezultāti vai paša nolikuma prasības varētu tikt apstrīdētas Iepirkumu uzraudzības birojā (IUB).</w:t>
      </w:r>
    </w:p>
    <w:p w:rsidR="00583835" w:rsidRDefault="002A2345" w:rsidP="002A2345">
      <w:pPr>
        <w:spacing w:after="0" w:line="240" w:lineRule="auto"/>
        <w:jc w:val="both"/>
        <w:rPr>
          <w:rFonts w:ascii="Times New Roman" w:eastAsia="Times New Roman" w:hAnsi="Times New Roman"/>
          <w:color w:val="000000"/>
          <w:sz w:val="24"/>
          <w:szCs w:val="24"/>
        </w:rPr>
      </w:pPr>
      <w:r w:rsidRPr="002A2345">
        <w:rPr>
          <w:rFonts w:ascii="Times New Roman" w:eastAsia="Times New Roman" w:hAnsi="Times New Roman"/>
          <w:color w:val="000000"/>
          <w:sz w:val="24"/>
          <w:szCs w:val="24"/>
        </w:rPr>
        <w:t>Lūdzam izvērtēt šo priekšlikumu un veikt atbilstošus grozījumus nolikuma 3.2. punktā.</w:t>
      </w:r>
    </w:p>
    <w:p w:rsidR="0089395C" w:rsidRDefault="0089395C" w:rsidP="002A2345">
      <w:pPr>
        <w:spacing w:after="0" w:line="240" w:lineRule="auto"/>
        <w:jc w:val="both"/>
        <w:rPr>
          <w:rFonts w:ascii="Times New Roman" w:eastAsia="Times New Roman" w:hAnsi="Times New Roman"/>
          <w:color w:val="000000"/>
          <w:sz w:val="24"/>
          <w:szCs w:val="24"/>
        </w:rPr>
      </w:pPr>
    </w:p>
    <w:p w:rsidR="00583835" w:rsidRPr="002107A5" w:rsidRDefault="00583835" w:rsidP="00583835">
      <w:pPr>
        <w:spacing w:after="0" w:line="240" w:lineRule="auto"/>
        <w:rPr>
          <w:rFonts w:ascii="Times New Roman" w:eastAsia="Times New Roman" w:hAnsi="Times New Roman"/>
          <w:b/>
          <w:color w:val="000000"/>
          <w:sz w:val="24"/>
          <w:szCs w:val="24"/>
        </w:rPr>
      </w:pPr>
      <w:r w:rsidRPr="002107A5">
        <w:rPr>
          <w:rFonts w:ascii="Times New Roman" w:eastAsia="Times New Roman" w:hAnsi="Times New Roman"/>
          <w:b/>
          <w:color w:val="000000"/>
          <w:sz w:val="24"/>
          <w:szCs w:val="24"/>
        </w:rPr>
        <w:t>Atbilde:</w:t>
      </w:r>
    </w:p>
    <w:p w:rsidR="00F92DE0" w:rsidRDefault="0089395C" w:rsidP="00F92DE0">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Konkursa nolikuma 3.2.punktā noteiktā prasība paliek spēkā tā esošajā redakcijā. </w:t>
      </w:r>
    </w:p>
    <w:p w:rsidR="00E62FF9" w:rsidRDefault="00E62FF9" w:rsidP="00F92DE0">
      <w:pPr>
        <w:spacing w:after="0" w:line="240" w:lineRule="auto"/>
        <w:jc w:val="both"/>
        <w:rPr>
          <w:rFonts w:ascii="Times New Roman" w:eastAsia="Times New Roman" w:hAnsi="Times New Roman"/>
          <w:color w:val="000000"/>
          <w:sz w:val="24"/>
          <w:szCs w:val="24"/>
        </w:rPr>
      </w:pPr>
    </w:p>
    <w:p w:rsidR="00E62FF9" w:rsidRPr="00E62FF9" w:rsidRDefault="00E62FF9" w:rsidP="00E62FF9">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Komisija paskaidro, ka, n</w:t>
      </w:r>
      <w:r w:rsidR="00F92DE0">
        <w:rPr>
          <w:rFonts w:ascii="Times New Roman" w:eastAsia="Times New Roman" w:hAnsi="Times New Roman"/>
          <w:color w:val="000000"/>
          <w:sz w:val="24"/>
          <w:szCs w:val="24"/>
        </w:rPr>
        <w:t>osakot konkrēto prasību, Komisija izvērtēja gan iepirkuma priekšmetu, prasības samērīgumu, kā arī ņēma vērā riskus līguma izpildē</w:t>
      </w:r>
      <w:r>
        <w:rPr>
          <w:rFonts w:ascii="Times New Roman" w:eastAsia="Times New Roman" w:hAnsi="Times New Roman"/>
          <w:color w:val="000000"/>
          <w:sz w:val="24"/>
          <w:szCs w:val="24"/>
        </w:rPr>
        <w:t>, kā arī prasības atbilstību normatīvajam regulējumam</w:t>
      </w:r>
      <w:r w:rsidR="00F92DE0">
        <w:rPr>
          <w:rFonts w:ascii="Times New Roman" w:eastAsia="Times New Roman" w:hAnsi="Times New Roman"/>
          <w:color w:val="000000"/>
          <w:sz w:val="24"/>
          <w:szCs w:val="24"/>
        </w:rPr>
        <w:t xml:space="preserve">. Arī </w:t>
      </w:r>
      <w:r w:rsidR="0089395C" w:rsidRPr="0089395C">
        <w:rPr>
          <w:rFonts w:ascii="Times New Roman" w:eastAsia="Times New Roman" w:hAnsi="Times New Roman"/>
          <w:color w:val="000000"/>
          <w:sz w:val="24"/>
          <w:szCs w:val="24"/>
        </w:rPr>
        <w:t>Augstākās tiesas Senāta judikatūrā</w:t>
      </w:r>
      <w:r w:rsidR="00F92DE0">
        <w:rPr>
          <w:rFonts w:ascii="Times New Roman" w:eastAsia="Times New Roman" w:hAnsi="Times New Roman"/>
          <w:color w:val="000000"/>
          <w:sz w:val="24"/>
          <w:szCs w:val="24"/>
        </w:rPr>
        <w:t xml:space="preserve"> (piemēram, </w:t>
      </w:r>
      <w:r w:rsidR="00F92DE0" w:rsidRPr="00F92DE0">
        <w:rPr>
          <w:rFonts w:ascii="Times New Roman" w:eastAsia="Times New Roman" w:hAnsi="Times New Roman"/>
          <w:color w:val="000000"/>
          <w:sz w:val="24"/>
          <w:szCs w:val="24"/>
        </w:rPr>
        <w:t xml:space="preserve">Senāta 2015.gada 13.maija rīcības sēdes lēmuma lietā Nr. SKA-299/2015 (A420216014) </w:t>
      </w:r>
      <w:r w:rsidR="00F92DE0">
        <w:rPr>
          <w:rFonts w:ascii="Times New Roman" w:eastAsia="Times New Roman" w:hAnsi="Times New Roman"/>
          <w:color w:val="000000"/>
          <w:sz w:val="24"/>
          <w:szCs w:val="24"/>
        </w:rPr>
        <w:t>)</w:t>
      </w:r>
      <w:r w:rsidR="0089395C" w:rsidRPr="0089395C">
        <w:rPr>
          <w:rFonts w:ascii="Times New Roman" w:eastAsia="Times New Roman" w:hAnsi="Times New Roman"/>
          <w:color w:val="000000"/>
          <w:sz w:val="24"/>
          <w:szCs w:val="24"/>
        </w:rPr>
        <w:t xml:space="preserve"> ir nostiprināta konsekventa atziņa, ka </w:t>
      </w:r>
      <w:r w:rsidR="0089395C" w:rsidRPr="00F92DE0">
        <w:rPr>
          <w:rFonts w:ascii="Times New Roman" w:eastAsia="Times New Roman" w:hAnsi="Times New Roman"/>
          <w:color w:val="000000"/>
          <w:sz w:val="24"/>
          <w:szCs w:val="24"/>
        </w:rPr>
        <w:t>pretendentu kvalifikācijas prasību noteikšana ir tieši pasūtītāja rīcības brīvība</w:t>
      </w:r>
      <w:r w:rsidR="0089395C" w:rsidRPr="0089395C">
        <w:rPr>
          <w:rFonts w:ascii="Times New Roman" w:eastAsia="Times New Roman" w:hAnsi="Times New Roman"/>
          <w:color w:val="000000"/>
          <w:sz w:val="24"/>
          <w:szCs w:val="24"/>
        </w:rPr>
        <w:t xml:space="preserve">. </w:t>
      </w:r>
      <w:r w:rsidR="00F92DE0" w:rsidRPr="00F92DE0">
        <w:rPr>
          <w:rFonts w:ascii="Times New Roman" w:eastAsia="Times New Roman" w:hAnsi="Times New Roman"/>
          <w:color w:val="000000"/>
          <w:sz w:val="24"/>
          <w:szCs w:val="24"/>
        </w:rPr>
        <w:t>Tā vērsta uz to, lai piedāvājums atbilstu pasūtītāja iecerēm un tas saņemtu iepirkuma priekšmetam atbilstošu un pēc iespējas kvalitatīvu izpildījumu. Citiem vārdiem, pretendents nevar pasūtītājam diktēt noteikumus, kādai kvalifikācijai jābūt pretendentiem vai to atbildīgajām personām kvalitatīva pakalpojuma saņemšanas nodrošināšanai.</w:t>
      </w:r>
      <w:r w:rsidR="00F92DE0">
        <w:rPr>
          <w:rFonts w:ascii="Times New Roman" w:eastAsia="Times New Roman" w:hAnsi="Times New Roman"/>
          <w:color w:val="000000"/>
          <w:sz w:val="24"/>
          <w:szCs w:val="24"/>
        </w:rPr>
        <w:t xml:space="preserve"> Iepirkuma līgumam plānotā līgumcena ir līdz 100 000 EUR, kas nozīmē, ka prasība par pieredzi apliecinošā līguma apjomu ir 60% no plānotās līguma vērtības. Turklāt. Nosakot prasību, komisija ņēma vērā, ka </w:t>
      </w:r>
      <w:r>
        <w:rPr>
          <w:rFonts w:ascii="Times New Roman" w:eastAsia="Times New Roman" w:hAnsi="Times New Roman"/>
          <w:color w:val="000000"/>
          <w:sz w:val="24"/>
          <w:szCs w:val="24"/>
        </w:rPr>
        <w:t xml:space="preserve">līguma izpilde </w:t>
      </w:r>
      <w:r w:rsidRPr="00E62FF9">
        <w:rPr>
          <w:rFonts w:ascii="Times New Roman" w:eastAsia="Times New Roman" w:hAnsi="Times New Roman"/>
          <w:color w:val="000000"/>
          <w:sz w:val="24"/>
          <w:szCs w:val="24"/>
        </w:rPr>
        <w:t xml:space="preserve">prasa specifisku loģistiku, piegāžu koordinēšanu vienlaicīgā laika rāmī, ražotāju garantiju un </w:t>
      </w:r>
      <w:r w:rsidRPr="00E62FF9">
        <w:rPr>
          <w:rFonts w:ascii="Times New Roman" w:eastAsia="Times New Roman" w:hAnsi="Times New Roman"/>
          <w:color w:val="000000"/>
          <w:sz w:val="24"/>
          <w:szCs w:val="24"/>
        </w:rPr>
        <w:lastRenderedPageBreak/>
        <w:t xml:space="preserve">tehnisko risku vadību, kā arī apjomīgas finanšu plūsmas operēšanu un menedžmentu </w:t>
      </w:r>
      <w:r>
        <w:rPr>
          <w:rFonts w:ascii="Times New Roman" w:eastAsia="Times New Roman" w:hAnsi="Times New Roman"/>
          <w:color w:val="000000"/>
          <w:sz w:val="24"/>
          <w:szCs w:val="24"/>
        </w:rPr>
        <w:t xml:space="preserve">tieši </w:t>
      </w:r>
      <w:r w:rsidRPr="00E62FF9">
        <w:rPr>
          <w:rFonts w:ascii="Times New Roman" w:eastAsia="Times New Roman" w:hAnsi="Times New Roman"/>
          <w:color w:val="000000"/>
          <w:sz w:val="24"/>
          <w:szCs w:val="24"/>
        </w:rPr>
        <w:t xml:space="preserve">viena </w:t>
      </w:r>
      <w:r>
        <w:rPr>
          <w:rFonts w:ascii="Times New Roman" w:eastAsia="Times New Roman" w:hAnsi="Times New Roman"/>
          <w:color w:val="000000"/>
          <w:sz w:val="24"/>
          <w:szCs w:val="24"/>
        </w:rPr>
        <w:t>līguma</w:t>
      </w:r>
      <w:r w:rsidRPr="00E62FF9">
        <w:rPr>
          <w:rFonts w:ascii="Times New Roman" w:eastAsia="Times New Roman" w:hAnsi="Times New Roman"/>
          <w:color w:val="000000"/>
          <w:sz w:val="24"/>
          <w:szCs w:val="24"/>
        </w:rPr>
        <w:t xml:space="preserve"> ietvaros.</w:t>
      </w:r>
    </w:p>
    <w:p w:rsidR="0089395C" w:rsidRDefault="00E62FF9" w:rsidP="00E62FF9">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w:t>
      </w:r>
      <w:r w:rsidRPr="00E62FF9">
        <w:rPr>
          <w:rFonts w:ascii="Times New Roman" w:eastAsia="Times New Roman" w:hAnsi="Times New Roman"/>
          <w:color w:val="000000"/>
          <w:sz w:val="24"/>
          <w:szCs w:val="24"/>
        </w:rPr>
        <w:t>iere</w:t>
      </w:r>
      <w:r>
        <w:rPr>
          <w:rFonts w:ascii="Times New Roman" w:eastAsia="Times New Roman" w:hAnsi="Times New Roman"/>
          <w:color w:val="000000"/>
          <w:sz w:val="24"/>
          <w:szCs w:val="24"/>
        </w:rPr>
        <w:t>dze noteikta finansiāla apjoma līguma</w:t>
      </w:r>
      <w:r w:rsidRPr="00E62FF9">
        <w:rPr>
          <w:rFonts w:ascii="Times New Roman" w:eastAsia="Times New Roman" w:hAnsi="Times New Roman"/>
          <w:color w:val="000000"/>
          <w:sz w:val="24"/>
          <w:szCs w:val="24"/>
        </w:rPr>
        <w:t xml:space="preserve"> izpildē ir viens no objektīvākajiem veidiem, kā </w:t>
      </w:r>
      <w:r>
        <w:rPr>
          <w:rFonts w:ascii="Times New Roman" w:eastAsia="Times New Roman" w:hAnsi="Times New Roman"/>
          <w:color w:val="000000"/>
          <w:sz w:val="24"/>
          <w:szCs w:val="24"/>
        </w:rPr>
        <w:t>komisija</w:t>
      </w:r>
      <w:r w:rsidRPr="00E62FF9">
        <w:rPr>
          <w:rFonts w:ascii="Times New Roman" w:eastAsia="Times New Roman" w:hAnsi="Times New Roman"/>
          <w:color w:val="000000"/>
          <w:sz w:val="24"/>
          <w:szCs w:val="24"/>
        </w:rPr>
        <w:t xml:space="preserve"> var pārliecināties par pretendenta spējām. Komersanta spēja realizēt vairākus mazus līgumus (piemēram, pa daļām piegādāt dažus piederumus) neapliecina viņa administratīvo un operacionālo kapacitāti vienlaicīgi un vienā līgumā pārvaldīt liela apjoma piegādes ķēdi un uzņemties finansiālās saistības un garantijas pret Pasūtītāju tādā apmērā, kāds nepieciešams šajā projektā. </w:t>
      </w:r>
      <w:r>
        <w:rPr>
          <w:rFonts w:ascii="Times New Roman" w:eastAsia="Times New Roman" w:hAnsi="Times New Roman"/>
          <w:color w:val="000000"/>
          <w:sz w:val="24"/>
          <w:szCs w:val="24"/>
        </w:rPr>
        <w:t>Komisijas ieskatā, v</w:t>
      </w:r>
      <w:r w:rsidRPr="00E62FF9">
        <w:rPr>
          <w:rFonts w:ascii="Times New Roman" w:eastAsia="Times New Roman" w:hAnsi="Times New Roman"/>
          <w:color w:val="000000"/>
          <w:sz w:val="24"/>
          <w:szCs w:val="24"/>
        </w:rPr>
        <w:t xml:space="preserve">airāku mazu </w:t>
      </w:r>
      <w:r>
        <w:rPr>
          <w:rFonts w:ascii="Times New Roman" w:eastAsia="Times New Roman" w:hAnsi="Times New Roman"/>
          <w:color w:val="000000"/>
          <w:sz w:val="24"/>
          <w:szCs w:val="24"/>
        </w:rPr>
        <w:t>līgumu saskaitīšana</w:t>
      </w:r>
      <w:r w:rsidRPr="00E62FF9">
        <w:rPr>
          <w:rFonts w:ascii="Times New Roman" w:eastAsia="Times New Roman" w:hAnsi="Times New Roman"/>
          <w:color w:val="000000"/>
          <w:sz w:val="24"/>
          <w:szCs w:val="24"/>
        </w:rPr>
        <w:t xml:space="preserve">, nespēj nodrošināt Pasūtītājam pārliecību par pretendenta spēju </w:t>
      </w:r>
      <w:r>
        <w:rPr>
          <w:rFonts w:ascii="Times New Roman" w:eastAsia="Times New Roman" w:hAnsi="Times New Roman"/>
          <w:color w:val="000000"/>
          <w:sz w:val="24"/>
          <w:szCs w:val="24"/>
        </w:rPr>
        <w:t xml:space="preserve">izpildīt līgumu. </w:t>
      </w:r>
    </w:p>
    <w:bookmarkEnd w:id="0"/>
    <w:p w:rsidR="000E0D87" w:rsidRDefault="000E0D87" w:rsidP="00772D08">
      <w:pPr>
        <w:spacing w:after="0" w:line="240" w:lineRule="auto"/>
        <w:rPr>
          <w:rFonts w:ascii="Times New Roman" w:eastAsia="Times New Roman" w:hAnsi="Times New Roman"/>
          <w:b/>
          <w:bCs/>
          <w:sz w:val="24"/>
          <w:szCs w:val="24"/>
        </w:rPr>
      </w:pPr>
    </w:p>
    <w:p w:rsidR="00AA083F" w:rsidRDefault="00AA083F" w:rsidP="00772D08">
      <w:pPr>
        <w:spacing w:after="0" w:line="240" w:lineRule="auto"/>
        <w:rPr>
          <w:rFonts w:ascii="Times New Roman" w:eastAsia="Times New Roman" w:hAnsi="Times New Roman"/>
          <w:b/>
          <w:bCs/>
          <w:sz w:val="24"/>
          <w:szCs w:val="24"/>
        </w:rPr>
      </w:pPr>
    </w:p>
    <w:p w:rsidR="00AA083F" w:rsidRPr="00772D08" w:rsidRDefault="00AA083F" w:rsidP="00AA083F">
      <w:pPr>
        <w:spacing w:after="0" w:line="240" w:lineRule="auto"/>
        <w:rPr>
          <w:rFonts w:ascii="Times New Roman" w:eastAsia="Times New Roman" w:hAnsi="Times New Roman"/>
          <w:b/>
          <w:color w:val="000000"/>
          <w:sz w:val="24"/>
          <w:szCs w:val="24"/>
        </w:rPr>
      </w:pPr>
      <w:r w:rsidRPr="00772D08">
        <w:rPr>
          <w:rFonts w:ascii="Times New Roman" w:eastAsia="Times New Roman" w:hAnsi="Times New Roman"/>
          <w:b/>
          <w:color w:val="000000"/>
          <w:sz w:val="24"/>
          <w:szCs w:val="24"/>
        </w:rPr>
        <w:t>Jautājums:</w:t>
      </w:r>
    </w:p>
    <w:p w:rsidR="00AA083F" w:rsidRPr="00AA083F" w:rsidRDefault="00AA083F" w:rsidP="00AA083F">
      <w:pPr>
        <w:spacing w:after="0" w:line="240" w:lineRule="auto"/>
        <w:jc w:val="both"/>
        <w:rPr>
          <w:rFonts w:ascii="Times New Roman" w:eastAsia="Times New Roman" w:hAnsi="Times New Roman"/>
          <w:bCs/>
          <w:sz w:val="24"/>
          <w:szCs w:val="24"/>
        </w:rPr>
      </w:pPr>
      <w:r w:rsidRPr="00AA083F">
        <w:rPr>
          <w:rFonts w:ascii="Times New Roman" w:eastAsia="Times New Roman" w:hAnsi="Times New Roman"/>
          <w:bCs/>
          <w:sz w:val="24"/>
          <w:szCs w:val="24"/>
        </w:rPr>
        <w:t xml:space="preserve">Saistībā ar atklāto konkursu “Filmēšanas tehnikas iegāde Latvijas Kultūras akadēmijas vajadzībām” (iepirkuma identifikācijas Nr. LKA 2026/11), vēršamies pie Jums ar lūgumu pagarināt piedāvājumu iesniegšanas termiņu par papildu 7 (septiņām) dienām. </w:t>
      </w:r>
    </w:p>
    <w:p w:rsidR="00AA083F" w:rsidRPr="00AA083F" w:rsidRDefault="00AA083F" w:rsidP="00AA083F">
      <w:pPr>
        <w:spacing w:after="0" w:line="240" w:lineRule="auto"/>
        <w:jc w:val="both"/>
        <w:rPr>
          <w:rFonts w:ascii="Times New Roman" w:eastAsia="Times New Roman" w:hAnsi="Times New Roman"/>
          <w:bCs/>
          <w:sz w:val="24"/>
          <w:szCs w:val="24"/>
        </w:rPr>
      </w:pPr>
      <w:r w:rsidRPr="00AA083F">
        <w:rPr>
          <w:rFonts w:ascii="Times New Roman" w:eastAsia="Times New Roman" w:hAnsi="Times New Roman"/>
          <w:bCs/>
          <w:sz w:val="24"/>
          <w:szCs w:val="24"/>
        </w:rPr>
        <w:t>Šī iepirkuma priekšmets ir apjomīgs un tehniski detalizēts. Lai sagatavotu augstas kvalitātes piedāvājumu, kas pilnībā atbilst visām pasūtītāja prasībām, ir nepieciešama augsta precizitāte, rūpīga tehnisko komponenšu un to pieejamības pārbaude, kā arī papildu laiks komunikācijai ar iekārtu ražotājiem un piegādātājiem.</w:t>
      </w:r>
    </w:p>
    <w:p w:rsidR="00AA083F" w:rsidRPr="00AA083F" w:rsidRDefault="00AA083F" w:rsidP="00AA083F">
      <w:pPr>
        <w:spacing w:after="0" w:line="240" w:lineRule="auto"/>
        <w:jc w:val="both"/>
        <w:rPr>
          <w:rFonts w:ascii="Times New Roman" w:eastAsia="Times New Roman" w:hAnsi="Times New Roman"/>
          <w:bCs/>
          <w:sz w:val="24"/>
          <w:szCs w:val="24"/>
        </w:rPr>
      </w:pPr>
      <w:r w:rsidRPr="00AA083F">
        <w:rPr>
          <w:rFonts w:ascii="Times New Roman" w:eastAsia="Times New Roman" w:hAnsi="Times New Roman"/>
          <w:bCs/>
          <w:sz w:val="24"/>
          <w:szCs w:val="24"/>
        </w:rPr>
        <w:t>Mēs esam ļoti ieinteresēti dalībai šajā iepirkumā un vēlamies sniegt pasūtītājam visizdevīgāko un tehniski precīzāko risinājumu. Piedāvājumu iesniegšanas termiņa pagarināšana ļaus ne tikai mums, bet arī citiem tirgus dalībniekiem rūpīgāk sagatavoties, kas savukārt ievērojami palielinās pretendentu skaitu.</w:t>
      </w:r>
    </w:p>
    <w:p w:rsidR="00AA083F" w:rsidRPr="00AA083F" w:rsidRDefault="00AA083F" w:rsidP="00AA083F">
      <w:pPr>
        <w:spacing w:after="0" w:line="240" w:lineRule="auto"/>
        <w:jc w:val="both"/>
        <w:rPr>
          <w:rFonts w:ascii="Times New Roman" w:eastAsia="Times New Roman" w:hAnsi="Times New Roman"/>
          <w:bCs/>
          <w:sz w:val="24"/>
          <w:szCs w:val="24"/>
        </w:rPr>
      </w:pPr>
      <w:r w:rsidRPr="00AA083F">
        <w:rPr>
          <w:rFonts w:ascii="Times New Roman" w:eastAsia="Times New Roman" w:hAnsi="Times New Roman"/>
          <w:bCs/>
          <w:sz w:val="24"/>
          <w:szCs w:val="24"/>
        </w:rPr>
        <w:t>Plašāka konkurence nodrošinās pasūtītājam iespēju izvēlēties saimnieciski visizdevīgāko un racionālāko risinājumu budžeta ietvaros.</w:t>
      </w:r>
    </w:p>
    <w:p w:rsidR="00AA083F" w:rsidRDefault="00AA083F" w:rsidP="00AA083F">
      <w:pPr>
        <w:spacing w:after="0" w:line="240" w:lineRule="auto"/>
        <w:jc w:val="both"/>
        <w:rPr>
          <w:rFonts w:ascii="Times New Roman" w:eastAsia="Times New Roman" w:hAnsi="Times New Roman"/>
          <w:b/>
          <w:bCs/>
          <w:sz w:val="24"/>
          <w:szCs w:val="24"/>
        </w:rPr>
      </w:pPr>
      <w:r w:rsidRPr="00AA083F">
        <w:rPr>
          <w:rFonts w:ascii="Times New Roman" w:eastAsia="Times New Roman" w:hAnsi="Times New Roman"/>
          <w:bCs/>
          <w:sz w:val="24"/>
          <w:szCs w:val="24"/>
        </w:rPr>
        <w:t>Lūdzam izvērtēt šo lūgumu un rast iespēju pagarināt piedāvājumu iesniegšanas termiņu</w:t>
      </w:r>
      <w:r w:rsidRPr="00AA083F">
        <w:rPr>
          <w:rFonts w:ascii="Times New Roman" w:eastAsia="Times New Roman" w:hAnsi="Times New Roman"/>
          <w:b/>
          <w:bCs/>
          <w:sz w:val="24"/>
          <w:szCs w:val="24"/>
        </w:rPr>
        <w:t>.</w:t>
      </w:r>
    </w:p>
    <w:p w:rsidR="00AA083F" w:rsidRDefault="00AA083F" w:rsidP="00AA083F">
      <w:pPr>
        <w:spacing w:after="0" w:line="240" w:lineRule="auto"/>
        <w:jc w:val="both"/>
        <w:rPr>
          <w:rFonts w:ascii="Times New Roman" w:eastAsia="Times New Roman" w:hAnsi="Times New Roman"/>
          <w:b/>
          <w:bCs/>
          <w:sz w:val="24"/>
          <w:szCs w:val="24"/>
        </w:rPr>
      </w:pPr>
    </w:p>
    <w:p w:rsidR="00AA083F" w:rsidRDefault="00AA083F" w:rsidP="00AA083F">
      <w:pPr>
        <w:spacing w:after="0" w:line="240" w:lineRule="auto"/>
        <w:jc w:val="both"/>
        <w:rPr>
          <w:rFonts w:ascii="Times New Roman" w:eastAsia="Times New Roman" w:hAnsi="Times New Roman"/>
          <w:b/>
          <w:bCs/>
          <w:sz w:val="24"/>
          <w:szCs w:val="24"/>
        </w:rPr>
      </w:pPr>
    </w:p>
    <w:p w:rsidR="00AA083F" w:rsidRDefault="00AA083F" w:rsidP="00AA083F">
      <w:pPr>
        <w:spacing w:after="0" w:line="240" w:lineRule="auto"/>
        <w:jc w:val="both"/>
        <w:rPr>
          <w:rFonts w:ascii="Times New Roman" w:eastAsia="Times New Roman" w:hAnsi="Times New Roman"/>
          <w:b/>
          <w:bCs/>
          <w:sz w:val="24"/>
          <w:szCs w:val="24"/>
        </w:rPr>
      </w:pPr>
      <w:r>
        <w:rPr>
          <w:rFonts w:ascii="Times New Roman" w:eastAsia="Times New Roman" w:hAnsi="Times New Roman"/>
          <w:b/>
          <w:bCs/>
          <w:sz w:val="24"/>
          <w:szCs w:val="24"/>
        </w:rPr>
        <w:t>Atbilde:</w:t>
      </w:r>
    </w:p>
    <w:p w:rsidR="00F804C7" w:rsidRDefault="00B43752" w:rsidP="00AA083F">
      <w:pPr>
        <w:spacing w:after="0" w:line="240" w:lineRule="auto"/>
        <w:jc w:val="both"/>
        <w:rPr>
          <w:rFonts w:ascii="Times New Roman" w:eastAsia="Times New Roman" w:hAnsi="Times New Roman"/>
          <w:bCs/>
          <w:sz w:val="24"/>
          <w:szCs w:val="24"/>
        </w:rPr>
      </w:pPr>
      <w:r w:rsidRPr="00F804C7">
        <w:rPr>
          <w:rFonts w:ascii="Times New Roman" w:eastAsia="Times New Roman" w:hAnsi="Times New Roman"/>
          <w:bCs/>
          <w:sz w:val="24"/>
          <w:szCs w:val="24"/>
        </w:rPr>
        <w:t xml:space="preserve">Piedāvājuma iesniegšanas termiņš netiek mainīts. </w:t>
      </w:r>
    </w:p>
    <w:p w:rsidR="00AA083F" w:rsidRPr="00F804C7" w:rsidRDefault="00B43752" w:rsidP="00AA083F">
      <w:pPr>
        <w:spacing w:after="0" w:line="240" w:lineRule="auto"/>
        <w:jc w:val="both"/>
        <w:rPr>
          <w:rFonts w:ascii="Times New Roman" w:eastAsia="Times New Roman" w:hAnsi="Times New Roman"/>
          <w:bCs/>
          <w:sz w:val="24"/>
          <w:szCs w:val="24"/>
        </w:rPr>
      </w:pPr>
      <w:bookmarkStart w:id="2" w:name="_GoBack"/>
      <w:bookmarkEnd w:id="2"/>
      <w:r w:rsidRPr="00F804C7">
        <w:rPr>
          <w:rFonts w:ascii="Times New Roman" w:eastAsia="Times New Roman" w:hAnsi="Times New Roman"/>
          <w:bCs/>
          <w:sz w:val="24"/>
          <w:szCs w:val="24"/>
        </w:rPr>
        <w:t xml:space="preserve">Norādām, ka Pretendentiem bija iespējams iepazīties ar plānoto iepirkuma dokumentāciju jau pirms Konkursa izsludināšanas, jo 15.05.2026. Pasūtītājs izsludināja apspriedi ar piegādātājiem, kā arī Pasūtītājam termiņus </w:t>
      </w:r>
      <w:r w:rsidRPr="00F804C7">
        <w:rPr>
          <w:rFonts w:ascii="Times New Roman" w:hAnsi="Times New Roman"/>
          <w:color w:val="000000"/>
          <w:shd w:val="clear" w:color="auto" w:fill="FFFFFF"/>
        </w:rPr>
        <w:t>pamato ar plāno</w:t>
      </w:r>
      <w:r w:rsidR="00F804C7" w:rsidRPr="00F804C7">
        <w:rPr>
          <w:rFonts w:ascii="Times New Roman" w:hAnsi="Times New Roman"/>
          <w:color w:val="000000"/>
          <w:shd w:val="clear" w:color="auto" w:fill="FFFFFF"/>
        </w:rPr>
        <w:t>to mācību procesa nodrošināšanu un</w:t>
      </w:r>
      <w:r w:rsidRPr="00F804C7">
        <w:rPr>
          <w:rFonts w:ascii="Times New Roman" w:hAnsi="Times New Roman"/>
          <w:color w:val="000000"/>
          <w:shd w:val="clear" w:color="auto" w:fill="FFFFFF"/>
        </w:rPr>
        <w:t xml:space="preserve"> finansējuma līguma termiņiem</w:t>
      </w:r>
      <w:r w:rsidR="00F804C7" w:rsidRPr="00F804C7">
        <w:rPr>
          <w:rFonts w:ascii="Times New Roman" w:hAnsi="Times New Roman"/>
          <w:color w:val="000000"/>
          <w:shd w:val="clear" w:color="auto" w:fill="FFFFFF"/>
        </w:rPr>
        <w:t>.</w:t>
      </w:r>
      <w:r w:rsidRPr="00F804C7">
        <w:rPr>
          <w:rFonts w:ascii="Times New Roman" w:hAnsi="Times New Roman"/>
          <w:color w:val="000000"/>
          <w:shd w:val="clear" w:color="auto" w:fill="FFFFFF"/>
        </w:rPr>
        <w:t> </w:t>
      </w:r>
    </w:p>
    <w:sectPr w:rsidR="00AA083F" w:rsidRPr="00F804C7" w:rsidSect="00583835">
      <w:pgSz w:w="11906" w:h="16838"/>
      <w:pgMar w:top="1135" w:right="1133"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5EA" w:rsidRDefault="00A825EA" w:rsidP="00943D95">
      <w:pPr>
        <w:spacing w:after="0" w:line="240" w:lineRule="auto"/>
      </w:pPr>
      <w:r>
        <w:separator/>
      </w:r>
    </w:p>
  </w:endnote>
  <w:endnote w:type="continuationSeparator" w:id="0">
    <w:p w:rsidR="00A825EA" w:rsidRDefault="00A825EA" w:rsidP="00943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5EA" w:rsidRDefault="00A825EA" w:rsidP="00943D95">
      <w:pPr>
        <w:spacing w:after="0" w:line="240" w:lineRule="auto"/>
      </w:pPr>
      <w:r>
        <w:separator/>
      </w:r>
    </w:p>
  </w:footnote>
  <w:footnote w:type="continuationSeparator" w:id="0">
    <w:p w:rsidR="00A825EA" w:rsidRDefault="00A825EA" w:rsidP="00943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76328"/>
    <w:multiLevelType w:val="multilevel"/>
    <w:tmpl w:val="8F4E2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732D6E"/>
    <w:multiLevelType w:val="multilevel"/>
    <w:tmpl w:val="40BCD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C97EF5"/>
    <w:multiLevelType w:val="hybridMultilevel"/>
    <w:tmpl w:val="D3503D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6642056"/>
    <w:multiLevelType w:val="multilevel"/>
    <w:tmpl w:val="80862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D95"/>
    <w:rsid w:val="000526DB"/>
    <w:rsid w:val="000E0D87"/>
    <w:rsid w:val="001E356E"/>
    <w:rsid w:val="002107A5"/>
    <w:rsid w:val="002A2345"/>
    <w:rsid w:val="002C5658"/>
    <w:rsid w:val="0031196E"/>
    <w:rsid w:val="0033138D"/>
    <w:rsid w:val="00442AEE"/>
    <w:rsid w:val="00465470"/>
    <w:rsid w:val="004857D0"/>
    <w:rsid w:val="00550851"/>
    <w:rsid w:val="00583835"/>
    <w:rsid w:val="006970C6"/>
    <w:rsid w:val="006F0AA0"/>
    <w:rsid w:val="007522EE"/>
    <w:rsid w:val="00772D08"/>
    <w:rsid w:val="0081550A"/>
    <w:rsid w:val="0089395C"/>
    <w:rsid w:val="00943D95"/>
    <w:rsid w:val="00957658"/>
    <w:rsid w:val="00A825EA"/>
    <w:rsid w:val="00A92B46"/>
    <w:rsid w:val="00AA083F"/>
    <w:rsid w:val="00AC4517"/>
    <w:rsid w:val="00B43752"/>
    <w:rsid w:val="00BB0D30"/>
    <w:rsid w:val="00C35306"/>
    <w:rsid w:val="00CA5576"/>
    <w:rsid w:val="00D617EA"/>
    <w:rsid w:val="00E62FF9"/>
    <w:rsid w:val="00EE52C7"/>
    <w:rsid w:val="00F804C7"/>
    <w:rsid w:val="00F92DE0"/>
    <w:rsid w:val="00FD6F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B218"/>
  <w15:docId w15:val="{53C6DD61-978B-4DE3-9E47-832F5E542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D9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D95"/>
    <w:rPr>
      <w:rFonts w:ascii="Calibri" w:eastAsia="Calibri" w:hAnsi="Calibri" w:cs="Times New Roman"/>
    </w:rPr>
  </w:style>
  <w:style w:type="paragraph" w:styleId="Footer">
    <w:name w:val="footer"/>
    <w:basedOn w:val="Normal"/>
    <w:link w:val="FooterChar"/>
    <w:uiPriority w:val="99"/>
    <w:unhideWhenUsed/>
    <w:rsid w:val="00943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D95"/>
    <w:rPr>
      <w:rFonts w:ascii="Calibri" w:eastAsia="Calibri" w:hAnsi="Calibri" w:cs="Times New Roman"/>
    </w:rPr>
  </w:style>
  <w:style w:type="paragraph" w:styleId="ListParagraph">
    <w:name w:val="List Paragraph"/>
    <w:basedOn w:val="Normal"/>
    <w:autoRedefine/>
    <w:uiPriority w:val="34"/>
    <w:qFormat/>
    <w:rsid w:val="006970C6"/>
    <w:pPr>
      <w:spacing w:after="0" w:line="240" w:lineRule="auto"/>
      <w:ind w:left="720"/>
      <w:contextualSpacing/>
    </w:pPr>
    <w:rPr>
      <w:rFonts w:ascii="Arial" w:eastAsia="SimSun" w:hAnsi="Arial"/>
      <w:sz w:val="24"/>
      <w:szCs w:val="24"/>
      <w:lang w:val="en-GB" w:eastAsia="zh-CN"/>
    </w:rPr>
  </w:style>
  <w:style w:type="character" w:styleId="Strong">
    <w:name w:val="Strong"/>
    <w:basedOn w:val="DefaultParagraphFont"/>
    <w:uiPriority w:val="22"/>
    <w:qFormat/>
    <w:rsid w:val="0089395C"/>
    <w:rPr>
      <w:b/>
      <w:bCs/>
    </w:rPr>
  </w:style>
  <w:style w:type="character" w:styleId="Hyperlink">
    <w:name w:val="Hyperlink"/>
    <w:basedOn w:val="DefaultParagraphFont"/>
    <w:uiPriority w:val="99"/>
    <w:semiHidden/>
    <w:unhideWhenUsed/>
    <w:rsid w:val="0089395C"/>
    <w:rPr>
      <w:color w:val="0000FF"/>
      <w:u w:val="single"/>
    </w:rPr>
  </w:style>
  <w:style w:type="character" w:styleId="Emphasis">
    <w:name w:val="Emphasis"/>
    <w:basedOn w:val="DefaultParagraphFont"/>
    <w:uiPriority w:val="20"/>
    <w:qFormat/>
    <w:rsid w:val="0089395C"/>
    <w:rPr>
      <w:i/>
      <w:iCs/>
    </w:rPr>
  </w:style>
  <w:style w:type="character" w:customStyle="1" w:styleId="inqyif">
    <w:name w:val="inqyif"/>
    <w:basedOn w:val="DefaultParagraphFont"/>
    <w:rsid w:val="00893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41587">
      <w:bodyDiv w:val="1"/>
      <w:marLeft w:val="0"/>
      <w:marRight w:val="0"/>
      <w:marTop w:val="0"/>
      <w:marBottom w:val="0"/>
      <w:divBdr>
        <w:top w:val="none" w:sz="0" w:space="0" w:color="auto"/>
        <w:left w:val="none" w:sz="0" w:space="0" w:color="auto"/>
        <w:bottom w:val="none" w:sz="0" w:space="0" w:color="auto"/>
        <w:right w:val="none" w:sz="0" w:space="0" w:color="auto"/>
      </w:divBdr>
      <w:divsChild>
        <w:div w:id="1999263117">
          <w:marLeft w:val="0"/>
          <w:marRight w:val="0"/>
          <w:marTop w:val="0"/>
          <w:marBottom w:val="0"/>
          <w:divBdr>
            <w:top w:val="none" w:sz="0" w:space="0" w:color="auto"/>
            <w:left w:val="none" w:sz="0" w:space="0" w:color="auto"/>
            <w:bottom w:val="none" w:sz="0" w:space="0" w:color="auto"/>
            <w:right w:val="none" w:sz="0" w:space="0" w:color="auto"/>
          </w:divBdr>
        </w:div>
        <w:div w:id="650404877">
          <w:marLeft w:val="349"/>
          <w:marRight w:val="0"/>
          <w:marTop w:val="0"/>
          <w:marBottom w:val="0"/>
          <w:divBdr>
            <w:top w:val="none" w:sz="0" w:space="0" w:color="auto"/>
            <w:left w:val="none" w:sz="0" w:space="0" w:color="auto"/>
            <w:bottom w:val="none" w:sz="0" w:space="0" w:color="auto"/>
            <w:right w:val="none" w:sz="0" w:space="0" w:color="auto"/>
          </w:divBdr>
        </w:div>
        <w:div w:id="2086682120">
          <w:marLeft w:val="709"/>
          <w:marRight w:val="0"/>
          <w:marTop w:val="0"/>
          <w:marBottom w:val="0"/>
          <w:divBdr>
            <w:top w:val="none" w:sz="0" w:space="0" w:color="auto"/>
            <w:left w:val="none" w:sz="0" w:space="0" w:color="auto"/>
            <w:bottom w:val="none" w:sz="0" w:space="0" w:color="auto"/>
            <w:right w:val="none" w:sz="0" w:space="0" w:color="auto"/>
          </w:divBdr>
        </w:div>
        <w:div w:id="1080641962">
          <w:marLeft w:val="349"/>
          <w:marRight w:val="0"/>
          <w:marTop w:val="0"/>
          <w:marBottom w:val="0"/>
          <w:divBdr>
            <w:top w:val="none" w:sz="0" w:space="0" w:color="auto"/>
            <w:left w:val="none" w:sz="0" w:space="0" w:color="auto"/>
            <w:bottom w:val="none" w:sz="0" w:space="0" w:color="auto"/>
            <w:right w:val="none" w:sz="0" w:space="0" w:color="auto"/>
          </w:divBdr>
        </w:div>
        <w:div w:id="576329696">
          <w:marLeft w:val="0"/>
          <w:marRight w:val="0"/>
          <w:marTop w:val="0"/>
          <w:marBottom w:val="0"/>
          <w:divBdr>
            <w:top w:val="none" w:sz="0" w:space="0" w:color="auto"/>
            <w:left w:val="none" w:sz="0" w:space="0" w:color="auto"/>
            <w:bottom w:val="none" w:sz="0" w:space="0" w:color="auto"/>
            <w:right w:val="none" w:sz="0" w:space="0" w:color="auto"/>
          </w:divBdr>
        </w:div>
      </w:divsChild>
    </w:div>
    <w:div w:id="1148590648">
      <w:bodyDiv w:val="1"/>
      <w:marLeft w:val="0"/>
      <w:marRight w:val="0"/>
      <w:marTop w:val="0"/>
      <w:marBottom w:val="0"/>
      <w:divBdr>
        <w:top w:val="none" w:sz="0" w:space="0" w:color="auto"/>
        <w:left w:val="none" w:sz="0" w:space="0" w:color="auto"/>
        <w:bottom w:val="none" w:sz="0" w:space="0" w:color="auto"/>
        <w:right w:val="none" w:sz="0" w:space="0" w:color="auto"/>
      </w:divBdr>
      <w:divsChild>
        <w:div w:id="1644195035">
          <w:marLeft w:val="0"/>
          <w:marRight w:val="0"/>
          <w:marTop w:val="180"/>
          <w:marBottom w:val="240"/>
          <w:divBdr>
            <w:top w:val="none" w:sz="0" w:space="0" w:color="auto"/>
            <w:left w:val="none" w:sz="0" w:space="0" w:color="auto"/>
            <w:bottom w:val="none" w:sz="0" w:space="0" w:color="auto"/>
            <w:right w:val="none" w:sz="0" w:space="0" w:color="auto"/>
          </w:divBdr>
        </w:div>
        <w:div w:id="850485757">
          <w:marLeft w:val="0"/>
          <w:marRight w:val="0"/>
          <w:marTop w:val="180"/>
          <w:marBottom w:val="240"/>
          <w:divBdr>
            <w:top w:val="none" w:sz="0" w:space="0" w:color="auto"/>
            <w:left w:val="none" w:sz="0" w:space="0" w:color="auto"/>
            <w:bottom w:val="none" w:sz="0" w:space="0" w:color="auto"/>
            <w:right w:val="none" w:sz="0" w:space="0" w:color="auto"/>
          </w:divBdr>
        </w:div>
        <w:div w:id="1380785764">
          <w:marLeft w:val="0"/>
          <w:marRight w:val="0"/>
          <w:marTop w:val="360"/>
          <w:marBottom w:val="180"/>
          <w:divBdr>
            <w:top w:val="none" w:sz="0" w:space="0" w:color="auto"/>
            <w:left w:val="none" w:sz="0" w:space="0" w:color="auto"/>
            <w:bottom w:val="none" w:sz="0" w:space="0" w:color="auto"/>
            <w:right w:val="none" w:sz="0" w:space="0" w:color="auto"/>
          </w:divBdr>
        </w:div>
        <w:div w:id="1954365742">
          <w:marLeft w:val="0"/>
          <w:marRight w:val="0"/>
          <w:marTop w:val="180"/>
          <w:marBottom w:val="240"/>
          <w:divBdr>
            <w:top w:val="none" w:sz="0" w:space="0" w:color="auto"/>
            <w:left w:val="none" w:sz="0" w:space="0" w:color="auto"/>
            <w:bottom w:val="none" w:sz="0" w:space="0" w:color="auto"/>
            <w:right w:val="none" w:sz="0" w:space="0" w:color="auto"/>
          </w:divBdr>
        </w:div>
        <w:div w:id="271133986">
          <w:marLeft w:val="0"/>
          <w:marRight w:val="0"/>
          <w:marTop w:val="180"/>
          <w:marBottom w:val="240"/>
          <w:divBdr>
            <w:top w:val="none" w:sz="0" w:space="0" w:color="auto"/>
            <w:left w:val="none" w:sz="0" w:space="0" w:color="auto"/>
            <w:bottom w:val="none" w:sz="0" w:space="0" w:color="auto"/>
            <w:right w:val="none" w:sz="0" w:space="0" w:color="auto"/>
          </w:divBdr>
        </w:div>
        <w:div w:id="99032958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18377532">
              <w:marLeft w:val="0"/>
              <w:marRight w:val="0"/>
              <w:marTop w:val="0"/>
              <w:marBottom w:val="0"/>
              <w:divBdr>
                <w:top w:val="none" w:sz="0" w:space="0" w:color="auto"/>
                <w:left w:val="none" w:sz="0" w:space="0" w:color="auto"/>
                <w:bottom w:val="none" w:sz="0" w:space="0" w:color="auto"/>
                <w:right w:val="none" w:sz="0" w:space="0" w:color="auto"/>
              </w:divBdr>
            </w:div>
          </w:divsChild>
        </w:div>
        <w:div w:id="899557367">
          <w:marLeft w:val="0"/>
          <w:marRight w:val="0"/>
          <w:marTop w:val="180"/>
          <w:marBottom w:val="240"/>
          <w:divBdr>
            <w:top w:val="none" w:sz="0" w:space="0" w:color="auto"/>
            <w:left w:val="none" w:sz="0" w:space="0" w:color="auto"/>
            <w:bottom w:val="none" w:sz="0" w:space="0" w:color="auto"/>
            <w:right w:val="none" w:sz="0" w:space="0" w:color="auto"/>
          </w:divBdr>
        </w:div>
        <w:div w:id="1261454099">
          <w:marLeft w:val="0"/>
          <w:marRight w:val="0"/>
          <w:marTop w:val="360"/>
          <w:marBottom w:val="180"/>
          <w:divBdr>
            <w:top w:val="none" w:sz="0" w:space="0" w:color="auto"/>
            <w:left w:val="none" w:sz="0" w:space="0" w:color="auto"/>
            <w:bottom w:val="none" w:sz="0" w:space="0" w:color="auto"/>
            <w:right w:val="none" w:sz="0" w:space="0" w:color="auto"/>
          </w:divBdr>
        </w:div>
        <w:div w:id="1420715893">
          <w:marLeft w:val="0"/>
          <w:marRight w:val="0"/>
          <w:marTop w:val="180"/>
          <w:marBottom w:val="240"/>
          <w:divBdr>
            <w:top w:val="none" w:sz="0" w:space="0" w:color="auto"/>
            <w:left w:val="none" w:sz="0" w:space="0" w:color="auto"/>
            <w:bottom w:val="none" w:sz="0" w:space="0" w:color="auto"/>
            <w:right w:val="none" w:sz="0" w:space="0" w:color="auto"/>
          </w:divBdr>
        </w:div>
        <w:div w:id="721172426">
          <w:marLeft w:val="0"/>
          <w:marRight w:val="0"/>
          <w:marTop w:val="180"/>
          <w:marBottom w:val="240"/>
          <w:divBdr>
            <w:top w:val="none" w:sz="0" w:space="0" w:color="auto"/>
            <w:left w:val="none" w:sz="0" w:space="0" w:color="auto"/>
            <w:bottom w:val="none" w:sz="0" w:space="0" w:color="auto"/>
            <w:right w:val="none" w:sz="0" w:space="0" w:color="auto"/>
          </w:divBdr>
        </w:div>
        <w:div w:id="1389499060">
          <w:marLeft w:val="0"/>
          <w:marRight w:val="0"/>
          <w:marTop w:val="360"/>
          <w:marBottom w:val="180"/>
          <w:divBdr>
            <w:top w:val="none" w:sz="0" w:space="0" w:color="auto"/>
            <w:left w:val="none" w:sz="0" w:space="0" w:color="auto"/>
            <w:bottom w:val="none" w:sz="0" w:space="0" w:color="auto"/>
            <w:right w:val="none" w:sz="0" w:space="0" w:color="auto"/>
          </w:divBdr>
        </w:div>
        <w:div w:id="370227723">
          <w:marLeft w:val="0"/>
          <w:marRight w:val="0"/>
          <w:marTop w:val="180"/>
          <w:marBottom w:val="240"/>
          <w:divBdr>
            <w:top w:val="none" w:sz="0" w:space="0" w:color="auto"/>
            <w:left w:val="none" w:sz="0" w:space="0" w:color="auto"/>
            <w:bottom w:val="none" w:sz="0" w:space="0" w:color="auto"/>
            <w:right w:val="none" w:sz="0" w:space="0" w:color="auto"/>
          </w:divBdr>
        </w:div>
        <w:div w:id="1206797967">
          <w:marLeft w:val="0"/>
          <w:marRight w:val="0"/>
          <w:marTop w:val="180"/>
          <w:marBottom w:val="240"/>
          <w:divBdr>
            <w:top w:val="none" w:sz="0" w:space="0" w:color="auto"/>
            <w:left w:val="none" w:sz="0" w:space="0" w:color="auto"/>
            <w:bottom w:val="none" w:sz="0" w:space="0" w:color="auto"/>
            <w:right w:val="none" w:sz="0" w:space="0" w:color="auto"/>
          </w:divBdr>
        </w:div>
        <w:div w:id="1747994036">
          <w:marLeft w:val="0"/>
          <w:marRight w:val="0"/>
          <w:marTop w:val="180"/>
          <w:marBottom w:val="240"/>
          <w:divBdr>
            <w:top w:val="none" w:sz="0" w:space="0" w:color="auto"/>
            <w:left w:val="none" w:sz="0" w:space="0" w:color="auto"/>
            <w:bottom w:val="none" w:sz="0" w:space="0" w:color="auto"/>
            <w:right w:val="none" w:sz="0" w:space="0" w:color="auto"/>
          </w:divBdr>
        </w:div>
        <w:div w:id="868104441">
          <w:marLeft w:val="0"/>
          <w:marRight w:val="0"/>
          <w:marTop w:val="360"/>
          <w:marBottom w:val="180"/>
          <w:divBdr>
            <w:top w:val="none" w:sz="0" w:space="0" w:color="auto"/>
            <w:left w:val="none" w:sz="0" w:space="0" w:color="auto"/>
            <w:bottom w:val="none" w:sz="0" w:space="0" w:color="auto"/>
            <w:right w:val="none" w:sz="0" w:space="0" w:color="auto"/>
          </w:divBdr>
        </w:div>
        <w:div w:id="1228342008">
          <w:marLeft w:val="0"/>
          <w:marRight w:val="0"/>
          <w:marTop w:val="180"/>
          <w:marBottom w:val="240"/>
          <w:divBdr>
            <w:top w:val="none" w:sz="0" w:space="0" w:color="auto"/>
            <w:left w:val="none" w:sz="0" w:space="0" w:color="auto"/>
            <w:bottom w:val="none" w:sz="0" w:space="0" w:color="auto"/>
            <w:right w:val="none" w:sz="0" w:space="0" w:color="auto"/>
          </w:divBdr>
        </w:div>
        <w:div w:id="981235553">
          <w:marLeft w:val="0"/>
          <w:marRight w:val="0"/>
          <w:marTop w:val="180"/>
          <w:marBottom w:val="240"/>
          <w:divBdr>
            <w:top w:val="none" w:sz="0" w:space="0" w:color="auto"/>
            <w:left w:val="none" w:sz="0" w:space="0" w:color="auto"/>
            <w:bottom w:val="none" w:sz="0" w:space="0" w:color="auto"/>
            <w:right w:val="none" w:sz="0" w:space="0" w:color="auto"/>
          </w:divBdr>
        </w:div>
        <w:div w:id="1703901314">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3425</Words>
  <Characters>1953</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Iepirkumi</dc:creator>
  <cp:lastModifiedBy>Iepirkumi</cp:lastModifiedBy>
  <cp:revision>2</cp:revision>
  <dcterms:created xsi:type="dcterms:W3CDTF">2026-07-22T08:53:00Z</dcterms:created>
  <dcterms:modified xsi:type="dcterms:W3CDTF">2026-07-22T08:53:00Z</dcterms:modified>
</cp:coreProperties>
</file>