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3C9DE" w14:textId="77777777" w:rsidR="00982FF4" w:rsidRDefault="00982FF4" w:rsidP="002E6B10">
      <w:pPr>
        <w:spacing w:after="0" w:line="240" w:lineRule="auto"/>
        <w:ind w:left="1134" w:right="1274"/>
        <w:jc w:val="center"/>
        <w:rPr>
          <w:rFonts w:ascii="Times New Roman" w:hAnsi="Times New Roman" w:cs="Times New Roman"/>
          <w:sz w:val="40"/>
          <w:szCs w:val="40"/>
        </w:rPr>
      </w:pPr>
      <w:bookmarkStart w:id="0" w:name="_Hlk164699575"/>
      <w:r w:rsidRPr="00CF08B7">
        <w:rPr>
          <w:noProof/>
          <w:sz w:val="20"/>
          <w:szCs w:val="20"/>
        </w:rPr>
        <w:drawing>
          <wp:anchor distT="0" distB="0" distL="114300" distR="114300" simplePos="0" relativeHeight="251659264" behindDoc="1" locked="0" layoutInCell="1" allowOverlap="1" wp14:anchorId="6045145F" wp14:editId="552B6D75">
            <wp:simplePos x="0" y="0"/>
            <wp:positionH relativeFrom="margin">
              <wp:align>left</wp:align>
            </wp:positionH>
            <wp:positionV relativeFrom="paragraph">
              <wp:posOffset>1270</wp:posOffset>
            </wp:positionV>
            <wp:extent cx="723900" cy="838200"/>
            <wp:effectExtent l="0" t="0" r="0" b="0"/>
            <wp:wrapTight wrapText="bothSides">
              <wp:wrapPolygon edited="0">
                <wp:start x="0" y="0"/>
                <wp:lineTo x="0" y="21109"/>
                <wp:lineTo x="21032" y="21109"/>
                <wp:lineTo x="21032"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23900" cy="838200"/>
                    </a:xfrm>
                    <a:prstGeom prst="rect">
                      <a:avLst/>
                    </a:prstGeom>
                    <a:noFill/>
                    <a:ln>
                      <a:noFill/>
                    </a:ln>
                  </pic:spPr>
                </pic:pic>
              </a:graphicData>
            </a:graphic>
          </wp:anchor>
        </w:drawing>
      </w:r>
      <w:r w:rsidRPr="00CF08B7">
        <w:rPr>
          <w:rFonts w:ascii="Times New Roman" w:hAnsi="Times New Roman" w:cs="Times New Roman"/>
          <w:sz w:val="36"/>
          <w:szCs w:val="36"/>
        </w:rPr>
        <w:t>TUKUMA  NOVADA  DOME</w:t>
      </w:r>
    </w:p>
    <w:p w14:paraId="65841BB1" w14:textId="77777777" w:rsidR="00982FF4" w:rsidRPr="00954F16" w:rsidRDefault="00982FF4" w:rsidP="002E6B10">
      <w:pPr>
        <w:spacing w:after="0" w:line="240" w:lineRule="auto"/>
        <w:ind w:left="1134" w:right="1274"/>
        <w:jc w:val="center"/>
        <w:rPr>
          <w:rFonts w:ascii="Times New Roman" w:hAnsi="Times New Roman" w:cs="Times New Roman"/>
          <w:b/>
          <w:sz w:val="48"/>
          <w:szCs w:val="48"/>
          <w:lang w:val="it-IT"/>
        </w:rPr>
      </w:pPr>
      <w:r>
        <w:rPr>
          <w:rFonts w:ascii="Times New Roman" w:hAnsi="Times New Roman" w:cs="Times New Roman"/>
          <w:b/>
          <w:sz w:val="48"/>
          <w:szCs w:val="48"/>
          <w:lang w:val="it-IT"/>
        </w:rPr>
        <w:t>IEPIRKUMU</w:t>
      </w:r>
      <w:r w:rsidRPr="00954F16">
        <w:rPr>
          <w:rFonts w:ascii="Times New Roman" w:hAnsi="Times New Roman" w:cs="Times New Roman"/>
          <w:b/>
          <w:sz w:val="48"/>
          <w:szCs w:val="48"/>
          <w:lang w:val="it-IT"/>
        </w:rPr>
        <w:t xml:space="preserve"> KOMISIJA</w:t>
      </w:r>
    </w:p>
    <w:p w14:paraId="18275189" w14:textId="77777777" w:rsidR="00982FF4" w:rsidRPr="00893399" w:rsidRDefault="00982FF4" w:rsidP="002E6B10">
      <w:pPr>
        <w:spacing w:after="0" w:line="240" w:lineRule="auto"/>
        <w:ind w:left="1134" w:right="1274"/>
        <w:jc w:val="center"/>
        <w:rPr>
          <w:rFonts w:ascii="Times New Roman" w:hAnsi="Times New Roman" w:cs="Times New Roman"/>
          <w:szCs w:val="24"/>
        </w:rPr>
      </w:pPr>
      <w:r w:rsidRPr="00893399">
        <w:rPr>
          <w:rFonts w:ascii="Times New Roman" w:hAnsi="Times New Roman" w:cs="Times New Roman"/>
          <w:szCs w:val="24"/>
        </w:rPr>
        <w:t>Reģistrācijas Nr.</w:t>
      </w:r>
      <w:r>
        <w:rPr>
          <w:rFonts w:ascii="Times New Roman" w:hAnsi="Times New Roman" w:cs="Times New Roman"/>
          <w:szCs w:val="24"/>
        </w:rPr>
        <w:t xml:space="preserve"> </w:t>
      </w:r>
      <w:r w:rsidRPr="00893399">
        <w:rPr>
          <w:rFonts w:ascii="Times New Roman" w:hAnsi="Times New Roman" w:cs="Times New Roman"/>
          <w:szCs w:val="24"/>
        </w:rPr>
        <w:t>90000050975</w:t>
      </w:r>
    </w:p>
    <w:p w14:paraId="376FAE64" w14:textId="77777777" w:rsidR="00982FF4" w:rsidRPr="00893399" w:rsidRDefault="00982FF4" w:rsidP="002E6B10">
      <w:pPr>
        <w:spacing w:after="0" w:line="240" w:lineRule="auto"/>
        <w:ind w:left="1134" w:right="1274"/>
        <w:jc w:val="center"/>
        <w:rPr>
          <w:rFonts w:ascii="Times New Roman" w:hAnsi="Times New Roman" w:cs="Times New Roman"/>
          <w:color w:val="1C1C1C"/>
          <w:szCs w:val="24"/>
        </w:rPr>
      </w:pPr>
      <w:r w:rsidRPr="00893399">
        <w:rPr>
          <w:rFonts w:ascii="Times New Roman" w:hAnsi="Times New Roman" w:cs="Times New Roman"/>
          <w:color w:val="1C1C1C"/>
          <w:szCs w:val="24"/>
        </w:rPr>
        <w:t>Talsu iela 4, Tukums, Tukuma novads, LV-3101</w:t>
      </w:r>
    </w:p>
    <w:p w14:paraId="5281FFF4" w14:textId="77777777" w:rsidR="00982FF4" w:rsidRPr="009A439E" w:rsidRDefault="00982FF4" w:rsidP="00982FF4">
      <w:pPr>
        <w:spacing w:after="120" w:line="240" w:lineRule="auto"/>
        <w:ind w:left="720" w:hanging="720"/>
        <w:jc w:val="center"/>
        <w:rPr>
          <w:rFonts w:ascii="Times New Roman" w:hAnsi="Times New Roman" w:cs="Times New Roman"/>
          <w:szCs w:val="24"/>
        </w:rPr>
      </w:pPr>
      <w:r>
        <w:rPr>
          <w:rFonts w:ascii="Times New Roman" w:hAnsi="Times New Roman" w:cs="Times New Roman"/>
          <w:color w:val="1C1C1C"/>
          <w:szCs w:val="24"/>
        </w:rPr>
        <w:t>T</w:t>
      </w:r>
      <w:r w:rsidRPr="00893399">
        <w:rPr>
          <w:rFonts w:ascii="Times New Roman" w:hAnsi="Times New Roman" w:cs="Times New Roman"/>
          <w:color w:val="1C1C1C"/>
          <w:szCs w:val="24"/>
        </w:rPr>
        <w:t xml:space="preserve">ālrunis 63122707, mobilais tālrunis 26603299, </w:t>
      </w:r>
      <w:r w:rsidRPr="00CF08B7">
        <w:rPr>
          <w:rFonts w:ascii="Times New Roman" w:hAnsi="Times New Roman" w:cs="Times New Roman"/>
          <w:color w:val="1C1C1C"/>
          <w:szCs w:val="24"/>
        </w:rPr>
        <w:t>80205111</w:t>
      </w:r>
      <w:r>
        <w:rPr>
          <w:rFonts w:ascii="Times New Roman" w:hAnsi="Times New Roman" w:cs="Times New Roman"/>
          <w:color w:val="1C1C1C"/>
          <w:szCs w:val="24"/>
        </w:rPr>
        <w:t xml:space="preserve">; </w:t>
      </w:r>
      <w:hyperlink r:id="rId9" w:history="1">
        <w:r w:rsidRPr="009A439E">
          <w:rPr>
            <w:rStyle w:val="Hipersaite"/>
            <w:rFonts w:ascii="Times New Roman" w:hAnsi="Times New Roman" w:cs="Times New Roman"/>
            <w:szCs w:val="24"/>
          </w:rPr>
          <w:t>www.tukums.lv</w:t>
        </w:r>
      </w:hyperlink>
      <w:r>
        <w:rPr>
          <w:rFonts w:ascii="Times New Roman" w:hAnsi="Times New Roman" w:cs="Times New Roman"/>
        </w:rPr>
        <w:t>;</w:t>
      </w:r>
      <w:r w:rsidRPr="009A439E">
        <w:rPr>
          <w:rFonts w:ascii="Times New Roman" w:hAnsi="Times New Roman" w:cs="Times New Roman"/>
          <w:szCs w:val="24"/>
        </w:rPr>
        <w:t xml:space="preserve"> e-pasts: </w:t>
      </w:r>
      <w:hyperlink r:id="rId10" w:history="1">
        <w:r w:rsidRPr="009A439E">
          <w:rPr>
            <w:rStyle w:val="Hipersaite"/>
            <w:rFonts w:ascii="Times New Roman" w:hAnsi="Times New Roman" w:cs="Times New Roman"/>
            <w:szCs w:val="24"/>
          </w:rPr>
          <w:t>pasts@tukums.lv</w:t>
        </w:r>
      </w:hyperlink>
    </w:p>
    <w:bookmarkEnd w:id="0"/>
    <w:tbl>
      <w:tblPr>
        <w:tblW w:w="9317" w:type="dxa"/>
        <w:tblBorders>
          <w:top w:val="thinThickSmallGap" w:sz="24" w:space="0" w:color="auto"/>
        </w:tblBorders>
        <w:tblLook w:val="01E0" w:firstRow="1" w:lastRow="1" w:firstColumn="1" w:lastColumn="1" w:noHBand="0" w:noVBand="0"/>
      </w:tblPr>
      <w:tblGrid>
        <w:gridCol w:w="9317"/>
      </w:tblGrid>
      <w:tr w:rsidR="00A403AA" w:rsidRPr="00527CB7" w14:paraId="74E21801" w14:textId="77777777" w:rsidTr="00941304">
        <w:trPr>
          <w:trHeight w:val="24"/>
        </w:trPr>
        <w:tc>
          <w:tcPr>
            <w:tcW w:w="9317" w:type="dxa"/>
            <w:tcBorders>
              <w:top w:val="thinThickSmallGap" w:sz="18" w:space="0" w:color="auto"/>
              <w:left w:val="nil"/>
              <w:bottom w:val="nil"/>
              <w:right w:val="nil"/>
            </w:tcBorders>
          </w:tcPr>
          <w:p w14:paraId="4926E9BF" w14:textId="745FCA28" w:rsidR="00A403AA" w:rsidRPr="00527CB7" w:rsidRDefault="00A403AA" w:rsidP="001908E4">
            <w:pPr>
              <w:spacing w:after="0" w:line="240" w:lineRule="auto"/>
              <w:jc w:val="center"/>
              <w:rPr>
                <w:rFonts w:ascii="Times New Roman" w:eastAsia="Times New Roman" w:hAnsi="Times New Roman" w:cs="Times New Roman"/>
                <w:b/>
                <w:color w:val="000000"/>
                <w:sz w:val="24"/>
                <w:szCs w:val="24"/>
                <w:lang w:eastAsia="lv-LV"/>
              </w:rPr>
            </w:pPr>
          </w:p>
        </w:tc>
      </w:tr>
    </w:tbl>
    <w:p w14:paraId="5459022A" w14:textId="77777777" w:rsidR="00527CB7" w:rsidRPr="00677044" w:rsidRDefault="00527CB7" w:rsidP="001908E4">
      <w:pPr>
        <w:spacing w:after="0" w:line="240" w:lineRule="auto"/>
        <w:jc w:val="center"/>
        <w:rPr>
          <w:rFonts w:ascii="Times New Roman" w:hAnsi="Times New Roman" w:cs="Times New Roman"/>
          <w:sz w:val="24"/>
          <w:szCs w:val="24"/>
        </w:rPr>
      </w:pPr>
      <w:r w:rsidRPr="00677044">
        <w:rPr>
          <w:rFonts w:ascii="Times New Roman" w:hAnsi="Times New Roman" w:cs="Times New Roman"/>
          <w:sz w:val="24"/>
          <w:szCs w:val="24"/>
        </w:rPr>
        <w:t>Tukumā</w:t>
      </w:r>
    </w:p>
    <w:p w14:paraId="75B4EE14" w14:textId="1443ACC9" w:rsidR="00527CB7" w:rsidRPr="00677044" w:rsidRDefault="0043553E" w:rsidP="001908E4">
      <w:pPr>
        <w:pStyle w:val="Apakvirsraksts"/>
        <w:tabs>
          <w:tab w:val="left" w:pos="6120"/>
        </w:tabs>
        <w:jc w:val="both"/>
        <w:rPr>
          <w:szCs w:val="24"/>
        </w:rPr>
      </w:pPr>
      <w:r>
        <w:rPr>
          <w:szCs w:val="24"/>
        </w:rPr>
        <w:t>1</w:t>
      </w:r>
      <w:r w:rsidR="00DC7652">
        <w:rPr>
          <w:szCs w:val="24"/>
        </w:rPr>
        <w:t>9</w:t>
      </w:r>
      <w:r w:rsidR="00A608EA">
        <w:rPr>
          <w:szCs w:val="24"/>
        </w:rPr>
        <w:t>.0</w:t>
      </w:r>
      <w:r w:rsidR="006D32E4">
        <w:rPr>
          <w:szCs w:val="24"/>
        </w:rPr>
        <w:t>8</w:t>
      </w:r>
      <w:r w:rsidR="00A608EA">
        <w:rPr>
          <w:szCs w:val="24"/>
        </w:rPr>
        <w:t>.2026</w:t>
      </w:r>
      <w:r w:rsidR="00527CB7" w:rsidRPr="00677044">
        <w:rPr>
          <w:szCs w:val="24"/>
        </w:rPr>
        <w:t xml:space="preserve">. </w:t>
      </w:r>
    </w:p>
    <w:p w14:paraId="3C1FC0D8" w14:textId="53D46ED2" w:rsidR="00527CB7" w:rsidRDefault="00195302" w:rsidP="00195302">
      <w:pPr>
        <w:pStyle w:val="Apakvirsraksts"/>
        <w:ind w:right="140"/>
        <w:jc w:val="right"/>
        <w:rPr>
          <w:rFonts w:eastAsia="Calibri"/>
          <w:b/>
          <w:bCs/>
          <w:szCs w:val="24"/>
        </w:rPr>
      </w:pPr>
      <w:bookmarkStart w:id="1" w:name="_Hlk164698565"/>
      <w:r w:rsidRPr="0030352C">
        <w:rPr>
          <w:rFonts w:eastAsia="Calibri"/>
          <w:b/>
          <w:bCs/>
          <w:szCs w:val="24"/>
        </w:rPr>
        <w:t>Ieinteresētajiem p</w:t>
      </w:r>
      <w:r w:rsidR="00982FF4">
        <w:rPr>
          <w:rFonts w:eastAsia="Calibri"/>
          <w:b/>
          <w:bCs/>
          <w:szCs w:val="24"/>
        </w:rPr>
        <w:t>iegādātājiem</w:t>
      </w:r>
    </w:p>
    <w:p w14:paraId="48A27CCA" w14:textId="77777777" w:rsidR="00982FF4" w:rsidRPr="0030352C" w:rsidRDefault="00982FF4" w:rsidP="00195302">
      <w:pPr>
        <w:pStyle w:val="Apakvirsraksts"/>
        <w:ind w:right="140"/>
        <w:jc w:val="right"/>
        <w:rPr>
          <w:i/>
          <w:sz w:val="23"/>
          <w:szCs w:val="23"/>
        </w:rPr>
      </w:pPr>
    </w:p>
    <w:p w14:paraId="42D04374" w14:textId="0C892801" w:rsidR="00B12200" w:rsidRPr="0030352C" w:rsidRDefault="00B12200" w:rsidP="00B12200">
      <w:pPr>
        <w:ind w:right="4109"/>
        <w:jc w:val="both"/>
        <w:rPr>
          <w:rFonts w:ascii="Times New Roman" w:hAnsi="Times New Roman" w:cs="Times New Roman"/>
          <w:b/>
          <w:sz w:val="24"/>
          <w:szCs w:val="24"/>
        </w:rPr>
      </w:pPr>
      <w:r w:rsidRPr="0030352C">
        <w:rPr>
          <w:rFonts w:ascii="Times New Roman" w:hAnsi="Times New Roman" w:cs="Times New Roman"/>
          <w:b/>
          <w:sz w:val="24"/>
          <w:szCs w:val="24"/>
        </w:rPr>
        <w:t>Par atklāt</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konkurs</w:t>
      </w:r>
      <w:r w:rsidR="007B0604" w:rsidRPr="0030352C">
        <w:rPr>
          <w:rFonts w:ascii="Times New Roman" w:hAnsi="Times New Roman" w:cs="Times New Roman"/>
          <w:b/>
          <w:sz w:val="24"/>
          <w:szCs w:val="24"/>
        </w:rPr>
        <w:t>u</w:t>
      </w:r>
      <w:r w:rsidRPr="0030352C">
        <w:rPr>
          <w:rFonts w:ascii="Times New Roman" w:hAnsi="Times New Roman" w:cs="Times New Roman"/>
          <w:b/>
          <w:sz w:val="24"/>
          <w:szCs w:val="24"/>
        </w:rPr>
        <w:t xml:space="preserve"> “</w:t>
      </w:r>
      <w:r w:rsidR="001D0C3A">
        <w:rPr>
          <w:rFonts w:ascii="Times New Roman" w:hAnsi="Times New Roman" w:cs="Times New Roman"/>
          <w:b/>
          <w:sz w:val="24"/>
          <w:szCs w:val="24"/>
        </w:rPr>
        <w:t>Būvdarbi Pasta un Dārzniecības ielas pārbūvei un ilgtspējīgu lietus ūdens apsaimniekošanas risinājumu izveide Tukumā</w:t>
      </w:r>
      <w:r w:rsidRPr="0030352C">
        <w:rPr>
          <w:rFonts w:ascii="Times New Roman" w:hAnsi="Times New Roman" w:cs="Times New Roman"/>
          <w:b/>
          <w:sz w:val="24"/>
          <w:szCs w:val="24"/>
        </w:rPr>
        <w:t xml:space="preserve">” </w:t>
      </w:r>
      <w:r w:rsidR="0043553E" w:rsidRPr="00403B7B">
        <w:rPr>
          <w:rFonts w:ascii="Times New Roman" w:hAnsi="Times New Roman" w:cs="Times New Roman"/>
          <w:b/>
          <w:sz w:val="24"/>
          <w:szCs w:val="24"/>
        </w:rPr>
        <w:t>(iepirkuma identifikācijas Nr.</w:t>
      </w:r>
      <w:r w:rsidRPr="0030352C">
        <w:rPr>
          <w:rFonts w:ascii="Times New Roman" w:hAnsi="Times New Roman" w:cs="Times New Roman"/>
          <w:b/>
          <w:sz w:val="24"/>
          <w:szCs w:val="24"/>
        </w:rPr>
        <w:t xml:space="preserve"> TNP </w:t>
      </w:r>
      <w:r w:rsidR="00A608EA" w:rsidRPr="0030352C">
        <w:rPr>
          <w:rFonts w:ascii="Times New Roman" w:hAnsi="Times New Roman" w:cs="Times New Roman"/>
          <w:b/>
          <w:sz w:val="24"/>
          <w:szCs w:val="24"/>
        </w:rPr>
        <w:t>2026/</w:t>
      </w:r>
      <w:r w:rsidR="001D0C3A">
        <w:rPr>
          <w:rFonts w:ascii="Times New Roman" w:hAnsi="Times New Roman" w:cs="Times New Roman"/>
          <w:b/>
          <w:sz w:val="24"/>
          <w:szCs w:val="24"/>
        </w:rPr>
        <w:t>68</w:t>
      </w:r>
      <w:r w:rsidR="0043553E">
        <w:rPr>
          <w:rFonts w:ascii="Times New Roman" w:hAnsi="Times New Roman" w:cs="Times New Roman"/>
          <w:b/>
          <w:sz w:val="24"/>
          <w:szCs w:val="24"/>
        </w:rPr>
        <w:t>)</w:t>
      </w:r>
    </w:p>
    <w:p w14:paraId="253429A3" w14:textId="77777777" w:rsidR="005B7FCD" w:rsidRPr="005B7FCD" w:rsidRDefault="005B7FCD" w:rsidP="005B7FCD">
      <w:pPr>
        <w:tabs>
          <w:tab w:val="left" w:pos="6120"/>
        </w:tabs>
        <w:spacing w:after="0" w:line="240" w:lineRule="auto"/>
        <w:ind w:right="4252"/>
        <w:rPr>
          <w:rFonts w:ascii="Times New Roman" w:eastAsia="Times New Roman" w:hAnsi="Times New Roman" w:cs="Times New Roman"/>
          <w:sz w:val="23"/>
          <w:szCs w:val="23"/>
        </w:rPr>
      </w:pPr>
      <w:r w:rsidRPr="005B7FCD">
        <w:rPr>
          <w:rFonts w:ascii="Times New Roman" w:eastAsia="Times New Roman" w:hAnsi="Times New Roman" w:cs="Times New Roman"/>
          <w:sz w:val="23"/>
          <w:szCs w:val="23"/>
        </w:rPr>
        <w:t xml:space="preserve">     </w:t>
      </w:r>
    </w:p>
    <w:p w14:paraId="26763306" w14:textId="6AF94A88" w:rsidR="00527CB7" w:rsidRDefault="005B7FCD" w:rsidP="005B0886">
      <w:pPr>
        <w:tabs>
          <w:tab w:val="left" w:pos="851"/>
          <w:tab w:val="left" w:pos="6120"/>
        </w:tabs>
        <w:spacing w:after="0" w:line="240" w:lineRule="auto"/>
        <w:jc w:val="both"/>
        <w:rPr>
          <w:rFonts w:ascii="Times New Roman" w:hAnsi="Times New Roman" w:cs="Times New Roman"/>
          <w:sz w:val="24"/>
          <w:szCs w:val="24"/>
        </w:rPr>
      </w:pPr>
      <w:r w:rsidRPr="00293D27">
        <w:rPr>
          <w:rFonts w:ascii="Times New Roman" w:eastAsia="Times New Roman" w:hAnsi="Times New Roman" w:cs="Times New Roman"/>
          <w:color w:val="000000" w:themeColor="text1"/>
          <w:sz w:val="24"/>
          <w:szCs w:val="24"/>
        </w:rPr>
        <w:tab/>
      </w:r>
      <w:r w:rsidR="00422B2E" w:rsidRPr="005B0886">
        <w:rPr>
          <w:rFonts w:ascii="Times New Roman" w:hAnsi="Times New Roman" w:cs="Times New Roman"/>
          <w:color w:val="000000" w:themeColor="text1"/>
          <w:sz w:val="24"/>
          <w:szCs w:val="24"/>
        </w:rPr>
        <w:t>Atklāta konkursa</w:t>
      </w:r>
      <w:r w:rsidRPr="005B0886">
        <w:rPr>
          <w:rFonts w:ascii="Times New Roman" w:hAnsi="Times New Roman" w:cs="Times New Roman"/>
          <w:color w:val="000000" w:themeColor="text1"/>
          <w:sz w:val="24"/>
          <w:szCs w:val="24"/>
        </w:rPr>
        <w:t xml:space="preserve"> “</w:t>
      </w:r>
      <w:r w:rsidR="001D0C3A" w:rsidRPr="005B0886">
        <w:rPr>
          <w:rFonts w:ascii="Times New Roman" w:hAnsi="Times New Roman" w:cs="Times New Roman"/>
          <w:sz w:val="24"/>
          <w:szCs w:val="24"/>
        </w:rPr>
        <w:t>Būvdarbi Pasta un Dārzniecības ielas pārbūvei un ilgtspējīgu lietus ūdens apsaimniekošanas risinājumu izveide Tukumā</w:t>
      </w:r>
      <w:r w:rsidR="002F11FC" w:rsidRPr="005B0886">
        <w:rPr>
          <w:rFonts w:ascii="Times New Roman" w:hAnsi="Times New Roman" w:cs="Times New Roman"/>
          <w:color w:val="000000" w:themeColor="text1"/>
          <w:sz w:val="24"/>
          <w:szCs w:val="24"/>
        </w:rPr>
        <w:t>”</w:t>
      </w:r>
      <w:r w:rsidRPr="005B0886">
        <w:rPr>
          <w:rFonts w:ascii="Times New Roman" w:hAnsi="Times New Roman" w:cs="Times New Roman"/>
          <w:color w:val="000000" w:themeColor="text1"/>
          <w:sz w:val="24"/>
          <w:szCs w:val="24"/>
        </w:rPr>
        <w:t xml:space="preserve"> (iepirkuma identifikācijas Nr. TNP </w:t>
      </w:r>
      <w:r w:rsidR="00A608EA" w:rsidRPr="005B0886">
        <w:rPr>
          <w:rFonts w:ascii="Times New Roman" w:hAnsi="Times New Roman" w:cs="Times New Roman"/>
          <w:color w:val="000000" w:themeColor="text1"/>
          <w:sz w:val="24"/>
          <w:szCs w:val="24"/>
        </w:rPr>
        <w:t>2026/</w:t>
      </w:r>
      <w:r w:rsidR="001D0C3A" w:rsidRPr="005B0886">
        <w:rPr>
          <w:rFonts w:ascii="Times New Roman" w:hAnsi="Times New Roman" w:cs="Times New Roman"/>
          <w:color w:val="000000" w:themeColor="text1"/>
          <w:sz w:val="24"/>
          <w:szCs w:val="24"/>
        </w:rPr>
        <w:t>68</w:t>
      </w:r>
      <w:r w:rsidRPr="005B0886">
        <w:rPr>
          <w:rFonts w:ascii="Times New Roman" w:hAnsi="Times New Roman" w:cs="Times New Roman"/>
          <w:color w:val="000000" w:themeColor="text1"/>
          <w:sz w:val="24"/>
          <w:szCs w:val="24"/>
        </w:rPr>
        <w:t xml:space="preserve">) </w:t>
      </w:r>
      <w:r w:rsidRPr="005B0886">
        <w:rPr>
          <w:rFonts w:ascii="Times New Roman" w:eastAsia="Times New Roman" w:hAnsi="Times New Roman" w:cs="Times New Roman"/>
          <w:color w:val="000000" w:themeColor="text1"/>
          <w:sz w:val="24"/>
          <w:szCs w:val="24"/>
        </w:rPr>
        <w:t>(turpmāk – Konkurss) organizēšanai pilnvarotā iepirkuma komisija</w:t>
      </w:r>
      <w:r w:rsidR="00927C49" w:rsidRPr="005B0886">
        <w:rPr>
          <w:rFonts w:ascii="Times New Roman" w:eastAsia="Times New Roman" w:hAnsi="Times New Roman" w:cs="Times New Roman"/>
          <w:color w:val="000000" w:themeColor="text1"/>
          <w:sz w:val="24"/>
          <w:szCs w:val="24"/>
        </w:rPr>
        <w:t xml:space="preserve"> (turpmāk – Komisija)</w:t>
      </w:r>
      <w:r w:rsidRPr="005B0886">
        <w:rPr>
          <w:rFonts w:ascii="Times New Roman" w:eastAsia="Times New Roman" w:hAnsi="Times New Roman" w:cs="Times New Roman"/>
          <w:color w:val="000000" w:themeColor="text1"/>
          <w:sz w:val="24"/>
          <w:szCs w:val="24"/>
        </w:rPr>
        <w:t xml:space="preserve"> informē, </w:t>
      </w:r>
      <w:r w:rsidR="00AB092F" w:rsidRPr="005B0886">
        <w:rPr>
          <w:rFonts w:ascii="Times New Roman" w:hAnsi="Times New Roman" w:cs="Times New Roman"/>
          <w:sz w:val="24"/>
          <w:szCs w:val="24"/>
        </w:rPr>
        <w:t>ka</w:t>
      </w:r>
      <w:r w:rsidR="00370D25" w:rsidRPr="005B0886">
        <w:rPr>
          <w:rFonts w:ascii="Times New Roman" w:hAnsi="Times New Roman" w:cs="Times New Roman"/>
          <w:sz w:val="24"/>
          <w:szCs w:val="24"/>
        </w:rPr>
        <w:t xml:space="preserve"> </w:t>
      </w:r>
      <w:r w:rsidR="00AB092F" w:rsidRPr="005B0886">
        <w:rPr>
          <w:rFonts w:ascii="Times New Roman" w:hAnsi="Times New Roman" w:cs="Times New Roman"/>
          <w:sz w:val="24"/>
          <w:szCs w:val="24"/>
        </w:rPr>
        <w:t xml:space="preserve">ir saņēmusi </w:t>
      </w:r>
      <w:r w:rsidR="007B0604" w:rsidRPr="005B0886">
        <w:rPr>
          <w:rFonts w:ascii="Times New Roman" w:hAnsi="Times New Roman" w:cs="Times New Roman"/>
          <w:sz w:val="24"/>
          <w:szCs w:val="24"/>
        </w:rPr>
        <w:t>ieinteresēt</w:t>
      </w:r>
      <w:r w:rsidR="0043553E">
        <w:rPr>
          <w:rFonts w:ascii="Times New Roman" w:hAnsi="Times New Roman" w:cs="Times New Roman"/>
          <w:sz w:val="24"/>
          <w:szCs w:val="24"/>
        </w:rPr>
        <w:t>ā</w:t>
      </w:r>
      <w:r w:rsidR="007B0604" w:rsidRPr="005B0886">
        <w:rPr>
          <w:rFonts w:ascii="Times New Roman" w:hAnsi="Times New Roman" w:cs="Times New Roman"/>
          <w:sz w:val="24"/>
          <w:szCs w:val="24"/>
        </w:rPr>
        <w:t xml:space="preserve"> </w:t>
      </w:r>
      <w:r w:rsidR="001D0C3A" w:rsidRPr="005B0886">
        <w:rPr>
          <w:rFonts w:ascii="Times New Roman" w:hAnsi="Times New Roman" w:cs="Times New Roman"/>
          <w:sz w:val="24"/>
          <w:szCs w:val="24"/>
        </w:rPr>
        <w:t>piegādātāj</w:t>
      </w:r>
      <w:r w:rsidR="0043553E">
        <w:rPr>
          <w:rFonts w:ascii="Times New Roman" w:hAnsi="Times New Roman" w:cs="Times New Roman"/>
          <w:sz w:val="24"/>
          <w:szCs w:val="24"/>
        </w:rPr>
        <w:t>a</w:t>
      </w:r>
      <w:r w:rsidR="007B0604" w:rsidRPr="005B0886">
        <w:rPr>
          <w:rFonts w:ascii="Times New Roman" w:hAnsi="Times New Roman" w:cs="Times New Roman"/>
          <w:sz w:val="24"/>
          <w:szCs w:val="24"/>
        </w:rPr>
        <w:t xml:space="preserve"> jautājumu</w:t>
      </w:r>
      <w:r w:rsidR="0043553E">
        <w:rPr>
          <w:rFonts w:ascii="Times New Roman" w:hAnsi="Times New Roman" w:cs="Times New Roman"/>
          <w:sz w:val="24"/>
          <w:szCs w:val="24"/>
        </w:rPr>
        <w:t>s</w:t>
      </w:r>
      <w:r w:rsidR="00EB5746" w:rsidRPr="005B0886">
        <w:rPr>
          <w:rFonts w:ascii="Times New Roman" w:hAnsi="Times New Roman" w:cs="Times New Roman"/>
          <w:sz w:val="24"/>
          <w:szCs w:val="24"/>
        </w:rPr>
        <w:t xml:space="preserve"> </w:t>
      </w:r>
      <w:r w:rsidRPr="005B0886">
        <w:rPr>
          <w:rFonts w:ascii="Times New Roman" w:hAnsi="Times New Roman" w:cs="Times New Roman"/>
          <w:sz w:val="24"/>
          <w:szCs w:val="24"/>
        </w:rPr>
        <w:t>par Konkursu</w:t>
      </w:r>
      <w:r w:rsidR="00653E29" w:rsidRPr="005B0886">
        <w:rPr>
          <w:rFonts w:ascii="Times New Roman" w:hAnsi="Times New Roman" w:cs="Times New Roman"/>
          <w:sz w:val="24"/>
          <w:szCs w:val="24"/>
        </w:rPr>
        <w:t xml:space="preserve"> </w:t>
      </w:r>
      <w:r w:rsidR="00527CB7" w:rsidRPr="005B0886">
        <w:rPr>
          <w:rFonts w:ascii="Times New Roman" w:hAnsi="Times New Roman" w:cs="Times New Roman"/>
          <w:sz w:val="24"/>
          <w:szCs w:val="24"/>
        </w:rPr>
        <w:t>un sniedz atbild</w:t>
      </w:r>
      <w:r w:rsidR="0043553E">
        <w:rPr>
          <w:rFonts w:ascii="Times New Roman" w:hAnsi="Times New Roman" w:cs="Times New Roman"/>
          <w:sz w:val="24"/>
          <w:szCs w:val="24"/>
        </w:rPr>
        <w:t>es</w:t>
      </w:r>
      <w:r w:rsidR="00527CB7" w:rsidRPr="005B0886">
        <w:rPr>
          <w:rFonts w:ascii="Times New Roman" w:hAnsi="Times New Roman" w:cs="Times New Roman"/>
          <w:sz w:val="24"/>
          <w:szCs w:val="24"/>
        </w:rPr>
        <w:t xml:space="preserve"> uz uzdot</w:t>
      </w:r>
      <w:r w:rsidR="0030352C" w:rsidRPr="005B0886">
        <w:rPr>
          <w:rFonts w:ascii="Times New Roman" w:hAnsi="Times New Roman" w:cs="Times New Roman"/>
          <w:sz w:val="24"/>
          <w:szCs w:val="24"/>
        </w:rPr>
        <w:t>a</w:t>
      </w:r>
      <w:r w:rsidR="00051A30">
        <w:rPr>
          <w:rFonts w:ascii="Times New Roman" w:hAnsi="Times New Roman" w:cs="Times New Roman"/>
          <w:sz w:val="24"/>
          <w:szCs w:val="24"/>
        </w:rPr>
        <w:t>j</w:t>
      </w:r>
      <w:r w:rsidR="0043553E">
        <w:rPr>
          <w:rFonts w:ascii="Times New Roman" w:hAnsi="Times New Roman" w:cs="Times New Roman"/>
          <w:sz w:val="24"/>
          <w:szCs w:val="24"/>
        </w:rPr>
        <w:t>ie</w:t>
      </w:r>
      <w:r w:rsidR="00051A30">
        <w:rPr>
          <w:rFonts w:ascii="Times New Roman" w:hAnsi="Times New Roman" w:cs="Times New Roman"/>
          <w:sz w:val="24"/>
          <w:szCs w:val="24"/>
        </w:rPr>
        <w:t>m</w:t>
      </w:r>
      <w:r w:rsidR="00527CB7" w:rsidRPr="005B0886">
        <w:rPr>
          <w:rFonts w:ascii="Times New Roman" w:hAnsi="Times New Roman" w:cs="Times New Roman"/>
          <w:sz w:val="24"/>
          <w:szCs w:val="24"/>
        </w:rPr>
        <w:t xml:space="preserve"> jautājum</w:t>
      </w:r>
      <w:r w:rsidR="0043553E">
        <w:rPr>
          <w:rFonts w:ascii="Times New Roman" w:hAnsi="Times New Roman" w:cs="Times New Roman"/>
          <w:sz w:val="24"/>
          <w:szCs w:val="24"/>
        </w:rPr>
        <w:t>iem:</w:t>
      </w:r>
    </w:p>
    <w:p w14:paraId="36F16C42" w14:textId="77777777" w:rsidR="003544D3" w:rsidRDefault="003544D3" w:rsidP="005B0886">
      <w:pPr>
        <w:tabs>
          <w:tab w:val="left" w:pos="851"/>
          <w:tab w:val="left" w:pos="6120"/>
        </w:tabs>
        <w:spacing w:after="0" w:line="240" w:lineRule="auto"/>
        <w:jc w:val="both"/>
        <w:rPr>
          <w:rFonts w:ascii="Times New Roman" w:hAnsi="Times New Roman" w:cs="Times New Roman"/>
          <w:sz w:val="24"/>
          <w:szCs w:val="24"/>
        </w:rPr>
      </w:pPr>
    </w:p>
    <w:tbl>
      <w:tblPr>
        <w:tblStyle w:val="Reatabula"/>
        <w:tblpPr w:leftFromText="180" w:rightFromText="180" w:vertAnchor="text" w:horzAnchor="margin" w:tblpX="-147" w:tblpY="114"/>
        <w:tblW w:w="9643" w:type="dxa"/>
        <w:tblLayout w:type="fixed"/>
        <w:tblLook w:val="04A0" w:firstRow="1" w:lastRow="0" w:firstColumn="1" w:lastColumn="0" w:noHBand="0" w:noVBand="1"/>
      </w:tblPr>
      <w:tblGrid>
        <w:gridCol w:w="709"/>
        <w:gridCol w:w="4962"/>
        <w:gridCol w:w="3972"/>
      </w:tblGrid>
      <w:tr w:rsidR="003544D3" w:rsidRPr="0001399D" w14:paraId="111BD818" w14:textId="77777777" w:rsidTr="00DC7652">
        <w:trPr>
          <w:trHeight w:val="416"/>
        </w:trPr>
        <w:tc>
          <w:tcPr>
            <w:tcW w:w="709" w:type="dxa"/>
          </w:tcPr>
          <w:p w14:paraId="5942B5F3" w14:textId="77777777" w:rsidR="003544D3" w:rsidRPr="0001399D" w:rsidRDefault="003544D3" w:rsidP="00DC7652">
            <w:pPr>
              <w:widowControl w:val="0"/>
              <w:suppressAutoHyphens/>
              <w:ind w:left="-1890" w:firstLine="1890"/>
              <w:jc w:val="both"/>
              <w:rPr>
                <w:rFonts w:ascii="Times New Roman" w:eastAsia="Times New Roman" w:hAnsi="Times New Roman" w:cs="Times New Roman"/>
                <w:color w:val="000000"/>
                <w:kern w:val="2"/>
                <w:sz w:val="24"/>
                <w:szCs w:val="24"/>
                <w:lang w:eastAsia="zh-CN" w:bidi="hi-IN"/>
              </w:rPr>
            </w:pPr>
            <w:bookmarkStart w:id="2" w:name="_Hlk139549400"/>
            <w:r w:rsidRPr="0001399D">
              <w:rPr>
                <w:rFonts w:ascii="Times New Roman" w:eastAsia="Times New Roman" w:hAnsi="Times New Roman" w:cs="Times New Roman"/>
                <w:color w:val="000000"/>
                <w:kern w:val="2"/>
                <w:sz w:val="24"/>
                <w:szCs w:val="24"/>
                <w:lang w:eastAsia="zh-CN" w:bidi="hi-IN"/>
              </w:rPr>
              <w:t>Nr.</w:t>
            </w:r>
          </w:p>
        </w:tc>
        <w:tc>
          <w:tcPr>
            <w:tcW w:w="4962" w:type="dxa"/>
          </w:tcPr>
          <w:p w14:paraId="6F4B1AB1" w14:textId="77777777" w:rsidR="003544D3" w:rsidRPr="0001399D" w:rsidRDefault="003544D3" w:rsidP="00DC7652">
            <w:pPr>
              <w:widowControl w:val="0"/>
              <w:suppressAutoHyphens/>
              <w:jc w:val="center"/>
              <w:rPr>
                <w:rFonts w:ascii="Times New Roman" w:eastAsia="Calibri" w:hAnsi="Times New Roman" w:cs="Times New Roman"/>
                <w:color w:val="000000"/>
                <w:kern w:val="2"/>
                <w:sz w:val="24"/>
                <w:szCs w:val="24"/>
                <w:lang w:eastAsia="zh-CN" w:bidi="hi-IN"/>
              </w:rPr>
            </w:pPr>
            <w:r w:rsidRPr="0001399D">
              <w:rPr>
                <w:rFonts w:ascii="Times New Roman" w:eastAsia="Times New Roman" w:hAnsi="Times New Roman" w:cs="Times New Roman"/>
                <w:color w:val="000000"/>
                <w:kern w:val="2"/>
                <w:sz w:val="24"/>
                <w:szCs w:val="24"/>
                <w:lang w:eastAsia="zh-CN" w:bidi="hi-IN"/>
              </w:rPr>
              <w:t>Ieinteresētā piegādātāja jautājumi</w:t>
            </w:r>
          </w:p>
        </w:tc>
        <w:tc>
          <w:tcPr>
            <w:tcW w:w="3972" w:type="dxa"/>
          </w:tcPr>
          <w:p w14:paraId="2F4BFC53" w14:textId="44653404" w:rsidR="003544D3" w:rsidRPr="0001399D" w:rsidRDefault="003544D3" w:rsidP="00DC7652">
            <w:pPr>
              <w:widowControl w:val="0"/>
              <w:suppressAutoHyphens/>
              <w:jc w:val="center"/>
              <w:rPr>
                <w:rFonts w:ascii="Times New Roman" w:eastAsia="Calibri" w:hAnsi="Times New Roman" w:cs="Times New Roman"/>
                <w:color w:val="000000"/>
                <w:kern w:val="2"/>
                <w:sz w:val="24"/>
                <w:szCs w:val="24"/>
                <w:lang w:eastAsia="zh-CN" w:bidi="hi-IN"/>
              </w:rPr>
            </w:pPr>
            <w:r w:rsidRPr="0001399D">
              <w:rPr>
                <w:rFonts w:ascii="Times New Roman" w:eastAsia="Times New Roman" w:hAnsi="Times New Roman" w:cs="Times New Roman"/>
                <w:color w:val="000000"/>
                <w:kern w:val="2"/>
                <w:sz w:val="24"/>
                <w:szCs w:val="24"/>
                <w:lang w:eastAsia="zh-CN" w:bidi="hi-IN"/>
              </w:rPr>
              <w:t>Komisijas atbilde</w:t>
            </w:r>
          </w:p>
        </w:tc>
      </w:tr>
      <w:tr w:rsidR="003544D3" w:rsidRPr="0001399D" w14:paraId="1381A358" w14:textId="77777777" w:rsidTr="00DC7652">
        <w:trPr>
          <w:trHeight w:val="1126"/>
        </w:trPr>
        <w:tc>
          <w:tcPr>
            <w:tcW w:w="709" w:type="dxa"/>
          </w:tcPr>
          <w:p w14:paraId="743DBF52" w14:textId="77777777" w:rsidR="003544D3" w:rsidRPr="0001399D" w:rsidRDefault="003544D3" w:rsidP="00DC7652">
            <w:pPr>
              <w:ind w:left="-110"/>
              <w:jc w:val="both"/>
              <w:rPr>
                <w:rFonts w:ascii="Times New Roman" w:eastAsia="Calibri" w:hAnsi="Times New Roman" w:cs="Times New Roman"/>
                <w:color w:val="000000"/>
                <w:kern w:val="2"/>
                <w:sz w:val="24"/>
                <w:szCs w:val="24"/>
                <w:lang w:eastAsia="zh-CN" w:bidi="hi-IN"/>
              </w:rPr>
            </w:pPr>
            <w:r w:rsidRPr="0001399D">
              <w:rPr>
                <w:rFonts w:ascii="Times New Roman" w:eastAsia="Calibri" w:hAnsi="Times New Roman" w:cs="Times New Roman"/>
                <w:color w:val="000000"/>
                <w:kern w:val="2"/>
                <w:sz w:val="24"/>
                <w:szCs w:val="24"/>
                <w:lang w:eastAsia="zh-CN" w:bidi="hi-IN"/>
              </w:rPr>
              <w:t>1.</w:t>
            </w:r>
          </w:p>
        </w:tc>
        <w:tc>
          <w:tcPr>
            <w:tcW w:w="4962" w:type="dxa"/>
          </w:tcPr>
          <w:p w14:paraId="23DA29EB"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Lūdzam precizēt Līguma projekta 7.1.35. punkta piemērošanu un atgūstamo materiālu piederību.</w:t>
            </w:r>
          </w:p>
          <w:p w14:paraId="0386CF8D"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Līguma projekta 7.1.35. punktā noteikts:</w:t>
            </w:r>
          </w:p>
          <w:p w14:paraId="65D50A05"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"Būvdarbu veikšanas procesā nojauktās konstrukcijas un atgūtie materiāli ir Pasūtītāja īpašums un Būvdarbu veicējs tos par saviem līdzekļiem, kas iekļauti Līguma summā, nogādā Pasūtītāja norādītajās vietās līdz 5 (piecu) km rādiusā no Objekta. Ja Būvdarbu veikšanas procesā nojauktās konstrukcijas un atgūtie materiāli Pasūtītājam nav nepieciešami, tad Būvdarbu veicējs tos nogādā uz speciāli paredzētām atkritumu novietnēm. Būvdarbu veicējam ir tiesības Būvdarbu veikšanas procesā nojauktās konstrukcijas un atgūtos materiālus izmantot savām vajadzībām, pirms tam saskaņojot to ar Pasūtītāju."</w:t>
            </w:r>
          </w:p>
          <w:p w14:paraId="38EE4BB1"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 xml:space="preserve">Vienlaikus finanšu piedāvājuma tāmēs vairākās pozīcijās ir paredzēta demontēto asfaltbetona segumu, šķembu un grants pamatu, apmaļu un citu konstrukciju nogādāšana uz Būvuzņēmēja </w:t>
            </w:r>
            <w:proofErr w:type="spellStart"/>
            <w:r w:rsidRPr="00DC7652">
              <w:rPr>
                <w:rFonts w:ascii="Times New Roman" w:eastAsia="Calibri" w:hAnsi="Times New Roman" w:cs="Times New Roman"/>
                <w:color w:val="000000"/>
                <w:kern w:val="2"/>
                <w:sz w:val="24"/>
                <w:szCs w:val="24"/>
                <w:lang w:eastAsia="zh-CN" w:bidi="hi-IN"/>
              </w:rPr>
              <w:t>atbērtni</w:t>
            </w:r>
            <w:proofErr w:type="spellEnd"/>
            <w:r w:rsidRPr="00DC7652">
              <w:rPr>
                <w:rFonts w:ascii="Times New Roman" w:eastAsia="Calibri" w:hAnsi="Times New Roman" w:cs="Times New Roman"/>
                <w:color w:val="000000"/>
                <w:kern w:val="2"/>
                <w:sz w:val="24"/>
                <w:szCs w:val="24"/>
                <w:lang w:eastAsia="zh-CN" w:bidi="hi-IN"/>
              </w:rPr>
              <w:t xml:space="preserve">. </w:t>
            </w:r>
          </w:p>
          <w:p w14:paraId="28DA9207"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Lūdzam detalizēti precizēt:</w:t>
            </w:r>
          </w:p>
          <w:p w14:paraId="6420F061"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1.</w:t>
            </w:r>
            <w:r w:rsidRPr="00DC7652">
              <w:rPr>
                <w:rFonts w:ascii="Times New Roman" w:eastAsia="Calibri" w:hAnsi="Times New Roman" w:cs="Times New Roman"/>
                <w:color w:val="000000"/>
                <w:kern w:val="2"/>
                <w:sz w:val="24"/>
                <w:szCs w:val="24"/>
                <w:lang w:eastAsia="zh-CN" w:bidi="hi-IN"/>
              </w:rPr>
              <w:tab/>
              <w:t xml:space="preserve">Vai demontētais asfaltbetons (tai skaitā frēzētais asfaltbetons), šķembu un grants materiāli, betona izstrādājumi, apmales un citi </w:t>
            </w:r>
            <w:r w:rsidRPr="00DC7652">
              <w:rPr>
                <w:rFonts w:ascii="Times New Roman" w:eastAsia="Calibri" w:hAnsi="Times New Roman" w:cs="Times New Roman"/>
                <w:color w:val="000000"/>
                <w:kern w:val="2"/>
                <w:sz w:val="24"/>
                <w:szCs w:val="24"/>
                <w:lang w:eastAsia="zh-CN" w:bidi="hi-IN"/>
              </w:rPr>
              <w:lastRenderedPageBreak/>
              <w:t>būvdarbu laikā atgūstamie materiāli ir uzskatāmi par Pasūtītāja īpašumu un nododami Pasūtītājam, vai arī tie paliek Būvdarbu veicēja rīcībā?</w:t>
            </w:r>
          </w:p>
          <w:p w14:paraId="5EB2B146"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2.</w:t>
            </w:r>
            <w:r w:rsidRPr="00DC7652">
              <w:rPr>
                <w:rFonts w:ascii="Times New Roman" w:eastAsia="Calibri" w:hAnsi="Times New Roman" w:cs="Times New Roman"/>
                <w:color w:val="000000"/>
                <w:kern w:val="2"/>
                <w:sz w:val="24"/>
                <w:szCs w:val="24"/>
                <w:lang w:eastAsia="zh-CN" w:bidi="hi-IN"/>
              </w:rPr>
              <w:tab/>
              <w:t>Vai Pasūtītājs jau iepriekš paredz, kurus no atgūtajiem materiāliem plānots paturēt Pasūtītāja vajadzībām un kuri materiāli varētu tikt atstāti Būvdarbu veicēja rīcībā?</w:t>
            </w:r>
          </w:p>
          <w:p w14:paraId="0847A3D3"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3.</w:t>
            </w:r>
            <w:r w:rsidRPr="00DC7652">
              <w:rPr>
                <w:rFonts w:ascii="Times New Roman" w:eastAsia="Calibri" w:hAnsi="Times New Roman" w:cs="Times New Roman"/>
                <w:color w:val="000000"/>
                <w:kern w:val="2"/>
                <w:sz w:val="24"/>
                <w:szCs w:val="24"/>
                <w:lang w:eastAsia="zh-CN" w:bidi="hi-IN"/>
              </w:rPr>
              <w:tab/>
              <w:t>Gadījumā, ja konkrēti atgūstamie materiāli (piemēram, frēzētais asfaltbetons, šķembas vai citi otrreiz izmantojami materiāli) netiks nodoti Būvdarbu veicējam, lūdzam to skaidri norādīt.</w:t>
            </w:r>
          </w:p>
          <w:p w14:paraId="3F647D84" w14:textId="77777777" w:rsidR="00DC7652" w:rsidRPr="00DC7652"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Norādām, ka minētais jautājums būtiski ietekmē finanšu piedāvājuma sagatavošanu un cenu veidošanu. Atgūstamo materiālu vērtība un iespēja tos atkārtoti izmantot var radīt būtisku ietekmi uz būvdarbu pašizmaksu. Ja Pretendentiem nav viennozīmīgas izpratnes par to, kādi atgūstamie materiāli būs pieejami viņu rīcībā, Pretendenti būs spiesti finanšu piedāvājumā iecenot attiecīgo risku, pieņemot konservatīvu pieņēmumu, ka visi atgūstamie materiāli paliek Pasūtītāja īpašumā. Tas var radīt atšķirīgu pieeju risku novērtēšanai un attiecīgi ietekmēt piedāvājumu salīdzināmību.</w:t>
            </w:r>
          </w:p>
          <w:p w14:paraId="7FE1AC3D" w14:textId="0D2FFCB6" w:rsidR="003544D3" w:rsidRPr="0001399D" w:rsidRDefault="00DC7652" w:rsidP="00DC7652">
            <w:pPr>
              <w:suppressAutoHyphens/>
              <w:jc w:val="both"/>
              <w:rPr>
                <w:rFonts w:ascii="Times New Roman" w:eastAsia="Calibri" w:hAnsi="Times New Roman" w:cs="Times New Roman"/>
                <w:color w:val="000000"/>
                <w:kern w:val="2"/>
                <w:sz w:val="24"/>
                <w:szCs w:val="24"/>
                <w:lang w:eastAsia="zh-CN" w:bidi="hi-IN"/>
              </w:rPr>
            </w:pPr>
            <w:r w:rsidRPr="00DC7652">
              <w:rPr>
                <w:rFonts w:ascii="Times New Roman" w:eastAsia="Calibri" w:hAnsi="Times New Roman" w:cs="Times New Roman"/>
                <w:color w:val="000000"/>
                <w:kern w:val="2"/>
                <w:sz w:val="24"/>
                <w:szCs w:val="24"/>
                <w:lang w:eastAsia="zh-CN" w:bidi="hi-IN"/>
              </w:rPr>
              <w:t>Lai nodrošinātu vienlīdzīgu attieksmi pret visiem Pretendentiem, godīgu konkurenci un ekonomiski pamatotu piedāvājumu sagatavošanu, lūdzam sniegt nepārprotamu un detalizētu skaidrojumu par atgūstamo materiālu statusu un to turpmāko izmantošanas kārtību.</w:t>
            </w:r>
          </w:p>
        </w:tc>
        <w:tc>
          <w:tcPr>
            <w:tcW w:w="3972" w:type="dxa"/>
          </w:tcPr>
          <w:p w14:paraId="1A028366" w14:textId="77777777" w:rsidR="00DC7652" w:rsidRPr="00DC7652" w:rsidRDefault="00DC7652" w:rsidP="00DC7652">
            <w:pPr>
              <w:shd w:val="clear" w:color="auto" w:fill="FFFFFF"/>
              <w:jc w:val="both"/>
              <w:rPr>
                <w:rFonts w:ascii="Times New Roman" w:eastAsia="Times New Roman" w:hAnsi="Times New Roman" w:cs="Times New Roman"/>
                <w:color w:val="000000"/>
                <w:sz w:val="24"/>
                <w:szCs w:val="24"/>
              </w:rPr>
            </w:pPr>
            <w:r w:rsidRPr="00DC7652">
              <w:rPr>
                <w:rFonts w:ascii="Times New Roman" w:eastAsia="Times New Roman" w:hAnsi="Times New Roman" w:cs="Times New Roman"/>
                <w:color w:val="000000"/>
                <w:sz w:val="24"/>
                <w:szCs w:val="24"/>
              </w:rPr>
              <w:lastRenderedPageBreak/>
              <w:t>Pasūtītājs skaidro, ka Līguma projekta 7.1.35. punktā noteiktais paredz Būvdarbu veicējam tiesības Būvdarbu veikšanas procesā nojauktās konstrukcijas un atgūtos materiālus izmantot savām vajadzībām, iepriekš to saskaņojot ar Pasūtītāju.</w:t>
            </w:r>
          </w:p>
          <w:p w14:paraId="6D77A729" w14:textId="77777777" w:rsidR="00DC7652" w:rsidRPr="00DC7652" w:rsidRDefault="00DC7652" w:rsidP="00DC7652">
            <w:pPr>
              <w:shd w:val="clear" w:color="auto" w:fill="FFFFFF"/>
              <w:jc w:val="both"/>
              <w:rPr>
                <w:rFonts w:ascii="Times New Roman" w:eastAsia="Times New Roman" w:hAnsi="Times New Roman" w:cs="Times New Roman"/>
                <w:color w:val="000000"/>
                <w:sz w:val="24"/>
                <w:szCs w:val="24"/>
              </w:rPr>
            </w:pPr>
            <w:r w:rsidRPr="00DC7652">
              <w:rPr>
                <w:rFonts w:ascii="Times New Roman" w:eastAsia="Times New Roman" w:hAnsi="Times New Roman" w:cs="Times New Roman"/>
                <w:color w:val="000000"/>
                <w:sz w:val="24"/>
                <w:szCs w:val="24"/>
              </w:rPr>
              <w:t>Attiecībā uz jautājumā norādītajiem materiāliem – demontēto asfaltbetonu, tai skaitā frēzēto asfaltbetonu, šķembu un grants materiāliem, betona izstrādājumiem un apmalēm – Pasūtītājs neparedz to saglabāšanu vai nogādāšanu Pasūtītāja vajadzībām.</w:t>
            </w:r>
          </w:p>
          <w:p w14:paraId="2254B832" w14:textId="77777777" w:rsidR="00DC7652" w:rsidRPr="00DC7652" w:rsidRDefault="00DC7652" w:rsidP="00DC7652">
            <w:pPr>
              <w:shd w:val="clear" w:color="auto" w:fill="FFFFFF"/>
              <w:jc w:val="both"/>
              <w:rPr>
                <w:rFonts w:ascii="Times New Roman" w:eastAsia="Times New Roman" w:hAnsi="Times New Roman" w:cs="Times New Roman"/>
                <w:color w:val="000000"/>
                <w:sz w:val="24"/>
                <w:szCs w:val="24"/>
              </w:rPr>
            </w:pPr>
            <w:r w:rsidRPr="00DC7652">
              <w:rPr>
                <w:rFonts w:ascii="Times New Roman" w:eastAsia="Times New Roman" w:hAnsi="Times New Roman" w:cs="Times New Roman"/>
                <w:color w:val="000000"/>
                <w:sz w:val="24"/>
                <w:szCs w:val="24"/>
              </w:rPr>
              <w:t>Līdz ar to minētos materiālus Būvdarbu veicējs pēc to demontāžas ir tiesīgs apsaimniekot pēc saviem ieskatiem, tai skaitā atkārtoti izmantot savām vajadzībām, nodot pārstrādei, reģenerācijai vai citai atbilstošai apsaimniekošanai, ievērojot normatīvo aktu prasības.</w:t>
            </w:r>
          </w:p>
          <w:p w14:paraId="272B2A03" w14:textId="77777777" w:rsidR="00DC7652" w:rsidRPr="00DC7652" w:rsidRDefault="00DC7652" w:rsidP="00DC7652">
            <w:pPr>
              <w:shd w:val="clear" w:color="auto" w:fill="FFFFFF"/>
              <w:jc w:val="both"/>
              <w:rPr>
                <w:rFonts w:ascii="Times New Roman" w:eastAsia="Times New Roman" w:hAnsi="Times New Roman" w:cs="Times New Roman"/>
                <w:color w:val="000000"/>
                <w:sz w:val="24"/>
                <w:szCs w:val="24"/>
              </w:rPr>
            </w:pPr>
            <w:r w:rsidRPr="00DC7652">
              <w:rPr>
                <w:rFonts w:ascii="Times New Roman" w:eastAsia="Times New Roman" w:hAnsi="Times New Roman" w:cs="Times New Roman"/>
                <w:color w:val="000000"/>
                <w:sz w:val="24"/>
                <w:szCs w:val="24"/>
              </w:rPr>
              <w:t xml:space="preserve">Tādējādi Pretendenti, sagatavojot finanšu piedāvājumu, var ņemt vērā, ka iepriekš minētie atgūstamie materiāli Pasūtītājam nebūs jānodod un nebūs </w:t>
            </w:r>
            <w:r w:rsidRPr="00DC7652">
              <w:rPr>
                <w:rFonts w:ascii="Times New Roman" w:eastAsia="Times New Roman" w:hAnsi="Times New Roman" w:cs="Times New Roman"/>
                <w:color w:val="000000"/>
                <w:sz w:val="24"/>
                <w:szCs w:val="24"/>
              </w:rPr>
              <w:lastRenderedPageBreak/>
              <w:t xml:space="preserve">jānogādā Pasūtītāja norādītajā vietā. Darbu daudzumu sarakstos paredzētā šo materiālu nogādāšana uz Būvdarbu veicēja </w:t>
            </w:r>
            <w:proofErr w:type="spellStart"/>
            <w:r w:rsidRPr="00DC7652">
              <w:rPr>
                <w:rFonts w:ascii="Times New Roman" w:eastAsia="Times New Roman" w:hAnsi="Times New Roman" w:cs="Times New Roman"/>
                <w:color w:val="000000"/>
                <w:sz w:val="24"/>
                <w:szCs w:val="24"/>
              </w:rPr>
              <w:t>atbērtni</w:t>
            </w:r>
            <w:proofErr w:type="spellEnd"/>
            <w:r w:rsidRPr="00DC7652">
              <w:rPr>
                <w:rFonts w:ascii="Times New Roman" w:eastAsia="Times New Roman" w:hAnsi="Times New Roman" w:cs="Times New Roman"/>
                <w:color w:val="000000"/>
                <w:sz w:val="24"/>
                <w:szCs w:val="24"/>
              </w:rPr>
              <w:t xml:space="preserve"> ir veicama atbilstoši Būvdarbu veicēja izvēlētajam materiālu apsaimniekošanas risinājumam un normatīvo aktu prasībām.</w:t>
            </w:r>
          </w:p>
          <w:p w14:paraId="0F999F51" w14:textId="3DF77262" w:rsidR="003544D3" w:rsidRPr="0001399D" w:rsidRDefault="00DC7652" w:rsidP="00DC7652">
            <w:pPr>
              <w:shd w:val="clear" w:color="auto" w:fill="FFFFFF"/>
              <w:jc w:val="both"/>
              <w:rPr>
                <w:rFonts w:ascii="Times New Roman" w:eastAsia="Times New Roman" w:hAnsi="Times New Roman" w:cs="Times New Roman"/>
                <w:color w:val="000000"/>
                <w:sz w:val="24"/>
                <w:szCs w:val="24"/>
              </w:rPr>
            </w:pPr>
            <w:r w:rsidRPr="00DC7652">
              <w:rPr>
                <w:rFonts w:ascii="Times New Roman" w:eastAsia="Times New Roman" w:hAnsi="Times New Roman" w:cs="Times New Roman"/>
                <w:color w:val="000000"/>
                <w:sz w:val="24"/>
                <w:szCs w:val="24"/>
              </w:rPr>
              <w:t>Attiecībā uz citiem būvdarbu laikā atgūtajiem materiāliem, kas nav minēti šajā skaidrojumā, piemērojama Līguma projekta 7.1.35. punktā noteiktā kārtība.</w:t>
            </w:r>
          </w:p>
        </w:tc>
      </w:tr>
    </w:tbl>
    <w:p w14:paraId="18ABD18C"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014F57DA"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37C6280F" w14:textId="77777777" w:rsidR="0043553E" w:rsidRDefault="0043553E" w:rsidP="0043553E">
      <w:pPr>
        <w:spacing w:after="0" w:line="240" w:lineRule="auto"/>
        <w:jc w:val="both"/>
        <w:rPr>
          <w:rFonts w:ascii="Times New Roman" w:eastAsia="Calibri" w:hAnsi="Times New Roman" w:cs="Times New Roman"/>
          <w:iCs/>
          <w:color w:val="000000"/>
          <w:sz w:val="20"/>
          <w:szCs w:val="20"/>
        </w:rPr>
      </w:pPr>
    </w:p>
    <w:p w14:paraId="766E2B78" w14:textId="5BE9EA16" w:rsidR="0043553E" w:rsidRDefault="0043553E" w:rsidP="0043553E">
      <w:pPr>
        <w:spacing w:after="0" w:line="240" w:lineRule="auto"/>
        <w:jc w:val="both"/>
        <w:rPr>
          <w:rFonts w:ascii="Times New Roman" w:eastAsia="Calibri" w:hAnsi="Times New Roman" w:cs="Times New Roman"/>
          <w:iCs/>
          <w:color w:val="000000"/>
          <w:sz w:val="20"/>
          <w:szCs w:val="20"/>
        </w:rPr>
      </w:pPr>
      <w:r>
        <w:rPr>
          <w:rFonts w:ascii="Times New Roman" w:eastAsia="Calibri" w:hAnsi="Times New Roman" w:cs="Times New Roman"/>
          <w:iCs/>
          <w:color w:val="000000"/>
          <w:sz w:val="20"/>
          <w:szCs w:val="20"/>
        </w:rPr>
        <w:t>Jēgere</w:t>
      </w:r>
      <w:r w:rsidRPr="007024B2">
        <w:rPr>
          <w:rFonts w:ascii="Times New Roman" w:eastAsia="Calibri" w:hAnsi="Times New Roman" w:cs="Times New Roman"/>
          <w:iCs/>
          <w:color w:val="000000"/>
          <w:sz w:val="20"/>
          <w:szCs w:val="20"/>
        </w:rPr>
        <w:t xml:space="preserve">, </w:t>
      </w:r>
      <w:bookmarkEnd w:id="2"/>
      <w:r>
        <w:rPr>
          <w:rFonts w:ascii="Times New Roman" w:eastAsia="Calibri" w:hAnsi="Times New Roman" w:cs="Times New Roman"/>
          <w:iCs/>
          <w:color w:val="000000"/>
          <w:sz w:val="20"/>
          <w:szCs w:val="20"/>
        </w:rPr>
        <w:t>26370108</w:t>
      </w:r>
    </w:p>
    <w:p w14:paraId="7B8682F7" w14:textId="77777777" w:rsidR="0043553E" w:rsidRPr="003D5215" w:rsidRDefault="0043553E" w:rsidP="0043553E">
      <w:pPr>
        <w:spacing w:after="0" w:line="240" w:lineRule="auto"/>
        <w:jc w:val="both"/>
        <w:rPr>
          <w:rStyle w:val="Hipersaite"/>
          <w:rFonts w:ascii="Times New Roman" w:eastAsia="Calibri" w:hAnsi="Times New Roman" w:cs="Times New Roman"/>
          <w:iCs/>
          <w:color w:val="000000"/>
          <w:sz w:val="20"/>
          <w:szCs w:val="20"/>
          <w:u w:val="none"/>
        </w:rPr>
      </w:pPr>
      <w:hyperlink r:id="rId11" w:history="1">
        <w:r w:rsidRPr="00FE19B5">
          <w:rPr>
            <w:rStyle w:val="Hipersaite"/>
            <w:rFonts w:ascii="Times New Roman" w:eastAsia="Calibri" w:hAnsi="Times New Roman" w:cs="Times New Roman"/>
            <w:iCs/>
            <w:sz w:val="20"/>
            <w:szCs w:val="20"/>
          </w:rPr>
          <w:t>ieva.jegere@tukums.lv</w:t>
        </w:r>
      </w:hyperlink>
      <w:r>
        <w:rPr>
          <w:rFonts w:ascii="Times New Roman" w:eastAsia="Calibri" w:hAnsi="Times New Roman" w:cs="Times New Roman"/>
          <w:iCs/>
          <w:color w:val="000000"/>
          <w:sz w:val="20"/>
          <w:szCs w:val="20"/>
        </w:rPr>
        <w:t xml:space="preserve">   </w:t>
      </w:r>
    </w:p>
    <w:bookmarkEnd w:id="1"/>
    <w:p w14:paraId="55BCBFBA" w14:textId="77777777" w:rsidR="0043553E" w:rsidRPr="005B0886" w:rsidRDefault="0043553E" w:rsidP="005B0886">
      <w:pPr>
        <w:tabs>
          <w:tab w:val="left" w:pos="851"/>
          <w:tab w:val="left" w:pos="6120"/>
        </w:tabs>
        <w:spacing w:after="0" w:line="240" w:lineRule="auto"/>
        <w:jc w:val="both"/>
        <w:rPr>
          <w:rFonts w:ascii="Times New Roman" w:hAnsi="Times New Roman" w:cs="Times New Roman"/>
          <w:sz w:val="24"/>
          <w:szCs w:val="24"/>
        </w:rPr>
      </w:pPr>
    </w:p>
    <w:sectPr w:rsidR="0043553E" w:rsidRPr="005B0886" w:rsidSect="00385EA2">
      <w:pgSz w:w="11906" w:h="16838"/>
      <w:pgMar w:top="851" w:right="851" w:bottom="1134"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D2AD5" w14:textId="77777777" w:rsidR="00587298" w:rsidRDefault="00587298">
      <w:pPr>
        <w:spacing w:after="0" w:line="240" w:lineRule="auto"/>
      </w:pPr>
      <w:r>
        <w:separator/>
      </w:r>
    </w:p>
  </w:endnote>
  <w:endnote w:type="continuationSeparator" w:id="0">
    <w:p w14:paraId="491067D0" w14:textId="77777777" w:rsidR="00587298" w:rsidRDefault="00587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4A5C6" w14:textId="77777777" w:rsidR="00587298" w:rsidRDefault="00587298">
      <w:pPr>
        <w:spacing w:after="0" w:line="240" w:lineRule="auto"/>
      </w:pPr>
      <w:r>
        <w:separator/>
      </w:r>
    </w:p>
  </w:footnote>
  <w:footnote w:type="continuationSeparator" w:id="0">
    <w:p w14:paraId="405F64D5" w14:textId="77777777" w:rsidR="00587298" w:rsidRDefault="005872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081299"/>
    <w:multiLevelType w:val="hybridMultilevel"/>
    <w:tmpl w:val="24706909"/>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E9003DC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8E46BC"/>
    <w:multiLevelType w:val="hybridMultilevel"/>
    <w:tmpl w:val="BFB28F08"/>
    <w:lvl w:ilvl="0" w:tplc="FFFFFFFF">
      <w:start w:val="4"/>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B169F4"/>
    <w:multiLevelType w:val="multilevel"/>
    <w:tmpl w:val="EFC2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99376E"/>
    <w:multiLevelType w:val="multilevel"/>
    <w:tmpl w:val="5C64E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A77DC4"/>
    <w:multiLevelType w:val="hybridMultilevel"/>
    <w:tmpl w:val="14D203B6"/>
    <w:lvl w:ilvl="0" w:tplc="C21653CA">
      <w:start w:val="1"/>
      <w:numFmt w:val="decimal"/>
      <w:lvlText w:val="%1."/>
      <w:lvlJc w:val="left"/>
      <w:pPr>
        <w:ind w:left="643" w:hanging="360"/>
      </w:pPr>
      <w:rPr>
        <w:rFonts w:ascii="Times New Roman" w:hAnsi="Times New Roman" w:cs="Times New Roman"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09355B70"/>
    <w:multiLevelType w:val="multilevel"/>
    <w:tmpl w:val="36249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E16A5"/>
    <w:multiLevelType w:val="hybridMultilevel"/>
    <w:tmpl w:val="AE92C2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2E2576"/>
    <w:multiLevelType w:val="multilevel"/>
    <w:tmpl w:val="C07E3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0665CF4"/>
    <w:multiLevelType w:val="hybridMultilevel"/>
    <w:tmpl w:val="65D86F6C"/>
    <w:lvl w:ilvl="0" w:tplc="F2DC95C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52E3639"/>
    <w:multiLevelType w:val="multilevel"/>
    <w:tmpl w:val="EAAED29E"/>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0DA7A63"/>
    <w:multiLevelType w:val="multilevel"/>
    <w:tmpl w:val="19B0D5F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25E1A7D"/>
    <w:multiLevelType w:val="hybridMultilevel"/>
    <w:tmpl w:val="121040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CA3AEF"/>
    <w:multiLevelType w:val="hybridMultilevel"/>
    <w:tmpl w:val="1FC8B4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24AA3DB1"/>
    <w:multiLevelType w:val="hybridMultilevel"/>
    <w:tmpl w:val="8B4C6BC8"/>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B61FDB"/>
    <w:multiLevelType w:val="multilevel"/>
    <w:tmpl w:val="BC06D9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4F1660F"/>
    <w:multiLevelType w:val="hybridMultilevel"/>
    <w:tmpl w:val="C9F08B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82B4572"/>
    <w:multiLevelType w:val="multilevel"/>
    <w:tmpl w:val="B4A247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9695A73"/>
    <w:multiLevelType w:val="hybridMultilevel"/>
    <w:tmpl w:val="9482CF50"/>
    <w:lvl w:ilvl="0" w:tplc="04260001">
      <w:start w:val="5"/>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F807DE4"/>
    <w:multiLevelType w:val="hybridMultilevel"/>
    <w:tmpl w:val="BFB28F08"/>
    <w:lvl w:ilvl="0" w:tplc="04260019">
      <w:start w:val="4"/>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B660928"/>
    <w:multiLevelType w:val="multilevel"/>
    <w:tmpl w:val="F22AE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CB113F0"/>
    <w:multiLevelType w:val="hybridMultilevel"/>
    <w:tmpl w:val="B7B42ACA"/>
    <w:lvl w:ilvl="0" w:tplc="C3EE19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0D1FDC"/>
    <w:multiLevelType w:val="multilevel"/>
    <w:tmpl w:val="FFE20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FA1A28"/>
    <w:multiLevelType w:val="hybridMultilevel"/>
    <w:tmpl w:val="99886FF0"/>
    <w:lvl w:ilvl="0" w:tplc="B4A46712">
      <w:start w:val="1"/>
      <w:numFmt w:val="decimal"/>
      <w:lvlText w:val="%1."/>
      <w:lvlJc w:val="left"/>
      <w:pPr>
        <w:ind w:left="846" w:hanging="42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4" w15:restartNumberingAfterBreak="0">
    <w:nsid w:val="572A283A"/>
    <w:multiLevelType w:val="multilevel"/>
    <w:tmpl w:val="1CB82A1C"/>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52"/>
        </w:tabs>
        <w:ind w:left="552" w:hanging="432"/>
      </w:pPr>
      <w:rPr>
        <w:rFonts w:ascii="Times New Roman" w:eastAsia="Times New Roman" w:hAnsi="Times New Roman" w:cs="Times New Roman" w:hint="default"/>
        <w:b w:val="0"/>
        <w:i w:val="0"/>
        <w:sz w:val="22"/>
        <w:szCs w:val="22"/>
      </w:rPr>
    </w:lvl>
    <w:lvl w:ilvl="2">
      <w:start w:val="1"/>
      <w:numFmt w:val="decimal"/>
      <w:lvlText w:val="%1.%2.%3."/>
      <w:lvlJc w:val="left"/>
      <w:pPr>
        <w:tabs>
          <w:tab w:val="num" w:pos="1440"/>
        </w:tabs>
        <w:ind w:left="1224" w:hanging="504"/>
      </w:pPr>
      <w:rPr>
        <w:b w:val="0"/>
        <w:bCs/>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577C7A91"/>
    <w:multiLevelType w:val="hybridMultilevel"/>
    <w:tmpl w:val="0846A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FD95BB2"/>
    <w:multiLevelType w:val="hybridMultilevel"/>
    <w:tmpl w:val="DDEC29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0B95601"/>
    <w:multiLevelType w:val="multilevel"/>
    <w:tmpl w:val="7D441114"/>
    <w:lvl w:ilvl="0">
      <w:start w:val="3"/>
      <w:numFmt w:val="decimal"/>
      <w:lvlText w:val="%1."/>
      <w:lvlJc w:val="left"/>
      <w:pPr>
        <w:ind w:left="720" w:hanging="72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8" w15:restartNumberingAfterBreak="0">
    <w:nsid w:val="672E197C"/>
    <w:multiLevelType w:val="hybridMultilevel"/>
    <w:tmpl w:val="DE924B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A767113"/>
    <w:multiLevelType w:val="multilevel"/>
    <w:tmpl w:val="E326EAD4"/>
    <w:lvl w:ilvl="0">
      <w:start w:val="1"/>
      <w:numFmt w:val="decimal"/>
      <w:pStyle w:val="1Lgumam"/>
      <w:lvlText w:val="%1."/>
      <w:lvlJc w:val="left"/>
      <w:pPr>
        <w:ind w:left="1070" w:hanging="360"/>
      </w:pPr>
      <w:rPr>
        <w:b/>
        <w:i w:val="0"/>
      </w:rPr>
    </w:lvl>
    <w:lvl w:ilvl="1">
      <w:start w:val="1"/>
      <w:numFmt w:val="decimal"/>
      <w:pStyle w:val="11Lgumam"/>
      <w:lvlText w:val="%1.%2."/>
      <w:lvlJc w:val="left"/>
      <w:pPr>
        <w:ind w:left="792" w:hanging="432"/>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076C57"/>
    <w:multiLevelType w:val="multilevel"/>
    <w:tmpl w:val="1CAEB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926E64"/>
    <w:multiLevelType w:val="hybridMultilevel"/>
    <w:tmpl w:val="A2A64A8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F5412FD"/>
    <w:multiLevelType w:val="hybridMultilevel"/>
    <w:tmpl w:val="F77C0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01680357">
    <w:abstractNumId w:val="23"/>
  </w:num>
  <w:num w:numId="2" w16cid:durableId="1539587894">
    <w:abstractNumId w:val="7"/>
  </w:num>
  <w:num w:numId="3" w16cid:durableId="307056348">
    <w:abstractNumId w:val="5"/>
  </w:num>
  <w:num w:numId="4" w16cid:durableId="881013755">
    <w:abstractNumId w:val="25"/>
  </w:num>
  <w:num w:numId="5" w16cid:durableId="2067948122">
    <w:abstractNumId w:val="9"/>
  </w:num>
  <w:num w:numId="6" w16cid:durableId="1757166924">
    <w:abstractNumId w:val="32"/>
  </w:num>
  <w:num w:numId="7" w16cid:durableId="21285454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6603256">
    <w:abstractNumId w:val="18"/>
  </w:num>
  <w:num w:numId="9" w16cid:durableId="17137979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612978">
    <w:abstractNumId w:val="0"/>
  </w:num>
  <w:num w:numId="11" w16cid:durableId="1434739161">
    <w:abstractNumId w:val="21"/>
  </w:num>
  <w:num w:numId="12" w16cid:durableId="1326594181">
    <w:abstractNumId w:val="6"/>
  </w:num>
  <w:num w:numId="13" w16cid:durableId="1917781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99250174">
    <w:abstractNumId w:val="29"/>
  </w:num>
  <w:num w:numId="15" w16cid:durableId="1619708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6892623">
    <w:abstractNumId w:val="28"/>
  </w:num>
  <w:num w:numId="17" w16cid:durableId="1405756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090118">
    <w:abstractNumId w:val="14"/>
  </w:num>
  <w:num w:numId="19" w16cid:durableId="1764719033">
    <w:abstractNumId w:val="4"/>
  </w:num>
  <w:num w:numId="20" w16cid:durableId="268858258">
    <w:abstractNumId w:val="3"/>
  </w:num>
  <w:num w:numId="21" w16cid:durableId="927271338">
    <w:abstractNumId w:val="16"/>
  </w:num>
  <w:num w:numId="22" w16cid:durableId="544413354">
    <w:abstractNumId w:val="30"/>
  </w:num>
  <w:num w:numId="23" w16cid:durableId="1858040214">
    <w:abstractNumId w:val="19"/>
  </w:num>
  <w:num w:numId="24" w16cid:durableId="1464806515">
    <w:abstractNumId w:val="2"/>
  </w:num>
  <w:num w:numId="25" w16cid:durableId="985668368">
    <w:abstractNumId w:val="26"/>
  </w:num>
  <w:num w:numId="26" w16cid:durableId="157886172">
    <w:abstractNumId w:val="12"/>
  </w:num>
  <w:num w:numId="27" w16cid:durableId="2098207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09067801">
    <w:abstractNumId w:val="31"/>
  </w:num>
  <w:num w:numId="29" w16cid:durableId="863440829">
    <w:abstractNumId w:val="2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1120672">
    <w:abstractNumId w:val="1"/>
  </w:num>
  <w:num w:numId="31" w16cid:durableId="917785146">
    <w:abstractNumId w:val="27"/>
  </w:num>
  <w:num w:numId="32" w16cid:durableId="1112434572">
    <w:abstractNumId w:val="10"/>
  </w:num>
  <w:num w:numId="33" w16cid:durableId="738556263">
    <w:abstractNumId w:val="20"/>
  </w:num>
  <w:num w:numId="34" w16cid:durableId="1043292443">
    <w:abstractNumId w:val="22"/>
  </w:num>
  <w:num w:numId="35" w16cid:durableId="12476152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D5F"/>
    <w:rsid w:val="0001399D"/>
    <w:rsid w:val="00015823"/>
    <w:rsid w:val="00051A30"/>
    <w:rsid w:val="00052B6B"/>
    <w:rsid w:val="0007458D"/>
    <w:rsid w:val="00097E56"/>
    <w:rsid w:val="000A3249"/>
    <w:rsid w:val="000B5132"/>
    <w:rsid w:val="000B59B5"/>
    <w:rsid w:val="000D0E8C"/>
    <w:rsid w:val="000D2C8B"/>
    <w:rsid w:val="000D4627"/>
    <w:rsid w:val="000D5FC6"/>
    <w:rsid w:val="000D619B"/>
    <w:rsid w:val="000F119D"/>
    <w:rsid w:val="001121EC"/>
    <w:rsid w:val="00120192"/>
    <w:rsid w:val="0012736A"/>
    <w:rsid w:val="001908E4"/>
    <w:rsid w:val="00195302"/>
    <w:rsid w:val="001B019B"/>
    <w:rsid w:val="001B6BC3"/>
    <w:rsid w:val="001C4916"/>
    <w:rsid w:val="001D0C3A"/>
    <w:rsid w:val="001D6B78"/>
    <w:rsid w:val="00232DCB"/>
    <w:rsid w:val="002346F0"/>
    <w:rsid w:val="002506DD"/>
    <w:rsid w:val="00250B97"/>
    <w:rsid w:val="002518CF"/>
    <w:rsid w:val="00262CEB"/>
    <w:rsid w:val="00276692"/>
    <w:rsid w:val="0028556F"/>
    <w:rsid w:val="00293D27"/>
    <w:rsid w:val="00297433"/>
    <w:rsid w:val="002A2B14"/>
    <w:rsid w:val="002B00A3"/>
    <w:rsid w:val="002B174E"/>
    <w:rsid w:val="002B7101"/>
    <w:rsid w:val="002C1502"/>
    <w:rsid w:val="002C2F23"/>
    <w:rsid w:val="002C50BB"/>
    <w:rsid w:val="002F11FC"/>
    <w:rsid w:val="0030352C"/>
    <w:rsid w:val="003141D9"/>
    <w:rsid w:val="003405F7"/>
    <w:rsid w:val="0034330B"/>
    <w:rsid w:val="003544D3"/>
    <w:rsid w:val="00364B00"/>
    <w:rsid w:val="00370D25"/>
    <w:rsid w:val="00385EA2"/>
    <w:rsid w:val="003B2F8C"/>
    <w:rsid w:val="003D4FA6"/>
    <w:rsid w:val="003E3F3E"/>
    <w:rsid w:val="003E77E5"/>
    <w:rsid w:val="003F1616"/>
    <w:rsid w:val="003F1BFE"/>
    <w:rsid w:val="003F728D"/>
    <w:rsid w:val="004062D8"/>
    <w:rsid w:val="00422B2E"/>
    <w:rsid w:val="00431486"/>
    <w:rsid w:val="0043553E"/>
    <w:rsid w:val="00435EA3"/>
    <w:rsid w:val="004521D7"/>
    <w:rsid w:val="004542E4"/>
    <w:rsid w:val="00461B15"/>
    <w:rsid w:val="00461D1D"/>
    <w:rsid w:val="00477F93"/>
    <w:rsid w:val="004960B9"/>
    <w:rsid w:val="004F0FA5"/>
    <w:rsid w:val="004F680B"/>
    <w:rsid w:val="00505EB7"/>
    <w:rsid w:val="005160CD"/>
    <w:rsid w:val="00521E26"/>
    <w:rsid w:val="0052788C"/>
    <w:rsid w:val="00527CB7"/>
    <w:rsid w:val="0057535B"/>
    <w:rsid w:val="00587298"/>
    <w:rsid w:val="00590DC9"/>
    <w:rsid w:val="005A0328"/>
    <w:rsid w:val="005A7F45"/>
    <w:rsid w:val="005B0886"/>
    <w:rsid w:val="005B7FCD"/>
    <w:rsid w:val="005C05D0"/>
    <w:rsid w:val="005D38CC"/>
    <w:rsid w:val="005D5109"/>
    <w:rsid w:val="005D563C"/>
    <w:rsid w:val="0063390D"/>
    <w:rsid w:val="00653E29"/>
    <w:rsid w:val="00677044"/>
    <w:rsid w:val="00681EF0"/>
    <w:rsid w:val="006C4525"/>
    <w:rsid w:val="006D32E4"/>
    <w:rsid w:val="006E5B0D"/>
    <w:rsid w:val="006F32DE"/>
    <w:rsid w:val="007024B2"/>
    <w:rsid w:val="00705F33"/>
    <w:rsid w:val="0070741C"/>
    <w:rsid w:val="0071769C"/>
    <w:rsid w:val="0073024F"/>
    <w:rsid w:val="0074162C"/>
    <w:rsid w:val="0074407A"/>
    <w:rsid w:val="007500DE"/>
    <w:rsid w:val="00751DC2"/>
    <w:rsid w:val="0075361D"/>
    <w:rsid w:val="00783C00"/>
    <w:rsid w:val="007840E4"/>
    <w:rsid w:val="0079518D"/>
    <w:rsid w:val="007B0604"/>
    <w:rsid w:val="007C18B1"/>
    <w:rsid w:val="007E1A7A"/>
    <w:rsid w:val="007E2B7B"/>
    <w:rsid w:val="00823154"/>
    <w:rsid w:val="00846C96"/>
    <w:rsid w:val="00872CE3"/>
    <w:rsid w:val="00877CCE"/>
    <w:rsid w:val="00883C57"/>
    <w:rsid w:val="0088401A"/>
    <w:rsid w:val="00891347"/>
    <w:rsid w:val="00893399"/>
    <w:rsid w:val="008A02F2"/>
    <w:rsid w:val="008B273D"/>
    <w:rsid w:val="008B7505"/>
    <w:rsid w:val="008C4C44"/>
    <w:rsid w:val="008C671A"/>
    <w:rsid w:val="008D3BA3"/>
    <w:rsid w:val="008E5812"/>
    <w:rsid w:val="008E5BCD"/>
    <w:rsid w:val="008E5DB3"/>
    <w:rsid w:val="008E6FDF"/>
    <w:rsid w:val="008E7F0C"/>
    <w:rsid w:val="0090258A"/>
    <w:rsid w:val="00902D2F"/>
    <w:rsid w:val="00904371"/>
    <w:rsid w:val="00907656"/>
    <w:rsid w:val="0092198B"/>
    <w:rsid w:val="009221C0"/>
    <w:rsid w:val="00927C49"/>
    <w:rsid w:val="00934980"/>
    <w:rsid w:val="00935594"/>
    <w:rsid w:val="00941304"/>
    <w:rsid w:val="00944607"/>
    <w:rsid w:val="00955F24"/>
    <w:rsid w:val="009646F9"/>
    <w:rsid w:val="00965ED4"/>
    <w:rsid w:val="009725BD"/>
    <w:rsid w:val="0098228E"/>
    <w:rsid w:val="00982FF4"/>
    <w:rsid w:val="009857FE"/>
    <w:rsid w:val="009E44C9"/>
    <w:rsid w:val="00A15007"/>
    <w:rsid w:val="00A159BD"/>
    <w:rsid w:val="00A16371"/>
    <w:rsid w:val="00A219C3"/>
    <w:rsid w:val="00A32A34"/>
    <w:rsid w:val="00A403AA"/>
    <w:rsid w:val="00A5354D"/>
    <w:rsid w:val="00A543C0"/>
    <w:rsid w:val="00A608EA"/>
    <w:rsid w:val="00A85896"/>
    <w:rsid w:val="00A91A4C"/>
    <w:rsid w:val="00AB092F"/>
    <w:rsid w:val="00AC33DB"/>
    <w:rsid w:val="00AC4520"/>
    <w:rsid w:val="00AC5B13"/>
    <w:rsid w:val="00AD7D89"/>
    <w:rsid w:val="00B03EB1"/>
    <w:rsid w:val="00B12200"/>
    <w:rsid w:val="00B17B24"/>
    <w:rsid w:val="00B405D8"/>
    <w:rsid w:val="00B57504"/>
    <w:rsid w:val="00B84C78"/>
    <w:rsid w:val="00B95DD0"/>
    <w:rsid w:val="00BE447D"/>
    <w:rsid w:val="00BE4E7C"/>
    <w:rsid w:val="00BF50C3"/>
    <w:rsid w:val="00C00C57"/>
    <w:rsid w:val="00C06A72"/>
    <w:rsid w:val="00C24041"/>
    <w:rsid w:val="00C24FEA"/>
    <w:rsid w:val="00C348BB"/>
    <w:rsid w:val="00C706B5"/>
    <w:rsid w:val="00CA4A4C"/>
    <w:rsid w:val="00CC44CC"/>
    <w:rsid w:val="00CD0190"/>
    <w:rsid w:val="00CD1F48"/>
    <w:rsid w:val="00CE29DC"/>
    <w:rsid w:val="00CE2A74"/>
    <w:rsid w:val="00CE3065"/>
    <w:rsid w:val="00CF626D"/>
    <w:rsid w:val="00D132AF"/>
    <w:rsid w:val="00D14ADF"/>
    <w:rsid w:val="00D16420"/>
    <w:rsid w:val="00D211C4"/>
    <w:rsid w:val="00D2177F"/>
    <w:rsid w:val="00D231FB"/>
    <w:rsid w:val="00D25712"/>
    <w:rsid w:val="00D32EDA"/>
    <w:rsid w:val="00D35A5D"/>
    <w:rsid w:val="00D47671"/>
    <w:rsid w:val="00D71293"/>
    <w:rsid w:val="00D7502E"/>
    <w:rsid w:val="00D844C7"/>
    <w:rsid w:val="00D8546A"/>
    <w:rsid w:val="00DA0CD6"/>
    <w:rsid w:val="00DA369A"/>
    <w:rsid w:val="00DC1F77"/>
    <w:rsid w:val="00DC7652"/>
    <w:rsid w:val="00DF6422"/>
    <w:rsid w:val="00E06D5F"/>
    <w:rsid w:val="00E078C0"/>
    <w:rsid w:val="00E11A32"/>
    <w:rsid w:val="00E20B0F"/>
    <w:rsid w:val="00E23A0B"/>
    <w:rsid w:val="00E24E5B"/>
    <w:rsid w:val="00E311E9"/>
    <w:rsid w:val="00E36F40"/>
    <w:rsid w:val="00E56CE2"/>
    <w:rsid w:val="00E61237"/>
    <w:rsid w:val="00E662CF"/>
    <w:rsid w:val="00E856B6"/>
    <w:rsid w:val="00E9011D"/>
    <w:rsid w:val="00E9396C"/>
    <w:rsid w:val="00E96F22"/>
    <w:rsid w:val="00EB35ED"/>
    <w:rsid w:val="00EB3DAC"/>
    <w:rsid w:val="00EB51CD"/>
    <w:rsid w:val="00EB5746"/>
    <w:rsid w:val="00F1320B"/>
    <w:rsid w:val="00F3038F"/>
    <w:rsid w:val="00F30F68"/>
    <w:rsid w:val="00F50685"/>
    <w:rsid w:val="00F6133C"/>
    <w:rsid w:val="00F6290E"/>
    <w:rsid w:val="00F97277"/>
    <w:rsid w:val="00FA203E"/>
    <w:rsid w:val="00FB3A6D"/>
    <w:rsid w:val="00FB50A1"/>
    <w:rsid w:val="00FB7FB0"/>
    <w:rsid w:val="00FC31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FE101"/>
  <w15:docId w15:val="{4F0D9EBE-75ED-44EA-9AA2-53E3A7BC2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2736A"/>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1620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16205"/>
  </w:style>
  <w:style w:type="paragraph" w:styleId="Kjene">
    <w:name w:val="footer"/>
    <w:basedOn w:val="Parasts"/>
    <w:link w:val="KjeneRakstz"/>
    <w:uiPriority w:val="99"/>
    <w:unhideWhenUsed/>
    <w:rsid w:val="00A1620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16205"/>
  </w:style>
  <w:style w:type="table" w:styleId="Reatabula">
    <w:name w:val="Table Grid"/>
    <w:basedOn w:val="Parastatabula"/>
    <w:uiPriority w:val="39"/>
    <w:rsid w:val="005168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893399"/>
    <w:pPr>
      <w:spacing w:before="120" w:line="240" w:lineRule="exact"/>
      <w:ind w:firstLine="720"/>
      <w:jc w:val="both"/>
    </w:pPr>
    <w:rPr>
      <w:rFonts w:ascii="Verdana" w:eastAsia="Times New Roman" w:hAnsi="Verdana" w:cs="Times New Roman"/>
      <w:sz w:val="20"/>
      <w:szCs w:val="20"/>
      <w:lang w:val="en-US"/>
    </w:rPr>
  </w:style>
  <w:style w:type="character" w:styleId="Hipersaite">
    <w:name w:val="Hyperlink"/>
    <w:basedOn w:val="Noklusjumarindkopasfonts"/>
    <w:uiPriority w:val="99"/>
    <w:unhideWhenUsed/>
    <w:rsid w:val="002346F0"/>
    <w:rPr>
      <w:color w:val="0563C1" w:themeColor="hyperlink"/>
      <w:u w:val="single"/>
    </w:rPr>
  </w:style>
  <w:style w:type="character" w:customStyle="1" w:styleId="Neatrisintapieminana1">
    <w:name w:val="Neatrisināta pieminēšana1"/>
    <w:basedOn w:val="Noklusjumarindkopasfonts"/>
    <w:uiPriority w:val="99"/>
    <w:semiHidden/>
    <w:unhideWhenUsed/>
    <w:rsid w:val="00385EA2"/>
    <w:rPr>
      <w:color w:val="605E5C"/>
      <w:shd w:val="clear" w:color="auto" w:fill="E1DFDD"/>
    </w:rPr>
  </w:style>
  <w:style w:type="paragraph" w:styleId="Apakvirsraksts">
    <w:name w:val="Subtitle"/>
    <w:basedOn w:val="Parasts"/>
    <w:link w:val="ApakvirsrakstsRakstz"/>
    <w:qFormat/>
    <w:rsid w:val="00527CB7"/>
    <w:pPr>
      <w:spacing w:after="0" w:line="240" w:lineRule="auto"/>
      <w:jc w:val="center"/>
    </w:pPr>
    <w:rPr>
      <w:rFonts w:ascii="Times New Roman" w:eastAsia="Times New Roman" w:hAnsi="Times New Roman" w:cs="Times New Roman"/>
      <w:sz w:val="24"/>
      <w:szCs w:val="20"/>
    </w:rPr>
  </w:style>
  <w:style w:type="character" w:customStyle="1" w:styleId="ApakvirsrakstsRakstz">
    <w:name w:val="Apakšvirsraksts Rakstz."/>
    <w:basedOn w:val="Noklusjumarindkopasfonts"/>
    <w:link w:val="Apakvirsraksts"/>
    <w:rsid w:val="00527CB7"/>
    <w:rPr>
      <w:rFonts w:ascii="Times New Roman" w:eastAsia="Times New Roman" w:hAnsi="Times New Roman" w:cs="Times New Roman"/>
      <w:sz w:val="24"/>
      <w:szCs w:val="20"/>
    </w:rPr>
  </w:style>
  <w:style w:type="paragraph" w:styleId="Sarakstarindkopa">
    <w:name w:val="List Paragraph"/>
    <w:aliases w:val="List Paragraph Red,Bullet EY,Strip,H&amp;P List Paragraph,Satura rādītājs,2,PPS_Bullet,Saistīto dokumentu saraksts,Syle 1,Bullet list,Colorful List - Accent 12,Normal bullet 2,Virsraksti,Numbered Para 1,Dot pt,List Paragraph Char Char Char"/>
    <w:basedOn w:val="Parasts"/>
    <w:link w:val="SarakstarindkopaRakstz"/>
    <w:uiPriority w:val="34"/>
    <w:qFormat/>
    <w:rsid w:val="00527CB7"/>
    <w:pPr>
      <w:spacing w:after="0" w:line="240" w:lineRule="auto"/>
      <w:ind w:left="720"/>
    </w:pPr>
    <w:rPr>
      <w:rFonts w:ascii="Times New Roman" w:eastAsia="Times New Roman" w:hAnsi="Times New Roman" w:cs="Times New Roman"/>
      <w:sz w:val="20"/>
      <w:szCs w:val="20"/>
      <w:lang w:val="en-US" w:eastAsia="lv-LV"/>
    </w:rPr>
  </w:style>
  <w:style w:type="paragraph" w:styleId="Pamatteksts">
    <w:name w:val="Body Text"/>
    <w:basedOn w:val="Parasts"/>
    <w:link w:val="PamattekstsRakstz"/>
    <w:uiPriority w:val="99"/>
    <w:semiHidden/>
    <w:unhideWhenUsed/>
    <w:rsid w:val="00527CB7"/>
    <w:pPr>
      <w:spacing w:after="120"/>
    </w:pPr>
    <w:rPr>
      <w:rFonts w:ascii="Times New Roman" w:hAnsi="Times New Roman" w:cs="Times New Roman"/>
      <w:color w:val="000000"/>
    </w:rPr>
  </w:style>
  <w:style w:type="character" w:customStyle="1" w:styleId="PamattekstsRakstz">
    <w:name w:val="Pamatteksts Rakstz."/>
    <w:basedOn w:val="Noklusjumarindkopasfonts"/>
    <w:link w:val="Pamatteksts"/>
    <w:uiPriority w:val="99"/>
    <w:semiHidden/>
    <w:rsid w:val="00527CB7"/>
    <w:rPr>
      <w:rFonts w:ascii="Times New Roman" w:hAnsi="Times New Roman" w:cs="Times New Roman"/>
      <w:color w:val="000000"/>
    </w:rPr>
  </w:style>
  <w:style w:type="character" w:styleId="Izteiksmgs">
    <w:name w:val="Strong"/>
    <w:basedOn w:val="Noklusjumarindkopasfonts"/>
    <w:uiPriority w:val="22"/>
    <w:qFormat/>
    <w:rsid w:val="00527CB7"/>
    <w:rPr>
      <w:b/>
      <w:bCs/>
    </w:rPr>
  </w:style>
  <w:style w:type="paragraph" w:customStyle="1" w:styleId="msonormal804d7de8fd46f06a46511c7c60d1535e">
    <w:name w:val="msonormal_804d7de8fd46f06a46511c7c60d1535e"/>
    <w:basedOn w:val="Parasts"/>
    <w:rsid w:val="00527CB7"/>
    <w:pPr>
      <w:spacing w:after="0" w:line="240" w:lineRule="auto"/>
    </w:pPr>
    <w:rPr>
      <w:rFonts w:ascii="Times New Roman" w:hAnsi="Times New Roman" w:cs="Times New Roman"/>
      <w:lang w:eastAsia="lv-LV"/>
    </w:rPr>
  </w:style>
  <w:style w:type="character" w:customStyle="1" w:styleId="colora4fcd102ebc97adb262068e8ecfc72e26">
    <w:name w:val="colora_4fcd102ebc97adb262068e8ecfc72e26"/>
    <w:basedOn w:val="Noklusjumarindkopasfonts"/>
    <w:rsid w:val="00527CB7"/>
  </w:style>
  <w:style w:type="paragraph" w:styleId="Balonteksts">
    <w:name w:val="Balloon Text"/>
    <w:basedOn w:val="Parasts"/>
    <w:link w:val="BalontekstsRakstz"/>
    <w:uiPriority w:val="99"/>
    <w:semiHidden/>
    <w:unhideWhenUsed/>
    <w:rsid w:val="005A7F45"/>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5A7F45"/>
    <w:rPr>
      <w:rFonts w:ascii="Tahoma" w:hAnsi="Tahoma" w:cs="Tahoma"/>
      <w:sz w:val="16"/>
      <w:szCs w:val="16"/>
    </w:rPr>
  </w:style>
  <w:style w:type="table" w:customStyle="1" w:styleId="TableGrid1">
    <w:name w:val="Table Grid1"/>
    <w:basedOn w:val="Parastatabula"/>
    <w:next w:val="Reatabula"/>
    <w:uiPriority w:val="39"/>
    <w:rsid w:val="005A7F45"/>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Parastatabula"/>
    <w:next w:val="Reatabula"/>
    <w:uiPriority w:val="39"/>
    <w:rsid w:val="00C2404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CD0190"/>
    <w:pPr>
      <w:spacing w:after="0" w:line="240" w:lineRule="auto"/>
    </w:pPr>
    <w:rPr>
      <w:rFonts w:ascii="Times New Roman"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Parastatabula"/>
    <w:next w:val="Reatabula"/>
    <w:uiPriority w:val="39"/>
    <w:rsid w:val="00CD019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List Paragraph Red Rakstz.,Bullet EY Rakstz.,Strip Rakstz.,H&amp;P List Paragraph Rakstz.,Satura rādītājs Rakstz.,2 Rakstz.,PPS_Bullet Rakstz.,Saistīto dokumentu saraksts Rakstz.,Syle 1 Rakstz.,Bullet list Rakstz.,Dot pt Rakstz."/>
    <w:link w:val="Sarakstarindkopa"/>
    <w:uiPriority w:val="34"/>
    <w:qFormat/>
    <w:rsid w:val="000A3249"/>
    <w:rPr>
      <w:rFonts w:ascii="Times New Roman" w:eastAsia="Times New Roman" w:hAnsi="Times New Roman" w:cs="Times New Roman"/>
      <w:sz w:val="20"/>
      <w:szCs w:val="20"/>
      <w:lang w:val="en-US" w:eastAsia="lv-LV"/>
    </w:rPr>
  </w:style>
  <w:style w:type="character" w:customStyle="1" w:styleId="ng-binding">
    <w:name w:val="ng-binding"/>
    <w:basedOn w:val="Noklusjumarindkopasfonts"/>
    <w:rsid w:val="0074162C"/>
  </w:style>
  <w:style w:type="paragraph" w:customStyle="1" w:styleId="tv213">
    <w:name w:val="tv213"/>
    <w:basedOn w:val="Parasts"/>
    <w:rsid w:val="0074162C"/>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8B273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default0">
    <w:name w:val="default"/>
    <w:basedOn w:val="Parasts"/>
    <w:rsid w:val="00D25712"/>
    <w:pPr>
      <w:spacing w:after="0" w:line="240" w:lineRule="auto"/>
    </w:pPr>
    <w:rPr>
      <w:rFonts w:ascii="Calibri" w:hAnsi="Calibri" w:cs="Times New Roman"/>
      <w:lang w:eastAsia="lv-LV"/>
    </w:rPr>
  </w:style>
  <w:style w:type="character" w:customStyle="1" w:styleId="contentpasted0">
    <w:name w:val="contentpasted0"/>
    <w:basedOn w:val="Noklusjumarindkopasfonts"/>
    <w:rsid w:val="00D25712"/>
  </w:style>
  <w:style w:type="character" w:styleId="Neatrisintapieminana">
    <w:name w:val="Unresolved Mention"/>
    <w:basedOn w:val="Noklusjumarindkopasfonts"/>
    <w:uiPriority w:val="99"/>
    <w:semiHidden/>
    <w:unhideWhenUsed/>
    <w:rsid w:val="002518CF"/>
    <w:rPr>
      <w:color w:val="605E5C"/>
      <w:shd w:val="clear" w:color="auto" w:fill="E1DFDD"/>
    </w:rPr>
  </w:style>
  <w:style w:type="paragraph" w:customStyle="1" w:styleId="m-6883796071862484880msolistparagraph">
    <w:name w:val="m_-6883796071862484880msolistparagraph"/>
    <w:basedOn w:val="Parasts"/>
    <w:rsid w:val="004521D7"/>
    <w:pPr>
      <w:spacing w:before="100" w:beforeAutospacing="1" w:after="100" w:afterAutospacing="1" w:line="240" w:lineRule="auto"/>
    </w:pPr>
    <w:rPr>
      <w:rFonts w:ascii="Calibri" w:hAnsi="Calibri" w:cs="Calibri"/>
      <w:lang w:eastAsia="lv-LV"/>
    </w:rPr>
  </w:style>
  <w:style w:type="paragraph" w:customStyle="1" w:styleId="1Lgumam">
    <w:name w:val="1. Līgumam"/>
    <w:basedOn w:val="Parasts"/>
    <w:qFormat/>
    <w:rsid w:val="004F0FA5"/>
    <w:pPr>
      <w:widowControl w:val="0"/>
      <w:numPr>
        <w:numId w:val="14"/>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4F0FA5"/>
    <w:pPr>
      <w:numPr>
        <w:ilvl w:val="1"/>
        <w:numId w:val="14"/>
      </w:numPr>
      <w:spacing w:after="0" w:line="240" w:lineRule="auto"/>
      <w:contextualSpacing/>
      <w:jc w:val="both"/>
    </w:pPr>
    <w:rPr>
      <w:rFonts w:ascii="Calibri" w:eastAsia="Calibri" w:hAnsi="Calibri" w:cs="Calibri"/>
      <w:sz w:val="24"/>
      <w:szCs w:val="24"/>
      <w:lang w:val="x-none"/>
    </w:rPr>
  </w:style>
  <w:style w:type="character" w:customStyle="1" w:styleId="111LgumamChar">
    <w:name w:val="1.1.1. Līgumam Char"/>
    <w:link w:val="111Lgumam"/>
    <w:locked/>
    <w:rsid w:val="004F0FA5"/>
    <w:rPr>
      <w:rFonts w:ascii="Calibri" w:eastAsia="Calibri" w:hAnsi="Calibri" w:cs="Calibri"/>
      <w:lang w:val="x-none" w:eastAsia="x-none"/>
    </w:rPr>
  </w:style>
  <w:style w:type="paragraph" w:customStyle="1" w:styleId="111Lgumam">
    <w:name w:val="1.1.1. Līgumam"/>
    <w:basedOn w:val="11Lgumam"/>
    <w:link w:val="111LgumamChar"/>
    <w:qFormat/>
    <w:rsid w:val="004F0FA5"/>
    <w:pPr>
      <w:numPr>
        <w:ilvl w:val="2"/>
      </w:numPr>
      <w:contextualSpacing w:val="0"/>
    </w:pPr>
    <w:rPr>
      <w:sz w:val="22"/>
      <w:szCs w:val="22"/>
      <w:lang w:eastAsia="x-none"/>
    </w:rPr>
  </w:style>
  <w:style w:type="paragraph" w:customStyle="1" w:styleId="1111lgumam">
    <w:name w:val="1.1.1.1. līgumam"/>
    <w:basedOn w:val="111Lgumam"/>
    <w:qFormat/>
    <w:rsid w:val="004F0FA5"/>
    <w:pPr>
      <w:numPr>
        <w:ilvl w:val="3"/>
      </w:numPr>
      <w:tabs>
        <w:tab w:val="num" w:pos="360"/>
        <w:tab w:val="num" w:pos="2438"/>
        <w:tab w:val="num" w:pos="2705"/>
      </w:tabs>
      <w:ind w:left="2438" w:hanging="737"/>
    </w:pPr>
  </w:style>
  <w:style w:type="character" w:customStyle="1" w:styleId="11LgumamChar">
    <w:name w:val="1.1. Līgumam Char"/>
    <w:link w:val="11Lgumam"/>
    <w:locked/>
    <w:rsid w:val="002B174E"/>
    <w:rPr>
      <w:rFonts w:ascii="Calibri" w:eastAsia="Calibri" w:hAnsi="Calibri" w:cs="Calibri"/>
      <w:sz w:val="24"/>
      <w:szCs w:val="24"/>
      <w:lang w:val="x-none"/>
    </w:rPr>
  </w:style>
  <w:style w:type="paragraph" w:styleId="Paraststmeklis">
    <w:name w:val="Normal (Web)"/>
    <w:basedOn w:val="Parasts"/>
    <w:uiPriority w:val="99"/>
    <w:semiHidden/>
    <w:unhideWhenUsed/>
    <w:rsid w:val="009857FE"/>
    <w:pPr>
      <w:spacing w:before="100" w:beforeAutospacing="1" w:after="100" w:afterAutospacing="1" w:line="240" w:lineRule="auto"/>
    </w:pPr>
    <w:rPr>
      <w:rFonts w:ascii="Calibri" w:hAnsi="Calibri" w:cs="Calibri"/>
      <w:lang w:eastAsia="lv-LV"/>
    </w:rPr>
  </w:style>
  <w:style w:type="paragraph" w:styleId="Prskatjums">
    <w:name w:val="Revision"/>
    <w:hidden/>
    <w:uiPriority w:val="99"/>
    <w:semiHidden/>
    <w:rsid w:val="00422B2E"/>
    <w:pPr>
      <w:spacing w:after="0" w:line="240" w:lineRule="auto"/>
    </w:pPr>
  </w:style>
  <w:style w:type="character" w:styleId="Komentraatsauce">
    <w:name w:val="annotation reference"/>
    <w:basedOn w:val="Noklusjumarindkopasfonts"/>
    <w:uiPriority w:val="99"/>
    <w:semiHidden/>
    <w:unhideWhenUsed/>
    <w:rsid w:val="00422B2E"/>
    <w:rPr>
      <w:sz w:val="16"/>
      <w:szCs w:val="16"/>
    </w:rPr>
  </w:style>
  <w:style w:type="paragraph" w:styleId="Komentrateksts">
    <w:name w:val="annotation text"/>
    <w:basedOn w:val="Parasts"/>
    <w:link w:val="KomentratekstsRakstz"/>
    <w:uiPriority w:val="99"/>
    <w:unhideWhenUsed/>
    <w:rsid w:val="00422B2E"/>
    <w:pPr>
      <w:spacing w:line="240" w:lineRule="auto"/>
    </w:pPr>
    <w:rPr>
      <w:sz w:val="20"/>
      <w:szCs w:val="20"/>
    </w:rPr>
  </w:style>
  <w:style w:type="character" w:customStyle="1" w:styleId="KomentratekstsRakstz">
    <w:name w:val="Komentāra teksts Rakstz."/>
    <w:basedOn w:val="Noklusjumarindkopasfonts"/>
    <w:link w:val="Komentrateksts"/>
    <w:uiPriority w:val="99"/>
    <w:rsid w:val="00422B2E"/>
    <w:rPr>
      <w:sz w:val="20"/>
      <w:szCs w:val="20"/>
    </w:rPr>
  </w:style>
  <w:style w:type="paragraph" w:styleId="Komentratma">
    <w:name w:val="annotation subject"/>
    <w:basedOn w:val="Komentrateksts"/>
    <w:next w:val="Komentrateksts"/>
    <w:link w:val="KomentratmaRakstz"/>
    <w:uiPriority w:val="99"/>
    <w:semiHidden/>
    <w:unhideWhenUsed/>
    <w:rsid w:val="00422B2E"/>
    <w:rPr>
      <w:b/>
      <w:bCs/>
    </w:rPr>
  </w:style>
  <w:style w:type="character" w:customStyle="1" w:styleId="KomentratmaRakstz">
    <w:name w:val="Komentāra tēma Rakstz."/>
    <w:basedOn w:val="KomentratekstsRakstz"/>
    <w:link w:val="Komentratma"/>
    <w:uiPriority w:val="99"/>
    <w:semiHidden/>
    <w:rsid w:val="00422B2E"/>
    <w:rPr>
      <w:b/>
      <w:bCs/>
      <w:sz w:val="20"/>
      <w:szCs w:val="20"/>
    </w:rPr>
  </w:style>
  <w:style w:type="paragraph" w:styleId="Vresteksts">
    <w:name w:val="footnote text"/>
    <w:aliases w:val="Rakstz. Rakstz.,Footnote Text Char2 Char,Footnote Text Char1 Char2 Char,Footnote Text Char Char Char Char,Footnote Text Char1 Char Char Char Char,Footnote Text Char Char Char Char Char Char,Footnote,Fußnote,Footnote text,Style 5,fn,FT,ft,f"/>
    <w:basedOn w:val="Parasts"/>
    <w:link w:val="VrestekstsRakstz"/>
    <w:uiPriority w:val="99"/>
    <w:qFormat/>
    <w:rsid w:val="00EB3DAC"/>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Footnote Rakstz.,Fußnote Rakstz.,fn Rakstz."/>
    <w:basedOn w:val="Noklusjumarindkopasfonts"/>
    <w:link w:val="Vresteksts"/>
    <w:uiPriority w:val="99"/>
    <w:qFormat/>
    <w:rsid w:val="00EB3DAC"/>
    <w:rPr>
      <w:rFonts w:ascii="Times New Roman" w:eastAsia="Times New Roman" w:hAnsi="Times New Roman" w:cs="Times New Roman"/>
      <w:sz w:val="20"/>
      <w:szCs w:val="20"/>
    </w:rPr>
  </w:style>
  <w:style w:type="character" w:styleId="Vresatsauce">
    <w:name w:val="footnote reference"/>
    <w:aliases w:val="Footnote symbol,Footnote Reference Number,Footnote sign,Style 4,fr,Footnote Refernece,Footnote Reference Superscript,ftref,BVI fnr,Footnotes refss,SUPERS,Ref,de nota al pie,-E Fußnotenzeichen,Footnote reference number,Times 10 Point,E,numb"/>
    <w:uiPriority w:val="99"/>
    <w:qFormat/>
    <w:rsid w:val="00EB3DAC"/>
    <w:rPr>
      <w:vertAlign w:val="superscript"/>
    </w:rPr>
  </w:style>
  <w:style w:type="paragraph" w:customStyle="1" w:styleId="v1msonormal">
    <w:name w:val="v1msonormal"/>
    <w:basedOn w:val="Parasts"/>
    <w:rsid w:val="006D32E4"/>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164">
      <w:bodyDiv w:val="1"/>
      <w:marLeft w:val="0"/>
      <w:marRight w:val="0"/>
      <w:marTop w:val="0"/>
      <w:marBottom w:val="0"/>
      <w:divBdr>
        <w:top w:val="none" w:sz="0" w:space="0" w:color="auto"/>
        <w:left w:val="none" w:sz="0" w:space="0" w:color="auto"/>
        <w:bottom w:val="none" w:sz="0" w:space="0" w:color="auto"/>
        <w:right w:val="none" w:sz="0" w:space="0" w:color="auto"/>
      </w:divBdr>
    </w:div>
    <w:div w:id="148332453">
      <w:bodyDiv w:val="1"/>
      <w:marLeft w:val="0"/>
      <w:marRight w:val="0"/>
      <w:marTop w:val="0"/>
      <w:marBottom w:val="0"/>
      <w:divBdr>
        <w:top w:val="none" w:sz="0" w:space="0" w:color="auto"/>
        <w:left w:val="none" w:sz="0" w:space="0" w:color="auto"/>
        <w:bottom w:val="none" w:sz="0" w:space="0" w:color="auto"/>
        <w:right w:val="none" w:sz="0" w:space="0" w:color="auto"/>
      </w:divBdr>
    </w:div>
    <w:div w:id="227309692">
      <w:bodyDiv w:val="1"/>
      <w:marLeft w:val="0"/>
      <w:marRight w:val="0"/>
      <w:marTop w:val="0"/>
      <w:marBottom w:val="0"/>
      <w:divBdr>
        <w:top w:val="none" w:sz="0" w:space="0" w:color="auto"/>
        <w:left w:val="none" w:sz="0" w:space="0" w:color="auto"/>
        <w:bottom w:val="none" w:sz="0" w:space="0" w:color="auto"/>
        <w:right w:val="none" w:sz="0" w:space="0" w:color="auto"/>
      </w:divBdr>
    </w:div>
    <w:div w:id="313140640">
      <w:bodyDiv w:val="1"/>
      <w:marLeft w:val="0"/>
      <w:marRight w:val="0"/>
      <w:marTop w:val="0"/>
      <w:marBottom w:val="0"/>
      <w:divBdr>
        <w:top w:val="none" w:sz="0" w:space="0" w:color="auto"/>
        <w:left w:val="none" w:sz="0" w:space="0" w:color="auto"/>
        <w:bottom w:val="none" w:sz="0" w:space="0" w:color="auto"/>
        <w:right w:val="none" w:sz="0" w:space="0" w:color="auto"/>
      </w:divBdr>
    </w:div>
    <w:div w:id="363287193">
      <w:bodyDiv w:val="1"/>
      <w:marLeft w:val="0"/>
      <w:marRight w:val="0"/>
      <w:marTop w:val="0"/>
      <w:marBottom w:val="0"/>
      <w:divBdr>
        <w:top w:val="none" w:sz="0" w:space="0" w:color="auto"/>
        <w:left w:val="none" w:sz="0" w:space="0" w:color="auto"/>
        <w:bottom w:val="none" w:sz="0" w:space="0" w:color="auto"/>
        <w:right w:val="none" w:sz="0" w:space="0" w:color="auto"/>
      </w:divBdr>
    </w:div>
    <w:div w:id="412245966">
      <w:bodyDiv w:val="1"/>
      <w:marLeft w:val="0"/>
      <w:marRight w:val="0"/>
      <w:marTop w:val="0"/>
      <w:marBottom w:val="0"/>
      <w:divBdr>
        <w:top w:val="none" w:sz="0" w:space="0" w:color="auto"/>
        <w:left w:val="none" w:sz="0" w:space="0" w:color="auto"/>
        <w:bottom w:val="none" w:sz="0" w:space="0" w:color="auto"/>
        <w:right w:val="none" w:sz="0" w:space="0" w:color="auto"/>
      </w:divBdr>
    </w:div>
    <w:div w:id="558323900">
      <w:bodyDiv w:val="1"/>
      <w:marLeft w:val="0"/>
      <w:marRight w:val="0"/>
      <w:marTop w:val="0"/>
      <w:marBottom w:val="0"/>
      <w:divBdr>
        <w:top w:val="none" w:sz="0" w:space="0" w:color="auto"/>
        <w:left w:val="none" w:sz="0" w:space="0" w:color="auto"/>
        <w:bottom w:val="none" w:sz="0" w:space="0" w:color="auto"/>
        <w:right w:val="none" w:sz="0" w:space="0" w:color="auto"/>
      </w:divBdr>
    </w:div>
    <w:div w:id="587690873">
      <w:bodyDiv w:val="1"/>
      <w:marLeft w:val="0"/>
      <w:marRight w:val="0"/>
      <w:marTop w:val="0"/>
      <w:marBottom w:val="0"/>
      <w:divBdr>
        <w:top w:val="none" w:sz="0" w:space="0" w:color="auto"/>
        <w:left w:val="none" w:sz="0" w:space="0" w:color="auto"/>
        <w:bottom w:val="none" w:sz="0" w:space="0" w:color="auto"/>
        <w:right w:val="none" w:sz="0" w:space="0" w:color="auto"/>
      </w:divBdr>
    </w:div>
    <w:div w:id="672533788">
      <w:bodyDiv w:val="1"/>
      <w:marLeft w:val="0"/>
      <w:marRight w:val="0"/>
      <w:marTop w:val="0"/>
      <w:marBottom w:val="0"/>
      <w:divBdr>
        <w:top w:val="none" w:sz="0" w:space="0" w:color="auto"/>
        <w:left w:val="none" w:sz="0" w:space="0" w:color="auto"/>
        <w:bottom w:val="none" w:sz="0" w:space="0" w:color="auto"/>
        <w:right w:val="none" w:sz="0" w:space="0" w:color="auto"/>
      </w:divBdr>
      <w:divsChild>
        <w:div w:id="1232698805">
          <w:marLeft w:val="0"/>
          <w:marRight w:val="0"/>
          <w:marTop w:val="0"/>
          <w:marBottom w:val="0"/>
          <w:divBdr>
            <w:top w:val="none" w:sz="0" w:space="0" w:color="auto"/>
            <w:left w:val="none" w:sz="0" w:space="0" w:color="auto"/>
            <w:bottom w:val="none" w:sz="0" w:space="0" w:color="auto"/>
            <w:right w:val="none" w:sz="0" w:space="0" w:color="auto"/>
          </w:divBdr>
        </w:div>
      </w:divsChild>
    </w:div>
    <w:div w:id="731004925">
      <w:bodyDiv w:val="1"/>
      <w:marLeft w:val="0"/>
      <w:marRight w:val="0"/>
      <w:marTop w:val="0"/>
      <w:marBottom w:val="0"/>
      <w:divBdr>
        <w:top w:val="none" w:sz="0" w:space="0" w:color="auto"/>
        <w:left w:val="none" w:sz="0" w:space="0" w:color="auto"/>
        <w:bottom w:val="none" w:sz="0" w:space="0" w:color="auto"/>
        <w:right w:val="none" w:sz="0" w:space="0" w:color="auto"/>
      </w:divBdr>
    </w:div>
    <w:div w:id="903489685">
      <w:bodyDiv w:val="1"/>
      <w:marLeft w:val="0"/>
      <w:marRight w:val="0"/>
      <w:marTop w:val="0"/>
      <w:marBottom w:val="0"/>
      <w:divBdr>
        <w:top w:val="none" w:sz="0" w:space="0" w:color="auto"/>
        <w:left w:val="none" w:sz="0" w:space="0" w:color="auto"/>
        <w:bottom w:val="none" w:sz="0" w:space="0" w:color="auto"/>
        <w:right w:val="none" w:sz="0" w:space="0" w:color="auto"/>
      </w:divBdr>
    </w:div>
    <w:div w:id="919560086">
      <w:bodyDiv w:val="1"/>
      <w:marLeft w:val="0"/>
      <w:marRight w:val="0"/>
      <w:marTop w:val="0"/>
      <w:marBottom w:val="0"/>
      <w:divBdr>
        <w:top w:val="none" w:sz="0" w:space="0" w:color="auto"/>
        <w:left w:val="none" w:sz="0" w:space="0" w:color="auto"/>
        <w:bottom w:val="none" w:sz="0" w:space="0" w:color="auto"/>
        <w:right w:val="none" w:sz="0" w:space="0" w:color="auto"/>
      </w:divBdr>
    </w:div>
    <w:div w:id="925310472">
      <w:bodyDiv w:val="1"/>
      <w:marLeft w:val="0"/>
      <w:marRight w:val="0"/>
      <w:marTop w:val="0"/>
      <w:marBottom w:val="0"/>
      <w:divBdr>
        <w:top w:val="none" w:sz="0" w:space="0" w:color="auto"/>
        <w:left w:val="none" w:sz="0" w:space="0" w:color="auto"/>
        <w:bottom w:val="none" w:sz="0" w:space="0" w:color="auto"/>
        <w:right w:val="none" w:sz="0" w:space="0" w:color="auto"/>
      </w:divBdr>
    </w:div>
    <w:div w:id="974287319">
      <w:bodyDiv w:val="1"/>
      <w:marLeft w:val="0"/>
      <w:marRight w:val="0"/>
      <w:marTop w:val="0"/>
      <w:marBottom w:val="0"/>
      <w:divBdr>
        <w:top w:val="none" w:sz="0" w:space="0" w:color="auto"/>
        <w:left w:val="none" w:sz="0" w:space="0" w:color="auto"/>
        <w:bottom w:val="none" w:sz="0" w:space="0" w:color="auto"/>
        <w:right w:val="none" w:sz="0" w:space="0" w:color="auto"/>
      </w:divBdr>
    </w:div>
    <w:div w:id="1089540585">
      <w:bodyDiv w:val="1"/>
      <w:marLeft w:val="0"/>
      <w:marRight w:val="0"/>
      <w:marTop w:val="0"/>
      <w:marBottom w:val="0"/>
      <w:divBdr>
        <w:top w:val="none" w:sz="0" w:space="0" w:color="auto"/>
        <w:left w:val="none" w:sz="0" w:space="0" w:color="auto"/>
        <w:bottom w:val="none" w:sz="0" w:space="0" w:color="auto"/>
        <w:right w:val="none" w:sz="0" w:space="0" w:color="auto"/>
      </w:divBdr>
    </w:div>
    <w:div w:id="1162893165">
      <w:bodyDiv w:val="1"/>
      <w:marLeft w:val="0"/>
      <w:marRight w:val="0"/>
      <w:marTop w:val="0"/>
      <w:marBottom w:val="0"/>
      <w:divBdr>
        <w:top w:val="none" w:sz="0" w:space="0" w:color="auto"/>
        <w:left w:val="none" w:sz="0" w:space="0" w:color="auto"/>
        <w:bottom w:val="none" w:sz="0" w:space="0" w:color="auto"/>
        <w:right w:val="none" w:sz="0" w:space="0" w:color="auto"/>
      </w:divBdr>
    </w:div>
    <w:div w:id="1218395969">
      <w:bodyDiv w:val="1"/>
      <w:marLeft w:val="0"/>
      <w:marRight w:val="0"/>
      <w:marTop w:val="0"/>
      <w:marBottom w:val="0"/>
      <w:divBdr>
        <w:top w:val="none" w:sz="0" w:space="0" w:color="auto"/>
        <w:left w:val="none" w:sz="0" w:space="0" w:color="auto"/>
        <w:bottom w:val="none" w:sz="0" w:space="0" w:color="auto"/>
        <w:right w:val="none" w:sz="0" w:space="0" w:color="auto"/>
      </w:divBdr>
    </w:div>
    <w:div w:id="1543861309">
      <w:bodyDiv w:val="1"/>
      <w:marLeft w:val="0"/>
      <w:marRight w:val="0"/>
      <w:marTop w:val="0"/>
      <w:marBottom w:val="0"/>
      <w:divBdr>
        <w:top w:val="none" w:sz="0" w:space="0" w:color="auto"/>
        <w:left w:val="none" w:sz="0" w:space="0" w:color="auto"/>
        <w:bottom w:val="none" w:sz="0" w:space="0" w:color="auto"/>
        <w:right w:val="none" w:sz="0" w:space="0" w:color="auto"/>
      </w:divBdr>
    </w:div>
    <w:div w:id="1561407571">
      <w:bodyDiv w:val="1"/>
      <w:marLeft w:val="0"/>
      <w:marRight w:val="0"/>
      <w:marTop w:val="0"/>
      <w:marBottom w:val="0"/>
      <w:divBdr>
        <w:top w:val="none" w:sz="0" w:space="0" w:color="auto"/>
        <w:left w:val="none" w:sz="0" w:space="0" w:color="auto"/>
        <w:bottom w:val="none" w:sz="0" w:space="0" w:color="auto"/>
        <w:right w:val="none" w:sz="0" w:space="0" w:color="auto"/>
      </w:divBdr>
    </w:div>
    <w:div w:id="1639147195">
      <w:bodyDiv w:val="1"/>
      <w:marLeft w:val="0"/>
      <w:marRight w:val="0"/>
      <w:marTop w:val="0"/>
      <w:marBottom w:val="0"/>
      <w:divBdr>
        <w:top w:val="none" w:sz="0" w:space="0" w:color="auto"/>
        <w:left w:val="none" w:sz="0" w:space="0" w:color="auto"/>
        <w:bottom w:val="none" w:sz="0" w:space="0" w:color="auto"/>
        <w:right w:val="none" w:sz="0" w:space="0" w:color="auto"/>
      </w:divBdr>
    </w:div>
    <w:div w:id="1648167416">
      <w:bodyDiv w:val="1"/>
      <w:marLeft w:val="0"/>
      <w:marRight w:val="0"/>
      <w:marTop w:val="0"/>
      <w:marBottom w:val="0"/>
      <w:divBdr>
        <w:top w:val="none" w:sz="0" w:space="0" w:color="auto"/>
        <w:left w:val="none" w:sz="0" w:space="0" w:color="auto"/>
        <w:bottom w:val="none" w:sz="0" w:space="0" w:color="auto"/>
        <w:right w:val="none" w:sz="0" w:space="0" w:color="auto"/>
      </w:divBdr>
    </w:div>
    <w:div w:id="1671711838">
      <w:bodyDiv w:val="1"/>
      <w:marLeft w:val="0"/>
      <w:marRight w:val="0"/>
      <w:marTop w:val="0"/>
      <w:marBottom w:val="0"/>
      <w:divBdr>
        <w:top w:val="none" w:sz="0" w:space="0" w:color="auto"/>
        <w:left w:val="none" w:sz="0" w:space="0" w:color="auto"/>
        <w:bottom w:val="none" w:sz="0" w:space="0" w:color="auto"/>
        <w:right w:val="none" w:sz="0" w:space="0" w:color="auto"/>
      </w:divBdr>
    </w:div>
    <w:div w:id="1694647717">
      <w:bodyDiv w:val="1"/>
      <w:marLeft w:val="0"/>
      <w:marRight w:val="0"/>
      <w:marTop w:val="0"/>
      <w:marBottom w:val="0"/>
      <w:divBdr>
        <w:top w:val="none" w:sz="0" w:space="0" w:color="auto"/>
        <w:left w:val="none" w:sz="0" w:space="0" w:color="auto"/>
        <w:bottom w:val="none" w:sz="0" w:space="0" w:color="auto"/>
        <w:right w:val="none" w:sz="0" w:space="0" w:color="auto"/>
      </w:divBdr>
    </w:div>
    <w:div w:id="1745300132">
      <w:bodyDiv w:val="1"/>
      <w:marLeft w:val="0"/>
      <w:marRight w:val="0"/>
      <w:marTop w:val="0"/>
      <w:marBottom w:val="0"/>
      <w:divBdr>
        <w:top w:val="none" w:sz="0" w:space="0" w:color="auto"/>
        <w:left w:val="none" w:sz="0" w:space="0" w:color="auto"/>
        <w:bottom w:val="none" w:sz="0" w:space="0" w:color="auto"/>
        <w:right w:val="none" w:sz="0" w:space="0" w:color="auto"/>
      </w:divBdr>
    </w:div>
    <w:div w:id="1779135854">
      <w:bodyDiv w:val="1"/>
      <w:marLeft w:val="0"/>
      <w:marRight w:val="0"/>
      <w:marTop w:val="0"/>
      <w:marBottom w:val="0"/>
      <w:divBdr>
        <w:top w:val="none" w:sz="0" w:space="0" w:color="auto"/>
        <w:left w:val="none" w:sz="0" w:space="0" w:color="auto"/>
        <w:bottom w:val="none" w:sz="0" w:space="0" w:color="auto"/>
        <w:right w:val="none" w:sz="0" w:space="0" w:color="auto"/>
      </w:divBdr>
    </w:div>
    <w:div w:id="1803233619">
      <w:bodyDiv w:val="1"/>
      <w:marLeft w:val="0"/>
      <w:marRight w:val="0"/>
      <w:marTop w:val="0"/>
      <w:marBottom w:val="0"/>
      <w:divBdr>
        <w:top w:val="none" w:sz="0" w:space="0" w:color="auto"/>
        <w:left w:val="none" w:sz="0" w:space="0" w:color="auto"/>
        <w:bottom w:val="none" w:sz="0" w:space="0" w:color="auto"/>
        <w:right w:val="none" w:sz="0" w:space="0" w:color="auto"/>
      </w:divBdr>
    </w:div>
    <w:div w:id="1936547706">
      <w:bodyDiv w:val="1"/>
      <w:marLeft w:val="0"/>
      <w:marRight w:val="0"/>
      <w:marTop w:val="0"/>
      <w:marBottom w:val="0"/>
      <w:divBdr>
        <w:top w:val="none" w:sz="0" w:space="0" w:color="auto"/>
        <w:left w:val="none" w:sz="0" w:space="0" w:color="auto"/>
        <w:bottom w:val="none" w:sz="0" w:space="0" w:color="auto"/>
        <w:right w:val="none" w:sz="0" w:space="0" w:color="auto"/>
      </w:divBdr>
    </w:div>
    <w:div w:id="1938294968">
      <w:bodyDiv w:val="1"/>
      <w:marLeft w:val="0"/>
      <w:marRight w:val="0"/>
      <w:marTop w:val="0"/>
      <w:marBottom w:val="0"/>
      <w:divBdr>
        <w:top w:val="none" w:sz="0" w:space="0" w:color="auto"/>
        <w:left w:val="none" w:sz="0" w:space="0" w:color="auto"/>
        <w:bottom w:val="none" w:sz="0" w:space="0" w:color="auto"/>
        <w:right w:val="none" w:sz="0" w:space="0" w:color="auto"/>
      </w:divBdr>
    </w:div>
    <w:div w:id="1959994024">
      <w:bodyDiv w:val="1"/>
      <w:marLeft w:val="0"/>
      <w:marRight w:val="0"/>
      <w:marTop w:val="0"/>
      <w:marBottom w:val="0"/>
      <w:divBdr>
        <w:top w:val="none" w:sz="0" w:space="0" w:color="auto"/>
        <w:left w:val="none" w:sz="0" w:space="0" w:color="auto"/>
        <w:bottom w:val="none" w:sz="0" w:space="0" w:color="auto"/>
        <w:right w:val="none" w:sz="0" w:space="0" w:color="auto"/>
      </w:divBdr>
    </w:div>
    <w:div w:id="2046909353">
      <w:bodyDiv w:val="1"/>
      <w:marLeft w:val="0"/>
      <w:marRight w:val="0"/>
      <w:marTop w:val="0"/>
      <w:marBottom w:val="0"/>
      <w:divBdr>
        <w:top w:val="none" w:sz="0" w:space="0" w:color="auto"/>
        <w:left w:val="none" w:sz="0" w:space="0" w:color="auto"/>
        <w:bottom w:val="none" w:sz="0" w:space="0" w:color="auto"/>
        <w:right w:val="none" w:sz="0" w:space="0" w:color="auto"/>
      </w:divBdr>
    </w:div>
    <w:div w:id="2050835070">
      <w:bodyDiv w:val="1"/>
      <w:marLeft w:val="0"/>
      <w:marRight w:val="0"/>
      <w:marTop w:val="0"/>
      <w:marBottom w:val="0"/>
      <w:divBdr>
        <w:top w:val="none" w:sz="0" w:space="0" w:color="auto"/>
        <w:left w:val="none" w:sz="0" w:space="0" w:color="auto"/>
        <w:bottom w:val="none" w:sz="0" w:space="0" w:color="auto"/>
        <w:right w:val="none" w:sz="0" w:space="0" w:color="auto"/>
      </w:divBdr>
    </w:div>
    <w:div w:id="2086492077">
      <w:bodyDiv w:val="1"/>
      <w:marLeft w:val="0"/>
      <w:marRight w:val="0"/>
      <w:marTop w:val="0"/>
      <w:marBottom w:val="0"/>
      <w:divBdr>
        <w:top w:val="none" w:sz="0" w:space="0" w:color="auto"/>
        <w:left w:val="none" w:sz="0" w:space="0" w:color="auto"/>
        <w:bottom w:val="none" w:sz="0" w:space="0" w:color="auto"/>
        <w:right w:val="none" w:sz="0" w:space="0" w:color="auto"/>
      </w:divBdr>
    </w:div>
    <w:div w:id="2090614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eva.jegere@tukums.lv" TargetMode="External"/><Relationship Id="rId5" Type="http://schemas.openxmlformats.org/officeDocument/2006/relationships/webSettings" Target="webSettings.xml"/><Relationship Id="rId10" Type="http://schemas.openxmlformats.org/officeDocument/2006/relationships/hyperlink" Target="mailto:pasts@tukums.lv" TargetMode="External"/><Relationship Id="rId4" Type="http://schemas.openxmlformats.org/officeDocument/2006/relationships/settings" Target="settings.xml"/><Relationship Id="rId9" Type="http://schemas.openxmlformats.org/officeDocument/2006/relationships/hyperlink" Target="http://www.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CE1577-C6B4-4210-B25A-3CBAFC829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2</Pages>
  <Words>3038</Words>
  <Characters>1733</Characters>
  <Application>Microsoft Office Word</Application>
  <DocSecurity>0</DocSecurity>
  <Lines>14</Lines>
  <Paragraphs>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Mārtiņš Zviedris</dc:creator>
  <cp:lastModifiedBy>Ieva Jēgere</cp:lastModifiedBy>
  <cp:revision>20</cp:revision>
  <dcterms:created xsi:type="dcterms:W3CDTF">2026-02-09T06:50:00Z</dcterms:created>
  <dcterms:modified xsi:type="dcterms:W3CDTF">2026-08-19T11:26:00Z</dcterms:modified>
</cp:coreProperties>
</file>