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87013B" w:rsidRDefault="00527CB7" w:rsidP="0087013B">
      <w:pPr>
        <w:spacing w:after="0" w:line="240" w:lineRule="auto"/>
        <w:jc w:val="center"/>
        <w:rPr>
          <w:rFonts w:ascii="Times New Roman" w:hAnsi="Times New Roman" w:cs="Times New Roman"/>
          <w:sz w:val="24"/>
          <w:szCs w:val="24"/>
        </w:rPr>
      </w:pPr>
      <w:r w:rsidRPr="0087013B">
        <w:rPr>
          <w:rFonts w:ascii="Times New Roman" w:hAnsi="Times New Roman" w:cs="Times New Roman"/>
          <w:sz w:val="24"/>
          <w:szCs w:val="24"/>
        </w:rPr>
        <w:t>Tukumā</w:t>
      </w:r>
    </w:p>
    <w:p w14:paraId="75B4EE14" w14:textId="7FBE0627" w:rsidR="00527CB7" w:rsidRPr="0087013B" w:rsidRDefault="00F45293" w:rsidP="0087013B">
      <w:pPr>
        <w:pStyle w:val="Apakvirsraksts"/>
        <w:tabs>
          <w:tab w:val="left" w:pos="6120"/>
        </w:tabs>
        <w:jc w:val="both"/>
        <w:rPr>
          <w:szCs w:val="24"/>
        </w:rPr>
      </w:pPr>
      <w:r>
        <w:rPr>
          <w:szCs w:val="24"/>
        </w:rPr>
        <w:t>13.08</w:t>
      </w:r>
      <w:r w:rsidR="00D24F49">
        <w:rPr>
          <w:szCs w:val="24"/>
        </w:rPr>
        <w:t>.</w:t>
      </w:r>
      <w:r w:rsidR="004E1DA7" w:rsidRPr="0087013B">
        <w:rPr>
          <w:szCs w:val="24"/>
        </w:rPr>
        <w:t>2026</w:t>
      </w:r>
      <w:r w:rsidR="00527CB7" w:rsidRPr="0087013B">
        <w:rPr>
          <w:szCs w:val="24"/>
        </w:rPr>
        <w:t xml:space="preserve">. </w:t>
      </w:r>
    </w:p>
    <w:p w14:paraId="335675BE" w14:textId="0FE78942" w:rsidR="009725BD" w:rsidRPr="0087013B" w:rsidRDefault="00870730" w:rsidP="0087013B">
      <w:pPr>
        <w:spacing w:line="240" w:lineRule="auto"/>
        <w:jc w:val="right"/>
        <w:rPr>
          <w:rFonts w:ascii="Times New Roman" w:hAnsi="Times New Roman" w:cs="Times New Roman"/>
          <w:b/>
          <w:bCs/>
          <w:sz w:val="24"/>
          <w:szCs w:val="24"/>
        </w:rPr>
      </w:pPr>
      <w:bookmarkStart w:id="1" w:name="_Hlk164698565"/>
      <w:r w:rsidRPr="0087013B">
        <w:rPr>
          <w:rFonts w:ascii="Times New Roman" w:hAnsi="Times New Roman" w:cs="Times New Roman"/>
          <w:b/>
          <w:bCs/>
          <w:sz w:val="24"/>
          <w:szCs w:val="24"/>
        </w:rPr>
        <w:t>Ieinteresētajiem piegādātājiem</w:t>
      </w:r>
    </w:p>
    <w:p w14:paraId="44B83570" w14:textId="22CAFFA4" w:rsidR="009453D3" w:rsidRDefault="00B12200" w:rsidP="009453D3">
      <w:pPr>
        <w:spacing w:after="0" w:line="240" w:lineRule="auto"/>
        <w:ind w:right="4109"/>
        <w:jc w:val="both"/>
        <w:rPr>
          <w:rFonts w:ascii="Times New Roman" w:hAnsi="Times New Roman" w:cs="Times New Roman"/>
          <w:b/>
          <w:sz w:val="24"/>
          <w:szCs w:val="24"/>
        </w:rPr>
      </w:pPr>
      <w:r w:rsidRPr="0087013B">
        <w:rPr>
          <w:rFonts w:ascii="Times New Roman" w:hAnsi="Times New Roman" w:cs="Times New Roman"/>
          <w:b/>
          <w:sz w:val="24"/>
          <w:szCs w:val="24"/>
        </w:rPr>
        <w:t xml:space="preserve">Par </w:t>
      </w:r>
      <w:r w:rsidR="00431D5F" w:rsidRPr="0087013B">
        <w:rPr>
          <w:rFonts w:ascii="Times New Roman" w:hAnsi="Times New Roman" w:cs="Times New Roman"/>
          <w:b/>
          <w:sz w:val="24"/>
          <w:szCs w:val="24"/>
        </w:rPr>
        <w:t>atklātu konkursu</w:t>
      </w:r>
      <w:r w:rsidRPr="0087013B">
        <w:rPr>
          <w:rFonts w:ascii="Times New Roman" w:hAnsi="Times New Roman" w:cs="Times New Roman"/>
          <w:b/>
          <w:sz w:val="24"/>
          <w:szCs w:val="24"/>
        </w:rPr>
        <w:t xml:space="preserve"> “</w:t>
      </w:r>
      <w:r w:rsidR="009453D3" w:rsidRPr="009453D3">
        <w:rPr>
          <w:rFonts w:ascii="Times New Roman" w:hAnsi="Times New Roman" w:cs="Times New Roman"/>
          <w:b/>
          <w:sz w:val="24"/>
          <w:szCs w:val="24"/>
        </w:rPr>
        <w:t xml:space="preserve">Par būvprojekta izmaiņu risinājumu izstrādi, autoruzraudzību un būvdarbiem “Ēku kompleksa </w:t>
      </w:r>
      <w:proofErr w:type="spellStart"/>
      <w:r w:rsidR="009453D3" w:rsidRPr="009453D3">
        <w:rPr>
          <w:rFonts w:ascii="Times New Roman" w:hAnsi="Times New Roman" w:cs="Times New Roman"/>
          <w:b/>
          <w:sz w:val="24"/>
          <w:szCs w:val="24"/>
        </w:rPr>
        <w:t>Melnezera</w:t>
      </w:r>
      <w:proofErr w:type="spellEnd"/>
      <w:r w:rsidR="009453D3" w:rsidRPr="009453D3">
        <w:rPr>
          <w:rFonts w:ascii="Times New Roman" w:hAnsi="Times New Roman" w:cs="Times New Roman"/>
          <w:b/>
          <w:sz w:val="24"/>
          <w:szCs w:val="24"/>
        </w:rPr>
        <w:t xml:space="preserve"> 1, Tukumā, pārbūvi””, ID Nr. TNP 2026/67</w:t>
      </w:r>
    </w:p>
    <w:p w14:paraId="55AC6C1B" w14:textId="77777777" w:rsidR="009453D3" w:rsidRPr="00E63C45" w:rsidRDefault="009453D3" w:rsidP="009453D3">
      <w:pPr>
        <w:spacing w:after="0" w:line="240" w:lineRule="auto"/>
        <w:ind w:right="4109"/>
        <w:jc w:val="both"/>
        <w:rPr>
          <w:rFonts w:ascii="Times New Roman" w:eastAsia="Times New Roman" w:hAnsi="Times New Roman" w:cs="Times New Roman"/>
          <w:color w:val="000000" w:themeColor="text1"/>
          <w:sz w:val="24"/>
          <w:szCs w:val="24"/>
        </w:rPr>
      </w:pPr>
    </w:p>
    <w:p w14:paraId="421D7EC0" w14:textId="275F41E0" w:rsidR="00D24F49" w:rsidRDefault="009453D3" w:rsidP="00E937A7">
      <w:pPr>
        <w:tabs>
          <w:tab w:val="left" w:pos="709"/>
        </w:tabs>
        <w:spacing w:after="0" w:line="240" w:lineRule="auto"/>
        <w:ind w:firstLine="709"/>
        <w:jc w:val="both"/>
        <w:rPr>
          <w:rFonts w:ascii="Times New Roman" w:hAnsi="Times New Roman" w:cs="Times New Roman"/>
          <w:sz w:val="24"/>
          <w:szCs w:val="24"/>
        </w:rPr>
      </w:pPr>
      <w:r w:rsidRPr="009453D3">
        <w:rPr>
          <w:rFonts w:ascii="Times New Roman" w:eastAsia="Times New Roman" w:hAnsi="Times New Roman" w:cs="Times New Roman"/>
          <w:color w:val="000000" w:themeColor="text1"/>
          <w:sz w:val="24"/>
          <w:szCs w:val="24"/>
        </w:rPr>
        <w:t xml:space="preserve">Atklāta konkursa “Par būvprojekta izmaiņu risinājumu izstrādi, autoruzraudzību un būvdarbiem “Ēku kompleksa </w:t>
      </w:r>
      <w:proofErr w:type="spellStart"/>
      <w:r w:rsidRPr="009453D3">
        <w:rPr>
          <w:rFonts w:ascii="Times New Roman" w:eastAsia="Times New Roman" w:hAnsi="Times New Roman" w:cs="Times New Roman"/>
          <w:color w:val="000000" w:themeColor="text1"/>
          <w:sz w:val="24"/>
          <w:szCs w:val="24"/>
        </w:rPr>
        <w:t>Melnezera</w:t>
      </w:r>
      <w:proofErr w:type="spellEnd"/>
      <w:r w:rsidRPr="009453D3">
        <w:rPr>
          <w:rFonts w:ascii="Times New Roman" w:eastAsia="Times New Roman" w:hAnsi="Times New Roman" w:cs="Times New Roman"/>
          <w:color w:val="000000" w:themeColor="text1"/>
          <w:sz w:val="24"/>
          <w:szCs w:val="24"/>
        </w:rPr>
        <w:t xml:space="preserve"> 1, Tukumā, pārbūvi”” (iepirkuma identifikācijas Nr. TNP 2026/67) </w:t>
      </w:r>
      <w:r w:rsidR="005B7FCD" w:rsidRPr="009453D3">
        <w:rPr>
          <w:rFonts w:ascii="Times New Roman" w:eastAsia="Times New Roman" w:hAnsi="Times New Roman" w:cs="Times New Roman"/>
          <w:color w:val="000000" w:themeColor="text1"/>
          <w:sz w:val="24"/>
          <w:szCs w:val="24"/>
        </w:rPr>
        <w:t xml:space="preserve">(turpmāk – </w:t>
      </w:r>
      <w:r w:rsidR="00431D5F" w:rsidRPr="009453D3">
        <w:rPr>
          <w:rFonts w:ascii="Times New Roman" w:eastAsia="Times New Roman" w:hAnsi="Times New Roman" w:cs="Times New Roman"/>
          <w:color w:val="000000" w:themeColor="text1"/>
          <w:sz w:val="24"/>
          <w:szCs w:val="24"/>
        </w:rPr>
        <w:t>Konkurss</w:t>
      </w:r>
      <w:r w:rsidR="005B7FCD" w:rsidRPr="009453D3">
        <w:rPr>
          <w:rFonts w:ascii="Times New Roman" w:eastAsia="Times New Roman" w:hAnsi="Times New Roman" w:cs="Times New Roman"/>
          <w:color w:val="000000" w:themeColor="text1"/>
          <w:sz w:val="24"/>
          <w:szCs w:val="24"/>
        </w:rPr>
        <w:t>) organizēšanai pilnvarotā iepirkuma komisija</w:t>
      </w:r>
      <w:r w:rsidR="00927C49" w:rsidRPr="009453D3">
        <w:rPr>
          <w:rFonts w:ascii="Times New Roman" w:eastAsia="Times New Roman" w:hAnsi="Times New Roman" w:cs="Times New Roman"/>
          <w:color w:val="000000" w:themeColor="text1"/>
          <w:sz w:val="24"/>
          <w:szCs w:val="24"/>
        </w:rPr>
        <w:t xml:space="preserve"> (turpmāk – Komisija)</w:t>
      </w:r>
      <w:r w:rsidR="005B7FCD" w:rsidRPr="009453D3">
        <w:rPr>
          <w:rFonts w:ascii="Times New Roman" w:eastAsia="Times New Roman" w:hAnsi="Times New Roman" w:cs="Times New Roman"/>
          <w:color w:val="000000" w:themeColor="text1"/>
          <w:sz w:val="24"/>
          <w:szCs w:val="24"/>
        </w:rPr>
        <w:t xml:space="preserve"> informē, </w:t>
      </w:r>
      <w:r w:rsidR="00AB092F" w:rsidRPr="009453D3">
        <w:rPr>
          <w:rFonts w:ascii="Times New Roman" w:hAnsi="Times New Roman" w:cs="Times New Roman"/>
          <w:sz w:val="24"/>
          <w:szCs w:val="24"/>
        </w:rPr>
        <w:t>ka</w:t>
      </w:r>
      <w:r w:rsidR="00370D25" w:rsidRPr="009453D3">
        <w:rPr>
          <w:rFonts w:ascii="Times New Roman" w:hAnsi="Times New Roman" w:cs="Times New Roman"/>
          <w:sz w:val="24"/>
          <w:szCs w:val="24"/>
        </w:rPr>
        <w:t xml:space="preserve"> </w:t>
      </w:r>
      <w:r w:rsidR="00AB092F" w:rsidRPr="009453D3">
        <w:rPr>
          <w:rFonts w:ascii="Times New Roman" w:hAnsi="Times New Roman" w:cs="Times New Roman"/>
          <w:sz w:val="24"/>
          <w:szCs w:val="24"/>
        </w:rPr>
        <w:t xml:space="preserve">ir saņēmusi </w:t>
      </w:r>
      <w:r w:rsidR="004A7A08" w:rsidRPr="009453D3">
        <w:rPr>
          <w:rFonts w:ascii="Times New Roman" w:hAnsi="Times New Roman" w:cs="Times New Roman"/>
          <w:sz w:val="24"/>
          <w:szCs w:val="24"/>
        </w:rPr>
        <w:t xml:space="preserve">Elektronisko iepirkumu sistēmā </w:t>
      </w:r>
      <w:r w:rsidR="00870730" w:rsidRPr="009453D3">
        <w:rPr>
          <w:rFonts w:ascii="Times New Roman" w:hAnsi="Times New Roman" w:cs="Times New Roman"/>
          <w:sz w:val="24"/>
          <w:szCs w:val="24"/>
        </w:rPr>
        <w:t>ieinteresēt</w:t>
      </w:r>
      <w:r w:rsidR="00235E90" w:rsidRPr="009453D3">
        <w:rPr>
          <w:rFonts w:ascii="Times New Roman" w:hAnsi="Times New Roman" w:cs="Times New Roman"/>
          <w:sz w:val="24"/>
          <w:szCs w:val="24"/>
        </w:rPr>
        <w:t>o</w:t>
      </w:r>
      <w:r w:rsidR="00870730" w:rsidRPr="009453D3">
        <w:rPr>
          <w:rFonts w:ascii="Times New Roman" w:hAnsi="Times New Roman" w:cs="Times New Roman"/>
          <w:sz w:val="24"/>
          <w:szCs w:val="24"/>
        </w:rPr>
        <w:t xml:space="preserve"> </w:t>
      </w:r>
      <w:r w:rsidR="0064393A" w:rsidRPr="009453D3">
        <w:rPr>
          <w:rFonts w:ascii="Times New Roman" w:hAnsi="Times New Roman" w:cs="Times New Roman"/>
          <w:sz w:val="24"/>
          <w:szCs w:val="24"/>
        </w:rPr>
        <w:t>piegādātāj</w:t>
      </w:r>
      <w:r w:rsidR="00235E90" w:rsidRPr="009453D3">
        <w:rPr>
          <w:rFonts w:ascii="Times New Roman" w:hAnsi="Times New Roman" w:cs="Times New Roman"/>
          <w:sz w:val="24"/>
          <w:szCs w:val="24"/>
        </w:rPr>
        <w:t>u</w:t>
      </w:r>
      <w:r w:rsidR="0064393A" w:rsidRPr="009453D3">
        <w:rPr>
          <w:rFonts w:ascii="Times New Roman" w:hAnsi="Times New Roman" w:cs="Times New Roman"/>
          <w:sz w:val="24"/>
          <w:szCs w:val="24"/>
        </w:rPr>
        <w:t xml:space="preserve"> </w:t>
      </w:r>
      <w:r w:rsidR="005B7FCD" w:rsidRPr="009453D3">
        <w:rPr>
          <w:rFonts w:ascii="Times New Roman" w:hAnsi="Times New Roman" w:cs="Times New Roman"/>
          <w:sz w:val="24"/>
          <w:szCs w:val="24"/>
        </w:rPr>
        <w:t>jautājumu</w:t>
      </w:r>
      <w:r w:rsidR="00E63C45" w:rsidRPr="009453D3">
        <w:rPr>
          <w:rFonts w:ascii="Times New Roman" w:hAnsi="Times New Roman" w:cs="Times New Roman"/>
          <w:sz w:val="24"/>
          <w:szCs w:val="24"/>
        </w:rPr>
        <w:t>s</w:t>
      </w:r>
      <w:r w:rsidR="005B7FCD" w:rsidRPr="009453D3">
        <w:rPr>
          <w:rFonts w:ascii="Times New Roman" w:hAnsi="Times New Roman" w:cs="Times New Roman"/>
          <w:sz w:val="24"/>
          <w:szCs w:val="24"/>
        </w:rPr>
        <w:t xml:space="preserve"> par </w:t>
      </w:r>
      <w:r w:rsidR="00431D5F" w:rsidRPr="009453D3">
        <w:rPr>
          <w:rFonts w:ascii="Times New Roman" w:hAnsi="Times New Roman" w:cs="Times New Roman"/>
          <w:sz w:val="24"/>
          <w:szCs w:val="24"/>
        </w:rPr>
        <w:t>Konkursu</w:t>
      </w:r>
      <w:r w:rsidR="0091095E" w:rsidRPr="009453D3">
        <w:rPr>
          <w:rFonts w:ascii="Times New Roman" w:hAnsi="Times New Roman" w:cs="Times New Roman"/>
          <w:sz w:val="24"/>
          <w:szCs w:val="24"/>
        </w:rPr>
        <w:t xml:space="preserve"> </w:t>
      </w:r>
      <w:r w:rsidR="00527CB7" w:rsidRPr="009453D3">
        <w:rPr>
          <w:rFonts w:ascii="Times New Roman" w:hAnsi="Times New Roman" w:cs="Times New Roman"/>
          <w:sz w:val="24"/>
          <w:szCs w:val="24"/>
        </w:rPr>
        <w:t>un sniedz atbil</w:t>
      </w:r>
      <w:r w:rsidR="00D24F49" w:rsidRPr="009453D3">
        <w:rPr>
          <w:rFonts w:ascii="Times New Roman" w:hAnsi="Times New Roman" w:cs="Times New Roman"/>
          <w:sz w:val="24"/>
          <w:szCs w:val="24"/>
        </w:rPr>
        <w:t>d</w:t>
      </w:r>
      <w:r w:rsidR="00E63C45" w:rsidRPr="009453D3">
        <w:rPr>
          <w:rFonts w:ascii="Times New Roman" w:hAnsi="Times New Roman" w:cs="Times New Roman"/>
          <w:sz w:val="24"/>
          <w:szCs w:val="24"/>
        </w:rPr>
        <w:t>es</w:t>
      </w:r>
      <w:r w:rsidR="00527CB7" w:rsidRPr="009453D3">
        <w:rPr>
          <w:rFonts w:ascii="Times New Roman" w:hAnsi="Times New Roman" w:cs="Times New Roman"/>
          <w:sz w:val="24"/>
          <w:szCs w:val="24"/>
        </w:rPr>
        <w:t xml:space="preserve"> uz uzdot</w:t>
      </w:r>
      <w:r w:rsidR="00E63C45" w:rsidRPr="009453D3">
        <w:rPr>
          <w:rFonts w:ascii="Times New Roman" w:hAnsi="Times New Roman" w:cs="Times New Roman"/>
          <w:sz w:val="24"/>
          <w:szCs w:val="24"/>
        </w:rPr>
        <w:t>ajiem</w:t>
      </w:r>
      <w:r w:rsidR="00527CB7" w:rsidRPr="009453D3">
        <w:rPr>
          <w:rFonts w:ascii="Times New Roman" w:hAnsi="Times New Roman" w:cs="Times New Roman"/>
          <w:sz w:val="24"/>
          <w:szCs w:val="24"/>
        </w:rPr>
        <w:t xml:space="preserve"> jautājum</w:t>
      </w:r>
      <w:r w:rsidR="00E63C45" w:rsidRPr="009453D3">
        <w:rPr>
          <w:rFonts w:ascii="Times New Roman" w:hAnsi="Times New Roman" w:cs="Times New Roman"/>
          <w:sz w:val="24"/>
          <w:szCs w:val="24"/>
        </w:rPr>
        <w:t>iem</w:t>
      </w:r>
      <w:r w:rsidR="00527CB7" w:rsidRPr="009453D3">
        <w:rPr>
          <w:rFonts w:ascii="Times New Roman" w:hAnsi="Times New Roman" w:cs="Times New Roman"/>
          <w:sz w:val="24"/>
          <w:szCs w:val="24"/>
        </w:rPr>
        <w:t>:</w:t>
      </w:r>
    </w:p>
    <w:p w14:paraId="3129D8FA" w14:textId="77777777" w:rsidR="00E937A7" w:rsidRPr="009453D3" w:rsidRDefault="00E937A7" w:rsidP="00E937A7">
      <w:pPr>
        <w:tabs>
          <w:tab w:val="left" w:pos="709"/>
        </w:tabs>
        <w:spacing w:after="0" w:line="240" w:lineRule="auto"/>
        <w:ind w:firstLine="709"/>
        <w:jc w:val="both"/>
        <w:rPr>
          <w:rFonts w:ascii="Times New Roman" w:hAnsi="Times New Roman" w:cs="Times New Roman"/>
          <w:sz w:val="24"/>
          <w:szCs w:val="24"/>
        </w:rPr>
      </w:pPr>
    </w:p>
    <w:p w14:paraId="7037ABBA" w14:textId="77777777" w:rsidR="009453D3" w:rsidRPr="009453D3" w:rsidRDefault="009453D3" w:rsidP="00E937A7">
      <w:pPr>
        <w:tabs>
          <w:tab w:val="right" w:pos="9498"/>
        </w:tabs>
        <w:spacing w:after="0" w:line="240" w:lineRule="auto"/>
        <w:jc w:val="both"/>
        <w:rPr>
          <w:rFonts w:ascii="Times New Roman" w:eastAsia="Calibri" w:hAnsi="Times New Roman" w:cs="Times New Roman"/>
          <w:b/>
          <w:bCs/>
          <w:sz w:val="24"/>
          <w:szCs w:val="24"/>
        </w:rPr>
      </w:pPr>
      <w:r w:rsidRPr="009453D3">
        <w:rPr>
          <w:rFonts w:ascii="Times New Roman" w:eastAsia="Calibri" w:hAnsi="Times New Roman" w:cs="Times New Roman"/>
          <w:b/>
          <w:bCs/>
          <w:sz w:val="24"/>
          <w:szCs w:val="24"/>
        </w:rPr>
        <w:t xml:space="preserve">1. </w:t>
      </w:r>
      <w:r w:rsidRPr="009453D3">
        <w:rPr>
          <w:rFonts w:ascii="Times New Roman" w:eastAsia="Calibri" w:hAnsi="Times New Roman" w:cs="Times New Roman"/>
          <w:b/>
          <w:bCs/>
          <w:sz w:val="24"/>
          <w:szCs w:val="24"/>
        </w:rPr>
        <w:t>Jautājums</w:t>
      </w:r>
    </w:p>
    <w:p w14:paraId="560CC03A" w14:textId="3F77C119"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 xml:space="preserve">Lūdzu precizēt paredzētos darbus un apdares līmeņa prasības sienām, grīdām un griestiem pagrabstāvā. </w:t>
      </w:r>
    </w:p>
    <w:p w14:paraId="42376715" w14:textId="2BF284E3" w:rsidR="009453D3" w:rsidRPr="00E937A7" w:rsidRDefault="009453D3" w:rsidP="00E937A7">
      <w:pPr>
        <w:tabs>
          <w:tab w:val="right" w:pos="9498"/>
        </w:tabs>
        <w:spacing w:after="0" w:line="240" w:lineRule="auto"/>
        <w:jc w:val="both"/>
        <w:rPr>
          <w:rFonts w:ascii="Times New Roman" w:eastAsia="Calibri" w:hAnsi="Times New Roman" w:cs="Times New Roman"/>
          <w:b/>
          <w:bCs/>
          <w:color w:val="000000"/>
          <w:sz w:val="24"/>
          <w:szCs w:val="24"/>
        </w:rPr>
      </w:pPr>
      <w:r w:rsidRPr="00E937A7">
        <w:rPr>
          <w:rFonts w:ascii="Times New Roman" w:eastAsia="Calibri" w:hAnsi="Times New Roman" w:cs="Times New Roman"/>
          <w:b/>
          <w:bCs/>
          <w:color w:val="000000"/>
          <w:sz w:val="24"/>
          <w:szCs w:val="24"/>
        </w:rPr>
        <w:t>Atbilde</w:t>
      </w:r>
    </w:p>
    <w:p w14:paraId="627A6DB0" w14:textId="77777777" w:rsid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color w:val="000000"/>
          <w:sz w:val="24"/>
          <w:szCs w:val="24"/>
        </w:rPr>
        <w:t xml:space="preserve"> Ņemt vērā </w:t>
      </w:r>
      <w:r w:rsidRPr="009453D3">
        <w:rPr>
          <w:rFonts w:ascii="Times New Roman" w:eastAsia="Calibri" w:hAnsi="Times New Roman" w:cs="Times New Roman"/>
          <w:b/>
          <w:bCs/>
          <w:color w:val="000000"/>
          <w:sz w:val="24"/>
          <w:szCs w:val="24"/>
        </w:rPr>
        <w:t xml:space="preserve">Projektēšanas uzdevumā (turpmāk – PU) </w:t>
      </w:r>
      <w:r w:rsidRPr="009453D3">
        <w:rPr>
          <w:rFonts w:ascii="Times New Roman" w:eastAsia="Calibri" w:hAnsi="Times New Roman" w:cs="Times New Roman"/>
          <w:color w:val="000000"/>
          <w:sz w:val="24"/>
          <w:szCs w:val="24"/>
        </w:rPr>
        <w:t xml:space="preserve">norādīto </w:t>
      </w:r>
      <w:r w:rsidRPr="009453D3">
        <w:rPr>
          <w:rFonts w:ascii="Times New Roman" w:eastAsia="Calibri" w:hAnsi="Times New Roman" w:cs="Times New Roman"/>
          <w:color w:val="000000"/>
          <w:sz w:val="24"/>
          <w:szCs w:val="24"/>
          <w:lang w:val="en-US"/>
        </w:rPr>
        <w:t xml:space="preserve">un </w:t>
      </w:r>
      <w:r w:rsidRPr="009453D3">
        <w:rPr>
          <w:rFonts w:ascii="Times New Roman" w:eastAsia="Calibri" w:hAnsi="Times New Roman" w:cs="Times New Roman"/>
          <w:b/>
          <w:bCs/>
          <w:color w:val="000000"/>
          <w:sz w:val="24"/>
          <w:szCs w:val="24"/>
          <w:lang w:val="en-US"/>
        </w:rPr>
        <w:t>5.pielikumā</w:t>
      </w:r>
      <w:r w:rsidRPr="009453D3">
        <w:rPr>
          <w:rFonts w:ascii="Times New Roman" w:eastAsia="Calibri" w:hAnsi="Times New Roman" w:cs="Times New Roman"/>
          <w:color w:val="000000"/>
          <w:sz w:val="24"/>
          <w:szCs w:val="24"/>
          <w:lang w:val="en-US"/>
        </w:rPr>
        <w:t xml:space="preserve"> </w:t>
      </w:r>
      <w:r w:rsidRPr="009453D3">
        <w:rPr>
          <w:rFonts w:ascii="Times New Roman" w:eastAsia="Calibri" w:hAnsi="Times New Roman" w:cs="Times New Roman"/>
          <w:color w:val="000000"/>
          <w:sz w:val="24"/>
          <w:szCs w:val="24"/>
        </w:rPr>
        <w:t>minēto: ”</w:t>
      </w:r>
      <w:r w:rsidRPr="009453D3">
        <w:rPr>
          <w:rFonts w:ascii="Times New Roman" w:eastAsia="Calibri" w:hAnsi="Times New Roman" w:cs="Times New Roman"/>
          <w:i/>
          <w:iCs/>
          <w:color w:val="000000"/>
          <w:sz w:val="24"/>
          <w:szCs w:val="24"/>
        </w:rPr>
        <w:t>paredzēt iekšējās apdares atjaunošanu, konkrētus risinājumus precizējot projektēšanas gaitā vērtējot iespējamo ekonomiskāko variantu nodrošinot normatīvo prasību izpildi</w:t>
      </w:r>
      <w:r w:rsidRPr="009453D3">
        <w:rPr>
          <w:rFonts w:ascii="Times New Roman" w:eastAsia="Calibri" w:hAnsi="Times New Roman" w:cs="Times New Roman"/>
          <w:color w:val="000000"/>
          <w:sz w:val="24"/>
          <w:szCs w:val="24"/>
        </w:rPr>
        <w:t>.</w:t>
      </w:r>
    </w:p>
    <w:p w14:paraId="47FEFE04" w14:textId="77777777" w:rsidR="00E937A7" w:rsidRPr="009453D3" w:rsidRDefault="00E937A7" w:rsidP="00E937A7">
      <w:pPr>
        <w:tabs>
          <w:tab w:val="right" w:pos="9498"/>
        </w:tabs>
        <w:spacing w:after="0" w:line="240" w:lineRule="auto"/>
        <w:jc w:val="both"/>
        <w:rPr>
          <w:rFonts w:ascii="Times New Roman" w:eastAsia="Calibri" w:hAnsi="Times New Roman" w:cs="Times New Roman"/>
          <w:color w:val="000000"/>
          <w:sz w:val="24"/>
          <w:szCs w:val="24"/>
        </w:rPr>
      </w:pPr>
    </w:p>
    <w:p w14:paraId="5A16F0AB" w14:textId="707CA892" w:rsidR="009453D3" w:rsidRPr="009453D3" w:rsidRDefault="009453D3" w:rsidP="00E937A7">
      <w:pPr>
        <w:tabs>
          <w:tab w:val="right" w:pos="9498"/>
        </w:tabs>
        <w:spacing w:after="0" w:line="240" w:lineRule="auto"/>
        <w:jc w:val="both"/>
        <w:rPr>
          <w:rFonts w:ascii="Times New Roman" w:eastAsia="Calibri" w:hAnsi="Times New Roman" w:cs="Times New Roman"/>
          <w:b/>
          <w:bCs/>
          <w:sz w:val="24"/>
          <w:szCs w:val="24"/>
        </w:rPr>
      </w:pPr>
      <w:r w:rsidRPr="009453D3">
        <w:rPr>
          <w:rFonts w:ascii="Times New Roman" w:eastAsia="Calibri" w:hAnsi="Times New Roman" w:cs="Times New Roman"/>
          <w:b/>
          <w:bCs/>
          <w:sz w:val="24"/>
          <w:szCs w:val="24"/>
        </w:rPr>
        <w:t xml:space="preserve">2. </w:t>
      </w:r>
      <w:r w:rsidRPr="009453D3">
        <w:rPr>
          <w:rFonts w:ascii="Times New Roman" w:eastAsia="Calibri" w:hAnsi="Times New Roman" w:cs="Times New Roman"/>
          <w:b/>
          <w:bCs/>
          <w:sz w:val="24"/>
          <w:szCs w:val="24"/>
        </w:rPr>
        <w:t>Jautājums</w:t>
      </w:r>
      <w:r w:rsidRPr="009453D3">
        <w:rPr>
          <w:rFonts w:ascii="Times New Roman" w:eastAsia="Calibri" w:hAnsi="Times New Roman" w:cs="Times New Roman"/>
          <w:b/>
          <w:bCs/>
          <w:sz w:val="24"/>
          <w:szCs w:val="24"/>
        </w:rPr>
        <w:tab/>
      </w:r>
    </w:p>
    <w:p w14:paraId="0DCEE9B5" w14:textId="412C4319"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Apsekojot objektu konstatēts, ka pagrabstāva grīdas ir nelīdzenas, betonētas dažādos līmeņos. Vai paredzēt betona grīdas betonēšanas darbus lai panāktu vienlīdz līdzenu grīdu pagrabstāva telpās?</w:t>
      </w:r>
    </w:p>
    <w:p w14:paraId="5746DBFB" w14:textId="77777777" w:rsidR="00E937A7" w:rsidRPr="00E937A7" w:rsidRDefault="009453D3" w:rsidP="00E937A7">
      <w:pPr>
        <w:tabs>
          <w:tab w:val="right" w:pos="9498"/>
        </w:tabs>
        <w:spacing w:after="0" w:line="240" w:lineRule="auto"/>
        <w:jc w:val="both"/>
        <w:rPr>
          <w:rFonts w:ascii="Times New Roman" w:eastAsia="Calibri" w:hAnsi="Times New Roman" w:cs="Times New Roman"/>
          <w:b/>
          <w:bCs/>
          <w:color w:val="000000"/>
          <w:sz w:val="24"/>
          <w:szCs w:val="24"/>
        </w:rPr>
      </w:pPr>
      <w:r w:rsidRPr="00E937A7">
        <w:rPr>
          <w:rFonts w:ascii="Times New Roman" w:eastAsia="Calibri" w:hAnsi="Times New Roman" w:cs="Times New Roman"/>
          <w:b/>
          <w:bCs/>
          <w:color w:val="000000"/>
          <w:sz w:val="24"/>
          <w:szCs w:val="24"/>
        </w:rPr>
        <w:t>Atbilde</w:t>
      </w:r>
    </w:p>
    <w:p w14:paraId="55E88664" w14:textId="084196E7" w:rsid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color w:val="000000"/>
          <w:sz w:val="24"/>
          <w:szCs w:val="24"/>
        </w:rPr>
        <w:t xml:space="preserve"> Risināms projektēšanas gaitā, nepieciešams panākt līdzenas grīdas un pieļaujam, ka viens no iespējamajiem variantiem būtu grīdas betonēšanas darbi, bet var piemērot arī citas variācijas.</w:t>
      </w:r>
    </w:p>
    <w:p w14:paraId="37E80E02" w14:textId="77777777" w:rsidR="00E937A7" w:rsidRPr="009453D3" w:rsidRDefault="00E937A7" w:rsidP="00E937A7">
      <w:pPr>
        <w:tabs>
          <w:tab w:val="right" w:pos="9498"/>
        </w:tabs>
        <w:spacing w:after="0" w:line="240" w:lineRule="auto"/>
        <w:jc w:val="both"/>
        <w:rPr>
          <w:rFonts w:ascii="Times New Roman" w:eastAsia="Calibri" w:hAnsi="Times New Roman" w:cs="Times New Roman"/>
          <w:color w:val="0070C0"/>
          <w:sz w:val="24"/>
          <w:szCs w:val="24"/>
        </w:rPr>
      </w:pPr>
    </w:p>
    <w:p w14:paraId="54665469" w14:textId="393E8CF1" w:rsidR="009453D3" w:rsidRPr="009453D3" w:rsidRDefault="009453D3" w:rsidP="00E937A7">
      <w:pPr>
        <w:tabs>
          <w:tab w:val="right" w:pos="9498"/>
        </w:tabs>
        <w:spacing w:after="0" w:line="240" w:lineRule="auto"/>
        <w:jc w:val="both"/>
        <w:rPr>
          <w:rFonts w:ascii="Times New Roman" w:eastAsia="Calibri" w:hAnsi="Times New Roman" w:cs="Times New Roman"/>
          <w:b/>
          <w:bCs/>
          <w:sz w:val="24"/>
          <w:szCs w:val="24"/>
        </w:rPr>
      </w:pPr>
      <w:r w:rsidRPr="009453D3">
        <w:rPr>
          <w:rFonts w:ascii="Times New Roman" w:eastAsia="Calibri" w:hAnsi="Times New Roman" w:cs="Times New Roman"/>
          <w:b/>
          <w:bCs/>
          <w:sz w:val="24"/>
          <w:szCs w:val="24"/>
        </w:rPr>
        <w:t xml:space="preserve">3. </w:t>
      </w:r>
      <w:r w:rsidRPr="009453D3">
        <w:rPr>
          <w:rFonts w:ascii="Times New Roman" w:eastAsia="Calibri" w:hAnsi="Times New Roman" w:cs="Times New Roman"/>
          <w:b/>
          <w:bCs/>
          <w:sz w:val="24"/>
          <w:szCs w:val="24"/>
        </w:rPr>
        <w:t>Jautājums</w:t>
      </w:r>
    </w:p>
    <w:p w14:paraId="547888A9" w14:textId="795BDE26"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Konkursa nolikuma Projektēšanas uzdevumā vispusīgi aprakstīta teritorijas sadaļā paredzamie darbi :</w:t>
      </w:r>
    </w:p>
    <w:p w14:paraId="2F1FAF89" w14:textId="77777777" w:rsidR="009453D3" w:rsidRPr="009453D3" w:rsidRDefault="009453D3" w:rsidP="00E937A7">
      <w:pPr>
        <w:tabs>
          <w:tab w:val="right" w:pos="9498"/>
        </w:tabs>
        <w:spacing w:after="0" w:line="240" w:lineRule="auto"/>
        <w:jc w:val="both"/>
        <w:rPr>
          <w:rFonts w:ascii="Times New Roman" w:eastAsia="Calibri" w:hAnsi="Times New Roman" w:cs="Times New Roman"/>
          <w:i/>
          <w:iCs/>
          <w:sz w:val="24"/>
          <w:szCs w:val="24"/>
        </w:rPr>
      </w:pPr>
      <w:r w:rsidRPr="009453D3">
        <w:rPr>
          <w:rFonts w:ascii="Times New Roman" w:eastAsia="Calibri" w:hAnsi="Times New Roman" w:cs="Times New Roman"/>
          <w:sz w:val="24"/>
          <w:szCs w:val="24"/>
        </w:rPr>
        <w:t xml:space="preserve">” </w:t>
      </w:r>
      <w:r w:rsidRPr="009453D3">
        <w:rPr>
          <w:rFonts w:ascii="Times New Roman" w:eastAsia="Calibri" w:hAnsi="Times New Roman" w:cs="Times New Roman"/>
          <w:i/>
          <w:iCs/>
          <w:sz w:val="24"/>
          <w:szCs w:val="24"/>
        </w:rPr>
        <w:t>Teritorijas sadaļa</w:t>
      </w:r>
    </w:p>
    <w:p w14:paraId="6D9DE313" w14:textId="77777777" w:rsidR="009453D3" w:rsidRPr="009453D3" w:rsidRDefault="009453D3" w:rsidP="00E937A7">
      <w:pPr>
        <w:tabs>
          <w:tab w:val="right" w:pos="9498"/>
        </w:tabs>
        <w:spacing w:after="0" w:line="240" w:lineRule="auto"/>
        <w:jc w:val="both"/>
        <w:rPr>
          <w:rFonts w:ascii="Times New Roman" w:eastAsia="Calibri" w:hAnsi="Times New Roman" w:cs="Times New Roman"/>
          <w:i/>
          <w:iCs/>
          <w:sz w:val="24"/>
          <w:szCs w:val="24"/>
        </w:rPr>
      </w:pPr>
      <w:r w:rsidRPr="009453D3">
        <w:rPr>
          <w:rFonts w:ascii="Times New Roman" w:eastAsia="Calibri" w:hAnsi="Times New Roman" w:cs="Times New Roman"/>
          <w:i/>
          <w:iCs/>
          <w:sz w:val="24"/>
          <w:szCs w:val="24"/>
        </w:rPr>
        <w:t>Teritorijā ap pārbūvējamiem apjomiem atjaunot ieejas mezglus, ārējās kāpnes un citas konstrukcijas un labiekārtojuma elementus. Paredzēt projektēšanas darbu skarto teritoriju atjaunošanu un sakārtošanu. Izvērtēt teritorijas organizācijas izmaiņas atbilstoši plānojuma izmaiņām.”</w:t>
      </w:r>
    </w:p>
    <w:p w14:paraId="5D1D349B" w14:textId="77777777"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 xml:space="preserve">Ņemot vērā, ka teritorijā šobrīd ir gan esoši asfaltēti laukumi sliktā stāvoklī, gan krūmi un koki, gan grunts ar stipri mainīgu reljefu, lūdzu precizēt teritorijas sadaļā paredzamos darbus – vai ir jāparedz brauktuves un gājēju taciņu izbūvi atbilstoši plānotajai slodzei, kā arī kurās zonās tās paredzēt?  </w:t>
      </w:r>
    </w:p>
    <w:p w14:paraId="4477FCF1" w14:textId="369B338E" w:rsidR="009453D3" w:rsidRPr="00E937A7" w:rsidRDefault="009453D3" w:rsidP="00E937A7">
      <w:pPr>
        <w:tabs>
          <w:tab w:val="right" w:pos="9498"/>
        </w:tabs>
        <w:spacing w:after="0" w:line="240" w:lineRule="auto"/>
        <w:jc w:val="both"/>
        <w:rPr>
          <w:rFonts w:ascii="Times New Roman" w:eastAsia="Calibri" w:hAnsi="Times New Roman" w:cs="Times New Roman"/>
          <w:b/>
          <w:bCs/>
          <w:color w:val="000000"/>
          <w:sz w:val="24"/>
          <w:szCs w:val="24"/>
        </w:rPr>
      </w:pPr>
      <w:r w:rsidRPr="00E937A7">
        <w:rPr>
          <w:rFonts w:ascii="Times New Roman" w:eastAsia="Calibri" w:hAnsi="Times New Roman" w:cs="Times New Roman"/>
          <w:b/>
          <w:bCs/>
          <w:color w:val="000000"/>
          <w:sz w:val="24"/>
          <w:szCs w:val="24"/>
        </w:rPr>
        <w:t>Atbilde</w:t>
      </w:r>
    </w:p>
    <w:p w14:paraId="4A2F9333" w14:textId="77777777" w:rsidR="009453D3" w:rsidRP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color w:val="000000"/>
          <w:sz w:val="24"/>
          <w:szCs w:val="24"/>
        </w:rPr>
        <w:t>Veicamie darbi risināmi projektēšanas gaitā, vērtējot PU aprakstīto un procesā veicot izpētes darbus.</w:t>
      </w:r>
    </w:p>
    <w:p w14:paraId="1E2EE9B7" w14:textId="77777777" w:rsidR="009453D3" w:rsidRP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color w:val="000000"/>
          <w:sz w:val="24"/>
          <w:szCs w:val="24"/>
        </w:rPr>
        <w:lastRenderedPageBreak/>
        <w:t xml:space="preserve"> Nepieciešams izbūvēt piebraucamo ceļu no </w:t>
      </w:r>
      <w:proofErr w:type="spellStart"/>
      <w:r w:rsidRPr="009453D3">
        <w:rPr>
          <w:rFonts w:ascii="Times New Roman" w:eastAsia="Calibri" w:hAnsi="Times New Roman" w:cs="Times New Roman"/>
          <w:color w:val="000000"/>
          <w:sz w:val="24"/>
          <w:szCs w:val="24"/>
        </w:rPr>
        <w:t>Melnezera</w:t>
      </w:r>
      <w:proofErr w:type="spellEnd"/>
      <w:r w:rsidRPr="009453D3">
        <w:rPr>
          <w:rFonts w:ascii="Times New Roman" w:eastAsia="Calibri" w:hAnsi="Times New Roman" w:cs="Times New Roman"/>
          <w:color w:val="000000"/>
          <w:sz w:val="24"/>
          <w:szCs w:val="24"/>
        </w:rPr>
        <w:t xml:space="preserve"> ielas puses, skatīt  PU 2.6. pielikums “Nožogojuma izbūves tehniskās prasības”, kurā teritorijas robežas un nožogojuma shēmā ir norādītas vārtu plānotās novietojuma vietas, projektējot, jāplāno iebrauktuves, lai piekļūtu teritorijai caur tiem, kā arī apraksts par personāla kustības vārtiem, atbilstoši jānodrošina piekļuve tiem un no tiem uz ēkas ieejas daļu. Auto stāvlaukumu pie ēkas jāplāno atbilstoši normatīvajām prasībām, bet kā minimums paredzot 5 vieglo auto novietošanas vietas ar vienu speciālo vietu, kā arī ar plānotu apgriešanās laukumu automašīnu ērtai izbraukšanai. Papildus iepriekš minētajam nepieciešams nodrošināt piekļuvi garāžas ēkām un atbilstošu iebraukšanu tajās.</w:t>
      </w:r>
    </w:p>
    <w:p w14:paraId="08C8D153" w14:textId="77777777" w:rsidR="009453D3" w:rsidRP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p>
    <w:p w14:paraId="7B76FC8D" w14:textId="77777777" w:rsidR="009453D3" w:rsidRPr="009453D3" w:rsidRDefault="009453D3" w:rsidP="00E937A7">
      <w:pPr>
        <w:tabs>
          <w:tab w:val="right" w:pos="9498"/>
        </w:tabs>
        <w:spacing w:after="0" w:line="240" w:lineRule="auto"/>
        <w:jc w:val="both"/>
        <w:rPr>
          <w:rFonts w:ascii="Times New Roman" w:eastAsia="Calibri" w:hAnsi="Times New Roman" w:cs="Times New Roman"/>
          <w:b/>
          <w:bCs/>
          <w:sz w:val="24"/>
          <w:szCs w:val="24"/>
        </w:rPr>
      </w:pPr>
      <w:r w:rsidRPr="009453D3">
        <w:rPr>
          <w:rFonts w:ascii="Times New Roman" w:eastAsia="Calibri" w:hAnsi="Times New Roman" w:cs="Times New Roman"/>
          <w:b/>
          <w:bCs/>
          <w:sz w:val="24"/>
          <w:szCs w:val="24"/>
        </w:rPr>
        <w:t xml:space="preserve">4. </w:t>
      </w:r>
      <w:r w:rsidRPr="009453D3">
        <w:rPr>
          <w:rFonts w:ascii="Times New Roman" w:eastAsia="Calibri" w:hAnsi="Times New Roman" w:cs="Times New Roman"/>
          <w:b/>
          <w:bCs/>
          <w:sz w:val="24"/>
          <w:szCs w:val="24"/>
        </w:rPr>
        <w:t>Jautājums</w:t>
      </w:r>
    </w:p>
    <w:p w14:paraId="1B130757" w14:textId="528961BA"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 xml:space="preserve">Lūdzu precizēt izbūvējamo </w:t>
      </w:r>
      <w:proofErr w:type="spellStart"/>
      <w:r w:rsidRPr="009453D3">
        <w:rPr>
          <w:rFonts w:ascii="Times New Roman" w:eastAsia="Calibri" w:hAnsi="Times New Roman" w:cs="Times New Roman"/>
          <w:sz w:val="24"/>
          <w:szCs w:val="24"/>
        </w:rPr>
        <w:t>lietusūdens</w:t>
      </w:r>
      <w:proofErr w:type="spellEnd"/>
      <w:r w:rsidRPr="009453D3">
        <w:rPr>
          <w:rFonts w:ascii="Times New Roman" w:eastAsia="Calibri" w:hAnsi="Times New Roman" w:cs="Times New Roman"/>
          <w:sz w:val="24"/>
          <w:szCs w:val="24"/>
        </w:rPr>
        <w:t xml:space="preserve"> savākšanas un novadīšanas sistēmas prasības no ēkas un teritorijas.</w:t>
      </w:r>
    </w:p>
    <w:p w14:paraId="46E85E0D" w14:textId="77777777" w:rsidR="00E937A7" w:rsidRPr="00E937A7" w:rsidRDefault="009453D3" w:rsidP="00E937A7">
      <w:pPr>
        <w:tabs>
          <w:tab w:val="right" w:pos="9498"/>
        </w:tabs>
        <w:spacing w:after="0" w:line="240" w:lineRule="auto"/>
        <w:jc w:val="both"/>
        <w:rPr>
          <w:rFonts w:ascii="Times New Roman" w:eastAsia="Calibri" w:hAnsi="Times New Roman" w:cs="Times New Roman"/>
          <w:b/>
          <w:bCs/>
          <w:color w:val="000000"/>
          <w:sz w:val="24"/>
          <w:szCs w:val="24"/>
        </w:rPr>
      </w:pPr>
      <w:r w:rsidRPr="00E937A7">
        <w:rPr>
          <w:rFonts w:ascii="Times New Roman" w:eastAsia="Calibri" w:hAnsi="Times New Roman" w:cs="Times New Roman"/>
          <w:b/>
          <w:bCs/>
          <w:color w:val="000000"/>
          <w:sz w:val="24"/>
          <w:szCs w:val="24"/>
        </w:rPr>
        <w:t>Atbilde</w:t>
      </w:r>
    </w:p>
    <w:p w14:paraId="440D5232" w14:textId="5B6CFFE6" w:rsid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b/>
          <w:bCs/>
          <w:color w:val="000000"/>
          <w:sz w:val="24"/>
          <w:szCs w:val="24"/>
        </w:rPr>
        <w:t xml:space="preserve">Projektēšanas uzdevumā </w:t>
      </w:r>
      <w:r w:rsidRPr="009453D3">
        <w:rPr>
          <w:rFonts w:ascii="Times New Roman" w:eastAsia="Calibri" w:hAnsi="Times New Roman" w:cs="Times New Roman"/>
          <w:color w:val="000000"/>
          <w:sz w:val="24"/>
          <w:szCs w:val="24"/>
        </w:rPr>
        <w:t xml:space="preserve">Izpildītājam uzdots veikt lietus ūdens notek sistēmu pārbūvi. Prasības nosakāmas izejot no </w:t>
      </w:r>
      <w:r w:rsidRPr="009453D3">
        <w:rPr>
          <w:rFonts w:ascii="Times New Roman" w:eastAsia="Calibri" w:hAnsi="Times New Roman" w:cs="Times New Roman"/>
          <w:b/>
          <w:bCs/>
          <w:color w:val="000000"/>
          <w:sz w:val="24"/>
          <w:szCs w:val="24"/>
        </w:rPr>
        <w:t>tehniskā apsekošanas atzinuma</w:t>
      </w:r>
      <w:r w:rsidRPr="009453D3">
        <w:rPr>
          <w:rFonts w:ascii="Times New Roman" w:eastAsia="Calibri" w:hAnsi="Times New Roman" w:cs="Times New Roman"/>
          <w:color w:val="000000"/>
          <w:sz w:val="24"/>
          <w:szCs w:val="24"/>
        </w:rPr>
        <w:t xml:space="preserve"> rekomendācijām un </w:t>
      </w:r>
      <w:r w:rsidRPr="009453D3">
        <w:rPr>
          <w:rFonts w:ascii="Times New Roman" w:eastAsia="Calibri" w:hAnsi="Times New Roman" w:cs="Times New Roman"/>
          <w:b/>
          <w:bCs/>
          <w:color w:val="000000"/>
          <w:sz w:val="24"/>
          <w:szCs w:val="24"/>
        </w:rPr>
        <w:t>SIA “ADO birojs” būvprojektā</w:t>
      </w:r>
      <w:r w:rsidRPr="009453D3">
        <w:rPr>
          <w:rFonts w:ascii="Times New Roman" w:eastAsia="Calibri" w:hAnsi="Times New Roman" w:cs="Times New Roman"/>
          <w:color w:val="000000"/>
          <w:sz w:val="24"/>
          <w:szCs w:val="24"/>
        </w:rPr>
        <w:t xml:space="preserve"> paredzētajiem darbiem. No materiāliem izriet, ka jāparedz šādi darbi: demontēt esošās lietus kanalizācijas betona piltuves (~ 3m2) un cinkotā skārda lietus ūdens </w:t>
      </w:r>
      <w:proofErr w:type="spellStart"/>
      <w:r w:rsidRPr="009453D3">
        <w:rPr>
          <w:rFonts w:ascii="Times New Roman" w:eastAsia="Calibri" w:hAnsi="Times New Roman" w:cs="Times New Roman"/>
          <w:color w:val="000000"/>
          <w:sz w:val="24"/>
          <w:szCs w:val="24"/>
        </w:rPr>
        <w:t>noteksistēmas</w:t>
      </w:r>
      <w:proofErr w:type="spellEnd"/>
      <w:r w:rsidRPr="009453D3">
        <w:rPr>
          <w:rFonts w:ascii="Times New Roman" w:eastAsia="Calibri" w:hAnsi="Times New Roman" w:cs="Times New Roman"/>
          <w:color w:val="000000"/>
          <w:sz w:val="24"/>
          <w:szCs w:val="24"/>
        </w:rPr>
        <w:t xml:space="preserve"> elementus, atbilstoši jumta pārbūves darbiem izbūvēt jaunu </w:t>
      </w:r>
      <w:proofErr w:type="spellStart"/>
      <w:r w:rsidRPr="009453D3">
        <w:rPr>
          <w:rFonts w:ascii="Times New Roman" w:eastAsia="Calibri" w:hAnsi="Times New Roman" w:cs="Times New Roman"/>
          <w:color w:val="000000"/>
          <w:sz w:val="24"/>
          <w:szCs w:val="24"/>
        </w:rPr>
        <w:t>lietusūdens</w:t>
      </w:r>
      <w:proofErr w:type="spellEnd"/>
      <w:r w:rsidRPr="009453D3">
        <w:rPr>
          <w:rFonts w:ascii="Times New Roman" w:eastAsia="Calibri" w:hAnsi="Times New Roman" w:cs="Times New Roman"/>
          <w:color w:val="000000"/>
          <w:sz w:val="24"/>
          <w:szCs w:val="24"/>
        </w:rPr>
        <w:t xml:space="preserve"> </w:t>
      </w:r>
      <w:proofErr w:type="spellStart"/>
      <w:r w:rsidRPr="009453D3">
        <w:rPr>
          <w:rFonts w:ascii="Times New Roman" w:eastAsia="Calibri" w:hAnsi="Times New Roman" w:cs="Times New Roman"/>
          <w:color w:val="000000"/>
          <w:sz w:val="24"/>
          <w:szCs w:val="24"/>
        </w:rPr>
        <w:t>noteksistēmu</w:t>
      </w:r>
      <w:proofErr w:type="spellEnd"/>
      <w:r w:rsidRPr="009453D3">
        <w:rPr>
          <w:rFonts w:ascii="Times New Roman" w:eastAsia="Calibri" w:hAnsi="Times New Roman" w:cs="Times New Roman"/>
          <w:color w:val="000000"/>
          <w:sz w:val="24"/>
          <w:szCs w:val="24"/>
        </w:rPr>
        <w:t>, kas veic novadīšanu nost no ēkas pamatiem. Analogi būvprojekta risinājumiem pārējā teritorijā, paredzēt izbūvēt no saimnieciskās kanalizācijas pilnībā nodalītu, neatkarīgu lietus kanalizāciju.</w:t>
      </w:r>
    </w:p>
    <w:p w14:paraId="08730241" w14:textId="77777777" w:rsidR="00E937A7" w:rsidRPr="009453D3" w:rsidRDefault="00E937A7" w:rsidP="00E937A7">
      <w:pPr>
        <w:tabs>
          <w:tab w:val="right" w:pos="9498"/>
        </w:tabs>
        <w:spacing w:after="0" w:line="240" w:lineRule="auto"/>
        <w:jc w:val="both"/>
        <w:rPr>
          <w:rFonts w:ascii="Times New Roman" w:eastAsia="Calibri" w:hAnsi="Times New Roman" w:cs="Times New Roman"/>
          <w:sz w:val="24"/>
          <w:szCs w:val="24"/>
        </w:rPr>
      </w:pPr>
    </w:p>
    <w:p w14:paraId="190DD33F" w14:textId="77777777" w:rsidR="009453D3" w:rsidRPr="009453D3" w:rsidRDefault="009453D3" w:rsidP="00E937A7">
      <w:pPr>
        <w:tabs>
          <w:tab w:val="right" w:pos="9498"/>
        </w:tabs>
        <w:spacing w:after="0" w:line="240" w:lineRule="auto"/>
        <w:jc w:val="both"/>
        <w:rPr>
          <w:rFonts w:ascii="Times New Roman" w:eastAsia="Calibri" w:hAnsi="Times New Roman" w:cs="Times New Roman"/>
          <w:b/>
          <w:bCs/>
          <w:sz w:val="24"/>
          <w:szCs w:val="24"/>
        </w:rPr>
      </w:pPr>
      <w:r w:rsidRPr="009453D3">
        <w:rPr>
          <w:rFonts w:ascii="Times New Roman" w:eastAsia="Calibri" w:hAnsi="Times New Roman" w:cs="Times New Roman"/>
          <w:b/>
          <w:bCs/>
          <w:sz w:val="24"/>
          <w:szCs w:val="24"/>
        </w:rPr>
        <w:t xml:space="preserve">5. </w:t>
      </w:r>
      <w:r w:rsidRPr="009453D3">
        <w:rPr>
          <w:rFonts w:ascii="Times New Roman" w:eastAsia="Calibri" w:hAnsi="Times New Roman" w:cs="Times New Roman"/>
          <w:b/>
          <w:bCs/>
          <w:sz w:val="24"/>
          <w:szCs w:val="24"/>
        </w:rPr>
        <w:t>Jautājums</w:t>
      </w:r>
    </w:p>
    <w:p w14:paraId="4E172DD7" w14:textId="3ECEA7F2" w:rsidR="009453D3" w:rsidRPr="009453D3" w:rsidRDefault="009453D3" w:rsidP="00E937A7">
      <w:pPr>
        <w:tabs>
          <w:tab w:val="right" w:pos="9498"/>
        </w:tabs>
        <w:spacing w:after="0" w:line="240" w:lineRule="auto"/>
        <w:jc w:val="both"/>
        <w:rPr>
          <w:rFonts w:ascii="Times New Roman" w:eastAsia="Calibri" w:hAnsi="Times New Roman" w:cs="Times New Roman"/>
          <w:sz w:val="24"/>
          <w:szCs w:val="24"/>
        </w:rPr>
      </w:pPr>
      <w:r w:rsidRPr="009453D3">
        <w:rPr>
          <w:rFonts w:ascii="Times New Roman" w:eastAsia="Calibri" w:hAnsi="Times New Roman" w:cs="Times New Roman"/>
          <w:sz w:val="24"/>
          <w:szCs w:val="24"/>
        </w:rPr>
        <w:t xml:space="preserve">Kādu jumta seguma tipu paredzēt ēkas jumtam - PVC membrānu vai </w:t>
      </w:r>
      <w:proofErr w:type="spellStart"/>
      <w:r w:rsidRPr="009453D3">
        <w:rPr>
          <w:rFonts w:ascii="Times New Roman" w:eastAsia="Calibri" w:hAnsi="Times New Roman" w:cs="Times New Roman"/>
          <w:sz w:val="24"/>
          <w:szCs w:val="24"/>
        </w:rPr>
        <w:t>ruberoīda</w:t>
      </w:r>
      <w:proofErr w:type="spellEnd"/>
      <w:r w:rsidRPr="009453D3">
        <w:rPr>
          <w:rFonts w:ascii="Times New Roman" w:eastAsia="Calibri" w:hAnsi="Times New Roman" w:cs="Times New Roman"/>
          <w:sz w:val="24"/>
          <w:szCs w:val="24"/>
        </w:rPr>
        <w:t xml:space="preserve"> ruļļu materiālu?</w:t>
      </w:r>
    </w:p>
    <w:p w14:paraId="03D8F07A" w14:textId="4FB6E5D0" w:rsidR="00E937A7" w:rsidRPr="00E937A7" w:rsidRDefault="009453D3" w:rsidP="00E937A7">
      <w:pPr>
        <w:tabs>
          <w:tab w:val="right" w:pos="9498"/>
        </w:tabs>
        <w:spacing w:after="0" w:line="240" w:lineRule="auto"/>
        <w:jc w:val="both"/>
        <w:rPr>
          <w:rFonts w:ascii="Times New Roman" w:eastAsia="Calibri" w:hAnsi="Times New Roman" w:cs="Times New Roman"/>
          <w:b/>
          <w:bCs/>
          <w:color w:val="000000"/>
          <w:sz w:val="24"/>
          <w:szCs w:val="24"/>
        </w:rPr>
      </w:pPr>
      <w:r w:rsidRPr="00E937A7">
        <w:rPr>
          <w:rFonts w:ascii="Times New Roman" w:eastAsia="Calibri" w:hAnsi="Times New Roman" w:cs="Times New Roman"/>
          <w:b/>
          <w:bCs/>
          <w:color w:val="000000"/>
          <w:sz w:val="24"/>
          <w:szCs w:val="24"/>
        </w:rPr>
        <w:t>Atbilde</w:t>
      </w:r>
    </w:p>
    <w:p w14:paraId="6A467D99" w14:textId="7FA1F8F6" w:rsidR="009453D3" w:rsidRPr="009453D3" w:rsidRDefault="009453D3" w:rsidP="00E937A7">
      <w:pPr>
        <w:tabs>
          <w:tab w:val="right" w:pos="9498"/>
        </w:tabs>
        <w:spacing w:after="0" w:line="240" w:lineRule="auto"/>
        <w:jc w:val="both"/>
        <w:rPr>
          <w:rFonts w:ascii="Times New Roman" w:eastAsia="Calibri" w:hAnsi="Times New Roman" w:cs="Times New Roman"/>
          <w:color w:val="000000"/>
          <w:sz w:val="24"/>
          <w:szCs w:val="24"/>
        </w:rPr>
      </w:pPr>
      <w:r w:rsidRPr="009453D3">
        <w:rPr>
          <w:rFonts w:ascii="Times New Roman" w:eastAsia="Calibri" w:hAnsi="Times New Roman" w:cs="Times New Roman"/>
          <w:color w:val="000000"/>
          <w:sz w:val="24"/>
          <w:szCs w:val="24"/>
        </w:rPr>
        <w:t xml:space="preserve">Risināms projektēšanas gaitā, bet plānots paredzēt membrānas tipa segumu PVC vai TPO. </w:t>
      </w:r>
    </w:p>
    <w:p w14:paraId="3B289AD9" w14:textId="77777777" w:rsidR="003C7374" w:rsidRPr="009453D3" w:rsidRDefault="003C7374" w:rsidP="00E937A7">
      <w:pPr>
        <w:spacing w:after="0" w:line="240" w:lineRule="auto"/>
        <w:ind w:right="-120"/>
        <w:rPr>
          <w:rFonts w:ascii="Times New Roman" w:hAnsi="Times New Roman" w:cs="Times New Roman"/>
          <w:sz w:val="24"/>
          <w:szCs w:val="24"/>
        </w:rPr>
      </w:pPr>
    </w:p>
    <w:p w14:paraId="1F887BBA" w14:textId="77777777" w:rsidR="00831EF5" w:rsidRDefault="00831EF5" w:rsidP="00831EF5">
      <w:pPr>
        <w:spacing w:after="0" w:line="240" w:lineRule="auto"/>
        <w:jc w:val="both"/>
        <w:rPr>
          <w:rFonts w:ascii="Times New Roman" w:eastAsia="Calibri" w:hAnsi="Times New Roman" w:cs="Times New Roman"/>
          <w:iCs/>
          <w:color w:val="000000"/>
          <w:sz w:val="20"/>
          <w:szCs w:val="20"/>
        </w:rPr>
      </w:pPr>
      <w:bookmarkStart w:id="2" w:name="_Hlk139549400"/>
      <w:bookmarkEnd w:id="1"/>
      <w:r>
        <w:rPr>
          <w:rFonts w:ascii="Times New Roman" w:eastAsia="Calibri" w:hAnsi="Times New Roman" w:cs="Times New Roman"/>
          <w:iCs/>
          <w:color w:val="000000"/>
          <w:sz w:val="20"/>
          <w:szCs w:val="20"/>
        </w:rPr>
        <w:t>Jēgere</w:t>
      </w:r>
      <w:r w:rsidRPr="007024B2">
        <w:rPr>
          <w:rFonts w:ascii="Times New Roman" w:eastAsia="Calibri" w:hAnsi="Times New Roman" w:cs="Times New Roman"/>
          <w:iCs/>
          <w:color w:val="000000"/>
          <w:sz w:val="20"/>
          <w:szCs w:val="20"/>
        </w:rPr>
        <w:t xml:space="preserve">, </w:t>
      </w:r>
      <w:bookmarkEnd w:id="2"/>
      <w:r>
        <w:rPr>
          <w:rFonts w:ascii="Times New Roman" w:eastAsia="Calibri" w:hAnsi="Times New Roman" w:cs="Times New Roman"/>
          <w:iCs/>
          <w:color w:val="000000"/>
          <w:sz w:val="20"/>
          <w:szCs w:val="20"/>
        </w:rPr>
        <w:t>26370108</w:t>
      </w:r>
    </w:p>
    <w:p w14:paraId="51FF4E1C" w14:textId="77777777" w:rsidR="00831EF5" w:rsidRPr="003D5215" w:rsidRDefault="00831EF5" w:rsidP="00831EF5">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p w14:paraId="5D3154FD" w14:textId="28F02357" w:rsidR="003D5215" w:rsidRPr="003D5215" w:rsidRDefault="003D5215" w:rsidP="00831EF5">
      <w:pPr>
        <w:spacing w:after="0" w:line="240" w:lineRule="auto"/>
        <w:jc w:val="both"/>
        <w:rPr>
          <w:rStyle w:val="Hipersaite"/>
          <w:rFonts w:ascii="Times New Roman" w:eastAsia="Calibri" w:hAnsi="Times New Roman" w:cs="Times New Roman"/>
          <w:iCs/>
          <w:color w:val="000000"/>
          <w:sz w:val="20"/>
          <w:szCs w:val="20"/>
          <w:u w:val="none"/>
        </w:rPr>
      </w:pP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704E6" w14:textId="77777777" w:rsidR="00F82AA2" w:rsidRDefault="00F82AA2">
      <w:pPr>
        <w:spacing w:after="0" w:line="240" w:lineRule="auto"/>
      </w:pPr>
      <w:r>
        <w:separator/>
      </w:r>
    </w:p>
  </w:endnote>
  <w:endnote w:type="continuationSeparator" w:id="0">
    <w:p w14:paraId="46A1F239" w14:textId="77777777" w:rsidR="00F82AA2" w:rsidRDefault="00F82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CAB11" w14:textId="77777777" w:rsidR="00F82AA2" w:rsidRDefault="00F82AA2">
      <w:pPr>
        <w:spacing w:after="0" w:line="240" w:lineRule="auto"/>
      </w:pPr>
      <w:r>
        <w:separator/>
      </w:r>
    </w:p>
  </w:footnote>
  <w:footnote w:type="continuationSeparator" w:id="0">
    <w:p w14:paraId="3E20B1C8" w14:textId="77777777" w:rsidR="00F82AA2" w:rsidRDefault="00F82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88054DA"/>
    <w:multiLevelType w:val="hybridMultilevel"/>
    <w:tmpl w:val="E75AFE56"/>
    <w:lvl w:ilvl="0" w:tplc="A5760C9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06F78"/>
    <w:multiLevelType w:val="hybridMultilevel"/>
    <w:tmpl w:val="65C80D6C"/>
    <w:lvl w:ilvl="0" w:tplc="901E7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BE61E4"/>
    <w:multiLevelType w:val="hybridMultilevel"/>
    <w:tmpl w:val="9DCE57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0133AE"/>
    <w:multiLevelType w:val="hybridMultilevel"/>
    <w:tmpl w:val="52784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33367EB"/>
    <w:multiLevelType w:val="hybridMultilevel"/>
    <w:tmpl w:val="ED103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C46454"/>
    <w:multiLevelType w:val="hybridMultilevel"/>
    <w:tmpl w:val="F21A8942"/>
    <w:lvl w:ilvl="0" w:tplc="27A41C4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9"/>
  </w:num>
  <w:num w:numId="2" w16cid:durableId="1539587894">
    <w:abstractNumId w:val="5"/>
  </w:num>
  <w:num w:numId="3" w16cid:durableId="307056348">
    <w:abstractNumId w:val="2"/>
  </w:num>
  <w:num w:numId="4" w16cid:durableId="881013755">
    <w:abstractNumId w:val="21"/>
  </w:num>
  <w:num w:numId="5" w16cid:durableId="2067948122">
    <w:abstractNumId w:val="7"/>
  </w:num>
  <w:num w:numId="6" w16cid:durableId="1757166924">
    <w:abstractNumId w:val="27"/>
  </w:num>
  <w:num w:numId="7" w16cid:durableId="2128545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6"/>
  </w:num>
  <w:num w:numId="9" w16cid:durableId="17137979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8"/>
  </w:num>
  <w:num w:numId="12" w16cid:durableId="1326594181">
    <w:abstractNumId w:val="4"/>
  </w:num>
  <w:num w:numId="13" w16cid:durableId="1917781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4"/>
  </w:num>
  <w:num w:numId="15" w16cid:durableId="161970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2"/>
  </w:num>
  <w:num w:numId="17" w16cid:durableId="14057568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2"/>
  </w:num>
  <w:num w:numId="19" w16cid:durableId="7500050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5"/>
  </w:num>
  <w:num w:numId="21" w16cid:durableId="864711813">
    <w:abstractNumId w:val="15"/>
  </w:num>
  <w:num w:numId="22" w16cid:durableId="1703286798">
    <w:abstractNumId w:val="26"/>
  </w:num>
  <w:num w:numId="23" w16cid:durableId="1932006851">
    <w:abstractNumId w:val="1"/>
  </w:num>
  <w:num w:numId="24" w16cid:durableId="87427655">
    <w:abstractNumId w:val="11"/>
  </w:num>
  <w:num w:numId="25" w16cid:durableId="498538927">
    <w:abstractNumId w:val="9"/>
  </w:num>
  <w:num w:numId="26" w16cid:durableId="2139180372">
    <w:abstractNumId w:val="6"/>
  </w:num>
  <w:num w:numId="27" w16cid:durableId="811171482">
    <w:abstractNumId w:val="17"/>
  </w:num>
  <w:num w:numId="28" w16cid:durableId="1442989042">
    <w:abstractNumId w:val="8"/>
  </w:num>
  <w:num w:numId="29" w16cid:durableId="1277178840">
    <w:abstractNumId w:val="23"/>
  </w:num>
  <w:num w:numId="30" w16cid:durableId="1629242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B6907"/>
    <w:rsid w:val="000D0E8C"/>
    <w:rsid w:val="000D2C8B"/>
    <w:rsid w:val="000D6207"/>
    <w:rsid w:val="000F119D"/>
    <w:rsid w:val="001025B0"/>
    <w:rsid w:val="001121EC"/>
    <w:rsid w:val="00121083"/>
    <w:rsid w:val="00127032"/>
    <w:rsid w:val="001879C1"/>
    <w:rsid w:val="001908E4"/>
    <w:rsid w:val="001A1F9A"/>
    <w:rsid w:val="001A2E42"/>
    <w:rsid w:val="001B6BC3"/>
    <w:rsid w:val="001C4916"/>
    <w:rsid w:val="001D4796"/>
    <w:rsid w:val="001D6B78"/>
    <w:rsid w:val="001D7498"/>
    <w:rsid w:val="001E5C87"/>
    <w:rsid w:val="00212098"/>
    <w:rsid w:val="00221338"/>
    <w:rsid w:val="00222D65"/>
    <w:rsid w:val="002312A6"/>
    <w:rsid w:val="00232DCB"/>
    <w:rsid w:val="002346F0"/>
    <w:rsid w:val="00235E90"/>
    <w:rsid w:val="002518CF"/>
    <w:rsid w:val="00262CEB"/>
    <w:rsid w:val="00272244"/>
    <w:rsid w:val="00276692"/>
    <w:rsid w:val="00281330"/>
    <w:rsid w:val="0028556F"/>
    <w:rsid w:val="00297433"/>
    <w:rsid w:val="002A2566"/>
    <w:rsid w:val="002B00A3"/>
    <w:rsid w:val="002B174E"/>
    <w:rsid w:val="002B7101"/>
    <w:rsid w:val="002C0A98"/>
    <w:rsid w:val="002C1502"/>
    <w:rsid w:val="002C2F23"/>
    <w:rsid w:val="002C50BB"/>
    <w:rsid w:val="002C6181"/>
    <w:rsid w:val="002D27D5"/>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C7374"/>
    <w:rsid w:val="003D4FA6"/>
    <w:rsid w:val="003D5215"/>
    <w:rsid w:val="003D6753"/>
    <w:rsid w:val="003E3F3E"/>
    <w:rsid w:val="003E77E5"/>
    <w:rsid w:val="003F1BFE"/>
    <w:rsid w:val="003F35A4"/>
    <w:rsid w:val="00403B7B"/>
    <w:rsid w:val="004062D8"/>
    <w:rsid w:val="004071E0"/>
    <w:rsid w:val="00412F58"/>
    <w:rsid w:val="00431486"/>
    <w:rsid w:val="00431D5F"/>
    <w:rsid w:val="00435EA3"/>
    <w:rsid w:val="004521D7"/>
    <w:rsid w:val="004542E4"/>
    <w:rsid w:val="00461AAE"/>
    <w:rsid w:val="00461B15"/>
    <w:rsid w:val="0046210A"/>
    <w:rsid w:val="00477F93"/>
    <w:rsid w:val="004922ED"/>
    <w:rsid w:val="004960B9"/>
    <w:rsid w:val="004A7A08"/>
    <w:rsid w:val="004C5B74"/>
    <w:rsid w:val="004D705F"/>
    <w:rsid w:val="004E1DA7"/>
    <w:rsid w:val="004E5E56"/>
    <w:rsid w:val="004F0FA5"/>
    <w:rsid w:val="00505EB7"/>
    <w:rsid w:val="00510497"/>
    <w:rsid w:val="00514E97"/>
    <w:rsid w:val="00527CB7"/>
    <w:rsid w:val="00543995"/>
    <w:rsid w:val="00550643"/>
    <w:rsid w:val="005603A0"/>
    <w:rsid w:val="0057535B"/>
    <w:rsid w:val="00590DC9"/>
    <w:rsid w:val="005A0328"/>
    <w:rsid w:val="005A29EE"/>
    <w:rsid w:val="005A7F45"/>
    <w:rsid w:val="005B7FCD"/>
    <w:rsid w:val="005C05D0"/>
    <w:rsid w:val="005D38CC"/>
    <w:rsid w:val="005D5109"/>
    <w:rsid w:val="005F62E8"/>
    <w:rsid w:val="00601837"/>
    <w:rsid w:val="006063F6"/>
    <w:rsid w:val="00611E45"/>
    <w:rsid w:val="0063390D"/>
    <w:rsid w:val="006374E8"/>
    <w:rsid w:val="0064393A"/>
    <w:rsid w:val="00653E29"/>
    <w:rsid w:val="00677044"/>
    <w:rsid w:val="00681EF0"/>
    <w:rsid w:val="006A08C2"/>
    <w:rsid w:val="006A6BD4"/>
    <w:rsid w:val="006C1B88"/>
    <w:rsid w:val="006C250C"/>
    <w:rsid w:val="006C37F1"/>
    <w:rsid w:val="006D70A2"/>
    <w:rsid w:val="006D7157"/>
    <w:rsid w:val="006E5B0D"/>
    <w:rsid w:val="006F32DE"/>
    <w:rsid w:val="007024B2"/>
    <w:rsid w:val="00705F33"/>
    <w:rsid w:val="0070741C"/>
    <w:rsid w:val="0071769C"/>
    <w:rsid w:val="0073024F"/>
    <w:rsid w:val="0074162C"/>
    <w:rsid w:val="0074407A"/>
    <w:rsid w:val="00751DC2"/>
    <w:rsid w:val="00752061"/>
    <w:rsid w:val="0075361D"/>
    <w:rsid w:val="00753B6A"/>
    <w:rsid w:val="00765CC7"/>
    <w:rsid w:val="00773411"/>
    <w:rsid w:val="00783C00"/>
    <w:rsid w:val="00783EBC"/>
    <w:rsid w:val="007840E4"/>
    <w:rsid w:val="007A0428"/>
    <w:rsid w:val="007A079F"/>
    <w:rsid w:val="007C18B1"/>
    <w:rsid w:val="007E1A7A"/>
    <w:rsid w:val="007F2E21"/>
    <w:rsid w:val="00822295"/>
    <w:rsid w:val="00823154"/>
    <w:rsid w:val="00831EF5"/>
    <w:rsid w:val="00842129"/>
    <w:rsid w:val="00846875"/>
    <w:rsid w:val="00846C96"/>
    <w:rsid w:val="00863A2B"/>
    <w:rsid w:val="00864202"/>
    <w:rsid w:val="0087013B"/>
    <w:rsid w:val="00870730"/>
    <w:rsid w:val="00870AE7"/>
    <w:rsid w:val="00877CCE"/>
    <w:rsid w:val="00891347"/>
    <w:rsid w:val="00893399"/>
    <w:rsid w:val="008A02F2"/>
    <w:rsid w:val="008B273D"/>
    <w:rsid w:val="008B7505"/>
    <w:rsid w:val="008D3BA3"/>
    <w:rsid w:val="008E5812"/>
    <w:rsid w:val="008E5DB3"/>
    <w:rsid w:val="008F16F4"/>
    <w:rsid w:val="009009F2"/>
    <w:rsid w:val="0090258A"/>
    <w:rsid w:val="00902D2F"/>
    <w:rsid w:val="00904371"/>
    <w:rsid w:val="00907656"/>
    <w:rsid w:val="0091095E"/>
    <w:rsid w:val="00914C70"/>
    <w:rsid w:val="009221C0"/>
    <w:rsid w:val="00927C49"/>
    <w:rsid w:val="009319A9"/>
    <w:rsid w:val="00935594"/>
    <w:rsid w:val="009367B5"/>
    <w:rsid w:val="00941304"/>
    <w:rsid w:val="00944607"/>
    <w:rsid w:val="009453D3"/>
    <w:rsid w:val="00954D59"/>
    <w:rsid w:val="00955F24"/>
    <w:rsid w:val="00965ED4"/>
    <w:rsid w:val="009703CB"/>
    <w:rsid w:val="009725BD"/>
    <w:rsid w:val="009857FE"/>
    <w:rsid w:val="00986186"/>
    <w:rsid w:val="009A1456"/>
    <w:rsid w:val="009A554A"/>
    <w:rsid w:val="009C0015"/>
    <w:rsid w:val="009E44C9"/>
    <w:rsid w:val="009E52A8"/>
    <w:rsid w:val="009F6CCF"/>
    <w:rsid w:val="00A0198A"/>
    <w:rsid w:val="00A13A85"/>
    <w:rsid w:val="00A15007"/>
    <w:rsid w:val="00A159BD"/>
    <w:rsid w:val="00A16371"/>
    <w:rsid w:val="00A219C3"/>
    <w:rsid w:val="00A344CE"/>
    <w:rsid w:val="00A403AA"/>
    <w:rsid w:val="00A41ABD"/>
    <w:rsid w:val="00A516B0"/>
    <w:rsid w:val="00A5354D"/>
    <w:rsid w:val="00A543C0"/>
    <w:rsid w:val="00A91A4C"/>
    <w:rsid w:val="00A955B5"/>
    <w:rsid w:val="00AB092F"/>
    <w:rsid w:val="00AC5B13"/>
    <w:rsid w:val="00AD7D89"/>
    <w:rsid w:val="00AE2E3E"/>
    <w:rsid w:val="00AF535E"/>
    <w:rsid w:val="00B03EB1"/>
    <w:rsid w:val="00B11C23"/>
    <w:rsid w:val="00B12200"/>
    <w:rsid w:val="00B17B24"/>
    <w:rsid w:val="00B33274"/>
    <w:rsid w:val="00B405D8"/>
    <w:rsid w:val="00B52472"/>
    <w:rsid w:val="00B57504"/>
    <w:rsid w:val="00B6565F"/>
    <w:rsid w:val="00B7500F"/>
    <w:rsid w:val="00B84C78"/>
    <w:rsid w:val="00B94564"/>
    <w:rsid w:val="00B95DD0"/>
    <w:rsid w:val="00BB7501"/>
    <w:rsid w:val="00BD0F86"/>
    <w:rsid w:val="00BE447D"/>
    <w:rsid w:val="00BE4E7C"/>
    <w:rsid w:val="00BE7780"/>
    <w:rsid w:val="00BF28D7"/>
    <w:rsid w:val="00BF50C3"/>
    <w:rsid w:val="00C00C57"/>
    <w:rsid w:val="00C064E5"/>
    <w:rsid w:val="00C06A72"/>
    <w:rsid w:val="00C24041"/>
    <w:rsid w:val="00C24FEA"/>
    <w:rsid w:val="00C348BB"/>
    <w:rsid w:val="00C543D6"/>
    <w:rsid w:val="00C96E08"/>
    <w:rsid w:val="00CD0190"/>
    <w:rsid w:val="00CD1505"/>
    <w:rsid w:val="00CD1F48"/>
    <w:rsid w:val="00CE2A74"/>
    <w:rsid w:val="00CE6A66"/>
    <w:rsid w:val="00CF438C"/>
    <w:rsid w:val="00CF626D"/>
    <w:rsid w:val="00D06A1F"/>
    <w:rsid w:val="00D132AF"/>
    <w:rsid w:val="00D13BCE"/>
    <w:rsid w:val="00D143B4"/>
    <w:rsid w:val="00D14ADF"/>
    <w:rsid w:val="00D16420"/>
    <w:rsid w:val="00D2177F"/>
    <w:rsid w:val="00D231FB"/>
    <w:rsid w:val="00D24F49"/>
    <w:rsid w:val="00D25712"/>
    <w:rsid w:val="00D32EDA"/>
    <w:rsid w:val="00D35A5D"/>
    <w:rsid w:val="00D45894"/>
    <w:rsid w:val="00D47671"/>
    <w:rsid w:val="00D55CB7"/>
    <w:rsid w:val="00D570B2"/>
    <w:rsid w:val="00D71293"/>
    <w:rsid w:val="00D82F14"/>
    <w:rsid w:val="00D8546A"/>
    <w:rsid w:val="00DA369A"/>
    <w:rsid w:val="00DA589A"/>
    <w:rsid w:val="00DC1F77"/>
    <w:rsid w:val="00DC4D77"/>
    <w:rsid w:val="00DD46EB"/>
    <w:rsid w:val="00DF4530"/>
    <w:rsid w:val="00DF6422"/>
    <w:rsid w:val="00E06D5F"/>
    <w:rsid w:val="00E078C0"/>
    <w:rsid w:val="00E2287C"/>
    <w:rsid w:val="00E23A0B"/>
    <w:rsid w:val="00E36642"/>
    <w:rsid w:val="00E36F40"/>
    <w:rsid w:val="00E447EC"/>
    <w:rsid w:val="00E56CE2"/>
    <w:rsid w:val="00E63C45"/>
    <w:rsid w:val="00E739E7"/>
    <w:rsid w:val="00E856B6"/>
    <w:rsid w:val="00E87367"/>
    <w:rsid w:val="00E91520"/>
    <w:rsid w:val="00E937A7"/>
    <w:rsid w:val="00E9396C"/>
    <w:rsid w:val="00E96F22"/>
    <w:rsid w:val="00E96FA1"/>
    <w:rsid w:val="00EB35ED"/>
    <w:rsid w:val="00EB47AE"/>
    <w:rsid w:val="00EB51CD"/>
    <w:rsid w:val="00EF4434"/>
    <w:rsid w:val="00F0353E"/>
    <w:rsid w:val="00F04202"/>
    <w:rsid w:val="00F1320B"/>
    <w:rsid w:val="00F3038F"/>
    <w:rsid w:val="00F45293"/>
    <w:rsid w:val="00F51D2A"/>
    <w:rsid w:val="00F51FF5"/>
    <w:rsid w:val="00F6133C"/>
    <w:rsid w:val="00F6290E"/>
    <w:rsid w:val="00F82AA2"/>
    <w:rsid w:val="00F8678E"/>
    <w:rsid w:val="00F91DD4"/>
    <w:rsid w:val="00F97277"/>
    <w:rsid w:val="00FA203E"/>
    <w:rsid w:val="00FA7D72"/>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2</Pages>
  <Words>2764</Words>
  <Characters>1576</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178</cp:revision>
  <dcterms:created xsi:type="dcterms:W3CDTF">2021-07-08T12:39:00Z</dcterms:created>
  <dcterms:modified xsi:type="dcterms:W3CDTF">2026-08-13T13:02:00Z</dcterms:modified>
</cp:coreProperties>
</file>