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1C9DB" w14:textId="59BE39AD" w:rsidR="00934A30" w:rsidRPr="009A7414" w:rsidRDefault="00934A30" w:rsidP="000168DD">
      <w:pPr>
        <w:pStyle w:val="NormalWeb"/>
        <w:spacing w:before="0" w:beforeAutospacing="0" w:after="0" w:afterAutospacing="0"/>
        <w:jc w:val="center"/>
        <w:textAlignment w:val="baseline"/>
        <w:rPr>
          <w:b/>
          <w:color w:val="000000"/>
        </w:rPr>
      </w:pPr>
      <w:r w:rsidRPr="009A7414">
        <w:rPr>
          <w:b/>
          <w:color w:val="000000"/>
        </w:rPr>
        <w:t>Iepirkuma komisijas sniegtā atbilde uz ieinteresēt</w:t>
      </w:r>
      <w:r w:rsidR="000168DD" w:rsidRPr="009A7414">
        <w:rPr>
          <w:b/>
          <w:color w:val="000000"/>
        </w:rPr>
        <w:t>o</w:t>
      </w:r>
      <w:r w:rsidRPr="009A7414">
        <w:rPr>
          <w:b/>
          <w:color w:val="000000"/>
        </w:rPr>
        <w:t xml:space="preserve"> piegādātāj</w:t>
      </w:r>
      <w:r w:rsidR="000168DD" w:rsidRPr="009A7414">
        <w:rPr>
          <w:b/>
          <w:color w:val="000000"/>
        </w:rPr>
        <w:t>u</w:t>
      </w:r>
    </w:p>
    <w:p w14:paraId="70A9B3B1" w14:textId="76E7E29B" w:rsidR="00934A30" w:rsidRPr="009A7414" w:rsidRDefault="00934A30" w:rsidP="000168DD">
      <w:pPr>
        <w:pStyle w:val="NormalWeb"/>
        <w:spacing w:before="0" w:beforeAutospacing="0" w:after="0" w:afterAutospacing="0"/>
        <w:jc w:val="center"/>
        <w:textAlignment w:val="baseline"/>
        <w:rPr>
          <w:b/>
          <w:color w:val="000000"/>
        </w:rPr>
      </w:pPr>
      <w:r w:rsidRPr="009A7414">
        <w:rPr>
          <w:b/>
          <w:color w:val="000000"/>
        </w:rPr>
        <w:t xml:space="preserve"> jautājum</w:t>
      </w:r>
      <w:r w:rsidR="000168DD" w:rsidRPr="009A7414">
        <w:rPr>
          <w:b/>
          <w:color w:val="000000"/>
        </w:rPr>
        <w:t>iem</w:t>
      </w:r>
      <w:r w:rsidRPr="009A7414">
        <w:rPr>
          <w:b/>
          <w:color w:val="000000"/>
        </w:rPr>
        <w:t xml:space="preserve"> par atklāto konkursu</w:t>
      </w:r>
    </w:p>
    <w:p w14:paraId="395F8509" w14:textId="2D744081" w:rsidR="00934A30" w:rsidRPr="009A7414" w:rsidRDefault="00934A30" w:rsidP="000168DD">
      <w:pPr>
        <w:spacing w:after="0" w:line="240" w:lineRule="auto"/>
        <w:jc w:val="center"/>
        <w:rPr>
          <w:rFonts w:ascii="Times New Roman" w:eastAsia="Calibri" w:hAnsi="Times New Roman" w:cs="Times New Roman"/>
          <w:b/>
          <w:color w:val="000000"/>
          <w:sz w:val="24"/>
          <w:szCs w:val="24"/>
          <w:lang w:eastAsia="lv-LV"/>
        </w:rPr>
      </w:pPr>
      <w:r w:rsidRPr="009A7414">
        <w:rPr>
          <w:rFonts w:ascii="Times New Roman" w:eastAsia="Calibri" w:hAnsi="Times New Roman" w:cs="Times New Roman"/>
          <w:b/>
          <w:color w:val="000000"/>
          <w:sz w:val="24"/>
          <w:szCs w:val="24"/>
          <w:lang w:eastAsia="lv-LV"/>
        </w:rPr>
        <w:t>“</w:t>
      </w:r>
      <w:r w:rsidR="009A7414" w:rsidRPr="009A7414">
        <w:rPr>
          <w:rFonts w:ascii="Times New Roman" w:hAnsi="Times New Roman" w:cs="Times New Roman"/>
          <w:b/>
          <w:bCs/>
          <w:sz w:val="24"/>
          <w:szCs w:val="24"/>
        </w:rPr>
        <w:t>Lietus kostīmu iegāde</w:t>
      </w:r>
      <w:r w:rsidRPr="009A7414">
        <w:rPr>
          <w:rFonts w:ascii="Times New Roman" w:eastAsia="Calibri" w:hAnsi="Times New Roman" w:cs="Times New Roman"/>
          <w:b/>
          <w:color w:val="000000"/>
          <w:sz w:val="24"/>
          <w:szCs w:val="24"/>
          <w:lang w:eastAsia="lv-LV"/>
        </w:rPr>
        <w:t>”,</w:t>
      </w:r>
    </w:p>
    <w:p w14:paraId="207F8E4D" w14:textId="1555F51B" w:rsidR="00934A30" w:rsidRPr="009A7414" w:rsidRDefault="00934A30" w:rsidP="000168DD">
      <w:pPr>
        <w:spacing w:after="0" w:line="240" w:lineRule="auto"/>
        <w:jc w:val="center"/>
        <w:rPr>
          <w:rFonts w:ascii="Times New Roman" w:hAnsi="Times New Roman" w:cs="Times New Roman"/>
          <w:sz w:val="24"/>
          <w:szCs w:val="24"/>
        </w:rPr>
      </w:pPr>
      <w:r w:rsidRPr="009A7414">
        <w:rPr>
          <w:rFonts w:ascii="Times New Roman" w:eastAsia="Calibri" w:hAnsi="Times New Roman" w:cs="Times New Roman"/>
          <w:b/>
          <w:color w:val="000000"/>
          <w:sz w:val="24"/>
          <w:szCs w:val="24"/>
          <w:lang w:eastAsia="lv-LV"/>
        </w:rPr>
        <w:t xml:space="preserve">identifikācijas Nr. </w:t>
      </w:r>
      <w:r w:rsidR="000168DD" w:rsidRPr="009A7414">
        <w:rPr>
          <w:rFonts w:ascii="Times New Roman" w:eastAsia="Calibri" w:hAnsi="Times New Roman" w:cs="Times New Roman"/>
          <w:b/>
          <w:color w:val="000000"/>
          <w:sz w:val="24"/>
          <w:szCs w:val="24"/>
          <w:lang w:eastAsia="lv-LV"/>
        </w:rPr>
        <w:t xml:space="preserve">VALIC </w:t>
      </w:r>
      <w:r w:rsidR="009A7414" w:rsidRPr="009A7414">
        <w:rPr>
          <w:rFonts w:ascii="Times New Roman" w:hAnsi="Times New Roman" w:cs="Times New Roman"/>
          <w:b/>
          <w:sz w:val="24"/>
          <w:szCs w:val="24"/>
        </w:rPr>
        <w:t>2026/047/3N-P-AK</w:t>
      </w:r>
    </w:p>
    <w:p w14:paraId="0B7F4BBA" w14:textId="77777777" w:rsidR="00934A30" w:rsidRPr="009A7414" w:rsidRDefault="00934A30" w:rsidP="000168DD">
      <w:pPr>
        <w:spacing w:line="240" w:lineRule="auto"/>
        <w:rPr>
          <w:rFonts w:ascii="Times New Roman" w:hAnsi="Times New Roman" w:cs="Times New Roman"/>
          <w:sz w:val="24"/>
          <w:szCs w:val="24"/>
        </w:rPr>
      </w:pPr>
    </w:p>
    <w:p w14:paraId="1968F485" w14:textId="77777777" w:rsidR="009A7414" w:rsidRPr="009A7414" w:rsidRDefault="009A7414" w:rsidP="009A7414">
      <w:pPr>
        <w:pStyle w:val="ListParagraph"/>
        <w:numPr>
          <w:ilvl w:val="0"/>
          <w:numId w:val="8"/>
        </w:numPr>
        <w:spacing w:after="0"/>
        <w:ind w:left="426"/>
        <w:jc w:val="both"/>
        <w:rPr>
          <w:rFonts w:ascii="Times New Roman" w:hAnsi="Times New Roman"/>
          <w:b/>
          <w:bCs/>
          <w:sz w:val="24"/>
          <w:szCs w:val="24"/>
        </w:rPr>
      </w:pPr>
      <w:r w:rsidRPr="009A7414">
        <w:rPr>
          <w:rFonts w:ascii="Times New Roman" w:hAnsi="Times New Roman"/>
          <w:b/>
          <w:bCs/>
          <w:sz w:val="24"/>
          <w:szCs w:val="24"/>
        </w:rPr>
        <w:t>Jautājums:</w:t>
      </w:r>
    </w:p>
    <w:p w14:paraId="6A795AD8" w14:textId="77777777" w:rsidR="009A7414" w:rsidRPr="009A7414" w:rsidRDefault="009A7414" w:rsidP="009A7414">
      <w:pPr>
        <w:jc w:val="both"/>
        <w:rPr>
          <w:rFonts w:ascii="Times New Roman" w:hAnsi="Times New Roman" w:cs="Times New Roman"/>
          <w:sz w:val="24"/>
          <w:szCs w:val="24"/>
          <w:u w:val="single"/>
        </w:rPr>
      </w:pPr>
      <w:r w:rsidRPr="009A7414">
        <w:rPr>
          <w:rFonts w:ascii="Times New Roman" w:hAnsi="Times New Roman" w:cs="Times New Roman"/>
          <w:sz w:val="24"/>
          <w:szCs w:val="24"/>
          <w:u w:val="single"/>
        </w:rPr>
        <w:t>Iepirkuma Nolikuma prasības</w:t>
      </w:r>
    </w:p>
    <w:p w14:paraId="4C9F0A14" w14:textId="77777777" w:rsidR="009A7414" w:rsidRPr="009A7414" w:rsidRDefault="009A7414" w:rsidP="009A7414">
      <w:pPr>
        <w:ind w:left="567"/>
        <w:jc w:val="both"/>
        <w:rPr>
          <w:rFonts w:ascii="Times New Roman" w:hAnsi="Times New Roman" w:cs="Times New Roman"/>
          <w:sz w:val="24"/>
          <w:szCs w:val="24"/>
        </w:rPr>
      </w:pPr>
      <w:r w:rsidRPr="009A7414">
        <w:rPr>
          <w:rFonts w:ascii="Times New Roman" w:hAnsi="Times New Roman" w:cs="Times New Roman"/>
          <w:sz w:val="24"/>
          <w:szCs w:val="24"/>
        </w:rPr>
        <w:t>4.1.2. Kvalifikācijas prasības:</w:t>
      </w:r>
    </w:p>
    <w:p w14:paraId="5227398B" w14:textId="5473FABE" w:rsidR="009A7414" w:rsidRPr="009A7414" w:rsidRDefault="009A7414" w:rsidP="009A7414">
      <w:pPr>
        <w:ind w:left="1134"/>
        <w:jc w:val="both"/>
        <w:rPr>
          <w:rFonts w:ascii="Times New Roman" w:hAnsi="Times New Roman" w:cs="Times New Roman"/>
          <w:sz w:val="24"/>
          <w:szCs w:val="24"/>
        </w:rPr>
      </w:pPr>
      <w:r w:rsidRPr="009A7414">
        <w:rPr>
          <w:rFonts w:ascii="Times New Roman" w:hAnsi="Times New Roman" w:cs="Times New Roman"/>
          <w:sz w:val="24"/>
          <w:szCs w:val="24"/>
        </w:rPr>
        <w:tab/>
        <w:t>4.1.2.1. Pretendentam iepriekšējo 3 (trīs) gadu laikā (2023., 2024., 2025. un 2026. līdz piedāvājuma iesniegšanas dienai) ir pieredze apģērbu sērijveida ražošanā/šūšanā vismaz 1 (viena) līguma izpildē</w:t>
      </w:r>
      <w:r w:rsidRPr="009A7414">
        <w:rPr>
          <w:rFonts w:ascii="Times New Roman" w:hAnsi="Times New Roman" w:cs="Times New Roman"/>
          <w:sz w:val="24"/>
          <w:szCs w:val="24"/>
          <w:vertAlign w:val="superscript"/>
        </w:rPr>
        <w:t>2</w:t>
      </w:r>
      <w:r w:rsidRPr="009A7414">
        <w:rPr>
          <w:rFonts w:ascii="Times New Roman" w:hAnsi="Times New Roman" w:cs="Times New Roman"/>
          <w:sz w:val="24"/>
          <w:szCs w:val="24"/>
        </w:rPr>
        <w:t xml:space="preserve">. </w:t>
      </w:r>
    </w:p>
    <w:p w14:paraId="721C16A5" w14:textId="00673666" w:rsidR="009A7414" w:rsidRPr="009A7414" w:rsidRDefault="009A7414" w:rsidP="009A7414">
      <w:pPr>
        <w:ind w:left="1134" w:hanging="283"/>
        <w:jc w:val="both"/>
        <w:rPr>
          <w:rFonts w:ascii="Times New Roman" w:hAnsi="Times New Roman" w:cs="Times New Roman"/>
          <w:i/>
          <w:iCs/>
          <w:sz w:val="24"/>
          <w:szCs w:val="24"/>
        </w:rPr>
      </w:pPr>
      <w:r w:rsidRPr="009A7414">
        <w:rPr>
          <w:rFonts w:ascii="Times New Roman" w:hAnsi="Times New Roman" w:cs="Times New Roman"/>
          <w:i/>
          <w:iCs/>
          <w:sz w:val="24"/>
          <w:szCs w:val="24"/>
        </w:rPr>
        <w:t xml:space="preserve">Par sērijveida apģērbu ražošanu/šūšanu ir uzskatāms standartizēts ražošanas process pēc vienas </w:t>
      </w:r>
      <w:proofErr w:type="spellStart"/>
      <w:r w:rsidRPr="009A7414">
        <w:rPr>
          <w:rFonts w:ascii="Times New Roman" w:hAnsi="Times New Roman" w:cs="Times New Roman"/>
          <w:i/>
          <w:iCs/>
          <w:sz w:val="24"/>
          <w:szCs w:val="24"/>
        </w:rPr>
        <w:t>piegrieztnes</w:t>
      </w:r>
      <w:proofErr w:type="spellEnd"/>
      <w:r w:rsidRPr="009A7414">
        <w:rPr>
          <w:rFonts w:ascii="Times New Roman" w:hAnsi="Times New Roman" w:cs="Times New Roman"/>
          <w:i/>
          <w:iCs/>
          <w:sz w:val="24"/>
          <w:szCs w:val="24"/>
        </w:rPr>
        <w:t xml:space="preserve"> un noteiktas izmēru gradācijas ar izpildes apjomu </w:t>
      </w:r>
      <w:r w:rsidRPr="009A7414">
        <w:rPr>
          <w:rFonts w:ascii="Times New Roman" w:hAnsi="Times New Roman" w:cs="Times New Roman"/>
          <w:b/>
          <w:bCs/>
          <w:i/>
          <w:iCs/>
          <w:sz w:val="24"/>
          <w:szCs w:val="24"/>
        </w:rPr>
        <w:t>no 100 līdz 1000 vienībām</w:t>
      </w:r>
      <w:r w:rsidRPr="009A7414">
        <w:rPr>
          <w:rFonts w:ascii="Times New Roman" w:hAnsi="Times New Roman" w:cs="Times New Roman"/>
          <w:i/>
          <w:iCs/>
          <w:sz w:val="24"/>
          <w:szCs w:val="24"/>
        </w:rPr>
        <w:t>.</w:t>
      </w:r>
    </w:p>
    <w:p w14:paraId="3A9DB479" w14:textId="77777777" w:rsidR="009A7414" w:rsidRPr="009A7414" w:rsidRDefault="009A7414" w:rsidP="009A7414">
      <w:pPr>
        <w:pStyle w:val="ListParagraph"/>
        <w:numPr>
          <w:ilvl w:val="0"/>
          <w:numId w:val="9"/>
        </w:numPr>
        <w:suppressAutoHyphens/>
        <w:spacing w:after="0" w:line="240" w:lineRule="auto"/>
        <w:jc w:val="both"/>
        <w:rPr>
          <w:rFonts w:ascii="Times New Roman" w:hAnsi="Times New Roman"/>
          <w:sz w:val="24"/>
          <w:szCs w:val="24"/>
        </w:rPr>
      </w:pPr>
      <w:r w:rsidRPr="009A7414">
        <w:rPr>
          <w:rFonts w:ascii="Times New Roman" w:hAnsi="Times New Roman"/>
          <w:sz w:val="24"/>
          <w:szCs w:val="24"/>
        </w:rPr>
        <w:t xml:space="preserve">Lūdzam paskaidrot, vai standartizēts ražošanas process pēc vienas </w:t>
      </w:r>
      <w:proofErr w:type="spellStart"/>
      <w:r w:rsidRPr="009A7414">
        <w:rPr>
          <w:rFonts w:ascii="Times New Roman" w:hAnsi="Times New Roman"/>
          <w:sz w:val="24"/>
          <w:szCs w:val="24"/>
        </w:rPr>
        <w:t>piegrieztnes</w:t>
      </w:r>
      <w:proofErr w:type="spellEnd"/>
      <w:r w:rsidRPr="009A7414">
        <w:rPr>
          <w:rFonts w:ascii="Times New Roman" w:hAnsi="Times New Roman"/>
          <w:sz w:val="24"/>
          <w:szCs w:val="24"/>
        </w:rPr>
        <w:t xml:space="preserve"> un noteiktas izmēru gradācijas ar izpildes apjomu virs 1000 vienībām arī tiks uzskatīts par sērijveida apģērbu ražošanu/šūšanu un pietiekamu apliecinājumu pretendenta pieredzei? </w:t>
      </w:r>
    </w:p>
    <w:p w14:paraId="4F215B99" w14:textId="77777777" w:rsidR="009A7414" w:rsidRPr="009A7414" w:rsidRDefault="009A7414" w:rsidP="009A7414">
      <w:pPr>
        <w:ind w:firstLine="720"/>
        <w:jc w:val="both"/>
        <w:rPr>
          <w:rFonts w:ascii="Times New Roman" w:hAnsi="Times New Roman" w:cs="Times New Roman"/>
          <w:sz w:val="24"/>
          <w:szCs w:val="24"/>
        </w:rPr>
      </w:pPr>
    </w:p>
    <w:p w14:paraId="4DC3EE06" w14:textId="77777777" w:rsidR="009A7414" w:rsidRPr="009A7414" w:rsidRDefault="009A7414" w:rsidP="009A7414">
      <w:pPr>
        <w:spacing w:after="0"/>
        <w:jc w:val="both"/>
        <w:rPr>
          <w:rFonts w:ascii="Times New Roman" w:hAnsi="Times New Roman" w:cs="Times New Roman"/>
          <w:b/>
          <w:bCs/>
          <w:sz w:val="24"/>
          <w:szCs w:val="24"/>
        </w:rPr>
      </w:pPr>
      <w:r w:rsidRPr="009A7414">
        <w:rPr>
          <w:rFonts w:ascii="Times New Roman" w:hAnsi="Times New Roman" w:cs="Times New Roman"/>
          <w:b/>
          <w:bCs/>
          <w:sz w:val="24"/>
          <w:szCs w:val="24"/>
        </w:rPr>
        <w:t>Atbilde:</w:t>
      </w:r>
    </w:p>
    <w:p w14:paraId="346F7B95" w14:textId="63773828" w:rsidR="009A7414" w:rsidRPr="009A7414" w:rsidRDefault="009A7414" w:rsidP="009A7414">
      <w:pPr>
        <w:jc w:val="both"/>
        <w:rPr>
          <w:rFonts w:ascii="Times New Roman" w:hAnsi="Times New Roman" w:cs="Times New Roman"/>
          <w:sz w:val="24"/>
          <w:szCs w:val="24"/>
        </w:rPr>
      </w:pPr>
      <w:r w:rsidRPr="009A7414">
        <w:rPr>
          <w:rFonts w:ascii="Times New Roman" w:hAnsi="Times New Roman" w:cs="Times New Roman"/>
          <w:sz w:val="24"/>
          <w:szCs w:val="24"/>
        </w:rPr>
        <w:t>Pretendents drīkst uzrādīt augstākus vai labākus rādītājus, lai izpildītu atklāta konkursa nolikumā noteiktās prasības.</w:t>
      </w:r>
    </w:p>
    <w:p w14:paraId="33E4D21B" w14:textId="77777777" w:rsidR="009A7414" w:rsidRPr="009A7414" w:rsidRDefault="009A7414" w:rsidP="009A7414">
      <w:pPr>
        <w:pStyle w:val="ListParagraph"/>
        <w:numPr>
          <w:ilvl w:val="0"/>
          <w:numId w:val="9"/>
        </w:numPr>
        <w:spacing w:after="0"/>
        <w:ind w:left="426"/>
        <w:jc w:val="both"/>
        <w:rPr>
          <w:rFonts w:ascii="Times New Roman" w:hAnsi="Times New Roman"/>
          <w:b/>
          <w:bCs/>
          <w:sz w:val="24"/>
          <w:szCs w:val="24"/>
        </w:rPr>
      </w:pPr>
      <w:r w:rsidRPr="009A7414">
        <w:rPr>
          <w:rFonts w:ascii="Times New Roman" w:hAnsi="Times New Roman"/>
          <w:b/>
          <w:bCs/>
          <w:sz w:val="24"/>
          <w:szCs w:val="24"/>
        </w:rPr>
        <w:t>Jautājums:</w:t>
      </w:r>
    </w:p>
    <w:p w14:paraId="6C5D1A84" w14:textId="77777777" w:rsidR="009A7414" w:rsidRPr="009A7414" w:rsidRDefault="009A7414" w:rsidP="009A7414">
      <w:pPr>
        <w:jc w:val="both"/>
        <w:rPr>
          <w:rFonts w:ascii="Times New Roman" w:hAnsi="Times New Roman" w:cs="Times New Roman"/>
          <w:sz w:val="24"/>
          <w:szCs w:val="24"/>
          <w:u w:val="single"/>
        </w:rPr>
      </w:pPr>
      <w:r w:rsidRPr="009A7414">
        <w:rPr>
          <w:rFonts w:ascii="Times New Roman" w:hAnsi="Times New Roman" w:cs="Times New Roman"/>
          <w:sz w:val="24"/>
          <w:szCs w:val="24"/>
          <w:u w:val="single"/>
        </w:rPr>
        <w:t>Iepirkuma Nolikuma prasības</w:t>
      </w:r>
    </w:p>
    <w:p w14:paraId="0875DF0C" w14:textId="7EC08FD8" w:rsidR="009A7414" w:rsidRPr="009A7414" w:rsidRDefault="009A7414" w:rsidP="009A7414">
      <w:pPr>
        <w:ind w:left="1134" w:hanging="425"/>
        <w:jc w:val="both"/>
        <w:rPr>
          <w:rFonts w:ascii="Times New Roman" w:hAnsi="Times New Roman" w:cs="Times New Roman"/>
          <w:sz w:val="24"/>
          <w:szCs w:val="24"/>
        </w:rPr>
      </w:pPr>
      <w:r w:rsidRPr="009A7414">
        <w:rPr>
          <w:rFonts w:ascii="Times New Roman" w:hAnsi="Times New Roman" w:cs="Times New Roman"/>
          <w:sz w:val="24"/>
          <w:szCs w:val="24"/>
        </w:rPr>
        <w:t>2.8.</w:t>
      </w:r>
      <w:r w:rsidRPr="009A7414">
        <w:rPr>
          <w:rFonts w:ascii="Times New Roman" w:hAnsi="Times New Roman" w:cs="Times New Roman"/>
          <w:sz w:val="24"/>
          <w:szCs w:val="24"/>
        </w:rPr>
        <w:tab/>
      </w:r>
      <w:r w:rsidRPr="009A7414">
        <w:rPr>
          <w:rFonts w:ascii="Times New Roman" w:hAnsi="Times New Roman" w:cs="Times New Roman"/>
          <w:sz w:val="24"/>
          <w:szCs w:val="24"/>
          <w:u w:val="single"/>
        </w:rPr>
        <w:t>Piedāvājuma izvēles kritērijs</w:t>
      </w:r>
      <w:r w:rsidRPr="009A7414">
        <w:rPr>
          <w:rFonts w:ascii="Times New Roman" w:hAnsi="Times New Roman" w:cs="Times New Roman"/>
          <w:sz w:val="24"/>
          <w:szCs w:val="24"/>
        </w:rPr>
        <w:t xml:space="preserve">: nolikuma prasībām un tehniskajai specifikācijai atbilstošs saimnieciski visizdevīgākais piedāvājums </w:t>
      </w:r>
      <w:r w:rsidRPr="009A7414">
        <w:rPr>
          <w:rFonts w:ascii="Times New Roman" w:hAnsi="Times New Roman" w:cs="Times New Roman"/>
          <w:sz w:val="24"/>
          <w:szCs w:val="24"/>
          <w:u w:val="single"/>
        </w:rPr>
        <w:t>katrā iepirkuma priekšmeta daļas pozīcijā atsevišķi</w:t>
      </w:r>
      <w:r w:rsidRPr="009A7414">
        <w:rPr>
          <w:rFonts w:ascii="Times New Roman" w:hAnsi="Times New Roman" w:cs="Times New Roman"/>
          <w:sz w:val="24"/>
          <w:szCs w:val="24"/>
        </w:rPr>
        <w:t>, ņemot vērā viszemāko cenu EUR bez PVN par 1 (vienu) komplektu.</w:t>
      </w:r>
    </w:p>
    <w:p w14:paraId="2CFA80AA" w14:textId="77777777" w:rsidR="009A7414" w:rsidRPr="009A7414" w:rsidRDefault="009A7414" w:rsidP="009A7414">
      <w:pPr>
        <w:pStyle w:val="ListParagraph"/>
        <w:numPr>
          <w:ilvl w:val="2"/>
          <w:numId w:val="10"/>
        </w:numPr>
        <w:shd w:val="clear" w:color="auto" w:fill="FFFFFF"/>
        <w:spacing w:after="0" w:line="240" w:lineRule="auto"/>
        <w:jc w:val="both"/>
        <w:rPr>
          <w:rFonts w:ascii="Times New Roman" w:hAnsi="Times New Roman"/>
          <w:sz w:val="24"/>
          <w:szCs w:val="24"/>
          <w:lang w:eastAsia="lv-LV"/>
        </w:rPr>
      </w:pPr>
      <w:r w:rsidRPr="009A7414">
        <w:rPr>
          <w:rFonts w:ascii="Times New Roman" w:hAnsi="Times New Roman"/>
          <w:sz w:val="24"/>
          <w:szCs w:val="24"/>
          <w:lang w:eastAsia="lv-LV"/>
        </w:rPr>
        <w:t>Cenas aprēķināšanai tiek piemēroti šādi lietderības koeficienti</w:t>
      </w:r>
      <w:r w:rsidRPr="009A7414">
        <w:rPr>
          <w:rFonts w:ascii="Times New Roman" w:hAnsi="Times New Roman"/>
          <w:sz w:val="24"/>
          <w:szCs w:val="24"/>
          <w:vertAlign w:val="superscript"/>
          <w:lang w:eastAsia="lv-LV"/>
        </w:rPr>
        <w:t>1</w:t>
      </w:r>
      <w:r w:rsidRPr="009A7414">
        <w:rPr>
          <w:rFonts w:ascii="Times New Roman" w:hAnsi="Times New Roman"/>
          <w:sz w:val="24"/>
          <w:szCs w:val="24"/>
          <w:lang w:eastAsia="lv-LV"/>
        </w:rPr>
        <w:t>:</w:t>
      </w:r>
    </w:p>
    <w:tbl>
      <w:tblPr>
        <w:tblStyle w:val="TableGrid5"/>
        <w:tblW w:w="7365" w:type="dxa"/>
        <w:tblInd w:w="704" w:type="dxa"/>
        <w:tblLayout w:type="fixed"/>
        <w:tblLook w:val="04A0" w:firstRow="1" w:lastRow="0" w:firstColumn="1" w:lastColumn="0" w:noHBand="0" w:noVBand="1"/>
      </w:tblPr>
      <w:tblGrid>
        <w:gridCol w:w="5383"/>
        <w:gridCol w:w="1982"/>
      </w:tblGrid>
      <w:tr w:rsidR="009A7414" w:rsidRPr="009A7414" w14:paraId="66CD4611" w14:textId="77777777" w:rsidTr="009A7414">
        <w:trPr>
          <w:trHeight w:val="20"/>
        </w:trPr>
        <w:tc>
          <w:tcPr>
            <w:tcW w:w="7371" w:type="dxa"/>
            <w:gridSpan w:val="2"/>
            <w:tcBorders>
              <w:top w:val="single" w:sz="4" w:space="0" w:color="auto"/>
              <w:left w:val="single" w:sz="4" w:space="0" w:color="auto"/>
              <w:bottom w:val="single" w:sz="4" w:space="0" w:color="auto"/>
              <w:right w:val="single" w:sz="4" w:space="0" w:color="auto"/>
            </w:tcBorders>
            <w:hideMark/>
          </w:tcPr>
          <w:p w14:paraId="2126C12B" w14:textId="77777777" w:rsidR="009A7414" w:rsidRPr="009A7414" w:rsidRDefault="009A7414">
            <w:pPr>
              <w:rPr>
                <w:rFonts w:ascii="Times New Roman" w:hAnsi="Times New Roman"/>
                <w:b/>
                <w:sz w:val="24"/>
                <w:szCs w:val="24"/>
              </w:rPr>
            </w:pPr>
            <w:proofErr w:type="spellStart"/>
            <w:r w:rsidRPr="009A7414">
              <w:rPr>
                <w:rFonts w:ascii="Times New Roman" w:hAnsi="Times New Roman"/>
                <w:b/>
                <w:sz w:val="24"/>
                <w:szCs w:val="24"/>
              </w:rPr>
              <w:t>Iepirkuma</w:t>
            </w:r>
            <w:proofErr w:type="spellEnd"/>
            <w:r w:rsidRPr="009A7414">
              <w:rPr>
                <w:rFonts w:ascii="Times New Roman" w:hAnsi="Times New Roman"/>
                <w:b/>
                <w:sz w:val="24"/>
                <w:szCs w:val="24"/>
              </w:rPr>
              <w:t xml:space="preserve"> </w:t>
            </w:r>
            <w:proofErr w:type="spellStart"/>
            <w:r w:rsidRPr="009A7414">
              <w:rPr>
                <w:rFonts w:ascii="Times New Roman" w:hAnsi="Times New Roman"/>
                <w:b/>
                <w:sz w:val="24"/>
                <w:szCs w:val="24"/>
              </w:rPr>
              <w:t>priekšmeta</w:t>
            </w:r>
            <w:proofErr w:type="spellEnd"/>
            <w:r w:rsidRPr="009A7414">
              <w:rPr>
                <w:rFonts w:ascii="Times New Roman" w:hAnsi="Times New Roman"/>
                <w:b/>
                <w:sz w:val="24"/>
                <w:szCs w:val="24"/>
              </w:rPr>
              <w:t xml:space="preserve"> 1. </w:t>
            </w:r>
            <w:proofErr w:type="spellStart"/>
            <w:r w:rsidRPr="009A7414">
              <w:rPr>
                <w:rFonts w:ascii="Times New Roman" w:hAnsi="Times New Roman"/>
                <w:b/>
                <w:sz w:val="24"/>
                <w:szCs w:val="24"/>
              </w:rPr>
              <w:t>daļā</w:t>
            </w:r>
            <w:proofErr w:type="spellEnd"/>
          </w:p>
        </w:tc>
      </w:tr>
      <w:tr w:rsidR="009A7414" w:rsidRPr="009A7414" w14:paraId="093AA8FD" w14:textId="77777777" w:rsidTr="009A7414">
        <w:trPr>
          <w:trHeight w:val="387"/>
        </w:trPr>
        <w:tc>
          <w:tcPr>
            <w:tcW w:w="5387" w:type="dxa"/>
            <w:tcBorders>
              <w:top w:val="single" w:sz="4" w:space="0" w:color="auto"/>
              <w:left w:val="single" w:sz="4" w:space="0" w:color="auto"/>
              <w:bottom w:val="single" w:sz="4" w:space="0" w:color="auto"/>
              <w:right w:val="single" w:sz="4" w:space="0" w:color="auto"/>
            </w:tcBorders>
            <w:hideMark/>
          </w:tcPr>
          <w:p w14:paraId="6C05E3E6" w14:textId="77777777" w:rsidR="009A7414" w:rsidRPr="009A7414" w:rsidRDefault="009A7414">
            <w:pPr>
              <w:rPr>
                <w:rFonts w:ascii="Times New Roman" w:hAnsi="Times New Roman"/>
                <w:sz w:val="24"/>
                <w:szCs w:val="24"/>
              </w:rPr>
            </w:pPr>
            <w:r w:rsidRPr="009A7414">
              <w:rPr>
                <w:rFonts w:ascii="Times New Roman" w:hAnsi="Times New Roman"/>
                <w:sz w:val="24"/>
                <w:szCs w:val="24"/>
              </w:rPr>
              <w:t>1. </w:t>
            </w:r>
            <w:proofErr w:type="spellStart"/>
            <w:r w:rsidRPr="009A7414">
              <w:rPr>
                <w:rFonts w:ascii="Times New Roman" w:hAnsi="Times New Roman"/>
                <w:sz w:val="24"/>
                <w:szCs w:val="24"/>
              </w:rPr>
              <w:t>pozīcija</w:t>
            </w:r>
            <w:proofErr w:type="spellEnd"/>
            <w:r w:rsidRPr="009A7414">
              <w:rPr>
                <w:rFonts w:ascii="Times New Roman" w:hAnsi="Times New Roman"/>
                <w:sz w:val="24"/>
                <w:szCs w:val="24"/>
              </w:rPr>
              <w:t xml:space="preserve"> </w:t>
            </w:r>
            <w:proofErr w:type="spellStart"/>
            <w:r w:rsidRPr="009A7414">
              <w:rPr>
                <w:rFonts w:ascii="Times New Roman" w:hAnsi="Times New Roman"/>
                <w:color w:val="000000"/>
                <w:sz w:val="24"/>
                <w:szCs w:val="24"/>
              </w:rPr>
              <w:t>Lietus</w:t>
            </w:r>
            <w:proofErr w:type="spellEnd"/>
            <w:r w:rsidRPr="009A7414">
              <w:rPr>
                <w:rFonts w:ascii="Times New Roman" w:hAnsi="Times New Roman"/>
                <w:color w:val="000000"/>
                <w:sz w:val="24"/>
                <w:szCs w:val="24"/>
              </w:rPr>
              <w:t xml:space="preserve"> </w:t>
            </w:r>
            <w:proofErr w:type="spellStart"/>
            <w:r w:rsidRPr="009A7414">
              <w:rPr>
                <w:rFonts w:ascii="Times New Roman" w:hAnsi="Times New Roman"/>
                <w:color w:val="000000"/>
                <w:sz w:val="24"/>
                <w:szCs w:val="24"/>
              </w:rPr>
              <w:t>kostīms</w:t>
            </w:r>
            <w:proofErr w:type="spellEnd"/>
            <w:r w:rsidRPr="009A7414">
              <w:rPr>
                <w:rFonts w:ascii="Times New Roman" w:hAnsi="Times New Roman"/>
                <w:color w:val="000000"/>
                <w:sz w:val="24"/>
                <w:szCs w:val="24"/>
              </w:rPr>
              <w:t xml:space="preserve"> KFT </w:t>
            </w:r>
            <w:r w:rsidRPr="009A7414">
              <w:rPr>
                <w:rFonts w:ascii="Times New Roman" w:hAnsi="Times New Roman"/>
                <w:sz w:val="24"/>
                <w:szCs w:val="24"/>
              </w:rPr>
              <w:t>LPT</w:t>
            </w:r>
          </w:p>
        </w:tc>
        <w:tc>
          <w:tcPr>
            <w:tcW w:w="1984" w:type="dxa"/>
            <w:tcBorders>
              <w:top w:val="single" w:sz="4" w:space="0" w:color="auto"/>
              <w:left w:val="single" w:sz="4" w:space="0" w:color="auto"/>
              <w:bottom w:val="single" w:sz="4" w:space="0" w:color="auto"/>
              <w:right w:val="single" w:sz="4" w:space="0" w:color="auto"/>
            </w:tcBorders>
            <w:hideMark/>
          </w:tcPr>
          <w:p w14:paraId="3904D3B5" w14:textId="77777777" w:rsidR="009A7414" w:rsidRPr="009A7414" w:rsidRDefault="009A7414">
            <w:pPr>
              <w:rPr>
                <w:rFonts w:ascii="Times New Roman" w:hAnsi="Times New Roman"/>
                <w:sz w:val="24"/>
                <w:szCs w:val="24"/>
              </w:rPr>
            </w:pPr>
            <w:r w:rsidRPr="009A7414">
              <w:rPr>
                <w:rFonts w:ascii="Times New Roman" w:hAnsi="Times New Roman"/>
                <w:sz w:val="24"/>
                <w:szCs w:val="24"/>
              </w:rPr>
              <w:t>0,03</w:t>
            </w:r>
          </w:p>
        </w:tc>
      </w:tr>
      <w:tr w:rsidR="009A7414" w:rsidRPr="009A7414" w14:paraId="40743547" w14:textId="77777777" w:rsidTr="009A7414">
        <w:trPr>
          <w:trHeight w:val="20"/>
        </w:trPr>
        <w:tc>
          <w:tcPr>
            <w:tcW w:w="5387" w:type="dxa"/>
            <w:tcBorders>
              <w:top w:val="single" w:sz="4" w:space="0" w:color="auto"/>
              <w:left w:val="single" w:sz="4" w:space="0" w:color="auto"/>
              <w:bottom w:val="single" w:sz="4" w:space="0" w:color="auto"/>
              <w:right w:val="single" w:sz="4" w:space="0" w:color="auto"/>
            </w:tcBorders>
            <w:hideMark/>
          </w:tcPr>
          <w:p w14:paraId="2A71AA68" w14:textId="77777777" w:rsidR="009A7414" w:rsidRPr="009A7414" w:rsidRDefault="009A7414">
            <w:pPr>
              <w:rPr>
                <w:rFonts w:ascii="Times New Roman" w:hAnsi="Times New Roman"/>
                <w:sz w:val="24"/>
                <w:szCs w:val="24"/>
              </w:rPr>
            </w:pPr>
            <w:r w:rsidRPr="009A7414">
              <w:rPr>
                <w:rFonts w:ascii="Times New Roman" w:hAnsi="Times New Roman"/>
                <w:sz w:val="24"/>
                <w:szCs w:val="24"/>
              </w:rPr>
              <w:t>2. </w:t>
            </w:r>
            <w:proofErr w:type="spellStart"/>
            <w:r w:rsidRPr="009A7414">
              <w:rPr>
                <w:rFonts w:ascii="Times New Roman" w:hAnsi="Times New Roman"/>
                <w:sz w:val="24"/>
                <w:szCs w:val="24"/>
              </w:rPr>
              <w:t>pozīcija</w:t>
            </w:r>
            <w:proofErr w:type="spellEnd"/>
            <w:r w:rsidRPr="009A7414">
              <w:rPr>
                <w:rFonts w:ascii="Times New Roman" w:hAnsi="Times New Roman"/>
                <w:sz w:val="24"/>
                <w:szCs w:val="24"/>
              </w:rPr>
              <w:t xml:space="preserve"> </w:t>
            </w:r>
            <w:proofErr w:type="spellStart"/>
            <w:r w:rsidRPr="009A7414">
              <w:rPr>
                <w:rFonts w:ascii="Times New Roman" w:hAnsi="Times New Roman"/>
                <w:sz w:val="24"/>
                <w:szCs w:val="24"/>
              </w:rPr>
              <w:t>Lietus</w:t>
            </w:r>
            <w:proofErr w:type="spellEnd"/>
            <w:r w:rsidRPr="009A7414">
              <w:rPr>
                <w:rFonts w:ascii="Times New Roman" w:hAnsi="Times New Roman"/>
                <w:sz w:val="24"/>
                <w:szCs w:val="24"/>
              </w:rPr>
              <w:t xml:space="preserve"> </w:t>
            </w:r>
            <w:proofErr w:type="spellStart"/>
            <w:r w:rsidRPr="009A7414">
              <w:rPr>
                <w:rFonts w:ascii="Times New Roman" w:hAnsi="Times New Roman"/>
                <w:sz w:val="24"/>
                <w:szCs w:val="24"/>
              </w:rPr>
              <w:t>kostīms</w:t>
            </w:r>
            <w:proofErr w:type="spellEnd"/>
            <w:r w:rsidRPr="009A7414">
              <w:rPr>
                <w:rFonts w:ascii="Times New Roman" w:hAnsi="Times New Roman"/>
                <w:sz w:val="24"/>
                <w:szCs w:val="24"/>
              </w:rPr>
              <w:t xml:space="preserve"> KFT WLPT</w:t>
            </w:r>
          </w:p>
        </w:tc>
        <w:tc>
          <w:tcPr>
            <w:tcW w:w="1984" w:type="dxa"/>
            <w:tcBorders>
              <w:top w:val="single" w:sz="4" w:space="0" w:color="auto"/>
              <w:left w:val="single" w:sz="4" w:space="0" w:color="auto"/>
              <w:bottom w:val="single" w:sz="4" w:space="0" w:color="auto"/>
              <w:right w:val="single" w:sz="4" w:space="0" w:color="auto"/>
            </w:tcBorders>
            <w:hideMark/>
          </w:tcPr>
          <w:p w14:paraId="65A32FF8" w14:textId="77777777" w:rsidR="009A7414" w:rsidRPr="009A7414" w:rsidRDefault="009A7414">
            <w:pPr>
              <w:rPr>
                <w:rFonts w:ascii="Times New Roman" w:hAnsi="Times New Roman"/>
                <w:sz w:val="24"/>
                <w:szCs w:val="24"/>
              </w:rPr>
            </w:pPr>
            <w:r w:rsidRPr="009A7414">
              <w:rPr>
                <w:rFonts w:ascii="Times New Roman" w:hAnsi="Times New Roman"/>
                <w:sz w:val="24"/>
                <w:szCs w:val="24"/>
              </w:rPr>
              <w:t>0,66</w:t>
            </w:r>
          </w:p>
        </w:tc>
      </w:tr>
      <w:tr w:rsidR="009A7414" w:rsidRPr="009A7414" w14:paraId="1D144864" w14:textId="77777777" w:rsidTr="009A7414">
        <w:trPr>
          <w:trHeight w:val="20"/>
        </w:trPr>
        <w:tc>
          <w:tcPr>
            <w:tcW w:w="5387" w:type="dxa"/>
            <w:tcBorders>
              <w:top w:val="single" w:sz="4" w:space="0" w:color="auto"/>
              <w:left w:val="single" w:sz="4" w:space="0" w:color="auto"/>
              <w:bottom w:val="single" w:sz="4" w:space="0" w:color="auto"/>
              <w:right w:val="single" w:sz="4" w:space="0" w:color="auto"/>
            </w:tcBorders>
            <w:hideMark/>
          </w:tcPr>
          <w:p w14:paraId="452CCC1E" w14:textId="77777777" w:rsidR="009A7414" w:rsidRPr="009A7414" w:rsidRDefault="009A7414">
            <w:pPr>
              <w:rPr>
                <w:rFonts w:ascii="Times New Roman" w:hAnsi="Times New Roman"/>
                <w:sz w:val="24"/>
                <w:szCs w:val="24"/>
              </w:rPr>
            </w:pPr>
            <w:r w:rsidRPr="009A7414">
              <w:rPr>
                <w:rFonts w:ascii="Times New Roman" w:hAnsi="Times New Roman"/>
                <w:sz w:val="24"/>
                <w:szCs w:val="24"/>
              </w:rPr>
              <w:t>3. </w:t>
            </w:r>
            <w:proofErr w:type="spellStart"/>
            <w:r w:rsidRPr="009A7414">
              <w:rPr>
                <w:rFonts w:ascii="Times New Roman" w:hAnsi="Times New Roman"/>
                <w:sz w:val="24"/>
                <w:szCs w:val="24"/>
              </w:rPr>
              <w:t>pozīcija</w:t>
            </w:r>
            <w:proofErr w:type="spellEnd"/>
            <w:r w:rsidRPr="009A7414">
              <w:rPr>
                <w:rFonts w:ascii="Times New Roman" w:hAnsi="Times New Roman"/>
                <w:sz w:val="24"/>
                <w:szCs w:val="24"/>
              </w:rPr>
              <w:t xml:space="preserve"> </w:t>
            </w:r>
            <w:proofErr w:type="spellStart"/>
            <w:r w:rsidRPr="009A7414">
              <w:rPr>
                <w:rFonts w:ascii="Times New Roman" w:hAnsi="Times New Roman"/>
                <w:sz w:val="24"/>
                <w:szCs w:val="24"/>
              </w:rPr>
              <w:t>Lietus</w:t>
            </w:r>
            <w:proofErr w:type="spellEnd"/>
            <w:r w:rsidRPr="009A7414">
              <w:rPr>
                <w:rFonts w:ascii="Times New Roman" w:hAnsi="Times New Roman"/>
                <w:sz w:val="24"/>
                <w:szCs w:val="24"/>
              </w:rPr>
              <w:t xml:space="preserve"> </w:t>
            </w:r>
            <w:proofErr w:type="spellStart"/>
            <w:r w:rsidRPr="009A7414">
              <w:rPr>
                <w:rFonts w:ascii="Times New Roman" w:hAnsi="Times New Roman"/>
                <w:sz w:val="24"/>
                <w:szCs w:val="24"/>
              </w:rPr>
              <w:t>kostīms</w:t>
            </w:r>
            <w:proofErr w:type="spellEnd"/>
            <w:r w:rsidRPr="009A7414">
              <w:rPr>
                <w:rFonts w:ascii="Times New Roman" w:hAnsi="Times New Roman"/>
                <w:sz w:val="24"/>
                <w:szCs w:val="24"/>
              </w:rPr>
              <w:t xml:space="preserve"> KFT WLPT (</w:t>
            </w:r>
            <w:proofErr w:type="spellStart"/>
            <w:r w:rsidRPr="009A7414">
              <w:rPr>
                <w:rFonts w:ascii="Times New Roman" w:hAnsi="Times New Roman"/>
                <w:sz w:val="24"/>
                <w:szCs w:val="24"/>
              </w:rPr>
              <w:t>ugunsnoturīgs</w:t>
            </w:r>
            <w:proofErr w:type="spellEnd"/>
            <w:r w:rsidRPr="009A7414">
              <w:rPr>
                <w:rFonts w:ascii="Times New Roman" w:hAnsi="Times New Roman"/>
                <w:sz w:val="24"/>
                <w:szCs w:val="24"/>
              </w:rPr>
              <w:t>)</w:t>
            </w:r>
          </w:p>
        </w:tc>
        <w:tc>
          <w:tcPr>
            <w:tcW w:w="1984" w:type="dxa"/>
            <w:tcBorders>
              <w:top w:val="single" w:sz="4" w:space="0" w:color="auto"/>
              <w:left w:val="single" w:sz="4" w:space="0" w:color="auto"/>
              <w:bottom w:val="single" w:sz="4" w:space="0" w:color="auto"/>
              <w:right w:val="single" w:sz="4" w:space="0" w:color="auto"/>
            </w:tcBorders>
            <w:hideMark/>
          </w:tcPr>
          <w:p w14:paraId="629F873E" w14:textId="77777777" w:rsidR="009A7414" w:rsidRPr="009A7414" w:rsidRDefault="009A7414">
            <w:pPr>
              <w:rPr>
                <w:rFonts w:ascii="Times New Roman" w:hAnsi="Times New Roman"/>
                <w:sz w:val="24"/>
                <w:szCs w:val="24"/>
              </w:rPr>
            </w:pPr>
            <w:r w:rsidRPr="009A7414">
              <w:rPr>
                <w:rFonts w:ascii="Times New Roman" w:hAnsi="Times New Roman"/>
                <w:sz w:val="24"/>
                <w:szCs w:val="24"/>
              </w:rPr>
              <w:t>0,07</w:t>
            </w:r>
          </w:p>
        </w:tc>
      </w:tr>
      <w:tr w:rsidR="009A7414" w:rsidRPr="009A7414" w14:paraId="5FCA7424" w14:textId="77777777" w:rsidTr="009A7414">
        <w:trPr>
          <w:trHeight w:val="20"/>
        </w:trPr>
        <w:tc>
          <w:tcPr>
            <w:tcW w:w="5387" w:type="dxa"/>
            <w:tcBorders>
              <w:top w:val="single" w:sz="4" w:space="0" w:color="auto"/>
              <w:left w:val="single" w:sz="4" w:space="0" w:color="auto"/>
              <w:bottom w:val="single" w:sz="4" w:space="0" w:color="auto"/>
              <w:right w:val="single" w:sz="4" w:space="0" w:color="auto"/>
            </w:tcBorders>
            <w:hideMark/>
          </w:tcPr>
          <w:p w14:paraId="2E29E943" w14:textId="77777777" w:rsidR="009A7414" w:rsidRPr="009A7414" w:rsidRDefault="009A7414">
            <w:pPr>
              <w:rPr>
                <w:rFonts w:ascii="Times New Roman" w:hAnsi="Times New Roman"/>
                <w:sz w:val="24"/>
                <w:szCs w:val="24"/>
              </w:rPr>
            </w:pPr>
            <w:r w:rsidRPr="009A7414">
              <w:rPr>
                <w:rFonts w:ascii="Times New Roman" w:hAnsi="Times New Roman"/>
                <w:color w:val="000000"/>
                <w:sz w:val="24"/>
                <w:szCs w:val="24"/>
              </w:rPr>
              <w:t>4. </w:t>
            </w:r>
            <w:proofErr w:type="spellStart"/>
            <w:r w:rsidRPr="009A7414">
              <w:rPr>
                <w:rFonts w:ascii="Times New Roman" w:hAnsi="Times New Roman"/>
                <w:color w:val="000000"/>
                <w:sz w:val="24"/>
                <w:szCs w:val="24"/>
              </w:rPr>
              <w:t>pozīcija</w:t>
            </w:r>
            <w:proofErr w:type="spellEnd"/>
            <w:r w:rsidRPr="009A7414">
              <w:rPr>
                <w:rFonts w:ascii="Times New Roman" w:hAnsi="Times New Roman"/>
                <w:color w:val="000000"/>
                <w:sz w:val="24"/>
                <w:szCs w:val="24"/>
              </w:rPr>
              <w:t xml:space="preserve"> </w:t>
            </w:r>
            <w:proofErr w:type="spellStart"/>
            <w:r w:rsidRPr="009A7414">
              <w:rPr>
                <w:rFonts w:ascii="Times New Roman" w:hAnsi="Times New Roman"/>
                <w:color w:val="000000"/>
                <w:sz w:val="24"/>
                <w:szCs w:val="24"/>
              </w:rPr>
              <w:t>Lietus</w:t>
            </w:r>
            <w:proofErr w:type="spellEnd"/>
            <w:r w:rsidRPr="009A7414">
              <w:rPr>
                <w:rFonts w:ascii="Times New Roman" w:hAnsi="Times New Roman"/>
                <w:color w:val="000000"/>
                <w:sz w:val="24"/>
                <w:szCs w:val="24"/>
              </w:rPr>
              <w:t xml:space="preserve"> </w:t>
            </w:r>
            <w:proofErr w:type="spellStart"/>
            <w:r w:rsidRPr="009A7414">
              <w:rPr>
                <w:rFonts w:ascii="Times New Roman" w:hAnsi="Times New Roman"/>
                <w:color w:val="000000"/>
                <w:sz w:val="24"/>
                <w:szCs w:val="24"/>
              </w:rPr>
              <w:t>kostīms</w:t>
            </w:r>
            <w:proofErr w:type="spellEnd"/>
            <w:r w:rsidRPr="009A7414">
              <w:rPr>
                <w:rFonts w:ascii="Times New Roman" w:hAnsi="Times New Roman"/>
                <w:color w:val="000000"/>
                <w:sz w:val="24"/>
                <w:szCs w:val="24"/>
              </w:rPr>
              <w:t xml:space="preserve"> KFT JC </w:t>
            </w:r>
            <w:proofErr w:type="spellStart"/>
            <w:r w:rsidRPr="009A7414">
              <w:rPr>
                <w:rFonts w:ascii="Times New Roman" w:hAnsi="Times New Roman"/>
                <w:color w:val="000000"/>
                <w:sz w:val="24"/>
                <w:szCs w:val="24"/>
              </w:rPr>
              <w:t>Brūns</w:t>
            </w:r>
            <w:proofErr w:type="spellEnd"/>
          </w:p>
        </w:tc>
        <w:tc>
          <w:tcPr>
            <w:tcW w:w="1984" w:type="dxa"/>
            <w:tcBorders>
              <w:top w:val="single" w:sz="4" w:space="0" w:color="auto"/>
              <w:left w:val="single" w:sz="4" w:space="0" w:color="auto"/>
              <w:bottom w:val="single" w:sz="4" w:space="0" w:color="auto"/>
              <w:right w:val="single" w:sz="4" w:space="0" w:color="auto"/>
            </w:tcBorders>
            <w:hideMark/>
          </w:tcPr>
          <w:p w14:paraId="18E68D61" w14:textId="77777777" w:rsidR="009A7414" w:rsidRPr="009A7414" w:rsidRDefault="009A7414">
            <w:pPr>
              <w:rPr>
                <w:rFonts w:ascii="Times New Roman" w:hAnsi="Times New Roman"/>
                <w:sz w:val="24"/>
                <w:szCs w:val="24"/>
              </w:rPr>
            </w:pPr>
            <w:r w:rsidRPr="009A7414">
              <w:rPr>
                <w:rFonts w:ascii="Times New Roman" w:hAnsi="Times New Roman"/>
                <w:sz w:val="24"/>
                <w:szCs w:val="24"/>
              </w:rPr>
              <w:t>0,14</w:t>
            </w:r>
          </w:p>
        </w:tc>
      </w:tr>
      <w:tr w:rsidR="009A7414" w:rsidRPr="009A7414" w14:paraId="35AAEBEB" w14:textId="77777777" w:rsidTr="009A7414">
        <w:trPr>
          <w:trHeight w:val="20"/>
        </w:trPr>
        <w:tc>
          <w:tcPr>
            <w:tcW w:w="5387" w:type="dxa"/>
            <w:tcBorders>
              <w:top w:val="single" w:sz="4" w:space="0" w:color="auto"/>
              <w:left w:val="single" w:sz="4" w:space="0" w:color="auto"/>
              <w:bottom w:val="single" w:sz="4" w:space="0" w:color="auto"/>
              <w:right w:val="single" w:sz="4" w:space="0" w:color="auto"/>
            </w:tcBorders>
            <w:hideMark/>
          </w:tcPr>
          <w:p w14:paraId="74D661DE" w14:textId="77777777" w:rsidR="009A7414" w:rsidRPr="009A7414" w:rsidRDefault="009A7414">
            <w:pPr>
              <w:rPr>
                <w:rFonts w:ascii="Times New Roman" w:hAnsi="Times New Roman"/>
                <w:sz w:val="24"/>
                <w:szCs w:val="24"/>
              </w:rPr>
            </w:pPr>
            <w:r w:rsidRPr="009A7414">
              <w:rPr>
                <w:rFonts w:ascii="Times New Roman" w:hAnsi="Times New Roman"/>
                <w:color w:val="000000"/>
                <w:sz w:val="24"/>
                <w:szCs w:val="24"/>
              </w:rPr>
              <w:t>5. </w:t>
            </w:r>
            <w:proofErr w:type="spellStart"/>
            <w:r w:rsidRPr="009A7414">
              <w:rPr>
                <w:rFonts w:ascii="Times New Roman" w:hAnsi="Times New Roman"/>
                <w:color w:val="000000"/>
                <w:sz w:val="24"/>
                <w:szCs w:val="24"/>
              </w:rPr>
              <w:t>pozīcija</w:t>
            </w:r>
            <w:proofErr w:type="spellEnd"/>
            <w:r w:rsidRPr="009A7414">
              <w:rPr>
                <w:rFonts w:ascii="Times New Roman" w:hAnsi="Times New Roman"/>
                <w:color w:val="000000"/>
                <w:sz w:val="24"/>
                <w:szCs w:val="24"/>
              </w:rPr>
              <w:t xml:space="preserve"> </w:t>
            </w:r>
            <w:proofErr w:type="spellStart"/>
            <w:r w:rsidRPr="009A7414">
              <w:rPr>
                <w:rFonts w:ascii="Times New Roman" w:hAnsi="Times New Roman"/>
                <w:color w:val="000000"/>
                <w:sz w:val="24"/>
                <w:szCs w:val="24"/>
              </w:rPr>
              <w:t>Lietus</w:t>
            </w:r>
            <w:proofErr w:type="spellEnd"/>
            <w:r w:rsidRPr="009A7414">
              <w:rPr>
                <w:rFonts w:ascii="Times New Roman" w:hAnsi="Times New Roman"/>
                <w:color w:val="000000"/>
                <w:sz w:val="24"/>
                <w:szCs w:val="24"/>
              </w:rPr>
              <w:t xml:space="preserve"> </w:t>
            </w:r>
            <w:proofErr w:type="spellStart"/>
            <w:r w:rsidRPr="009A7414">
              <w:rPr>
                <w:rFonts w:ascii="Times New Roman" w:hAnsi="Times New Roman"/>
                <w:color w:val="000000"/>
                <w:sz w:val="24"/>
                <w:szCs w:val="24"/>
              </w:rPr>
              <w:t>kostīms</w:t>
            </w:r>
            <w:proofErr w:type="spellEnd"/>
            <w:r w:rsidRPr="009A7414">
              <w:rPr>
                <w:rFonts w:ascii="Times New Roman" w:hAnsi="Times New Roman"/>
                <w:color w:val="000000"/>
                <w:sz w:val="24"/>
                <w:szCs w:val="24"/>
              </w:rPr>
              <w:t xml:space="preserve"> KFT JSS </w:t>
            </w:r>
            <w:proofErr w:type="spellStart"/>
            <w:r w:rsidRPr="009A7414">
              <w:rPr>
                <w:rFonts w:ascii="Times New Roman" w:hAnsi="Times New Roman"/>
                <w:color w:val="000000"/>
                <w:sz w:val="24"/>
                <w:szCs w:val="24"/>
              </w:rPr>
              <w:t>Zils</w:t>
            </w:r>
            <w:proofErr w:type="spellEnd"/>
          </w:p>
        </w:tc>
        <w:tc>
          <w:tcPr>
            <w:tcW w:w="1984" w:type="dxa"/>
            <w:tcBorders>
              <w:top w:val="single" w:sz="4" w:space="0" w:color="auto"/>
              <w:left w:val="single" w:sz="4" w:space="0" w:color="auto"/>
              <w:bottom w:val="single" w:sz="4" w:space="0" w:color="auto"/>
              <w:right w:val="single" w:sz="4" w:space="0" w:color="auto"/>
            </w:tcBorders>
            <w:hideMark/>
          </w:tcPr>
          <w:p w14:paraId="5F7564DA" w14:textId="77777777" w:rsidR="009A7414" w:rsidRPr="009A7414" w:rsidRDefault="009A7414">
            <w:pPr>
              <w:rPr>
                <w:rFonts w:ascii="Times New Roman" w:hAnsi="Times New Roman"/>
                <w:sz w:val="24"/>
                <w:szCs w:val="24"/>
              </w:rPr>
            </w:pPr>
            <w:r w:rsidRPr="009A7414">
              <w:rPr>
                <w:rFonts w:ascii="Times New Roman" w:hAnsi="Times New Roman"/>
                <w:sz w:val="24"/>
                <w:szCs w:val="24"/>
              </w:rPr>
              <w:t>0,02</w:t>
            </w:r>
          </w:p>
        </w:tc>
      </w:tr>
      <w:tr w:rsidR="009A7414" w:rsidRPr="009A7414" w14:paraId="433BD663" w14:textId="77777777" w:rsidTr="009A7414">
        <w:trPr>
          <w:trHeight w:val="20"/>
        </w:trPr>
        <w:tc>
          <w:tcPr>
            <w:tcW w:w="7371" w:type="dxa"/>
            <w:gridSpan w:val="2"/>
            <w:tcBorders>
              <w:top w:val="single" w:sz="4" w:space="0" w:color="auto"/>
              <w:left w:val="single" w:sz="4" w:space="0" w:color="auto"/>
              <w:bottom w:val="single" w:sz="4" w:space="0" w:color="auto"/>
              <w:right w:val="single" w:sz="4" w:space="0" w:color="auto"/>
            </w:tcBorders>
            <w:hideMark/>
          </w:tcPr>
          <w:p w14:paraId="79295F59" w14:textId="77777777" w:rsidR="009A7414" w:rsidRPr="009A7414" w:rsidRDefault="009A7414">
            <w:pPr>
              <w:rPr>
                <w:rFonts w:ascii="Times New Roman" w:hAnsi="Times New Roman"/>
                <w:sz w:val="24"/>
                <w:szCs w:val="24"/>
              </w:rPr>
            </w:pPr>
            <w:proofErr w:type="spellStart"/>
            <w:r w:rsidRPr="009A7414">
              <w:rPr>
                <w:rFonts w:ascii="Times New Roman" w:hAnsi="Times New Roman"/>
                <w:b/>
                <w:sz w:val="24"/>
                <w:szCs w:val="24"/>
              </w:rPr>
              <w:t>Iepirkuma</w:t>
            </w:r>
            <w:proofErr w:type="spellEnd"/>
            <w:r w:rsidRPr="009A7414">
              <w:rPr>
                <w:rFonts w:ascii="Times New Roman" w:hAnsi="Times New Roman"/>
                <w:b/>
                <w:sz w:val="24"/>
                <w:szCs w:val="24"/>
              </w:rPr>
              <w:t xml:space="preserve"> </w:t>
            </w:r>
            <w:proofErr w:type="spellStart"/>
            <w:r w:rsidRPr="009A7414">
              <w:rPr>
                <w:rFonts w:ascii="Times New Roman" w:hAnsi="Times New Roman"/>
                <w:b/>
                <w:sz w:val="24"/>
                <w:szCs w:val="24"/>
              </w:rPr>
              <w:t>priekšmeta</w:t>
            </w:r>
            <w:proofErr w:type="spellEnd"/>
            <w:r w:rsidRPr="009A7414">
              <w:rPr>
                <w:rFonts w:ascii="Times New Roman" w:hAnsi="Times New Roman"/>
                <w:b/>
                <w:sz w:val="24"/>
                <w:szCs w:val="24"/>
              </w:rPr>
              <w:t xml:space="preserve"> 2. </w:t>
            </w:r>
            <w:proofErr w:type="spellStart"/>
            <w:r w:rsidRPr="009A7414">
              <w:rPr>
                <w:rFonts w:ascii="Times New Roman" w:hAnsi="Times New Roman"/>
                <w:b/>
                <w:sz w:val="24"/>
                <w:szCs w:val="24"/>
              </w:rPr>
              <w:t>daļā</w:t>
            </w:r>
            <w:proofErr w:type="spellEnd"/>
          </w:p>
        </w:tc>
      </w:tr>
      <w:tr w:rsidR="009A7414" w:rsidRPr="009A7414" w14:paraId="03F7C4A8" w14:textId="77777777" w:rsidTr="009A7414">
        <w:trPr>
          <w:trHeight w:val="20"/>
        </w:trPr>
        <w:tc>
          <w:tcPr>
            <w:tcW w:w="5387" w:type="dxa"/>
            <w:tcBorders>
              <w:top w:val="single" w:sz="4" w:space="0" w:color="auto"/>
              <w:left w:val="single" w:sz="4" w:space="0" w:color="auto"/>
              <w:bottom w:val="single" w:sz="4" w:space="0" w:color="auto"/>
              <w:right w:val="single" w:sz="4" w:space="0" w:color="auto"/>
            </w:tcBorders>
            <w:hideMark/>
          </w:tcPr>
          <w:p w14:paraId="699C73F2" w14:textId="77777777" w:rsidR="009A7414" w:rsidRPr="009A7414" w:rsidRDefault="009A7414">
            <w:pPr>
              <w:rPr>
                <w:rFonts w:ascii="Times New Roman" w:hAnsi="Times New Roman"/>
                <w:sz w:val="24"/>
                <w:szCs w:val="24"/>
              </w:rPr>
            </w:pPr>
            <w:proofErr w:type="spellStart"/>
            <w:r w:rsidRPr="009A7414">
              <w:rPr>
                <w:rFonts w:ascii="Times New Roman" w:hAnsi="Times New Roman"/>
                <w:sz w:val="24"/>
                <w:szCs w:val="24"/>
              </w:rPr>
              <w:t>Lietus</w:t>
            </w:r>
            <w:proofErr w:type="spellEnd"/>
            <w:r w:rsidRPr="009A7414">
              <w:rPr>
                <w:rFonts w:ascii="Times New Roman" w:hAnsi="Times New Roman"/>
                <w:sz w:val="24"/>
                <w:szCs w:val="24"/>
              </w:rPr>
              <w:t xml:space="preserve"> </w:t>
            </w:r>
            <w:proofErr w:type="spellStart"/>
            <w:r w:rsidRPr="009A7414">
              <w:rPr>
                <w:rFonts w:ascii="Times New Roman" w:hAnsi="Times New Roman"/>
                <w:sz w:val="24"/>
                <w:szCs w:val="24"/>
              </w:rPr>
              <w:t>kostīms</w:t>
            </w:r>
            <w:proofErr w:type="spellEnd"/>
            <w:r w:rsidRPr="009A7414">
              <w:rPr>
                <w:rFonts w:ascii="Times New Roman" w:hAnsi="Times New Roman"/>
                <w:sz w:val="24"/>
                <w:szCs w:val="24"/>
              </w:rPr>
              <w:t xml:space="preserve"> KFT WLPT</w:t>
            </w:r>
          </w:p>
        </w:tc>
        <w:tc>
          <w:tcPr>
            <w:tcW w:w="1984" w:type="dxa"/>
            <w:tcBorders>
              <w:top w:val="single" w:sz="4" w:space="0" w:color="auto"/>
              <w:left w:val="single" w:sz="4" w:space="0" w:color="auto"/>
              <w:bottom w:val="single" w:sz="4" w:space="0" w:color="auto"/>
              <w:right w:val="single" w:sz="4" w:space="0" w:color="auto"/>
            </w:tcBorders>
            <w:hideMark/>
          </w:tcPr>
          <w:p w14:paraId="3218FEE7" w14:textId="77777777" w:rsidR="009A7414" w:rsidRPr="009A7414" w:rsidRDefault="009A7414">
            <w:pPr>
              <w:rPr>
                <w:rFonts w:ascii="Times New Roman" w:hAnsi="Times New Roman"/>
                <w:sz w:val="24"/>
                <w:szCs w:val="24"/>
              </w:rPr>
            </w:pPr>
            <w:r w:rsidRPr="009A7414">
              <w:rPr>
                <w:rFonts w:ascii="Times New Roman" w:hAnsi="Times New Roman"/>
                <w:sz w:val="24"/>
                <w:szCs w:val="24"/>
              </w:rPr>
              <w:t>0,08</w:t>
            </w:r>
          </w:p>
        </w:tc>
      </w:tr>
    </w:tbl>
    <w:p w14:paraId="53400140" w14:textId="77777777" w:rsidR="009A7414" w:rsidRPr="009A7414" w:rsidRDefault="009A7414" w:rsidP="009A7414">
      <w:pPr>
        <w:ind w:firstLine="720"/>
        <w:jc w:val="center"/>
        <w:rPr>
          <w:rFonts w:ascii="Times New Roman" w:hAnsi="Times New Roman" w:cs="Times New Roman"/>
          <w:b/>
          <w:bCs/>
          <w:sz w:val="24"/>
          <w:szCs w:val="24"/>
        </w:rPr>
      </w:pPr>
    </w:p>
    <w:p w14:paraId="2496530C" w14:textId="129EA5B3" w:rsidR="009A7414" w:rsidRPr="009A7414" w:rsidRDefault="009A7414" w:rsidP="009A7414">
      <w:pPr>
        <w:ind w:left="851" w:hanging="235"/>
        <w:rPr>
          <w:rFonts w:ascii="Times New Roman" w:hAnsi="Times New Roman" w:cs="Times New Roman"/>
          <w:b/>
          <w:bCs/>
          <w:sz w:val="24"/>
          <w:szCs w:val="24"/>
        </w:rPr>
      </w:pPr>
      <w:r w:rsidRPr="009A7414">
        <w:rPr>
          <w:rFonts w:ascii="Times New Roman" w:hAnsi="Times New Roman" w:cs="Times New Roman"/>
          <w:i/>
          <w:iCs/>
          <w:sz w:val="24"/>
          <w:szCs w:val="24"/>
          <w:vertAlign w:val="superscript"/>
        </w:rPr>
        <w:t>1</w:t>
      </w:r>
      <w:r w:rsidRPr="009A7414">
        <w:rPr>
          <w:rFonts w:ascii="Times New Roman" w:hAnsi="Times New Roman" w:cs="Times New Roman"/>
          <w:i/>
          <w:iCs/>
          <w:sz w:val="24"/>
          <w:szCs w:val="24"/>
        </w:rPr>
        <w:t xml:space="preserve">  Koeficienti aprēķināti proporcionāli katras pozīcijas plānotajam apjomam attiecībā pret kopējo plānoto apjomu.</w:t>
      </w:r>
    </w:p>
    <w:p w14:paraId="35FCAE07" w14:textId="77777777" w:rsidR="009A7414" w:rsidRPr="009A7414" w:rsidRDefault="009A7414" w:rsidP="009A7414">
      <w:pPr>
        <w:pStyle w:val="ListParagraph"/>
        <w:numPr>
          <w:ilvl w:val="0"/>
          <w:numId w:val="11"/>
        </w:numPr>
        <w:suppressAutoHyphens/>
        <w:spacing w:after="0" w:line="240" w:lineRule="auto"/>
        <w:jc w:val="both"/>
        <w:rPr>
          <w:rFonts w:ascii="Times New Roman" w:hAnsi="Times New Roman"/>
          <w:sz w:val="24"/>
          <w:szCs w:val="24"/>
        </w:rPr>
      </w:pPr>
      <w:r w:rsidRPr="009A7414">
        <w:rPr>
          <w:rFonts w:ascii="Times New Roman" w:hAnsi="Times New Roman"/>
          <w:sz w:val="24"/>
          <w:szCs w:val="24"/>
        </w:rPr>
        <w:t xml:space="preserve">Lūdzam paskaidrot, kādam mērķim šajā iepirkumā preču pozīcijām tiek plānots piemērot koeficientus, ja, saskaņā ar iepirkuma Nolikuma 2.4.1. un 2.4.2. punktiem, “paredzēts slēgt vienu vispārīgo vienošanos katrā iepirkuma priekšmeta daļas pozīcijā ar vienu pretendentu, kurš būs </w:t>
      </w:r>
      <w:r w:rsidRPr="009A7414">
        <w:rPr>
          <w:rFonts w:ascii="Times New Roman" w:hAnsi="Times New Roman"/>
          <w:sz w:val="24"/>
          <w:szCs w:val="24"/>
        </w:rPr>
        <w:lastRenderedPageBreak/>
        <w:t>iesniedzis saimnieciski visizdevīgāko piedāvājumu, ņemot vērā viszemāko cenu EUR bez PVN par 1 (vienu) Preces komplektu”?</w:t>
      </w:r>
    </w:p>
    <w:p w14:paraId="39AD2500" w14:textId="77777777" w:rsidR="009A7414" w:rsidRPr="009A7414" w:rsidRDefault="009A7414" w:rsidP="009A7414">
      <w:pPr>
        <w:ind w:firstLine="720"/>
        <w:jc w:val="center"/>
        <w:rPr>
          <w:rFonts w:ascii="Times New Roman" w:hAnsi="Times New Roman" w:cs="Times New Roman"/>
          <w:b/>
          <w:bCs/>
          <w:sz w:val="24"/>
          <w:szCs w:val="24"/>
        </w:rPr>
      </w:pPr>
    </w:p>
    <w:p w14:paraId="42713E67" w14:textId="77777777" w:rsidR="009A7414" w:rsidRPr="009A7414" w:rsidRDefault="009A7414" w:rsidP="009A7414">
      <w:pPr>
        <w:spacing w:after="0"/>
        <w:rPr>
          <w:rFonts w:ascii="Times New Roman" w:hAnsi="Times New Roman" w:cs="Times New Roman"/>
          <w:b/>
          <w:bCs/>
          <w:sz w:val="24"/>
          <w:szCs w:val="24"/>
        </w:rPr>
      </w:pPr>
      <w:r w:rsidRPr="009A7414">
        <w:rPr>
          <w:rFonts w:ascii="Times New Roman" w:hAnsi="Times New Roman" w:cs="Times New Roman"/>
          <w:b/>
          <w:bCs/>
          <w:sz w:val="24"/>
          <w:szCs w:val="24"/>
        </w:rPr>
        <w:t>Atbilde:</w:t>
      </w:r>
    </w:p>
    <w:p w14:paraId="0D73C140" w14:textId="77777777" w:rsidR="009A7414" w:rsidRPr="009A7414" w:rsidRDefault="009A7414" w:rsidP="009A7414">
      <w:pPr>
        <w:spacing w:after="0"/>
        <w:jc w:val="both"/>
        <w:rPr>
          <w:rFonts w:ascii="Times New Roman" w:hAnsi="Times New Roman" w:cs="Times New Roman"/>
          <w:sz w:val="24"/>
          <w:szCs w:val="24"/>
        </w:rPr>
      </w:pPr>
      <w:r w:rsidRPr="009A7414">
        <w:rPr>
          <w:rFonts w:ascii="Times New Roman" w:hAnsi="Times New Roman" w:cs="Times New Roman"/>
          <w:sz w:val="24"/>
          <w:szCs w:val="24"/>
        </w:rPr>
        <w:t>Iepirkuma komisijas vērtēšanas kritērijs piemērot piedāvātajai cenai lietderības koeficientu nekādā veidā neierobežo pretendentu piedāvāt patiesu un ticamu cenu, savukārt iepirkuma komisijai nerada šķēršļus objektīvai vērtēšanai.</w:t>
      </w:r>
    </w:p>
    <w:p w14:paraId="160341FA" w14:textId="3FC777F2" w:rsidR="009A7414" w:rsidRPr="009A7414" w:rsidRDefault="009A7414" w:rsidP="009A7414">
      <w:pPr>
        <w:jc w:val="both"/>
        <w:rPr>
          <w:rFonts w:ascii="Times New Roman" w:hAnsi="Times New Roman" w:cs="Times New Roman"/>
          <w:sz w:val="24"/>
          <w:szCs w:val="24"/>
        </w:rPr>
      </w:pPr>
      <w:r w:rsidRPr="009A7414">
        <w:rPr>
          <w:rFonts w:ascii="Times New Roman" w:hAnsi="Times New Roman" w:cs="Times New Roman"/>
          <w:sz w:val="24"/>
          <w:szCs w:val="24"/>
        </w:rPr>
        <w:t xml:space="preserve">Komisija paskaidro, ka nolikuma 6.2.4. punktā norādītie lietderības koeficienti ir aprēķināti </w:t>
      </w:r>
      <w:r w:rsidRPr="003A1D7E">
        <w:rPr>
          <w:rStyle w:val="Strong"/>
          <w:rFonts w:ascii="Times New Roman" w:hAnsi="Times New Roman" w:cs="Times New Roman"/>
          <w:b w:val="0"/>
          <w:bCs w:val="0"/>
          <w:sz w:val="24"/>
          <w:szCs w:val="24"/>
        </w:rPr>
        <w:t>proporcionāli katras pozīcijas plānotajam apjomam attiecībā pret kopējo plānoto apjomu</w:t>
      </w:r>
      <w:r w:rsidRPr="003A1D7E">
        <w:rPr>
          <w:rFonts w:ascii="Times New Roman" w:hAnsi="Times New Roman" w:cs="Times New Roman"/>
          <w:sz w:val="24"/>
          <w:szCs w:val="24"/>
        </w:rPr>
        <w:t>,</w:t>
      </w:r>
      <w:r w:rsidRPr="009A7414">
        <w:rPr>
          <w:rFonts w:ascii="Times New Roman" w:hAnsi="Times New Roman" w:cs="Times New Roman"/>
          <w:sz w:val="24"/>
          <w:szCs w:val="24"/>
        </w:rPr>
        <w:t xml:space="preserve"> un tie tiek izmantoti </w:t>
      </w:r>
      <w:r w:rsidRPr="003A1D7E">
        <w:rPr>
          <w:rStyle w:val="Strong"/>
          <w:rFonts w:ascii="Times New Roman" w:hAnsi="Times New Roman" w:cs="Times New Roman"/>
          <w:b w:val="0"/>
          <w:bCs w:val="0"/>
          <w:sz w:val="24"/>
          <w:szCs w:val="24"/>
        </w:rPr>
        <w:t>tikai kopējās līgumcenas aprēķina vajadzībām</w:t>
      </w:r>
      <w:r w:rsidRPr="003A1D7E">
        <w:rPr>
          <w:rFonts w:ascii="Times New Roman" w:hAnsi="Times New Roman" w:cs="Times New Roman"/>
          <w:sz w:val="24"/>
          <w:szCs w:val="24"/>
        </w:rPr>
        <w:t xml:space="preserve">, </w:t>
      </w:r>
      <w:r w:rsidRPr="009A7414">
        <w:rPr>
          <w:rFonts w:ascii="Times New Roman" w:hAnsi="Times New Roman" w:cs="Times New Roman"/>
          <w:sz w:val="24"/>
          <w:szCs w:val="24"/>
        </w:rPr>
        <w:t>lai pasūtītājs varētu prognozēt līguma finansiālo ietekmi un budžeta izlietojumu vispārīgās vienošanās darbības laikā.</w:t>
      </w:r>
    </w:p>
    <w:p w14:paraId="1606BF95" w14:textId="77777777" w:rsidR="009A7414" w:rsidRPr="009A7414" w:rsidRDefault="009A7414" w:rsidP="009A7414">
      <w:pPr>
        <w:pStyle w:val="ListParagraph"/>
        <w:numPr>
          <w:ilvl w:val="0"/>
          <w:numId w:val="9"/>
        </w:numPr>
        <w:spacing w:after="0"/>
        <w:ind w:left="284"/>
        <w:jc w:val="both"/>
        <w:rPr>
          <w:rFonts w:ascii="Times New Roman" w:hAnsi="Times New Roman"/>
          <w:b/>
          <w:bCs/>
          <w:sz w:val="24"/>
          <w:szCs w:val="24"/>
        </w:rPr>
      </w:pPr>
      <w:r w:rsidRPr="009A7414">
        <w:rPr>
          <w:rFonts w:ascii="Times New Roman" w:hAnsi="Times New Roman"/>
          <w:b/>
          <w:bCs/>
          <w:sz w:val="24"/>
          <w:szCs w:val="24"/>
        </w:rPr>
        <w:t>Jautājums:</w:t>
      </w:r>
    </w:p>
    <w:p w14:paraId="1BF06D9B" w14:textId="77777777" w:rsidR="009A7414" w:rsidRPr="009A7414" w:rsidRDefault="009A7414" w:rsidP="009A7414">
      <w:pPr>
        <w:jc w:val="both"/>
        <w:rPr>
          <w:rFonts w:ascii="Times New Roman" w:hAnsi="Times New Roman" w:cs="Times New Roman"/>
          <w:sz w:val="24"/>
          <w:szCs w:val="24"/>
          <w:u w:val="single"/>
        </w:rPr>
      </w:pPr>
      <w:r w:rsidRPr="009A7414">
        <w:rPr>
          <w:rFonts w:ascii="Times New Roman" w:hAnsi="Times New Roman" w:cs="Times New Roman"/>
          <w:sz w:val="24"/>
          <w:szCs w:val="24"/>
          <w:u w:val="single"/>
        </w:rPr>
        <w:t>Iepirkuma Nolikuma prasības</w:t>
      </w:r>
    </w:p>
    <w:p w14:paraId="71A988CE" w14:textId="77777777" w:rsidR="009A7414" w:rsidRPr="009A7414" w:rsidRDefault="009A7414" w:rsidP="009A7414">
      <w:pPr>
        <w:shd w:val="clear" w:color="auto" w:fill="FFFFFF"/>
        <w:ind w:left="1276" w:right="-142" w:hanging="567"/>
        <w:contextualSpacing/>
        <w:jc w:val="both"/>
        <w:rPr>
          <w:rFonts w:ascii="Times New Roman" w:hAnsi="Times New Roman" w:cs="Times New Roman"/>
          <w:b/>
          <w:bCs/>
          <w:sz w:val="24"/>
          <w:szCs w:val="24"/>
        </w:rPr>
      </w:pPr>
      <w:r w:rsidRPr="009A7414">
        <w:rPr>
          <w:rFonts w:ascii="Times New Roman" w:hAnsi="Times New Roman" w:cs="Times New Roman"/>
          <w:b/>
          <w:bCs/>
          <w:sz w:val="24"/>
          <w:szCs w:val="24"/>
        </w:rPr>
        <w:t>5.2.</w:t>
      </w:r>
      <w:r w:rsidRPr="009A7414">
        <w:rPr>
          <w:rFonts w:ascii="Times New Roman" w:hAnsi="Times New Roman" w:cs="Times New Roman"/>
          <w:b/>
          <w:bCs/>
          <w:sz w:val="24"/>
          <w:szCs w:val="24"/>
        </w:rPr>
        <w:tab/>
        <w:t>Iesniedzamie dokumenti.</w:t>
      </w:r>
    </w:p>
    <w:p w14:paraId="0FF23B34" w14:textId="77777777" w:rsidR="009A7414" w:rsidRPr="009A7414" w:rsidRDefault="009A7414" w:rsidP="009A7414">
      <w:pPr>
        <w:ind w:left="709" w:firstLine="720"/>
        <w:jc w:val="both"/>
        <w:rPr>
          <w:rFonts w:ascii="Times New Roman" w:hAnsi="Times New Roman" w:cs="Times New Roman"/>
          <w:sz w:val="24"/>
          <w:szCs w:val="24"/>
        </w:rPr>
      </w:pPr>
      <w:r w:rsidRPr="009A7414">
        <w:rPr>
          <w:rFonts w:ascii="Times New Roman" w:hAnsi="Times New Roman" w:cs="Times New Roman"/>
          <w:sz w:val="24"/>
          <w:szCs w:val="24"/>
        </w:rPr>
        <w:t>5.2.1.</w:t>
      </w:r>
      <w:r w:rsidRPr="009A7414">
        <w:rPr>
          <w:rFonts w:ascii="Times New Roman" w:hAnsi="Times New Roman" w:cs="Times New Roman"/>
          <w:sz w:val="24"/>
          <w:szCs w:val="24"/>
        </w:rPr>
        <w:tab/>
        <w:t>Neatkarīgas akreditētas laboratorijas testēšanas pārskati, kuros var pārliecināties par iepirkuma priekšmeta izgatavošanai paredzēto drānu raksturlielumu vērtībām atbilstoši tehniskajās specifikācijās norādītajiem standartiem (vai ekvivalentiem). Testēšanas pārskatos jābūt identificējamam testētajam materiālam.</w:t>
      </w:r>
    </w:p>
    <w:p w14:paraId="5C843ADF" w14:textId="6B4771CF" w:rsidR="009A7414" w:rsidRPr="009A7414" w:rsidRDefault="009A7414" w:rsidP="009A7414">
      <w:pPr>
        <w:ind w:left="709" w:firstLine="720"/>
        <w:jc w:val="both"/>
        <w:rPr>
          <w:rFonts w:ascii="Times New Roman" w:hAnsi="Times New Roman" w:cs="Times New Roman"/>
          <w:sz w:val="24"/>
          <w:szCs w:val="24"/>
        </w:rPr>
      </w:pPr>
      <w:r w:rsidRPr="009A7414">
        <w:rPr>
          <w:rFonts w:ascii="Times New Roman" w:hAnsi="Times New Roman" w:cs="Times New Roman"/>
          <w:sz w:val="24"/>
          <w:szCs w:val="24"/>
          <w:u w:val="single"/>
        </w:rPr>
        <w:t xml:space="preserve">Ja piedāvājums tiek iesniegts vairākās daļās/pozīcijās un tajās tiek izmantota viena un tā pati drāna, </w:t>
      </w:r>
      <w:bookmarkStart w:id="0" w:name="_Hlk238713278"/>
      <w:r w:rsidRPr="009A7414">
        <w:rPr>
          <w:rFonts w:ascii="Times New Roman" w:hAnsi="Times New Roman" w:cs="Times New Roman"/>
          <w:sz w:val="24"/>
          <w:szCs w:val="24"/>
          <w:u w:val="single"/>
        </w:rPr>
        <w:t xml:space="preserve">drānas atbilstību apliecinošie dokumenti (testēšanas pārskati) iesniedzami tikai vienu </w:t>
      </w:r>
      <w:bookmarkEnd w:id="0"/>
      <w:r w:rsidRPr="009A7414">
        <w:rPr>
          <w:rFonts w:ascii="Times New Roman" w:hAnsi="Times New Roman" w:cs="Times New Roman"/>
          <w:sz w:val="24"/>
          <w:szCs w:val="24"/>
          <w:u w:val="single"/>
        </w:rPr>
        <w:t>reizi</w:t>
      </w:r>
      <w:r w:rsidRPr="009A7414">
        <w:rPr>
          <w:rFonts w:ascii="Times New Roman" w:hAnsi="Times New Roman" w:cs="Times New Roman"/>
          <w:sz w:val="24"/>
          <w:szCs w:val="24"/>
        </w:rPr>
        <w:t>, EIS norādot, pie kuras daļas/pozīcijas attiecīgie dokumenti jau ir pievienoti.</w:t>
      </w:r>
    </w:p>
    <w:p w14:paraId="61FCB7C3" w14:textId="6452B844" w:rsidR="009A7414" w:rsidRPr="009A7414" w:rsidRDefault="009A7414" w:rsidP="009A7414">
      <w:pPr>
        <w:pStyle w:val="ListParagraph"/>
        <w:numPr>
          <w:ilvl w:val="0"/>
          <w:numId w:val="12"/>
        </w:numPr>
        <w:suppressAutoHyphens/>
        <w:spacing w:after="0" w:line="240" w:lineRule="auto"/>
        <w:jc w:val="both"/>
        <w:rPr>
          <w:rFonts w:ascii="Times New Roman" w:hAnsi="Times New Roman"/>
          <w:sz w:val="24"/>
          <w:szCs w:val="24"/>
        </w:rPr>
      </w:pPr>
      <w:r w:rsidRPr="009A7414">
        <w:rPr>
          <w:rFonts w:ascii="Times New Roman" w:hAnsi="Times New Roman"/>
          <w:sz w:val="24"/>
          <w:szCs w:val="24"/>
        </w:rPr>
        <w:t>Lūdzam paskaidrot, vai, ja piedāvāto drānu vairākās krāsās nodrošina viens ražotājs, ir pieļaujams iesniegt pilnu testēšanas pārskatu par vienu krāsu (piemēram, WLPT), apliecinot citas krāsas materiāla (piemēram, brūnās drānas) identiskumu pēc sastāva un tehniskajām īpašībām?</w:t>
      </w:r>
    </w:p>
    <w:p w14:paraId="37229D6A" w14:textId="77777777" w:rsidR="009A7414" w:rsidRPr="009A7414" w:rsidRDefault="009A7414" w:rsidP="009A7414">
      <w:pPr>
        <w:spacing w:after="0"/>
        <w:rPr>
          <w:rFonts w:ascii="Times New Roman" w:hAnsi="Times New Roman" w:cs="Times New Roman"/>
          <w:b/>
          <w:bCs/>
          <w:sz w:val="24"/>
          <w:szCs w:val="24"/>
        </w:rPr>
      </w:pPr>
      <w:r w:rsidRPr="009A7414">
        <w:rPr>
          <w:rFonts w:ascii="Times New Roman" w:hAnsi="Times New Roman" w:cs="Times New Roman"/>
          <w:b/>
          <w:bCs/>
          <w:sz w:val="24"/>
          <w:szCs w:val="24"/>
        </w:rPr>
        <w:t>Atbilde:</w:t>
      </w:r>
    </w:p>
    <w:p w14:paraId="45FDC2B9" w14:textId="77777777" w:rsidR="009A7414" w:rsidRPr="009A7414" w:rsidRDefault="009A7414" w:rsidP="009A7414">
      <w:pPr>
        <w:jc w:val="both"/>
        <w:rPr>
          <w:rFonts w:ascii="Times New Roman" w:hAnsi="Times New Roman" w:cs="Times New Roman"/>
          <w:sz w:val="24"/>
          <w:szCs w:val="24"/>
        </w:rPr>
      </w:pPr>
      <w:r w:rsidRPr="009A7414">
        <w:rPr>
          <w:rFonts w:ascii="Times New Roman" w:hAnsi="Times New Roman" w:cs="Times New Roman"/>
          <w:sz w:val="24"/>
          <w:szCs w:val="24"/>
        </w:rPr>
        <w:t>Jā, atklāta konkursa nolikuma prasības ir saprastas pareizi atbilstoši iepirkuma komisijas noteiktajam, bet pretendents nav ierobežots par katras krāsas drānu arī tad, ja tā ir no viena ražotāja un atbilst identiski visām prasībām, iesniegt atsevišķus testēšanas pārskatus.</w:t>
      </w:r>
    </w:p>
    <w:p w14:paraId="33241D88" w14:textId="77777777" w:rsidR="009A7414" w:rsidRPr="009A7414" w:rsidRDefault="009A7414" w:rsidP="009A7414">
      <w:pPr>
        <w:pStyle w:val="NormalWeb"/>
        <w:spacing w:before="0" w:beforeAutospacing="0" w:after="0" w:afterAutospacing="0"/>
        <w:jc w:val="both"/>
      </w:pPr>
      <w:r w:rsidRPr="009A7414">
        <w:t>Komisija apliecina, ka gadījumos, kad:</w:t>
      </w:r>
    </w:p>
    <w:p w14:paraId="0B8DBA95" w14:textId="77777777" w:rsidR="009A7414" w:rsidRPr="003A1D7E" w:rsidRDefault="009A7414" w:rsidP="009A7414">
      <w:pPr>
        <w:pStyle w:val="NormalWeb"/>
        <w:numPr>
          <w:ilvl w:val="0"/>
          <w:numId w:val="13"/>
        </w:numPr>
        <w:spacing w:before="0" w:beforeAutospacing="0" w:afterAutospacing="0"/>
        <w:jc w:val="both"/>
        <w:rPr>
          <w:b/>
          <w:bCs/>
        </w:rPr>
      </w:pPr>
      <w:r w:rsidRPr="009A7414">
        <w:t xml:space="preserve">piedāvātās drānas dažādās krāsās ir </w:t>
      </w:r>
      <w:r w:rsidRPr="003A1D7E">
        <w:rPr>
          <w:rStyle w:val="Strong"/>
          <w:b w:val="0"/>
          <w:bCs w:val="0"/>
        </w:rPr>
        <w:t>identiskas pēc sastāva, struktūras, tehniskajām īpašībām un ražošanas procesa</w:t>
      </w:r>
      <w:r w:rsidRPr="003A1D7E">
        <w:rPr>
          <w:b/>
          <w:bCs/>
        </w:rPr>
        <w:t>,</w:t>
      </w:r>
    </w:p>
    <w:p w14:paraId="573BA73E" w14:textId="77777777" w:rsidR="009A7414" w:rsidRPr="009A7414" w:rsidRDefault="009A7414" w:rsidP="009A7414">
      <w:pPr>
        <w:pStyle w:val="NormalWeb"/>
        <w:numPr>
          <w:ilvl w:val="0"/>
          <w:numId w:val="13"/>
        </w:numPr>
        <w:jc w:val="both"/>
      </w:pPr>
      <w:r w:rsidRPr="009A7414">
        <w:t xml:space="preserve">tās ir </w:t>
      </w:r>
      <w:r w:rsidRPr="003A1D7E">
        <w:rPr>
          <w:rStyle w:val="Strong"/>
          <w:b w:val="0"/>
          <w:bCs w:val="0"/>
        </w:rPr>
        <w:t>viena ražotāja</w:t>
      </w:r>
      <w:r w:rsidRPr="009A7414">
        <w:t xml:space="preserve"> produkcija,</w:t>
      </w:r>
    </w:p>
    <w:p w14:paraId="268BC972" w14:textId="77777777" w:rsidR="009A7414" w:rsidRPr="003A1D7E" w:rsidRDefault="009A7414" w:rsidP="009A7414">
      <w:pPr>
        <w:pStyle w:val="NormalWeb"/>
        <w:numPr>
          <w:ilvl w:val="0"/>
          <w:numId w:val="13"/>
        </w:numPr>
        <w:spacing w:before="0" w:beforeAutospacing="0" w:after="0" w:afterAutospacing="0"/>
        <w:jc w:val="both"/>
        <w:rPr>
          <w:b/>
          <w:bCs/>
        </w:rPr>
      </w:pPr>
      <w:r w:rsidRPr="009A7414">
        <w:t xml:space="preserve">un pretendents iesniedz </w:t>
      </w:r>
      <w:r w:rsidRPr="003A1D7E">
        <w:rPr>
          <w:rStyle w:val="Strong"/>
          <w:b w:val="0"/>
          <w:bCs w:val="0"/>
        </w:rPr>
        <w:t>pilnu akreditētas laboratorijas testēšanas pārskatu par vienu krāsu</w:t>
      </w:r>
      <w:r w:rsidRPr="003A1D7E">
        <w:t>,</w:t>
      </w:r>
    </w:p>
    <w:p w14:paraId="287B46D3" w14:textId="01B32BE1" w:rsidR="001D7BF3" w:rsidRPr="00DB29E2" w:rsidRDefault="009A7414" w:rsidP="00DB29E2">
      <w:pPr>
        <w:pStyle w:val="NormalWeb"/>
        <w:spacing w:before="0" w:beforeAutospacing="0"/>
        <w:jc w:val="both"/>
      </w:pPr>
      <w:r w:rsidRPr="009A7414">
        <w:t xml:space="preserve">ir pieļaujams iesniegt </w:t>
      </w:r>
      <w:r w:rsidRPr="003A1D7E">
        <w:rPr>
          <w:rStyle w:val="Strong"/>
          <w:b w:val="0"/>
          <w:bCs w:val="0"/>
        </w:rPr>
        <w:t>vienu testēšanas pārskatu</w:t>
      </w:r>
      <w:r w:rsidRPr="009A7414">
        <w:t xml:space="preserve">, papildinot to ar pretendenta </w:t>
      </w:r>
      <w:r w:rsidRPr="003A1D7E">
        <w:rPr>
          <w:rStyle w:val="Strong"/>
          <w:b w:val="0"/>
          <w:bCs w:val="0"/>
        </w:rPr>
        <w:t>apliecinājumu</w:t>
      </w:r>
      <w:r w:rsidRPr="003A1D7E">
        <w:t>,</w:t>
      </w:r>
      <w:r w:rsidRPr="009A7414">
        <w:t xml:space="preserve"> ka citas piedāvātās krāsas drānas ir </w:t>
      </w:r>
      <w:r w:rsidRPr="003A1D7E">
        <w:rPr>
          <w:rStyle w:val="Strong"/>
          <w:b w:val="0"/>
          <w:bCs w:val="0"/>
        </w:rPr>
        <w:t>identiskas</w:t>
      </w:r>
      <w:r w:rsidRPr="009A7414">
        <w:rPr>
          <w:b/>
          <w:bCs/>
        </w:rPr>
        <w:t xml:space="preserve"> </w:t>
      </w:r>
      <w:r w:rsidRPr="009A7414">
        <w:t>testētajam materiālam pēc sastāva un tehniskajām īpašībām.</w:t>
      </w:r>
    </w:p>
    <w:p w14:paraId="151A14CA" w14:textId="77777777" w:rsidR="001D7BF3" w:rsidRPr="009A7414" w:rsidRDefault="001D7BF3" w:rsidP="000168DD">
      <w:pPr>
        <w:spacing w:line="240" w:lineRule="auto"/>
        <w:jc w:val="center"/>
        <w:rPr>
          <w:rFonts w:ascii="Times New Roman" w:hAnsi="Times New Roman" w:cs="Times New Roman"/>
          <w:b/>
          <w:bCs/>
          <w:sz w:val="24"/>
          <w:szCs w:val="24"/>
        </w:rPr>
      </w:pPr>
    </w:p>
    <w:p w14:paraId="2D33687F" w14:textId="1C58C8BF" w:rsidR="00934A30" w:rsidRPr="009A7414" w:rsidRDefault="00934A30" w:rsidP="000168DD">
      <w:pPr>
        <w:spacing w:line="240" w:lineRule="auto"/>
        <w:jc w:val="center"/>
        <w:rPr>
          <w:rFonts w:ascii="Times New Roman" w:hAnsi="Times New Roman" w:cs="Times New Roman"/>
          <w:i/>
          <w:sz w:val="24"/>
          <w:szCs w:val="24"/>
        </w:rPr>
      </w:pPr>
      <w:r w:rsidRPr="009A7414">
        <w:rPr>
          <w:rFonts w:ascii="Times New Roman" w:hAnsi="Times New Roman" w:cs="Times New Roman"/>
          <w:i/>
          <w:sz w:val="24"/>
          <w:szCs w:val="24"/>
        </w:rPr>
        <w:t>Iepirkuma komisijas sniegtās atbildes ir neatņemama atklāta konkursa sastāvdaļa un ir saistošas visiem pretendentiem.</w:t>
      </w:r>
    </w:p>
    <w:p w14:paraId="3207CBD2" w14:textId="77777777" w:rsidR="005D0790" w:rsidRPr="009A7414" w:rsidRDefault="005D0790" w:rsidP="000168DD">
      <w:pPr>
        <w:spacing w:line="240" w:lineRule="auto"/>
        <w:rPr>
          <w:rFonts w:ascii="Times New Roman" w:hAnsi="Times New Roman" w:cs="Times New Roman"/>
          <w:sz w:val="24"/>
          <w:szCs w:val="24"/>
        </w:rPr>
      </w:pPr>
    </w:p>
    <w:sectPr w:rsidR="005D0790" w:rsidRPr="009A7414" w:rsidSect="00934A30">
      <w:pgSz w:w="11906" w:h="16838"/>
      <w:pgMar w:top="709" w:right="1800"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4957"/>
    <w:multiLevelType w:val="hybridMultilevel"/>
    <w:tmpl w:val="ABDC96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38232C"/>
    <w:multiLevelType w:val="hybridMultilevel"/>
    <w:tmpl w:val="D29EA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8377E"/>
    <w:multiLevelType w:val="hybridMultilevel"/>
    <w:tmpl w:val="B5F2915A"/>
    <w:lvl w:ilvl="0" w:tplc="BDFAB758">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A060404"/>
    <w:multiLevelType w:val="multilevel"/>
    <w:tmpl w:val="9E34D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816BE7"/>
    <w:multiLevelType w:val="hybridMultilevel"/>
    <w:tmpl w:val="77C07290"/>
    <w:lvl w:ilvl="0" w:tplc="6CCE83F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0A47B6F"/>
    <w:multiLevelType w:val="hybridMultilevel"/>
    <w:tmpl w:val="B3041A0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23E2607B"/>
    <w:multiLevelType w:val="hybridMultilevel"/>
    <w:tmpl w:val="77C0729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7" w15:restartNumberingAfterBreak="0">
    <w:nsid w:val="372B37ED"/>
    <w:multiLevelType w:val="hybridMultilevel"/>
    <w:tmpl w:val="3E769914"/>
    <w:lvl w:ilvl="0" w:tplc="0B3A1C36">
      <w:start w:val="1"/>
      <w:numFmt w:val="decimal"/>
      <w:lvlText w:val="%1."/>
      <w:lvlJc w:val="left"/>
      <w:pPr>
        <w:ind w:left="1080" w:hanging="72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A657D00"/>
    <w:multiLevelType w:val="hybridMultilevel"/>
    <w:tmpl w:val="7ECA977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6C4F62FB"/>
    <w:multiLevelType w:val="multilevel"/>
    <w:tmpl w:val="0DF01E1C"/>
    <w:lvl w:ilvl="0">
      <w:start w:val="6"/>
      <w:numFmt w:val="decimal"/>
      <w:lvlText w:val="%1."/>
      <w:lvlJc w:val="left"/>
      <w:pPr>
        <w:ind w:left="540" w:hanging="540"/>
      </w:pPr>
    </w:lvl>
    <w:lvl w:ilvl="1">
      <w:start w:val="2"/>
      <w:numFmt w:val="decimal"/>
      <w:lvlText w:val="%1.%2."/>
      <w:lvlJc w:val="left"/>
      <w:pPr>
        <w:ind w:left="900" w:hanging="540"/>
      </w:pPr>
    </w:lvl>
    <w:lvl w:ilvl="2">
      <w:start w:val="4"/>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71A6440D"/>
    <w:multiLevelType w:val="hybridMultilevel"/>
    <w:tmpl w:val="77C0729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1" w15:restartNumberingAfterBreak="0">
    <w:nsid w:val="7C3A14B5"/>
    <w:multiLevelType w:val="multilevel"/>
    <w:tmpl w:val="4E0CB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A3333A"/>
    <w:multiLevelType w:val="multilevel"/>
    <w:tmpl w:val="FC50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2"/>
  </w:num>
  <w:num w:numId="4">
    <w:abstractNumId w:val="0"/>
  </w:num>
  <w:num w:numId="5">
    <w:abstractNumId w:val="3"/>
  </w:num>
  <w:num w:numId="6">
    <w:abstractNumId w:val="12"/>
  </w:num>
  <w:num w:numId="7">
    <w:abstractNumId w:val="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6"/>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A30"/>
    <w:rsid w:val="000168DD"/>
    <w:rsid w:val="00137426"/>
    <w:rsid w:val="001D7BF3"/>
    <w:rsid w:val="003A1D7E"/>
    <w:rsid w:val="003A5955"/>
    <w:rsid w:val="005022C7"/>
    <w:rsid w:val="005D0790"/>
    <w:rsid w:val="008B40A9"/>
    <w:rsid w:val="00934A30"/>
    <w:rsid w:val="00990F0F"/>
    <w:rsid w:val="009A7414"/>
    <w:rsid w:val="00AA7C97"/>
    <w:rsid w:val="00CF3472"/>
    <w:rsid w:val="00DB29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3C3F"/>
  <w15:chartTrackingRefBased/>
  <w15:docId w15:val="{A14AFEBB-F492-400E-840F-13C8D529A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A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4A30"/>
    <w:pPr>
      <w:spacing w:before="100" w:beforeAutospacing="1" w:after="100" w:afterAutospacing="1" w:line="240" w:lineRule="auto"/>
    </w:pPr>
    <w:rPr>
      <w:rFonts w:ascii="Times New Roman" w:eastAsia="Calibri" w:hAnsi="Times New Roman" w:cs="Times New Roman"/>
      <w:sz w:val="24"/>
      <w:szCs w:val="24"/>
      <w:lang w:eastAsia="lv-LV"/>
    </w:rPr>
  </w:style>
  <w:style w:type="table" w:styleId="TableGrid">
    <w:name w:val="Table Grid"/>
    <w:basedOn w:val="TableNormal"/>
    <w:uiPriority w:val="59"/>
    <w:rsid w:val="00934A3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trip,H&amp;P List Paragraph,Normal bullet 2,Bullet list,List Paragraph1,Saistīto dokumentu saraksts,Syle 1,Numurets,Colorful List - Accent 12,PPS_Bullet,Virsraksti,Saraksta rindkopa,Paragrafo elenco,Colorful List - Accent 11,Bullet 1,Dot p"/>
    <w:basedOn w:val="Normal"/>
    <w:link w:val="ListParagraphChar"/>
    <w:uiPriority w:val="34"/>
    <w:qFormat/>
    <w:rsid w:val="00934A30"/>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Dot p Char"/>
    <w:link w:val="ListParagraph"/>
    <w:uiPriority w:val="34"/>
    <w:qFormat/>
    <w:rsid w:val="00934A30"/>
    <w:rPr>
      <w:rFonts w:ascii="Calibri" w:eastAsia="Calibri" w:hAnsi="Calibri" w:cs="Times New Roman"/>
    </w:rPr>
  </w:style>
  <w:style w:type="character" w:styleId="Strong">
    <w:name w:val="Strong"/>
    <w:basedOn w:val="DefaultParagraphFont"/>
    <w:uiPriority w:val="22"/>
    <w:qFormat/>
    <w:rsid w:val="00934A30"/>
    <w:rPr>
      <w:b/>
      <w:bCs/>
    </w:rPr>
  </w:style>
  <w:style w:type="character" w:styleId="Hyperlink">
    <w:name w:val="Hyperlink"/>
    <w:rsid w:val="000168DD"/>
    <w:rPr>
      <w:color w:val="0000FF"/>
      <w:u w:val="single"/>
    </w:rPr>
  </w:style>
  <w:style w:type="table" w:customStyle="1" w:styleId="TableGrid5">
    <w:name w:val="Table Grid5"/>
    <w:basedOn w:val="TableNormal"/>
    <w:uiPriority w:val="39"/>
    <w:rsid w:val="009A7414"/>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04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2958</Words>
  <Characters>1687</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Kučinska</dc:creator>
  <cp:keywords/>
  <dc:description/>
  <cp:lastModifiedBy>Kristīne Kučinska</cp:lastModifiedBy>
  <cp:revision>6</cp:revision>
  <dcterms:created xsi:type="dcterms:W3CDTF">2026-07-22T13:23:00Z</dcterms:created>
  <dcterms:modified xsi:type="dcterms:W3CDTF">2026-08-28T14:12:00Z</dcterms:modified>
</cp:coreProperties>
</file>