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EA0D4" w14:textId="471F911F" w:rsidR="00C16AD3" w:rsidRPr="00C16AD3" w:rsidRDefault="00FC6686" w:rsidP="00C16AD3">
      <w:pPr>
        <w:spacing w:after="0" w:line="240" w:lineRule="auto"/>
        <w:jc w:val="center"/>
        <w:rPr>
          <w:rFonts w:ascii="Times New Roman" w:eastAsia="Aptos" w:hAnsi="Times New Roman" w:cs="Times New Roman"/>
          <w:b/>
          <w:bCs/>
        </w:rPr>
      </w:pPr>
      <w:r>
        <w:rPr>
          <w:rFonts w:ascii="Times New Roman" w:eastAsia="Aptos" w:hAnsi="Times New Roman" w:cs="Times New Roman"/>
          <w:b/>
          <w:bCs/>
        </w:rPr>
        <w:t>I</w:t>
      </w:r>
      <w:r w:rsidR="00C16AD3" w:rsidRPr="00C16AD3">
        <w:rPr>
          <w:rFonts w:ascii="Times New Roman" w:eastAsia="Aptos" w:hAnsi="Times New Roman" w:cs="Times New Roman"/>
          <w:b/>
          <w:bCs/>
        </w:rPr>
        <w:t xml:space="preserve">epirkuma komisijas </w:t>
      </w:r>
      <w:r>
        <w:rPr>
          <w:rFonts w:ascii="Times New Roman" w:eastAsia="Aptos" w:hAnsi="Times New Roman" w:cs="Times New Roman"/>
          <w:b/>
          <w:bCs/>
        </w:rPr>
        <w:t xml:space="preserve">2026.gada </w:t>
      </w:r>
      <w:r w:rsidR="00257AF4">
        <w:rPr>
          <w:rFonts w:ascii="Times New Roman" w:eastAsia="Aptos" w:hAnsi="Times New Roman" w:cs="Times New Roman"/>
          <w:b/>
          <w:bCs/>
        </w:rPr>
        <w:t>11</w:t>
      </w:r>
      <w:r>
        <w:rPr>
          <w:rFonts w:ascii="Times New Roman" w:eastAsia="Aptos" w:hAnsi="Times New Roman" w:cs="Times New Roman"/>
          <w:b/>
          <w:bCs/>
        </w:rPr>
        <w:t>.</w:t>
      </w:r>
      <w:r w:rsidR="00257AF4">
        <w:rPr>
          <w:rFonts w:ascii="Times New Roman" w:eastAsia="Aptos" w:hAnsi="Times New Roman" w:cs="Times New Roman"/>
          <w:b/>
          <w:bCs/>
        </w:rPr>
        <w:t>augusta</w:t>
      </w:r>
      <w:r>
        <w:rPr>
          <w:rFonts w:ascii="Times New Roman" w:eastAsia="Aptos" w:hAnsi="Times New Roman" w:cs="Times New Roman"/>
          <w:b/>
          <w:bCs/>
        </w:rPr>
        <w:t xml:space="preserve"> </w:t>
      </w:r>
      <w:r w:rsidR="00C16AD3" w:rsidRPr="00C16AD3">
        <w:rPr>
          <w:rFonts w:ascii="Times New Roman" w:eastAsia="Aptos" w:hAnsi="Times New Roman" w:cs="Times New Roman"/>
          <w:b/>
          <w:bCs/>
        </w:rPr>
        <w:t>atbilde</w:t>
      </w:r>
      <w:r w:rsidR="001E6514">
        <w:rPr>
          <w:rFonts w:ascii="Times New Roman" w:eastAsia="Aptos" w:hAnsi="Times New Roman" w:cs="Times New Roman"/>
          <w:b/>
          <w:bCs/>
        </w:rPr>
        <w:t>s</w:t>
      </w:r>
    </w:p>
    <w:p w14:paraId="253CC23A" w14:textId="4DF2B267" w:rsidR="00C16AD3" w:rsidRPr="00C16AD3" w:rsidRDefault="00C16AD3" w:rsidP="00C16AD3">
      <w:pPr>
        <w:spacing w:after="0" w:line="240" w:lineRule="auto"/>
        <w:jc w:val="center"/>
        <w:rPr>
          <w:rFonts w:ascii="Times New Roman" w:eastAsia="Aptos" w:hAnsi="Times New Roman" w:cs="Times New Roman"/>
          <w:b/>
          <w:bCs/>
        </w:rPr>
      </w:pPr>
      <w:r w:rsidRPr="00C16AD3">
        <w:rPr>
          <w:rFonts w:ascii="Times New Roman" w:eastAsia="Aptos" w:hAnsi="Times New Roman" w:cs="Times New Roman"/>
          <w:b/>
          <w:bCs/>
        </w:rPr>
        <w:t>uz ieinteresētā piegādātāja 202</w:t>
      </w:r>
      <w:r w:rsidR="00FC6686">
        <w:rPr>
          <w:rFonts w:ascii="Times New Roman" w:eastAsia="Aptos" w:hAnsi="Times New Roman" w:cs="Times New Roman"/>
          <w:b/>
          <w:bCs/>
        </w:rPr>
        <w:t>6</w:t>
      </w:r>
      <w:r w:rsidRPr="00C16AD3">
        <w:rPr>
          <w:rFonts w:ascii="Times New Roman" w:eastAsia="Aptos" w:hAnsi="Times New Roman" w:cs="Times New Roman"/>
          <w:b/>
          <w:bCs/>
        </w:rPr>
        <w:t xml:space="preserve">.gada </w:t>
      </w:r>
      <w:r w:rsidR="00257AF4">
        <w:rPr>
          <w:rFonts w:ascii="Times New Roman" w:eastAsia="Aptos" w:hAnsi="Times New Roman" w:cs="Times New Roman"/>
          <w:b/>
          <w:bCs/>
        </w:rPr>
        <w:t>4.augustā</w:t>
      </w:r>
      <w:r w:rsidRPr="00C16AD3">
        <w:rPr>
          <w:rFonts w:ascii="Times New Roman" w:eastAsia="Aptos" w:hAnsi="Times New Roman" w:cs="Times New Roman"/>
          <w:b/>
          <w:bCs/>
        </w:rPr>
        <w:t xml:space="preserve"> uzdot</w:t>
      </w:r>
      <w:r w:rsidR="00257AF4">
        <w:rPr>
          <w:rFonts w:ascii="Times New Roman" w:eastAsia="Aptos" w:hAnsi="Times New Roman" w:cs="Times New Roman"/>
          <w:b/>
          <w:bCs/>
        </w:rPr>
        <w:t>ajiem</w:t>
      </w:r>
      <w:r w:rsidRPr="00C16AD3">
        <w:rPr>
          <w:rFonts w:ascii="Times New Roman" w:eastAsia="Aptos" w:hAnsi="Times New Roman" w:cs="Times New Roman"/>
          <w:b/>
          <w:bCs/>
        </w:rPr>
        <w:t xml:space="preserve"> jautājum</w:t>
      </w:r>
      <w:r w:rsidR="00257AF4">
        <w:rPr>
          <w:rFonts w:ascii="Times New Roman" w:eastAsia="Aptos" w:hAnsi="Times New Roman" w:cs="Times New Roman"/>
          <w:b/>
          <w:bCs/>
        </w:rPr>
        <w:t>iem</w:t>
      </w:r>
    </w:p>
    <w:p w14:paraId="26F4036A" w14:textId="77777777" w:rsidR="00C16AD3" w:rsidRPr="00C16AD3" w:rsidRDefault="00C16AD3" w:rsidP="00C16AD3">
      <w:pPr>
        <w:spacing w:after="0" w:line="240" w:lineRule="auto"/>
        <w:jc w:val="center"/>
        <w:rPr>
          <w:rFonts w:ascii="Times New Roman" w:eastAsia="Aptos" w:hAnsi="Times New Roman" w:cs="Times New Roman"/>
          <w:b/>
          <w:bCs/>
        </w:rPr>
      </w:pPr>
    </w:p>
    <w:p w14:paraId="65DE26C2" w14:textId="77777777" w:rsidR="00602BD7" w:rsidRDefault="00602BD7" w:rsidP="00257AF4">
      <w:pPr>
        <w:spacing w:before="60" w:after="60" w:line="240" w:lineRule="auto"/>
        <w:jc w:val="both"/>
        <w:rPr>
          <w:rFonts w:ascii="Times New Roman" w:eastAsia="Times New Roman" w:hAnsi="Times New Roman" w:cs="Times New Roman"/>
          <w:b/>
          <w:bCs/>
          <w:iCs/>
          <w:kern w:val="0"/>
          <w14:ligatures w14:val="none"/>
        </w:rPr>
      </w:pPr>
      <w:r w:rsidRPr="00602BD7">
        <w:rPr>
          <w:rFonts w:ascii="Times New Roman" w:eastAsia="Times New Roman" w:hAnsi="Times New Roman" w:cs="Times New Roman"/>
          <w:b/>
          <w:bCs/>
          <w:iCs/>
          <w:kern w:val="0"/>
          <w14:ligatures w14:val="none"/>
        </w:rPr>
        <w:t>Jautājums:</w:t>
      </w:r>
    </w:p>
    <w:p w14:paraId="2C050644" w14:textId="77777777" w:rsidR="00257AF4" w:rsidRPr="00257AF4" w:rsidRDefault="00257AF4" w:rsidP="00257AF4">
      <w:pPr>
        <w:spacing w:after="0" w:line="240" w:lineRule="auto"/>
        <w:contextualSpacing/>
        <w:jc w:val="both"/>
        <w:rPr>
          <w:rFonts w:ascii="Calibri" w:eastAsia="Calibri" w:hAnsi="Calibri" w:cs="Arial"/>
          <w:lang w:val="en-US"/>
        </w:rPr>
      </w:pPr>
      <w:r w:rsidRPr="00257AF4">
        <w:rPr>
          <w:rFonts w:ascii="Times New Roman" w:eastAsia="Calibri" w:hAnsi="Times New Roman" w:cs="Times New Roman"/>
        </w:rPr>
        <w:t xml:space="preserve">Lūdzam precizēt gaismekļu gaismas plūsmu (lm), jo ar norādīto jaudu (W) vien nepietiek, lai izvērtētu atbilstību. Turklāt ir iespējams, ka vairākiem gaismekļiem tehniskajā specifikācijā norādītā jauda ir lielāka, nekā faktiski nepieciešams. </w:t>
      </w:r>
    </w:p>
    <w:p w14:paraId="3ECE6579" w14:textId="0E71F1D4" w:rsidR="00257AF4" w:rsidRDefault="00257AF4" w:rsidP="00257AF4">
      <w:pPr>
        <w:spacing w:after="0" w:line="240" w:lineRule="auto"/>
        <w:contextualSpacing/>
        <w:jc w:val="both"/>
        <w:rPr>
          <w:rFonts w:ascii="Times New Roman" w:eastAsia="Calibri" w:hAnsi="Times New Roman" w:cs="Times New Roman"/>
        </w:rPr>
      </w:pPr>
      <w:r w:rsidRPr="00257AF4">
        <w:rPr>
          <w:rFonts w:ascii="Times New Roman" w:eastAsia="Calibri" w:hAnsi="Times New Roman" w:cs="Times New Roman"/>
        </w:rPr>
        <w:t>Lūdzam norādīt gaismas plūsmu (lm) šādiem gaismekļiem: 1.1., 1.2., 1.4., 1.5., 3.1. – 3.8., 5.1., 5.2., 6.1. un 6.2.</w:t>
      </w:r>
    </w:p>
    <w:p w14:paraId="28450883" w14:textId="751FC25B" w:rsidR="00257AF4" w:rsidRPr="00257AF4" w:rsidRDefault="00257AF4" w:rsidP="00257AF4">
      <w:pPr>
        <w:spacing w:after="0" w:line="240" w:lineRule="auto"/>
        <w:contextualSpacing/>
        <w:jc w:val="both"/>
        <w:rPr>
          <w:rFonts w:ascii="Times New Roman" w:eastAsia="Calibri" w:hAnsi="Times New Roman" w:cs="Times New Roman"/>
          <w:b/>
          <w:bCs/>
        </w:rPr>
      </w:pPr>
      <w:r w:rsidRPr="00257AF4">
        <w:rPr>
          <w:rFonts w:ascii="Times New Roman" w:eastAsia="Calibri" w:hAnsi="Times New Roman" w:cs="Times New Roman"/>
          <w:b/>
          <w:bCs/>
        </w:rPr>
        <w:t>Atbilde:</w:t>
      </w:r>
    </w:p>
    <w:p w14:paraId="6D105D1B" w14:textId="703EA584" w:rsidR="00257AF4" w:rsidRDefault="00257AF4" w:rsidP="00257AF4">
      <w:pPr>
        <w:spacing w:after="0" w:line="240" w:lineRule="auto"/>
        <w:contextualSpacing/>
        <w:jc w:val="both"/>
        <w:rPr>
          <w:rFonts w:ascii="Times New Roman" w:eastAsia="Calibri" w:hAnsi="Times New Roman" w:cs="Times New Roman"/>
        </w:rPr>
      </w:pPr>
      <w:r w:rsidRPr="00257AF4">
        <w:rPr>
          <w:rFonts w:ascii="Times New Roman" w:eastAsia="Calibri" w:hAnsi="Times New Roman" w:cs="Times New Roman"/>
        </w:rPr>
        <w:t>Iepirkuma komisija 2026.gada 11.augustā ir pieņēmusi lēmumu veikt grozījumus Iepirkuma nolikuma 2.pielikumā “SPECIFIKĀCIJA. TEHNISKAIS UN FINANŠU PIEDĀVĀJUMS” (turpmāk – Tehniskā specifikācija) un:</w:t>
      </w:r>
    </w:p>
    <w:p w14:paraId="725F2DB9" w14:textId="77777777" w:rsid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svītrot Tehniskās specifikācijas 1. punktā vārdu un simbolu “vai G”;</w:t>
      </w:r>
    </w:p>
    <w:p w14:paraId="6DFBE864" w14:textId="77777777" w:rsid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papildināt Tehniskās specifikācijas 1.4. un 1.5.punktu ar skaitļiem un simbolu šādā redakcijā “3060 – 3960 lm”;</w:t>
      </w:r>
    </w:p>
    <w:p w14:paraId="58852E36" w14:textId="77777777" w:rsid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papildināt Tehniskās specifikācijas 3.1.punktu un 3.2. punktu ar skaitļiem un simbolu šādā redakcijā: “850 – 1100 lm”;</w:t>
      </w:r>
    </w:p>
    <w:p w14:paraId="60DFEC86" w14:textId="77777777" w:rsid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papildināt Tehniskās specifikācijas 3.3.punktu un 3.4. punktu ar skaitļiem un simbolu šādā redakcijā: “1700–2200 lm”;</w:t>
      </w:r>
    </w:p>
    <w:p w14:paraId="23561423" w14:textId="77777777" w:rsid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papildināt Tehniskās specifikācijas 3.5.punktu un 3.6. punktu ar skaitļiem un simbolu šādā redakcijā: “2550–3300 lm”;</w:t>
      </w:r>
    </w:p>
    <w:p w14:paraId="131E71B8" w14:textId="77777777" w:rsid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papildināt Tehniskās specifikācijas 3.7.punktu un 3.8. punktu ar skaitļiem un simbolu šādā redakcijā: “4250–5500 lm”</w:t>
      </w:r>
      <w:r>
        <w:rPr>
          <w:rFonts w:ascii="Times New Roman" w:eastAsia="Calibri" w:hAnsi="Times New Roman" w:cs="Times New Roman"/>
        </w:rPr>
        <w:t>;</w:t>
      </w:r>
    </w:p>
    <w:p w14:paraId="0CB25571" w14:textId="35FF02E2" w:rsidR="00257AF4" w:rsidRPr="00257AF4" w:rsidRDefault="00257AF4" w:rsidP="00257AF4">
      <w:pPr>
        <w:pStyle w:val="Sarakstarindkopa"/>
        <w:numPr>
          <w:ilvl w:val="0"/>
          <w:numId w:val="8"/>
        </w:numPr>
        <w:spacing w:after="0" w:line="240" w:lineRule="auto"/>
        <w:jc w:val="both"/>
        <w:rPr>
          <w:rFonts w:ascii="Times New Roman" w:eastAsia="Calibri" w:hAnsi="Times New Roman" w:cs="Times New Roman"/>
        </w:rPr>
      </w:pPr>
      <w:r w:rsidRPr="00257AF4">
        <w:rPr>
          <w:rFonts w:ascii="Times New Roman" w:eastAsia="Calibri" w:hAnsi="Times New Roman" w:cs="Times New Roman"/>
        </w:rPr>
        <w:t>svītrot Tehniskās specifikācijas 5. un 6.punktā vārdus “ne zemāka, kā”.</w:t>
      </w:r>
    </w:p>
    <w:p w14:paraId="72057776" w14:textId="739876DC" w:rsidR="00257AF4" w:rsidRPr="00257AF4" w:rsidRDefault="00257AF4" w:rsidP="00257AF4">
      <w:pPr>
        <w:spacing w:before="60" w:after="60" w:line="240" w:lineRule="auto"/>
        <w:jc w:val="both"/>
        <w:rPr>
          <w:rFonts w:ascii="Times New Roman" w:eastAsia="Times New Roman" w:hAnsi="Times New Roman" w:cs="Times New Roman"/>
          <w:b/>
          <w:bCs/>
          <w:iCs/>
          <w:kern w:val="0"/>
          <w14:ligatures w14:val="none"/>
        </w:rPr>
      </w:pPr>
      <w:r w:rsidRPr="00602BD7">
        <w:rPr>
          <w:rFonts w:ascii="Times New Roman" w:eastAsia="Times New Roman" w:hAnsi="Times New Roman" w:cs="Times New Roman"/>
          <w:b/>
          <w:bCs/>
          <w:iCs/>
          <w:kern w:val="0"/>
          <w14:ligatures w14:val="none"/>
        </w:rPr>
        <w:t>Jautājums:</w:t>
      </w:r>
    </w:p>
    <w:p w14:paraId="56C4ECFE" w14:textId="359E1531" w:rsidR="00257AF4" w:rsidRPr="00257AF4" w:rsidRDefault="00257AF4" w:rsidP="00257AF4">
      <w:pPr>
        <w:spacing w:after="0" w:line="240" w:lineRule="auto"/>
        <w:contextualSpacing/>
        <w:jc w:val="both"/>
        <w:rPr>
          <w:rFonts w:ascii="Times New Roman" w:eastAsia="Calibri" w:hAnsi="Times New Roman" w:cs="Times New Roman"/>
        </w:rPr>
      </w:pPr>
      <w:r w:rsidRPr="00257AF4">
        <w:rPr>
          <w:rFonts w:ascii="Times New Roman" w:eastAsia="Calibri" w:hAnsi="Times New Roman" w:cs="Times New Roman"/>
        </w:rPr>
        <w:t>Lūdzam precizēt tehniskajā specifikācijā norādītos kelvinus (K), jo tie ietekmē gaismekļu gaismas plūsmu (lm) un ir būtiska atbilstoša gaismekļa izvērtēšanai.</w:t>
      </w:r>
    </w:p>
    <w:p w14:paraId="58583182" w14:textId="5BC4A151" w:rsidR="00257AF4" w:rsidRDefault="00257AF4" w:rsidP="00257AF4">
      <w:pPr>
        <w:spacing w:after="0" w:line="240" w:lineRule="auto"/>
        <w:contextualSpacing/>
        <w:jc w:val="both"/>
        <w:rPr>
          <w:rFonts w:ascii="Times New Roman" w:eastAsia="Calibri" w:hAnsi="Times New Roman" w:cs="Times New Roman"/>
        </w:rPr>
      </w:pPr>
      <w:r w:rsidRPr="00257AF4">
        <w:rPr>
          <w:rFonts w:ascii="Times New Roman" w:eastAsia="Calibri" w:hAnsi="Times New Roman" w:cs="Times New Roman"/>
        </w:rPr>
        <w:t>Lūdzam norādīt kelvinus (K) šādām pozīcijām: 1.1., 1.2., 5.1. un 5.2.</w:t>
      </w:r>
    </w:p>
    <w:p w14:paraId="034A5644" w14:textId="77777777" w:rsidR="00602BD7" w:rsidRPr="00602BD7" w:rsidRDefault="00602BD7" w:rsidP="00257AF4">
      <w:pPr>
        <w:spacing w:before="60" w:after="60" w:line="240" w:lineRule="auto"/>
        <w:jc w:val="both"/>
        <w:rPr>
          <w:rFonts w:ascii="Times New Roman" w:eastAsia="Times New Roman" w:hAnsi="Times New Roman" w:cs="Times New Roman"/>
          <w:b/>
          <w:bCs/>
          <w:iCs/>
          <w:kern w:val="0"/>
          <w14:ligatures w14:val="none"/>
        </w:rPr>
      </w:pPr>
      <w:r w:rsidRPr="00602BD7">
        <w:rPr>
          <w:rFonts w:ascii="Times New Roman" w:eastAsia="Times New Roman" w:hAnsi="Times New Roman" w:cs="Times New Roman"/>
          <w:b/>
          <w:bCs/>
          <w:iCs/>
          <w:kern w:val="0"/>
          <w14:ligatures w14:val="none"/>
        </w:rPr>
        <w:t>Atbilde:</w:t>
      </w:r>
    </w:p>
    <w:p w14:paraId="403C8F63" w14:textId="27AB4339" w:rsidR="00257AF4" w:rsidRPr="00257AF4" w:rsidRDefault="00257AF4" w:rsidP="00257AF4">
      <w:pPr>
        <w:spacing w:before="60" w:after="60" w:line="240" w:lineRule="auto"/>
        <w:jc w:val="both"/>
        <w:rPr>
          <w:rFonts w:ascii="Times New Roman" w:eastAsia="Times New Roman" w:hAnsi="Times New Roman" w:cs="Times New Roman"/>
          <w:iCs/>
          <w:kern w:val="0"/>
          <w14:ligatures w14:val="none"/>
        </w:rPr>
      </w:pPr>
      <w:r w:rsidRPr="00257AF4">
        <w:rPr>
          <w:rFonts w:ascii="Times New Roman" w:eastAsia="Times New Roman" w:hAnsi="Times New Roman" w:cs="Times New Roman"/>
          <w:iCs/>
          <w:kern w:val="0"/>
          <w14:ligatures w14:val="none"/>
        </w:rPr>
        <w:t>Iepirkuma komisija 2026.gada 11.augustā ir pieņēmusi lēmumu veikt grozījumus Tehnisk</w:t>
      </w:r>
      <w:r w:rsidRPr="00257AF4">
        <w:rPr>
          <w:rFonts w:ascii="Times New Roman" w:eastAsia="Times New Roman" w:hAnsi="Times New Roman" w:cs="Times New Roman"/>
          <w:iCs/>
          <w:kern w:val="0"/>
          <w14:ligatures w14:val="none"/>
        </w:rPr>
        <w:t>ajā</w:t>
      </w:r>
      <w:r w:rsidRPr="00257AF4">
        <w:rPr>
          <w:rFonts w:ascii="Times New Roman" w:eastAsia="Times New Roman" w:hAnsi="Times New Roman" w:cs="Times New Roman"/>
          <w:iCs/>
          <w:kern w:val="0"/>
          <w14:ligatures w14:val="none"/>
        </w:rPr>
        <w:t xml:space="preserve"> specifikācij</w:t>
      </w:r>
      <w:r w:rsidRPr="00257AF4">
        <w:rPr>
          <w:rFonts w:ascii="Times New Roman" w:eastAsia="Times New Roman" w:hAnsi="Times New Roman" w:cs="Times New Roman"/>
          <w:iCs/>
          <w:kern w:val="0"/>
          <w14:ligatures w14:val="none"/>
        </w:rPr>
        <w:t xml:space="preserve">ā </w:t>
      </w:r>
      <w:r w:rsidRPr="00257AF4">
        <w:rPr>
          <w:rFonts w:ascii="Times New Roman" w:eastAsia="Times New Roman" w:hAnsi="Times New Roman" w:cs="Times New Roman"/>
          <w:iCs/>
          <w:kern w:val="0"/>
          <w14:ligatures w14:val="none"/>
        </w:rPr>
        <w:t>papildin</w:t>
      </w:r>
      <w:r w:rsidRPr="00257AF4">
        <w:rPr>
          <w:rFonts w:ascii="Times New Roman" w:eastAsia="Times New Roman" w:hAnsi="Times New Roman" w:cs="Times New Roman"/>
          <w:iCs/>
          <w:kern w:val="0"/>
          <w14:ligatures w14:val="none"/>
        </w:rPr>
        <w:t>ot</w:t>
      </w:r>
      <w:r w:rsidRPr="00257AF4">
        <w:rPr>
          <w:rFonts w:ascii="Times New Roman" w:eastAsia="Times New Roman" w:hAnsi="Times New Roman" w:cs="Times New Roman"/>
          <w:iCs/>
          <w:kern w:val="0"/>
          <w14:ligatures w14:val="none"/>
        </w:rPr>
        <w:t xml:space="preserve"> Tehniskās specifikācijas 1.1., 1.2., 5.1. un 5.2. punktu ar skaitli un simbolu šādā redakcijā “4000 K”</w:t>
      </w:r>
      <w:r w:rsidRPr="00257AF4">
        <w:rPr>
          <w:rFonts w:ascii="Times New Roman" w:eastAsia="Times New Roman" w:hAnsi="Times New Roman" w:cs="Times New Roman"/>
          <w:iCs/>
          <w:kern w:val="0"/>
          <w14:ligatures w14:val="none"/>
        </w:rPr>
        <w:t>.</w:t>
      </w:r>
    </w:p>
    <w:p w14:paraId="1F91DD66" w14:textId="50675817" w:rsidR="00602BD7" w:rsidRPr="00602BD7" w:rsidRDefault="00602BD7" w:rsidP="00257AF4">
      <w:pPr>
        <w:spacing w:after="0" w:line="240" w:lineRule="auto"/>
        <w:rPr>
          <w:rFonts w:ascii="Times New Roman" w:eastAsia="Times New Roman" w:hAnsi="Times New Roman" w:cs="Times New Roman"/>
          <w:kern w:val="0"/>
          <w14:ligatures w14:val="none"/>
        </w:rPr>
      </w:pPr>
      <w:r w:rsidRPr="00602BD7">
        <w:rPr>
          <w:rFonts w:ascii="Times New Roman" w:eastAsia="Times New Roman" w:hAnsi="Times New Roman" w:cs="Times New Roman"/>
          <w:kern w:val="0"/>
          <w14:ligatures w14:val="none"/>
        </w:rPr>
        <w:t>Ar precizēto Iepirkuma dokumentāciju Jūs varat iepazīties Pasūtītāja Iepirkuma saitē</w:t>
      </w:r>
      <w:r w:rsidR="00257AF4">
        <w:rPr>
          <w:rFonts w:ascii="Times New Roman" w:eastAsia="Times New Roman" w:hAnsi="Times New Roman" w:cs="Times New Roman"/>
          <w:kern w:val="0"/>
          <w14:ligatures w14:val="none"/>
        </w:rPr>
        <w:t xml:space="preserve"> </w:t>
      </w:r>
      <w:r w:rsidRPr="00602BD7">
        <w:rPr>
          <w:rFonts w:ascii="Times New Roman" w:eastAsia="Times New Roman" w:hAnsi="Times New Roman" w:cs="Times New Roman"/>
          <w:kern w:val="0"/>
          <w14:ligatures w14:val="none"/>
        </w:rPr>
        <w:t>EIS</w:t>
      </w:r>
      <w:r w:rsidR="00257AF4">
        <w:rPr>
          <w:rFonts w:ascii="Times New Roman" w:eastAsia="Times New Roman" w:hAnsi="Times New Roman" w:cs="Times New Roman"/>
          <w:kern w:val="0"/>
          <w14:ligatures w14:val="none"/>
        </w:rPr>
        <w:t xml:space="preserve"> </w:t>
      </w:r>
      <w:r w:rsidRPr="00602BD7">
        <w:rPr>
          <w:rFonts w:ascii="Times New Roman" w:eastAsia="Times New Roman" w:hAnsi="Times New Roman" w:cs="Times New Roman"/>
          <w:kern w:val="0"/>
          <w14:ligatures w14:val="none"/>
        </w:rPr>
        <w:t>e–konkursu</w:t>
      </w:r>
      <w:r w:rsidR="00257AF4">
        <w:rPr>
          <w:rFonts w:ascii="Times New Roman" w:eastAsia="Times New Roman" w:hAnsi="Times New Roman" w:cs="Times New Roman"/>
          <w:kern w:val="0"/>
          <w14:ligatures w14:val="none"/>
        </w:rPr>
        <w:t xml:space="preserve"> </w:t>
      </w:r>
      <w:r w:rsidRPr="00602BD7">
        <w:rPr>
          <w:rFonts w:ascii="Times New Roman" w:eastAsia="Times New Roman" w:hAnsi="Times New Roman" w:cs="Times New Roman"/>
          <w:kern w:val="0"/>
          <w14:ligatures w14:val="none"/>
        </w:rPr>
        <w:t>apakšsistēmā</w:t>
      </w:r>
      <w:r w:rsidR="00257AF4">
        <w:rPr>
          <w:rFonts w:ascii="Times New Roman" w:eastAsia="Times New Roman" w:hAnsi="Times New Roman" w:cs="Times New Roman"/>
          <w:kern w:val="0"/>
          <w14:ligatures w14:val="none"/>
        </w:rPr>
        <w:t xml:space="preserve">: </w:t>
      </w:r>
      <w:hyperlink r:id="rId5" w:history="1">
        <w:r w:rsidR="00257AF4" w:rsidRPr="009E1707">
          <w:rPr>
            <w:rStyle w:val="Hipersaite"/>
            <w:rFonts w:ascii="Times New Roman" w:eastAsia="Times New Roman" w:hAnsi="Times New Roman" w:cs="Times New Roman"/>
            <w:kern w:val="0"/>
            <w14:ligatures w14:val="none"/>
          </w:rPr>
          <w:t>https://www.eis.gov.lv/EKEIS/Procurement/Documents/177593</w:t>
        </w:r>
      </w:hyperlink>
      <w:r w:rsidR="00257AF4">
        <w:rPr>
          <w:rFonts w:ascii="Times New Roman" w:eastAsia="Times New Roman" w:hAnsi="Times New Roman" w:cs="Times New Roman"/>
          <w:kern w:val="0"/>
          <w14:ligatures w14:val="none"/>
        </w:rPr>
        <w:t xml:space="preserve"> </w:t>
      </w:r>
    </w:p>
    <w:p w14:paraId="4DF78A99" w14:textId="77777777" w:rsidR="006A67CB" w:rsidRDefault="006A67CB"/>
    <w:sectPr w:rsidR="006A67C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6381"/>
    <w:multiLevelType w:val="hybridMultilevel"/>
    <w:tmpl w:val="F60CD15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2A9A0B3F"/>
    <w:multiLevelType w:val="hybridMultilevel"/>
    <w:tmpl w:val="E1E00828"/>
    <w:lvl w:ilvl="0" w:tplc="6A7A66EE">
      <w:start w:val="1"/>
      <w:numFmt w:val="decimal"/>
      <w:lvlText w:val="%1."/>
      <w:lvlJc w:val="left"/>
      <w:pPr>
        <w:ind w:left="720" w:hanging="360"/>
      </w:pPr>
      <w:rPr>
        <w:rFonts w:asciiTheme="majorBidi" w:hAnsiTheme="majorBidi" w:cstheme="maj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2D6427"/>
    <w:multiLevelType w:val="multilevel"/>
    <w:tmpl w:val="DE1E9F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14" w:hanging="504"/>
      </w:pPr>
      <w:rPr>
        <w:rFonts w:hint="default"/>
        <w:b w:val="0"/>
        <w:bCs w:val="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E3660B0"/>
    <w:multiLevelType w:val="hybridMultilevel"/>
    <w:tmpl w:val="F84E753E"/>
    <w:lvl w:ilvl="0" w:tplc="1B54C7CA">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DDE5322"/>
    <w:multiLevelType w:val="hybridMultilevel"/>
    <w:tmpl w:val="A574CF8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5ED61137"/>
    <w:multiLevelType w:val="hybridMultilevel"/>
    <w:tmpl w:val="F60CD15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618D1FB9"/>
    <w:multiLevelType w:val="hybridMultilevel"/>
    <w:tmpl w:val="422CEA82"/>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43A4E10"/>
    <w:multiLevelType w:val="hybridMultilevel"/>
    <w:tmpl w:val="051A19EA"/>
    <w:lvl w:ilvl="0" w:tplc="1B54C7CA">
      <w:start w:val="1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909535729">
    <w:abstractNumId w:val="0"/>
  </w:num>
  <w:num w:numId="2" w16cid:durableId="750125639">
    <w:abstractNumId w:val="5"/>
  </w:num>
  <w:num w:numId="3" w16cid:durableId="610285522">
    <w:abstractNumId w:val="3"/>
  </w:num>
  <w:num w:numId="4" w16cid:durableId="327438833">
    <w:abstractNumId w:val="7"/>
  </w:num>
  <w:num w:numId="5" w16cid:durableId="444740723">
    <w:abstractNumId w:val="4"/>
  </w:num>
  <w:num w:numId="6" w16cid:durableId="1165509480">
    <w:abstractNumId w:val="2"/>
  </w:num>
  <w:num w:numId="7" w16cid:durableId="1294795620">
    <w:abstractNumId w:val="1"/>
  </w:num>
  <w:num w:numId="8" w16cid:durableId="7862407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D3"/>
    <w:rsid w:val="000E63A0"/>
    <w:rsid w:val="001E6514"/>
    <w:rsid w:val="00257AF4"/>
    <w:rsid w:val="00322A46"/>
    <w:rsid w:val="003F3E10"/>
    <w:rsid w:val="00427EC0"/>
    <w:rsid w:val="004B5B6D"/>
    <w:rsid w:val="004E5FD7"/>
    <w:rsid w:val="00602BD7"/>
    <w:rsid w:val="006A67CB"/>
    <w:rsid w:val="00C16AD3"/>
    <w:rsid w:val="00FC6686"/>
    <w:rsid w:val="00FE47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8024"/>
  <w15:chartTrackingRefBased/>
  <w15:docId w15:val="{3B1DA1E3-808E-4086-9E8B-EBA2C6B5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7AF4"/>
  </w:style>
  <w:style w:type="paragraph" w:styleId="Virsraksts1">
    <w:name w:val="heading 1"/>
    <w:basedOn w:val="Parasts"/>
    <w:next w:val="Parasts"/>
    <w:link w:val="Virsraksts1Rakstz"/>
    <w:uiPriority w:val="9"/>
    <w:qFormat/>
    <w:rsid w:val="00C16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16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16AD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16AD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16AD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16AD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16AD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16AD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16AD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16AD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16AD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16AD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16AD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16AD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16AD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16AD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16AD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16AD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16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16AD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16AD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16AD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16AD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16AD3"/>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C16AD3"/>
    <w:pPr>
      <w:ind w:left="720"/>
      <w:contextualSpacing/>
    </w:pPr>
  </w:style>
  <w:style w:type="character" w:styleId="Intensvsizclums">
    <w:name w:val="Intense Emphasis"/>
    <w:basedOn w:val="Noklusjumarindkopasfonts"/>
    <w:uiPriority w:val="21"/>
    <w:qFormat/>
    <w:rsid w:val="00C16AD3"/>
    <w:rPr>
      <w:i/>
      <w:iCs/>
      <w:color w:val="0F4761" w:themeColor="accent1" w:themeShade="BF"/>
    </w:rPr>
  </w:style>
  <w:style w:type="paragraph" w:styleId="Intensvscitts">
    <w:name w:val="Intense Quote"/>
    <w:basedOn w:val="Parasts"/>
    <w:next w:val="Parasts"/>
    <w:link w:val="IntensvscittsRakstz"/>
    <w:uiPriority w:val="30"/>
    <w:qFormat/>
    <w:rsid w:val="00C16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16AD3"/>
    <w:rPr>
      <w:i/>
      <w:iCs/>
      <w:color w:val="0F4761" w:themeColor="accent1" w:themeShade="BF"/>
    </w:rPr>
  </w:style>
  <w:style w:type="character" w:styleId="Intensvaatsauce">
    <w:name w:val="Intense Reference"/>
    <w:basedOn w:val="Noklusjumarindkopasfonts"/>
    <w:uiPriority w:val="32"/>
    <w:qFormat/>
    <w:rsid w:val="00C16AD3"/>
    <w:rPr>
      <w:b/>
      <w:bCs/>
      <w:smallCaps/>
      <w:color w:val="0F4761" w:themeColor="accent1" w:themeShade="BF"/>
      <w:spacing w:val="5"/>
    </w:rPr>
  </w:style>
  <w:style w:type="character" w:styleId="Hipersaite">
    <w:name w:val="Hyperlink"/>
    <w:rsid w:val="006A67CB"/>
    <w:rPr>
      <w:color w:val="0000FF"/>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A67CB"/>
  </w:style>
  <w:style w:type="character" w:styleId="Neatrisintapieminana">
    <w:name w:val="Unresolved Mention"/>
    <w:basedOn w:val="Noklusjumarindkopasfonts"/>
    <w:uiPriority w:val="99"/>
    <w:semiHidden/>
    <w:unhideWhenUsed/>
    <w:rsid w:val="00257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Procurement/Documents/17759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1361</Words>
  <Characters>776</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3</cp:revision>
  <dcterms:created xsi:type="dcterms:W3CDTF">2026-07-22T11:15:00Z</dcterms:created>
  <dcterms:modified xsi:type="dcterms:W3CDTF">2026-08-11T07:53:00Z</dcterms:modified>
</cp:coreProperties>
</file>