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9E99D6" w14:textId="214EA0D1" w:rsidR="00525E38" w:rsidRPr="00EB6F90" w:rsidRDefault="00F93B0E" w:rsidP="00EB6F90">
      <w:pPr>
        <w:jc w:val="center"/>
        <w:rPr>
          <w:rFonts w:ascii="Times New Roman" w:hAnsi="Times New Roman" w:cs="Times New Roman"/>
          <w:sz w:val="28"/>
          <w:szCs w:val="28"/>
        </w:rPr>
      </w:pPr>
      <w:r w:rsidRPr="00F93B0E">
        <w:rPr>
          <w:rFonts w:ascii="Times New Roman" w:hAnsi="Times New Roman" w:cs="Times New Roman"/>
          <w:sz w:val="28"/>
          <w:szCs w:val="28"/>
        </w:rPr>
        <w:t>Atbildes uz ieinteresēto piegādātāju jautājumiem</w:t>
      </w:r>
      <w:r w:rsidR="008A4E90">
        <w:rPr>
          <w:rFonts w:ascii="Times New Roman" w:hAnsi="Times New Roman" w:cs="Times New Roman"/>
          <w:sz w:val="28"/>
          <w:szCs w:val="28"/>
        </w:rPr>
        <w:t xml:space="preserve"> </w:t>
      </w:r>
      <w:r w:rsidR="00954D01">
        <w:rPr>
          <w:rFonts w:ascii="Times New Roman" w:hAnsi="Times New Roman" w:cs="Times New Roman"/>
          <w:sz w:val="28"/>
          <w:szCs w:val="28"/>
        </w:rPr>
        <w:t>19</w:t>
      </w:r>
      <w:r w:rsidR="008A4E90">
        <w:rPr>
          <w:rFonts w:ascii="Times New Roman" w:hAnsi="Times New Roman" w:cs="Times New Roman"/>
          <w:sz w:val="28"/>
          <w:szCs w:val="28"/>
        </w:rPr>
        <w:t>.</w:t>
      </w:r>
      <w:r w:rsidR="008141F2">
        <w:rPr>
          <w:rFonts w:ascii="Times New Roman" w:hAnsi="Times New Roman" w:cs="Times New Roman"/>
          <w:sz w:val="28"/>
          <w:szCs w:val="28"/>
        </w:rPr>
        <w:t>0</w:t>
      </w:r>
      <w:r w:rsidR="00954D01">
        <w:rPr>
          <w:rFonts w:ascii="Times New Roman" w:hAnsi="Times New Roman" w:cs="Times New Roman"/>
          <w:sz w:val="28"/>
          <w:szCs w:val="28"/>
        </w:rPr>
        <w:t>8</w:t>
      </w:r>
      <w:r w:rsidR="008A4E90">
        <w:rPr>
          <w:rFonts w:ascii="Times New Roman" w:hAnsi="Times New Roman" w:cs="Times New Roman"/>
          <w:sz w:val="28"/>
          <w:szCs w:val="28"/>
        </w:rPr>
        <w:t>.202</w:t>
      </w:r>
      <w:r w:rsidR="008141F2">
        <w:rPr>
          <w:rFonts w:ascii="Times New Roman" w:hAnsi="Times New Roman" w:cs="Times New Roman"/>
          <w:sz w:val="28"/>
          <w:szCs w:val="28"/>
        </w:rPr>
        <w:t>6</w:t>
      </w:r>
      <w:r w:rsidR="008A4E90">
        <w:rPr>
          <w:rFonts w:ascii="Times New Roman" w:hAnsi="Times New Roman" w:cs="Times New Roman"/>
          <w:sz w:val="28"/>
          <w:szCs w:val="28"/>
        </w:rPr>
        <w:t>.</w:t>
      </w:r>
    </w:p>
    <w:p w14:paraId="5DB0A96E" w14:textId="0ABD7D6F" w:rsidR="00EB6F90" w:rsidRPr="00637005" w:rsidRDefault="00EB6F90" w:rsidP="00637005">
      <w:pPr>
        <w:jc w:val="center"/>
        <w:rPr>
          <w:rFonts w:ascii="Times New Roman" w:eastAsia="Times New Roman" w:hAnsi="Times New Roman" w:cs="Times New Roman"/>
          <w:b/>
          <w:bCs/>
          <w:iCs/>
          <w:kern w:val="0"/>
          <w14:ligatures w14:val="none"/>
        </w:rPr>
      </w:pPr>
      <w:r w:rsidRPr="01DA1A8F">
        <w:rPr>
          <w:rFonts w:ascii="Times New Roman" w:eastAsia="Times New Roman" w:hAnsi="Times New Roman" w:cs="Times New Roman"/>
          <w:b/>
          <w:bCs/>
          <w:kern w:val="0"/>
          <w14:ligatures w14:val="none"/>
        </w:rPr>
        <w:t xml:space="preserve">Atklātā konkursā </w:t>
      </w:r>
      <w:r w:rsidR="00637005" w:rsidRPr="00637005">
        <w:rPr>
          <w:rFonts w:ascii="Times New Roman" w:eastAsia="Times New Roman" w:hAnsi="Times New Roman" w:cs="Times New Roman"/>
          <w:b/>
          <w:bCs/>
          <w:iCs/>
          <w:kern w:val="0"/>
          <w14:ligatures w14:val="none"/>
        </w:rPr>
        <w:t>“Saules paneļu sistēmu uzstādīšana Rīgas Valsts tehnikumā” (ID Nr. VIAA 2026/</w:t>
      </w:r>
      <w:bookmarkStart w:id="0" w:name="_Hlk210215185"/>
      <w:r w:rsidR="00637005" w:rsidRPr="00637005">
        <w:rPr>
          <w:rFonts w:ascii="Times New Roman" w:eastAsia="Times New Roman" w:hAnsi="Times New Roman" w:cs="Times New Roman"/>
          <w:b/>
          <w:bCs/>
          <w:iCs/>
          <w:kern w:val="0"/>
          <w14:ligatures w14:val="none"/>
        </w:rPr>
        <w:t xml:space="preserve">55 ERAF </w:t>
      </w:r>
      <w:bookmarkEnd w:id="0"/>
      <w:r w:rsidR="00637005" w:rsidRPr="00637005">
        <w:rPr>
          <w:rFonts w:ascii="Times New Roman" w:eastAsia="Times New Roman" w:hAnsi="Times New Roman" w:cs="Times New Roman"/>
          <w:b/>
          <w:bCs/>
          <w:iCs/>
          <w:kern w:val="0"/>
          <w14:ligatures w14:val="none"/>
        </w:rPr>
        <w:t>RVT)</w:t>
      </w:r>
    </w:p>
    <w:tbl>
      <w:tblPr>
        <w:tblStyle w:val="TableGrid"/>
        <w:tblW w:w="0" w:type="auto"/>
        <w:tblLook w:val="04A0" w:firstRow="1" w:lastRow="0" w:firstColumn="1" w:lastColumn="0" w:noHBand="0" w:noVBand="1"/>
      </w:tblPr>
      <w:tblGrid>
        <w:gridCol w:w="6974"/>
        <w:gridCol w:w="6974"/>
      </w:tblGrid>
      <w:tr w:rsidR="00EB6F90" w:rsidRPr="00EB6F90" w14:paraId="4779AE3A" w14:textId="77777777" w:rsidTr="00EB53AD">
        <w:trPr>
          <w:tblHeader/>
        </w:trPr>
        <w:tc>
          <w:tcPr>
            <w:tcW w:w="6974" w:type="dxa"/>
          </w:tcPr>
          <w:p w14:paraId="6D36AC16" w14:textId="6E16FF0E" w:rsidR="00EB6F90" w:rsidRPr="00EB6F90" w:rsidRDefault="00EB6F90" w:rsidP="00EB6F90">
            <w:pPr>
              <w:jc w:val="center"/>
              <w:rPr>
                <w:rFonts w:ascii="Times New Roman" w:eastAsia="Times New Roman" w:hAnsi="Times New Roman" w:cs="Times New Roman"/>
                <w:b/>
                <w:bCs/>
                <w:iCs/>
                <w:kern w:val="0"/>
                <w14:ligatures w14:val="none"/>
              </w:rPr>
            </w:pPr>
            <w:r w:rsidRPr="00EB6F90">
              <w:rPr>
                <w:rFonts w:ascii="Times New Roman" w:eastAsia="Times New Roman" w:hAnsi="Times New Roman" w:cs="Times New Roman"/>
                <w:b/>
                <w:bCs/>
                <w:iCs/>
                <w:kern w:val="0"/>
                <w14:ligatures w14:val="none"/>
              </w:rPr>
              <w:t>Jautājums</w:t>
            </w:r>
          </w:p>
        </w:tc>
        <w:tc>
          <w:tcPr>
            <w:tcW w:w="6974" w:type="dxa"/>
          </w:tcPr>
          <w:p w14:paraId="6574A8B9" w14:textId="35A9618B" w:rsidR="00EB6F90" w:rsidRPr="00EB6F90" w:rsidRDefault="00EB6F90" w:rsidP="00EB6F90">
            <w:pPr>
              <w:jc w:val="center"/>
              <w:rPr>
                <w:rFonts w:ascii="Times New Roman" w:eastAsia="Times New Roman" w:hAnsi="Times New Roman" w:cs="Times New Roman"/>
                <w:b/>
                <w:bCs/>
                <w:iCs/>
                <w:kern w:val="0"/>
                <w14:ligatures w14:val="none"/>
              </w:rPr>
            </w:pPr>
            <w:r w:rsidRPr="00EB6F90">
              <w:rPr>
                <w:rFonts w:ascii="Times New Roman" w:eastAsia="Times New Roman" w:hAnsi="Times New Roman" w:cs="Times New Roman"/>
                <w:b/>
                <w:bCs/>
                <w:iCs/>
                <w:kern w:val="0"/>
                <w14:ligatures w14:val="none"/>
              </w:rPr>
              <w:t>Atbilde</w:t>
            </w:r>
          </w:p>
        </w:tc>
      </w:tr>
      <w:tr w:rsidR="00EB6F90" w:rsidRPr="00EB6F90" w14:paraId="63E2D6BE" w14:textId="77777777" w:rsidTr="6BD955A3">
        <w:tc>
          <w:tcPr>
            <w:tcW w:w="6974" w:type="dxa"/>
          </w:tcPr>
          <w:p w14:paraId="53692688" w14:textId="77777777" w:rsidR="00954D01" w:rsidRPr="00954D01" w:rsidRDefault="00954D01" w:rsidP="00954D01">
            <w:pPr>
              <w:rPr>
                <w:rFonts w:ascii="Times New Roman" w:eastAsia="Times New Roman" w:hAnsi="Times New Roman" w:cs="Times New Roman"/>
                <w:kern w:val="0"/>
                <w:lang w:eastAsia="lv-LV"/>
                <w14:ligatures w14:val="none"/>
              </w:rPr>
            </w:pPr>
            <w:r w:rsidRPr="00954D01">
              <w:rPr>
                <w:rFonts w:ascii="Times New Roman" w:eastAsia="Times New Roman" w:hAnsi="Times New Roman" w:cs="Times New Roman"/>
                <w:kern w:val="0"/>
                <w:lang w:eastAsia="lv-LV"/>
                <w14:ligatures w14:val="none"/>
              </w:rPr>
              <w:t>Par izpildes termiņa precizēšanu atklātā konkursa VIAA 2026/55 ERAF RVT ietvaros.</w:t>
            </w:r>
          </w:p>
          <w:p w14:paraId="03F82041" w14:textId="77777777" w:rsidR="00954D01" w:rsidRPr="00954D01" w:rsidRDefault="00954D01" w:rsidP="00954D01">
            <w:pPr>
              <w:rPr>
                <w:rFonts w:ascii="Times New Roman" w:eastAsia="Times New Roman" w:hAnsi="Times New Roman" w:cs="Times New Roman"/>
                <w:kern w:val="0"/>
                <w:lang w:eastAsia="lv-LV"/>
                <w14:ligatures w14:val="none"/>
              </w:rPr>
            </w:pPr>
            <w:r w:rsidRPr="00954D01">
              <w:rPr>
                <w:rFonts w:ascii="Times New Roman" w:eastAsia="Times New Roman" w:hAnsi="Times New Roman" w:cs="Times New Roman"/>
                <w:kern w:val="0"/>
                <w:lang w:eastAsia="lv-LV"/>
                <w14:ligatures w14:val="none"/>
              </w:rPr>
              <w:t>Iepazīstoties ar nolikuma prasībām konstatējām, ka noteiktais izpildes termiņš, 3 mēneši no līguma spēkā stāšanās dienas, nav tehniski izpildāms, ņemot vērā spēkā esošos normatīvos aktus un Sadales tīkla izsniegtos tehniskos noteikumus.</w:t>
            </w:r>
          </w:p>
          <w:p w14:paraId="60F9FFDB" w14:textId="77777777" w:rsidR="00954D01" w:rsidRPr="00954D01" w:rsidRDefault="00954D01" w:rsidP="00954D01">
            <w:pPr>
              <w:rPr>
                <w:rFonts w:ascii="Times New Roman" w:eastAsia="Times New Roman" w:hAnsi="Times New Roman" w:cs="Times New Roman"/>
                <w:kern w:val="0"/>
                <w:lang w:eastAsia="lv-LV"/>
                <w14:ligatures w14:val="none"/>
              </w:rPr>
            </w:pPr>
            <w:r w:rsidRPr="00954D01">
              <w:rPr>
                <w:rFonts w:ascii="Times New Roman" w:eastAsia="Times New Roman" w:hAnsi="Times New Roman" w:cs="Times New Roman"/>
                <w:kern w:val="0"/>
                <w:lang w:eastAsia="lv-LV"/>
                <w14:ligatures w14:val="none"/>
              </w:rPr>
              <w:t>Pamatojums:</w:t>
            </w:r>
          </w:p>
          <w:p w14:paraId="71D94EC5" w14:textId="77777777" w:rsidR="00954D01" w:rsidRPr="00954D01" w:rsidRDefault="00954D01" w:rsidP="00954D01">
            <w:pPr>
              <w:rPr>
                <w:rFonts w:ascii="Times New Roman" w:eastAsia="Times New Roman" w:hAnsi="Times New Roman" w:cs="Times New Roman"/>
                <w:kern w:val="0"/>
                <w:lang w:eastAsia="lv-LV"/>
                <w14:ligatures w14:val="none"/>
              </w:rPr>
            </w:pPr>
            <w:r w:rsidRPr="00954D01">
              <w:rPr>
                <w:rFonts w:ascii="Times New Roman" w:eastAsia="Times New Roman" w:hAnsi="Times New Roman" w:cs="Times New Roman"/>
                <w:kern w:val="0"/>
                <w:lang w:eastAsia="lv-LV"/>
                <w14:ligatures w14:val="none"/>
              </w:rPr>
              <w:t>1.</w:t>
            </w:r>
            <w:r w:rsidRPr="00954D01">
              <w:rPr>
                <w:rFonts w:ascii="Times New Roman" w:eastAsia="Times New Roman" w:hAnsi="Times New Roman" w:cs="Times New Roman"/>
                <w:kern w:val="0"/>
                <w:lang w:eastAsia="lv-LV"/>
                <w14:ligatures w14:val="none"/>
              </w:rPr>
              <w:tab/>
              <w:t xml:space="preserve">Būvniecības ieceres dokumentācija (iekļaujot BK daļu).  </w:t>
            </w:r>
          </w:p>
          <w:p w14:paraId="38AFD015" w14:textId="77777777" w:rsidR="00954D01" w:rsidRPr="00954D01" w:rsidRDefault="00954D01" w:rsidP="00954D01">
            <w:pPr>
              <w:rPr>
                <w:rFonts w:ascii="Times New Roman" w:eastAsia="Times New Roman" w:hAnsi="Times New Roman" w:cs="Times New Roman"/>
                <w:kern w:val="0"/>
                <w:lang w:eastAsia="lv-LV"/>
                <w14:ligatures w14:val="none"/>
              </w:rPr>
            </w:pPr>
            <w:r w:rsidRPr="00954D01">
              <w:rPr>
                <w:rFonts w:ascii="Times New Roman" w:eastAsia="Times New Roman" w:hAnsi="Times New Roman" w:cs="Times New Roman"/>
                <w:kern w:val="0"/>
                <w:lang w:eastAsia="lv-LV"/>
                <w14:ligatures w14:val="none"/>
              </w:rPr>
              <w:t>Saules elektrostacijas uzstādīšana uz ēkas jumta ir būvniecības process, kam obligāti jāizstrādā BK daļa, kā izstrāde un saskaņošana praktiski aizņem vismaz 1 mēnesi.</w:t>
            </w:r>
          </w:p>
          <w:p w14:paraId="4BCE7A7D" w14:textId="77777777" w:rsidR="00954D01" w:rsidRPr="00954D01" w:rsidRDefault="00954D01" w:rsidP="00954D01">
            <w:pPr>
              <w:rPr>
                <w:rFonts w:ascii="Times New Roman" w:eastAsia="Times New Roman" w:hAnsi="Times New Roman" w:cs="Times New Roman"/>
                <w:kern w:val="0"/>
                <w:lang w:eastAsia="lv-LV"/>
                <w14:ligatures w14:val="none"/>
              </w:rPr>
            </w:pPr>
            <w:r w:rsidRPr="00954D01">
              <w:rPr>
                <w:rFonts w:ascii="Times New Roman" w:eastAsia="Times New Roman" w:hAnsi="Times New Roman" w:cs="Times New Roman"/>
                <w:kern w:val="0"/>
                <w:lang w:eastAsia="lv-LV"/>
                <w14:ligatures w14:val="none"/>
              </w:rPr>
              <w:t>2.</w:t>
            </w:r>
            <w:r w:rsidRPr="00954D01">
              <w:rPr>
                <w:rFonts w:ascii="Times New Roman" w:eastAsia="Times New Roman" w:hAnsi="Times New Roman" w:cs="Times New Roman"/>
                <w:kern w:val="0"/>
                <w:lang w:eastAsia="lv-LV"/>
                <w14:ligatures w14:val="none"/>
              </w:rPr>
              <w:tab/>
              <w:t>ST tehniskie noteikumu prasība izstrādāt elektrotehnisko projektu.</w:t>
            </w:r>
          </w:p>
          <w:p w14:paraId="4B3DE47A" w14:textId="77777777" w:rsidR="00954D01" w:rsidRPr="00954D01" w:rsidRDefault="00954D01" w:rsidP="00954D01">
            <w:pPr>
              <w:rPr>
                <w:rFonts w:ascii="Times New Roman" w:eastAsia="Times New Roman" w:hAnsi="Times New Roman" w:cs="Times New Roman"/>
                <w:kern w:val="0"/>
                <w:lang w:eastAsia="lv-LV"/>
                <w14:ligatures w14:val="none"/>
              </w:rPr>
            </w:pPr>
            <w:r w:rsidRPr="00954D01">
              <w:rPr>
                <w:rFonts w:ascii="Times New Roman" w:eastAsia="Times New Roman" w:hAnsi="Times New Roman" w:cs="Times New Roman"/>
                <w:kern w:val="0"/>
                <w:lang w:eastAsia="lv-LV"/>
                <w14:ligatures w14:val="none"/>
              </w:rPr>
              <w:t>Atbilstoši ST tehnisko noteikumu 2.3.1. punktam saules elektrostacijas pieslēgšanai ir jāizstrādā projekts. Projektēšanas cikls kopā ar BK daļu un saskaņošanu aizņem aptuveni no 2 līdz 4 mēnešiem.</w:t>
            </w:r>
          </w:p>
          <w:p w14:paraId="2072F8B6" w14:textId="77777777" w:rsidR="00954D01" w:rsidRPr="00954D01" w:rsidRDefault="00954D01" w:rsidP="00954D01">
            <w:pPr>
              <w:rPr>
                <w:rFonts w:ascii="Times New Roman" w:eastAsia="Times New Roman" w:hAnsi="Times New Roman" w:cs="Times New Roman"/>
                <w:kern w:val="0"/>
                <w:lang w:eastAsia="lv-LV"/>
                <w14:ligatures w14:val="none"/>
              </w:rPr>
            </w:pPr>
            <w:r w:rsidRPr="00954D01">
              <w:rPr>
                <w:rFonts w:ascii="Times New Roman" w:eastAsia="Times New Roman" w:hAnsi="Times New Roman" w:cs="Times New Roman"/>
                <w:kern w:val="0"/>
                <w:lang w:eastAsia="lv-LV"/>
                <w14:ligatures w14:val="none"/>
              </w:rPr>
              <w:t>3.</w:t>
            </w:r>
            <w:r w:rsidRPr="00954D01">
              <w:rPr>
                <w:rFonts w:ascii="Times New Roman" w:eastAsia="Times New Roman" w:hAnsi="Times New Roman" w:cs="Times New Roman"/>
                <w:kern w:val="0"/>
                <w:lang w:eastAsia="lv-LV"/>
                <w14:ligatures w14:val="none"/>
              </w:rPr>
              <w:tab/>
              <w:t xml:space="preserve">Zibensaizsardzības sistēmas pielāgošana.  </w:t>
            </w:r>
          </w:p>
          <w:p w14:paraId="75BC102B" w14:textId="77777777" w:rsidR="00954D01" w:rsidRPr="00954D01" w:rsidRDefault="00954D01" w:rsidP="00954D01">
            <w:pPr>
              <w:rPr>
                <w:rFonts w:ascii="Times New Roman" w:eastAsia="Times New Roman" w:hAnsi="Times New Roman" w:cs="Times New Roman"/>
                <w:kern w:val="0"/>
                <w:lang w:eastAsia="lv-LV"/>
                <w14:ligatures w14:val="none"/>
              </w:rPr>
            </w:pPr>
            <w:r w:rsidRPr="00954D01">
              <w:rPr>
                <w:rFonts w:ascii="Times New Roman" w:eastAsia="Times New Roman" w:hAnsi="Times New Roman" w:cs="Times New Roman"/>
                <w:kern w:val="0"/>
                <w:lang w:eastAsia="lv-LV"/>
                <w14:ligatures w14:val="none"/>
              </w:rPr>
              <w:t>Saules paneļu uzstādīšana uz jumta ietekmē esošo zibensaizsardzības sistēmu, kam obligāti nepieciešams izstrādāt projektu. Bez projekta izstrādes uzstādīšana nav pieļaujama.</w:t>
            </w:r>
          </w:p>
          <w:p w14:paraId="4AC52859" w14:textId="77777777" w:rsidR="00954D01" w:rsidRPr="00954D01" w:rsidRDefault="00954D01" w:rsidP="00954D01">
            <w:pPr>
              <w:rPr>
                <w:rFonts w:ascii="Times New Roman" w:eastAsia="Times New Roman" w:hAnsi="Times New Roman" w:cs="Times New Roman"/>
                <w:kern w:val="0"/>
                <w:lang w:eastAsia="lv-LV"/>
                <w14:ligatures w14:val="none"/>
              </w:rPr>
            </w:pPr>
            <w:r w:rsidRPr="00954D01">
              <w:rPr>
                <w:rFonts w:ascii="Times New Roman" w:eastAsia="Times New Roman" w:hAnsi="Times New Roman" w:cs="Times New Roman"/>
                <w:kern w:val="0"/>
                <w:lang w:eastAsia="lv-LV"/>
                <w14:ligatures w14:val="none"/>
              </w:rPr>
              <w:t>4.</w:t>
            </w:r>
            <w:r w:rsidRPr="00954D01">
              <w:rPr>
                <w:rFonts w:ascii="Times New Roman" w:eastAsia="Times New Roman" w:hAnsi="Times New Roman" w:cs="Times New Roman"/>
                <w:kern w:val="0"/>
                <w:lang w:eastAsia="lv-LV"/>
                <w14:ligatures w14:val="none"/>
              </w:rPr>
              <w:tab/>
              <w:t>Reālais darbu uzsākšanas laiks un ST prasība par 24h testu ar vismaz 50% no nominālās jaudas.</w:t>
            </w:r>
          </w:p>
          <w:p w14:paraId="08A9B960" w14:textId="77777777" w:rsidR="00954D01" w:rsidRPr="00954D01" w:rsidRDefault="00954D01" w:rsidP="00954D01">
            <w:pPr>
              <w:rPr>
                <w:rFonts w:ascii="Times New Roman" w:eastAsia="Times New Roman" w:hAnsi="Times New Roman" w:cs="Times New Roman"/>
                <w:kern w:val="0"/>
                <w:lang w:eastAsia="lv-LV"/>
                <w14:ligatures w14:val="none"/>
              </w:rPr>
            </w:pPr>
            <w:r w:rsidRPr="00954D01">
              <w:rPr>
                <w:rFonts w:ascii="Times New Roman" w:eastAsia="Times New Roman" w:hAnsi="Times New Roman" w:cs="Times New Roman"/>
                <w:kern w:val="0"/>
                <w:lang w:eastAsia="lv-LV"/>
                <w14:ligatures w14:val="none"/>
              </w:rPr>
              <w:t>Ņemot vērā iepirkuma grafiku, līguma noslēgšana plānojas rudenī (septembris/ oktobris).</w:t>
            </w:r>
          </w:p>
          <w:p w14:paraId="72393F96" w14:textId="77777777" w:rsidR="00954D01" w:rsidRPr="00954D01" w:rsidRDefault="00954D01" w:rsidP="00954D01">
            <w:pPr>
              <w:rPr>
                <w:rFonts w:ascii="Times New Roman" w:eastAsia="Times New Roman" w:hAnsi="Times New Roman" w:cs="Times New Roman"/>
                <w:kern w:val="0"/>
                <w:lang w:eastAsia="lv-LV"/>
                <w14:ligatures w14:val="none"/>
              </w:rPr>
            </w:pPr>
            <w:r w:rsidRPr="00954D01">
              <w:rPr>
                <w:rFonts w:ascii="Times New Roman" w:eastAsia="Times New Roman" w:hAnsi="Times New Roman" w:cs="Times New Roman"/>
                <w:kern w:val="0"/>
                <w:lang w:eastAsia="lv-LV"/>
                <w14:ligatures w14:val="none"/>
              </w:rPr>
              <w:lastRenderedPageBreak/>
              <w:t>Nodošanas procesā elektrostacijai 24h testā ir jāspēj sasniegt vismaz 50% no nominālās jaudas. Rudens/ziemas periodā Latvijā tas nav tehniski iespējams, tādēļ stacijas nodošana ST tīklā neizbēgami būs jāatliek līdz aprīlim/maijam.</w:t>
            </w:r>
          </w:p>
          <w:p w14:paraId="221DCBED" w14:textId="194941AD" w:rsidR="00EB6F90" w:rsidRPr="008E05A3" w:rsidRDefault="00954D01" w:rsidP="00954D01">
            <w:pPr>
              <w:rPr>
                <w:rFonts w:ascii="Times New Roman" w:eastAsia="Times New Roman" w:hAnsi="Times New Roman" w:cs="Times New Roman"/>
                <w:kern w:val="0"/>
                <w:lang w:eastAsia="lv-LV"/>
                <w14:ligatures w14:val="none"/>
              </w:rPr>
            </w:pPr>
            <w:r w:rsidRPr="00954D01">
              <w:rPr>
                <w:rFonts w:ascii="Times New Roman" w:eastAsia="Times New Roman" w:hAnsi="Times New Roman" w:cs="Times New Roman"/>
                <w:kern w:val="0"/>
                <w:lang w:eastAsia="lv-LV"/>
                <w14:ligatures w14:val="none"/>
              </w:rPr>
              <w:t>Ņemot vērā augstāk minēto, lūdzam precizēt un pagarināt izpildes termiņu, lai tas atbilstu projektēšanas ciklam, sezonālajiem ierobežojumiem un ST tehniskajām prasībām, nodrošinot kvalitatīvu un normatīvi atbilstošu saules elektrostacijas izbūvi.</w:t>
            </w:r>
          </w:p>
        </w:tc>
        <w:tc>
          <w:tcPr>
            <w:tcW w:w="6974" w:type="dxa"/>
          </w:tcPr>
          <w:p w14:paraId="2730FFC9" w14:textId="6088CC65" w:rsidR="008A00A9" w:rsidRPr="008A00A9" w:rsidRDefault="008A00A9" w:rsidP="008A00A9">
            <w:pPr>
              <w:jc w:val="both"/>
              <w:rPr>
                <w:rFonts w:ascii="Times New Roman" w:eastAsia="Times New Roman" w:hAnsi="Times New Roman" w:cs="Times New Roman"/>
                <w:kern w:val="0"/>
                <w14:ligatures w14:val="none"/>
              </w:rPr>
            </w:pPr>
            <w:r w:rsidRPr="008A00A9">
              <w:rPr>
                <w:rFonts w:ascii="Times New Roman" w:eastAsia="Times New Roman" w:hAnsi="Times New Roman" w:cs="Times New Roman"/>
                <w:kern w:val="0"/>
                <w14:ligatures w14:val="none"/>
              </w:rPr>
              <w:lastRenderedPageBreak/>
              <w:t>Pasūtītājs ir izvērtējis ieinteresētā piegādātāja sniegto informāciju un lūgumu pagarināt iepirkuma līguma izpildes termiņu. Pasūtītājs paskaidro, ka atklāta konkursa nolikuma 8.4. punktā noteiktais izpildes termiņš – 3 (trīs) mēneši no līguma spēkā stāšanās dienas – netiek mainīts.</w:t>
            </w:r>
          </w:p>
          <w:p w14:paraId="1DD18E99" w14:textId="77777777" w:rsidR="008A00A9" w:rsidRPr="008A00A9" w:rsidRDefault="008A00A9" w:rsidP="008A00A9">
            <w:pPr>
              <w:jc w:val="both"/>
              <w:rPr>
                <w:rFonts w:ascii="Times New Roman" w:eastAsia="Times New Roman" w:hAnsi="Times New Roman" w:cs="Times New Roman"/>
                <w:kern w:val="0"/>
                <w14:ligatures w14:val="none"/>
              </w:rPr>
            </w:pPr>
          </w:p>
          <w:p w14:paraId="55EE21F6" w14:textId="003552B9" w:rsidR="008A00A9" w:rsidRPr="0092768D" w:rsidRDefault="008A00A9" w:rsidP="008A00A9">
            <w:pPr>
              <w:jc w:val="both"/>
              <w:rPr>
                <w:rFonts w:ascii="Times New Roman" w:eastAsia="Times New Roman" w:hAnsi="Times New Roman" w:cs="Times New Roman"/>
                <w:b/>
                <w:bCs/>
                <w:kern w:val="0"/>
                <w14:ligatures w14:val="none"/>
              </w:rPr>
            </w:pPr>
            <w:r w:rsidRPr="0092768D">
              <w:rPr>
                <w:rFonts w:ascii="Times New Roman" w:eastAsia="Times New Roman" w:hAnsi="Times New Roman" w:cs="Times New Roman"/>
                <w:b/>
                <w:bCs/>
                <w:kern w:val="0"/>
                <w14:ligatures w14:val="none"/>
              </w:rPr>
              <w:t>Par būvniecības ieceres dokumentāciju un būvkonstrukciju daļu</w:t>
            </w:r>
            <w:r w:rsidR="00354616" w:rsidRPr="0092768D">
              <w:rPr>
                <w:rFonts w:ascii="Times New Roman" w:eastAsia="Times New Roman" w:hAnsi="Times New Roman" w:cs="Times New Roman"/>
                <w:b/>
                <w:bCs/>
                <w:kern w:val="0"/>
                <w14:ligatures w14:val="none"/>
              </w:rPr>
              <w:t>.</w:t>
            </w:r>
          </w:p>
          <w:p w14:paraId="427528FF" w14:textId="18B32228" w:rsidR="008A00A9" w:rsidRPr="008A00A9" w:rsidRDefault="008A00A9" w:rsidP="008A00A9">
            <w:pPr>
              <w:jc w:val="both"/>
              <w:rPr>
                <w:rFonts w:ascii="Times New Roman" w:eastAsia="Times New Roman" w:hAnsi="Times New Roman" w:cs="Times New Roman"/>
                <w:kern w:val="0"/>
                <w14:ligatures w14:val="none"/>
              </w:rPr>
            </w:pPr>
            <w:r w:rsidRPr="008A00A9">
              <w:rPr>
                <w:rFonts w:ascii="Times New Roman" w:eastAsia="Times New Roman" w:hAnsi="Times New Roman" w:cs="Times New Roman"/>
                <w:kern w:val="0"/>
                <w14:ligatures w14:val="none"/>
              </w:rPr>
              <w:t>Saules paneļu izvietošana uz ēkas jumta pati par sevi ne visos gadījumos rada pienākumu izstrādāt būvniecības ieceres dokumentāciju vai atsevišķu būvkonstrukciju daļu. Ministru kabineta 2014. gada 2. septembra noteikumu Nr. 529 “Ēku būvnoteikumi” 7.2. apakšpunkts paredz, ka būvniecības ieceres dokumenti nav nepieciešami ierīču izvietošanai uz ēkas fasādes un jumta, ja to neierobežo citi normatīvie akti.</w:t>
            </w:r>
          </w:p>
          <w:p w14:paraId="13E12565" w14:textId="1B89F28A" w:rsidR="008A00A9" w:rsidRPr="008A00A9" w:rsidRDefault="008A00A9" w:rsidP="008A00A9">
            <w:pPr>
              <w:jc w:val="both"/>
              <w:rPr>
                <w:rFonts w:ascii="Times New Roman" w:eastAsia="Times New Roman" w:hAnsi="Times New Roman" w:cs="Times New Roman"/>
                <w:kern w:val="0"/>
                <w14:ligatures w14:val="none"/>
              </w:rPr>
            </w:pPr>
            <w:r w:rsidRPr="008A00A9">
              <w:rPr>
                <w:rFonts w:ascii="Times New Roman" w:eastAsia="Times New Roman" w:hAnsi="Times New Roman" w:cs="Times New Roman"/>
                <w:kern w:val="0"/>
                <w14:ligatures w14:val="none"/>
              </w:rPr>
              <w:t xml:space="preserve">Nepieciešamās dokumentācijas apjoms nosakāms atbilstoši konkrētajam tehniskajam risinājumam, ēkas un jumta konstrukciju tehniskajam stāvoklim, kā arī tam, vai paredzētie darbi skar ēkas nesošās konstrukcijas. Tehniskajā specifikācijā izpildītājam ir noteikts pienākums veikt jumta apsekošanu un nestspējas pietiekamības novērtējumu. Ja pretendenta izvēlētais risinājums rada nepieciešamību veikt papildu projektēšanu, attiecīgo darbu un dokumentācijas sagatavošana </w:t>
            </w:r>
            <w:r w:rsidR="0092768D">
              <w:rPr>
                <w:rFonts w:ascii="Times New Roman" w:eastAsia="Times New Roman" w:hAnsi="Times New Roman" w:cs="Times New Roman"/>
                <w:kern w:val="0"/>
                <w14:ligatures w14:val="none"/>
              </w:rPr>
              <w:t xml:space="preserve">pretendentam </w:t>
            </w:r>
            <w:r w:rsidRPr="008A00A9">
              <w:rPr>
                <w:rFonts w:ascii="Times New Roman" w:eastAsia="Times New Roman" w:hAnsi="Times New Roman" w:cs="Times New Roman"/>
                <w:kern w:val="0"/>
                <w14:ligatures w14:val="none"/>
              </w:rPr>
              <w:t>ir jāņem vērā, plānojot līguma izpildi.</w:t>
            </w:r>
          </w:p>
          <w:p w14:paraId="3F644B10" w14:textId="77777777" w:rsidR="008A00A9" w:rsidRPr="008A00A9" w:rsidRDefault="008A00A9" w:rsidP="008A00A9">
            <w:pPr>
              <w:jc w:val="both"/>
              <w:rPr>
                <w:rFonts w:ascii="Times New Roman" w:eastAsia="Times New Roman" w:hAnsi="Times New Roman" w:cs="Times New Roman"/>
                <w:kern w:val="0"/>
                <w14:ligatures w14:val="none"/>
              </w:rPr>
            </w:pPr>
            <w:r w:rsidRPr="008A00A9">
              <w:rPr>
                <w:rFonts w:ascii="Times New Roman" w:eastAsia="Times New Roman" w:hAnsi="Times New Roman" w:cs="Times New Roman"/>
                <w:kern w:val="0"/>
                <w14:ligatures w14:val="none"/>
              </w:rPr>
              <w:t>Tādējādi nevar piekrist apgalvojumam, ka katrā gadījumā obligāti izstrādājama atsevišķa būvkonstrukciju daļa un ka tās izstrādei normatīvajos aktos būtu noteikts vismaz vienu mēnesi ilgs termiņš.</w:t>
            </w:r>
          </w:p>
          <w:p w14:paraId="05A08792" w14:textId="77777777" w:rsidR="008A00A9" w:rsidRPr="008A00A9" w:rsidRDefault="008A00A9" w:rsidP="008A00A9">
            <w:pPr>
              <w:jc w:val="both"/>
              <w:rPr>
                <w:rFonts w:ascii="Times New Roman" w:eastAsia="Times New Roman" w:hAnsi="Times New Roman" w:cs="Times New Roman"/>
                <w:kern w:val="0"/>
                <w14:ligatures w14:val="none"/>
              </w:rPr>
            </w:pPr>
          </w:p>
          <w:p w14:paraId="42AD81FC" w14:textId="151C5CAF" w:rsidR="008A00A9" w:rsidRPr="00354616" w:rsidRDefault="008A00A9" w:rsidP="008A00A9">
            <w:pPr>
              <w:jc w:val="both"/>
              <w:rPr>
                <w:rFonts w:ascii="Times New Roman" w:eastAsia="Times New Roman" w:hAnsi="Times New Roman" w:cs="Times New Roman"/>
                <w:b/>
                <w:bCs/>
                <w:kern w:val="0"/>
                <w14:ligatures w14:val="none"/>
              </w:rPr>
            </w:pPr>
            <w:r w:rsidRPr="00354616">
              <w:rPr>
                <w:rFonts w:ascii="Times New Roman" w:eastAsia="Times New Roman" w:hAnsi="Times New Roman" w:cs="Times New Roman"/>
                <w:b/>
                <w:bCs/>
                <w:kern w:val="0"/>
                <w14:ligatures w14:val="none"/>
              </w:rPr>
              <w:lastRenderedPageBreak/>
              <w:t>Par elektrotehniskā projekta izstrādi</w:t>
            </w:r>
            <w:r w:rsidR="00354616" w:rsidRPr="00354616">
              <w:rPr>
                <w:rFonts w:ascii="Times New Roman" w:eastAsia="Times New Roman" w:hAnsi="Times New Roman" w:cs="Times New Roman"/>
                <w:b/>
                <w:bCs/>
                <w:kern w:val="0"/>
                <w14:ligatures w14:val="none"/>
              </w:rPr>
              <w:t>.</w:t>
            </w:r>
          </w:p>
          <w:p w14:paraId="307502F3" w14:textId="1CF05E85" w:rsidR="008A00A9" w:rsidRPr="008A00A9" w:rsidRDefault="008A00A9" w:rsidP="008A00A9">
            <w:pPr>
              <w:jc w:val="both"/>
              <w:rPr>
                <w:rFonts w:ascii="Times New Roman" w:eastAsia="Times New Roman" w:hAnsi="Times New Roman" w:cs="Times New Roman"/>
                <w:kern w:val="0"/>
                <w14:ligatures w14:val="none"/>
              </w:rPr>
            </w:pPr>
            <w:r w:rsidRPr="008A00A9">
              <w:rPr>
                <w:rFonts w:ascii="Times New Roman" w:eastAsia="Times New Roman" w:hAnsi="Times New Roman" w:cs="Times New Roman"/>
                <w:kern w:val="0"/>
                <w14:ligatures w14:val="none"/>
              </w:rPr>
              <w:t xml:space="preserve">Pasūtītājs </w:t>
            </w:r>
            <w:r w:rsidR="00A36750">
              <w:rPr>
                <w:rFonts w:ascii="Times New Roman" w:eastAsia="Times New Roman" w:hAnsi="Times New Roman" w:cs="Times New Roman"/>
                <w:kern w:val="0"/>
                <w14:ligatures w14:val="none"/>
              </w:rPr>
              <w:t>paskaidro</w:t>
            </w:r>
            <w:r w:rsidRPr="008A00A9">
              <w:rPr>
                <w:rFonts w:ascii="Times New Roman" w:eastAsia="Times New Roman" w:hAnsi="Times New Roman" w:cs="Times New Roman"/>
                <w:kern w:val="0"/>
                <w14:ligatures w14:val="none"/>
              </w:rPr>
              <w:t>, ka AS “Sadales tīkls” 2026. gada 10. jūlija Elektroietaišu ierīkošanas tehnisko prasību Nr. 114112266 2.3.1. punktā ir paredzēta projekta izstrāde elektroenerģijas sistēmas tīkla izmaiņām. Minētās tehniskās prasības ir iepirkuma procedūras dokumentācijas sastāvdaļa un ir pieejamas visiem ieinteresētajiem piegādātājiem.</w:t>
            </w:r>
          </w:p>
          <w:p w14:paraId="36CF68EF" w14:textId="2A434A25" w:rsidR="008A00A9" w:rsidRPr="008A00A9" w:rsidRDefault="008A00A9" w:rsidP="008A00A9">
            <w:pPr>
              <w:jc w:val="both"/>
              <w:rPr>
                <w:rFonts w:ascii="Times New Roman" w:eastAsia="Times New Roman" w:hAnsi="Times New Roman" w:cs="Times New Roman"/>
                <w:kern w:val="0"/>
                <w14:ligatures w14:val="none"/>
              </w:rPr>
            </w:pPr>
            <w:r w:rsidRPr="008A00A9">
              <w:rPr>
                <w:rFonts w:ascii="Times New Roman" w:eastAsia="Times New Roman" w:hAnsi="Times New Roman" w:cs="Times New Roman"/>
                <w:kern w:val="0"/>
                <w14:ligatures w14:val="none"/>
              </w:rPr>
              <w:t>Tomēr ne tehniskajās prasībās, ne piemērojamajos normatīvajos aktos nav noteikts, ka attiecīgā projekta izstrādei un saskaņošanai obligāti nepieciešami 2–4 mēneši. Pretendenta norādītais laiks ir tā veiktais praktiskais novērtējums, nevis normatīvajos aktos noteikts minimālais termiņš.</w:t>
            </w:r>
          </w:p>
          <w:p w14:paraId="4DF97BF4" w14:textId="479DED7B" w:rsidR="008A00A9" w:rsidRPr="008A00A9" w:rsidRDefault="00C95E16" w:rsidP="008A00A9">
            <w:pPr>
              <w:jc w:val="both"/>
              <w:rPr>
                <w:rFonts w:ascii="Times New Roman" w:eastAsia="Times New Roman" w:hAnsi="Times New Roman" w:cs="Times New Roman"/>
                <w:kern w:val="0"/>
                <w14:ligatures w14:val="none"/>
              </w:rPr>
            </w:pPr>
            <w:r w:rsidRPr="00C95E16">
              <w:rPr>
                <w:rFonts w:ascii="Times New Roman" w:eastAsia="Times New Roman" w:hAnsi="Times New Roman" w:cs="Times New Roman"/>
                <w:kern w:val="0"/>
                <w14:ligatures w14:val="none"/>
              </w:rPr>
              <w:t>Izpildītājam līguma izpilde jāorganizē profesionāli, nepieciešamās darbības uzsākot savlaicīgi un, kur tas tehniski iespējams, veicot paralēli, tostarp organizējot tehnisko izpēti, projektēšanu, nepieciešamo saskaņojumu saņemšanu, iekārtu komplektēšanu</w:t>
            </w:r>
            <w:r w:rsidR="00EF289F">
              <w:rPr>
                <w:rFonts w:ascii="Times New Roman" w:eastAsia="Times New Roman" w:hAnsi="Times New Roman" w:cs="Times New Roman"/>
                <w:kern w:val="0"/>
                <w14:ligatures w14:val="none"/>
              </w:rPr>
              <w:t>,</w:t>
            </w:r>
            <w:r w:rsidRPr="00C95E16">
              <w:rPr>
                <w:rFonts w:ascii="Times New Roman" w:eastAsia="Times New Roman" w:hAnsi="Times New Roman" w:cs="Times New Roman"/>
                <w:kern w:val="0"/>
                <w14:ligatures w14:val="none"/>
              </w:rPr>
              <w:t xml:space="preserve"> piegādi</w:t>
            </w:r>
            <w:r w:rsidR="00EF289F">
              <w:rPr>
                <w:rFonts w:ascii="Times New Roman" w:eastAsia="Times New Roman" w:hAnsi="Times New Roman" w:cs="Times New Roman"/>
                <w:kern w:val="0"/>
                <w14:ligatures w14:val="none"/>
              </w:rPr>
              <w:t xml:space="preserve"> un uzstādīšanu</w:t>
            </w:r>
            <w:r w:rsidRPr="00C95E16">
              <w:rPr>
                <w:rFonts w:ascii="Times New Roman" w:eastAsia="Times New Roman" w:hAnsi="Times New Roman" w:cs="Times New Roman"/>
                <w:kern w:val="0"/>
                <w14:ligatures w14:val="none"/>
              </w:rPr>
              <w:t>. Pretendentam minētās darbības jāņem vērā, plānojot līguma izpildi nolikumā noteiktajā termiņā.</w:t>
            </w:r>
          </w:p>
          <w:p w14:paraId="77152564" w14:textId="77777777" w:rsidR="008A00A9" w:rsidRPr="008A00A9" w:rsidRDefault="008A00A9" w:rsidP="008A00A9">
            <w:pPr>
              <w:jc w:val="both"/>
              <w:rPr>
                <w:rFonts w:ascii="Times New Roman" w:eastAsia="Times New Roman" w:hAnsi="Times New Roman" w:cs="Times New Roman"/>
                <w:kern w:val="0"/>
                <w14:ligatures w14:val="none"/>
              </w:rPr>
            </w:pPr>
          </w:p>
          <w:p w14:paraId="50B62223" w14:textId="67E72A01" w:rsidR="008A00A9" w:rsidRPr="00354616" w:rsidRDefault="008A00A9" w:rsidP="008A00A9">
            <w:pPr>
              <w:jc w:val="both"/>
              <w:rPr>
                <w:rFonts w:ascii="Times New Roman" w:eastAsia="Times New Roman" w:hAnsi="Times New Roman" w:cs="Times New Roman"/>
                <w:b/>
                <w:bCs/>
                <w:kern w:val="0"/>
                <w14:ligatures w14:val="none"/>
              </w:rPr>
            </w:pPr>
            <w:r w:rsidRPr="00354616">
              <w:rPr>
                <w:rFonts w:ascii="Times New Roman" w:eastAsia="Times New Roman" w:hAnsi="Times New Roman" w:cs="Times New Roman"/>
                <w:b/>
                <w:bCs/>
                <w:kern w:val="0"/>
                <w14:ligatures w14:val="none"/>
              </w:rPr>
              <w:t>Par zibensaizsardzības sistēmu</w:t>
            </w:r>
            <w:r w:rsidR="00354616" w:rsidRPr="00354616">
              <w:rPr>
                <w:rFonts w:ascii="Times New Roman" w:eastAsia="Times New Roman" w:hAnsi="Times New Roman" w:cs="Times New Roman"/>
                <w:b/>
                <w:bCs/>
                <w:kern w:val="0"/>
                <w14:ligatures w14:val="none"/>
              </w:rPr>
              <w:t>.</w:t>
            </w:r>
          </w:p>
          <w:p w14:paraId="56DAD224" w14:textId="2B0DE267" w:rsidR="008A00A9" w:rsidRPr="008A00A9" w:rsidRDefault="008A00A9" w:rsidP="008A00A9">
            <w:pPr>
              <w:jc w:val="both"/>
              <w:rPr>
                <w:rFonts w:ascii="Times New Roman" w:eastAsia="Times New Roman" w:hAnsi="Times New Roman" w:cs="Times New Roman"/>
                <w:kern w:val="0"/>
                <w14:ligatures w14:val="none"/>
              </w:rPr>
            </w:pPr>
            <w:r w:rsidRPr="008A00A9">
              <w:rPr>
                <w:rFonts w:ascii="Times New Roman" w:eastAsia="Times New Roman" w:hAnsi="Times New Roman" w:cs="Times New Roman"/>
                <w:kern w:val="0"/>
                <w14:ligatures w14:val="none"/>
              </w:rPr>
              <w:t xml:space="preserve">Izpildītājam ir pienākums izvērtēt uzstādāmās saules paneļu sistēmas ietekmi uz esošo zibensaizsardzības sistēmu un nodrošināt risinājuma atbilstību </w:t>
            </w:r>
            <w:r w:rsidR="00EF1439" w:rsidRPr="00EF1439">
              <w:rPr>
                <w:rFonts w:ascii="Times New Roman" w:eastAsia="Times New Roman" w:hAnsi="Times New Roman" w:cs="Times New Roman"/>
                <w:kern w:val="0"/>
                <w14:ligatures w14:val="none"/>
              </w:rPr>
              <w:t>Ministru kabineta noteikumiem Nr. 294 “Noteikumi par Latvijas būvnormatīvu LBN 261-15 “Ēku iekšējā elektroinstalācija”” (turpmāk – LBN 261-15)</w:t>
            </w:r>
            <w:r w:rsidRPr="008A00A9">
              <w:rPr>
                <w:rFonts w:ascii="Times New Roman" w:eastAsia="Times New Roman" w:hAnsi="Times New Roman" w:cs="Times New Roman"/>
                <w:kern w:val="0"/>
                <w14:ligatures w14:val="none"/>
              </w:rPr>
              <w:t xml:space="preserve"> un piemērojamo standartu prasībām.</w:t>
            </w:r>
          </w:p>
          <w:p w14:paraId="23BC8A6B" w14:textId="77777777" w:rsidR="008A00A9" w:rsidRPr="008A00A9" w:rsidRDefault="008A00A9" w:rsidP="008A00A9">
            <w:pPr>
              <w:jc w:val="both"/>
              <w:rPr>
                <w:rFonts w:ascii="Times New Roman" w:eastAsia="Times New Roman" w:hAnsi="Times New Roman" w:cs="Times New Roman"/>
                <w:kern w:val="0"/>
                <w14:ligatures w14:val="none"/>
              </w:rPr>
            </w:pPr>
            <w:r w:rsidRPr="008A00A9">
              <w:rPr>
                <w:rFonts w:ascii="Times New Roman" w:eastAsia="Times New Roman" w:hAnsi="Times New Roman" w:cs="Times New Roman"/>
                <w:kern w:val="0"/>
                <w14:ligatures w14:val="none"/>
              </w:rPr>
              <w:t xml:space="preserve">Tomēr saules paneļu uzstādīšana pati par sevi nenozīmē, ka visos gadījumos obligāti jāizstrādā atsevišķs jauns zibensaizsardzības projekts. Nepieciešamie risinājumi nosakāmi pēc esošās zibensaizsardzības sistēmas, paneļu izvietojuma un izvēlētā montāžas </w:t>
            </w:r>
            <w:r w:rsidRPr="008A00A9">
              <w:rPr>
                <w:rFonts w:ascii="Times New Roman" w:eastAsia="Times New Roman" w:hAnsi="Times New Roman" w:cs="Times New Roman"/>
                <w:kern w:val="0"/>
                <w14:ligatures w14:val="none"/>
              </w:rPr>
              <w:lastRenderedPageBreak/>
              <w:t>risinājuma izvērtēšanas. Normatīvajos aktos nav noteikts arī konkrēts minimālais termiņš šādas dokumentācijas izstrādei.</w:t>
            </w:r>
          </w:p>
          <w:p w14:paraId="1316EE76" w14:textId="77777777" w:rsidR="008A00A9" w:rsidRPr="008A00A9" w:rsidRDefault="008A00A9" w:rsidP="008A00A9">
            <w:pPr>
              <w:jc w:val="both"/>
              <w:rPr>
                <w:rFonts w:ascii="Times New Roman" w:eastAsia="Times New Roman" w:hAnsi="Times New Roman" w:cs="Times New Roman"/>
                <w:kern w:val="0"/>
                <w14:ligatures w14:val="none"/>
              </w:rPr>
            </w:pPr>
          </w:p>
          <w:p w14:paraId="71C6D232" w14:textId="13AB5C30" w:rsidR="008A00A9" w:rsidRPr="00354616" w:rsidRDefault="008A00A9" w:rsidP="008A00A9">
            <w:pPr>
              <w:jc w:val="both"/>
              <w:rPr>
                <w:rFonts w:ascii="Times New Roman" w:eastAsia="Times New Roman" w:hAnsi="Times New Roman" w:cs="Times New Roman"/>
                <w:b/>
                <w:bCs/>
                <w:kern w:val="0"/>
                <w14:ligatures w14:val="none"/>
              </w:rPr>
            </w:pPr>
            <w:r w:rsidRPr="00354616">
              <w:rPr>
                <w:rFonts w:ascii="Times New Roman" w:eastAsia="Times New Roman" w:hAnsi="Times New Roman" w:cs="Times New Roman"/>
                <w:b/>
                <w:bCs/>
                <w:kern w:val="0"/>
                <w14:ligatures w14:val="none"/>
              </w:rPr>
              <w:t>Par elektrostacijas pārbaudi un sezonālajiem apstākļiem</w:t>
            </w:r>
            <w:r w:rsidR="00354616">
              <w:rPr>
                <w:rFonts w:ascii="Times New Roman" w:eastAsia="Times New Roman" w:hAnsi="Times New Roman" w:cs="Times New Roman"/>
                <w:b/>
                <w:bCs/>
                <w:kern w:val="0"/>
                <w14:ligatures w14:val="none"/>
              </w:rPr>
              <w:t>.</w:t>
            </w:r>
          </w:p>
          <w:p w14:paraId="5C343A27" w14:textId="68E032B3" w:rsidR="008A00A9" w:rsidRPr="008A00A9" w:rsidRDefault="00C95E16" w:rsidP="008A00A9">
            <w:pPr>
              <w:jc w:val="both"/>
              <w:rPr>
                <w:rFonts w:ascii="Times New Roman" w:eastAsia="Times New Roman" w:hAnsi="Times New Roman" w:cs="Times New Roman"/>
                <w:kern w:val="0"/>
                <w14:ligatures w14:val="none"/>
              </w:rPr>
            </w:pPr>
            <w:r w:rsidRPr="00C95E16">
              <w:rPr>
                <w:rFonts w:ascii="Times New Roman" w:eastAsia="Times New Roman" w:hAnsi="Times New Roman" w:cs="Times New Roman"/>
                <w:kern w:val="0"/>
                <w14:ligatures w14:val="none"/>
              </w:rPr>
              <w:t xml:space="preserve">Pasūtītājs norāda, ka iepirkuma dokumentācijai pievienotajās AS “Sadales tīkls” tehniskajās prasībās nav ietverts ieinteresētā piegādātāja norādītais nosacījums par 24 stundu pārbaudi, kurā elektrostacijai jāsasniedz vismaz 50 % no nominālās jaudas. </w:t>
            </w:r>
            <w:r w:rsidR="007F3A7A" w:rsidRPr="007F3A7A">
              <w:rPr>
                <w:rFonts w:ascii="Times New Roman" w:eastAsia="Times New Roman" w:hAnsi="Times New Roman" w:cs="Times New Roman"/>
                <w:kern w:val="0"/>
                <w14:ligatures w14:val="none"/>
              </w:rPr>
              <w:t>Elektrostacijas pārbaude veicama atbilstoši AS “Sadales tīkls” saskaņotajai pārbaudes programmai. Līdz ar to ieinteresētā piegādātāja norādītais apstāklis pats par sevi nepamato nepieciešamību mainīt iepirkuma dokumentācijā noteikto līguma izpildes termiņu.</w:t>
            </w:r>
          </w:p>
          <w:p w14:paraId="5AA7DA09" w14:textId="77777777" w:rsidR="008A00A9" w:rsidRPr="008A00A9" w:rsidRDefault="008A00A9" w:rsidP="008A00A9">
            <w:pPr>
              <w:jc w:val="both"/>
              <w:rPr>
                <w:rFonts w:ascii="Times New Roman" w:eastAsia="Times New Roman" w:hAnsi="Times New Roman" w:cs="Times New Roman"/>
                <w:kern w:val="0"/>
                <w14:ligatures w14:val="none"/>
              </w:rPr>
            </w:pPr>
          </w:p>
          <w:p w14:paraId="4B9E884C" w14:textId="7E348D1D" w:rsidR="008A00A9" w:rsidRPr="008A00A9" w:rsidRDefault="008A00A9" w:rsidP="008A00A9">
            <w:pPr>
              <w:jc w:val="both"/>
              <w:rPr>
                <w:rFonts w:ascii="Times New Roman" w:eastAsia="Times New Roman" w:hAnsi="Times New Roman" w:cs="Times New Roman"/>
                <w:kern w:val="0"/>
                <w14:ligatures w14:val="none"/>
              </w:rPr>
            </w:pPr>
            <w:r w:rsidRPr="008A00A9">
              <w:rPr>
                <w:rFonts w:ascii="Times New Roman" w:eastAsia="Times New Roman" w:hAnsi="Times New Roman" w:cs="Times New Roman"/>
                <w:kern w:val="0"/>
                <w14:ligatures w14:val="none"/>
              </w:rPr>
              <w:t>Pasūtītājs, nosakot līguma izpildes termiņu, ir ņēmis vērā iepirkuma priekšmeta apjomu, nepieciešamo tehnisko izpēti, projektēšanu, iekārtu piegādi, montāžu, pieslēgšanu un nodošanu. Pretendentiem ir nodrošināta arī iespēja pirms piedāvājuma iesniegšanas apsekot abas darbu izpildes vietas un izvērtēt faktiskos apstākļus.</w:t>
            </w:r>
          </w:p>
          <w:p w14:paraId="712258AF" w14:textId="41169FE6" w:rsidR="008A00A9" w:rsidRPr="008A00A9" w:rsidRDefault="008A00A9" w:rsidP="008A00A9">
            <w:pPr>
              <w:jc w:val="both"/>
              <w:rPr>
                <w:rFonts w:ascii="Times New Roman" w:eastAsia="Times New Roman" w:hAnsi="Times New Roman" w:cs="Times New Roman"/>
                <w:kern w:val="0"/>
                <w14:ligatures w14:val="none"/>
              </w:rPr>
            </w:pPr>
            <w:r w:rsidRPr="008A00A9">
              <w:rPr>
                <w:rFonts w:ascii="Times New Roman" w:eastAsia="Times New Roman" w:hAnsi="Times New Roman" w:cs="Times New Roman"/>
                <w:kern w:val="0"/>
                <w14:ligatures w14:val="none"/>
              </w:rPr>
              <w:t>Līdz ar to Pasūtītājs nesaskata objektīvu pamatu secinājumam, ka iepirkuma dokumentācijā noteiktais trīs mēnešu izpildes termiņš vispārīgi nebūtu tehniski vai tiesiski izpildāms. Pretendentam, sagatavojot piedāvājumu, jāparedz līguma izpildei nepieciešamie resursi, speciālisti, darbu secība un savlaicīga sadarbība ar iesaistītajām institūcijām.</w:t>
            </w:r>
          </w:p>
          <w:p w14:paraId="1FA1CA22" w14:textId="1C0118E4" w:rsidR="008A00A9" w:rsidRPr="008A00A9" w:rsidRDefault="008A00A9" w:rsidP="008A00A9">
            <w:pPr>
              <w:jc w:val="both"/>
              <w:rPr>
                <w:rFonts w:ascii="Times New Roman" w:eastAsia="Times New Roman" w:hAnsi="Times New Roman" w:cs="Times New Roman"/>
                <w:kern w:val="0"/>
                <w14:ligatures w14:val="none"/>
              </w:rPr>
            </w:pPr>
            <w:r w:rsidRPr="008A00A9">
              <w:rPr>
                <w:rFonts w:ascii="Times New Roman" w:eastAsia="Times New Roman" w:hAnsi="Times New Roman" w:cs="Times New Roman"/>
                <w:kern w:val="0"/>
                <w14:ligatures w14:val="none"/>
              </w:rPr>
              <w:t xml:space="preserve">Vienlaikus Pasūtītājs norāda, ka gadījumā, ja līguma izpildes laikā rastos objektīvi un iepriekš neparedzami apstākļi, kuru dēļ līguma izpildi nebūtu iespējams pabeigt noteiktajā termiņā un kuri nebūtu radušies izpildītāja darbības vai bezdarbības dēļ, jautājums par termiņa </w:t>
            </w:r>
            <w:r w:rsidRPr="008A00A9">
              <w:rPr>
                <w:rFonts w:ascii="Times New Roman" w:eastAsia="Times New Roman" w:hAnsi="Times New Roman" w:cs="Times New Roman"/>
                <w:kern w:val="0"/>
                <w14:ligatures w14:val="none"/>
              </w:rPr>
              <w:lastRenderedPageBreak/>
              <w:t>pagarināšanu būtu vērtējams atbilstoši iepirkuma līguma projekta 3.6. un 11. nodaļas noteikumiem un Publisko iepirkumu likuma 61. pantam.</w:t>
            </w:r>
          </w:p>
          <w:p w14:paraId="6C25094E" w14:textId="3FB0893C" w:rsidR="00AF64E8" w:rsidRPr="00EB6F90" w:rsidRDefault="008A00A9" w:rsidP="008A00A9">
            <w:pPr>
              <w:jc w:val="both"/>
              <w:rPr>
                <w:rFonts w:ascii="Times New Roman" w:eastAsia="Times New Roman" w:hAnsi="Times New Roman" w:cs="Times New Roman"/>
                <w:kern w:val="0"/>
                <w14:ligatures w14:val="none"/>
              </w:rPr>
            </w:pPr>
            <w:r w:rsidRPr="008A00A9">
              <w:rPr>
                <w:rFonts w:ascii="Times New Roman" w:eastAsia="Times New Roman" w:hAnsi="Times New Roman" w:cs="Times New Roman"/>
                <w:kern w:val="0"/>
                <w14:ligatures w14:val="none"/>
              </w:rPr>
              <w:t>Ņemot vērā iepriekš minēto, Pasūtītājs saglabā atklāta konkursa nolikuma 8.4. punktā noteikto izpildes termiņu – 3 (trīs) mēnešus no iepirkuma līguma spēkā stāšanās dienas.</w:t>
            </w:r>
          </w:p>
        </w:tc>
      </w:tr>
      <w:tr w:rsidR="00EB6F90" w:rsidRPr="00EB6F90" w14:paraId="26A913F6" w14:textId="77777777" w:rsidTr="6BD955A3">
        <w:tc>
          <w:tcPr>
            <w:tcW w:w="6974" w:type="dxa"/>
          </w:tcPr>
          <w:p w14:paraId="105515F6" w14:textId="33973F56" w:rsidR="00EB6F90" w:rsidRPr="00954D01" w:rsidRDefault="00954D01" w:rsidP="00954D01">
            <w:pPr>
              <w:rPr>
                <w:rFonts w:ascii="Times New Roman" w:eastAsia="Times New Roman" w:hAnsi="Times New Roman" w:cs="Times New Roman"/>
                <w:kern w:val="0"/>
                <w:lang w:eastAsia="lv-LV"/>
                <w14:ligatures w14:val="none"/>
              </w:rPr>
            </w:pPr>
            <w:r w:rsidRPr="00954D01">
              <w:rPr>
                <w:rFonts w:ascii="Times New Roman" w:eastAsia="Times New Roman" w:hAnsi="Times New Roman" w:cs="Times New Roman"/>
                <w:kern w:val="0"/>
                <w:lang w:eastAsia="lv-LV"/>
                <w14:ligatures w14:val="none"/>
              </w:rPr>
              <w:lastRenderedPageBreak/>
              <w:t>Vai vienā objektā ir pieļaujams uzstādīt vairākus invertorus, lai sasniegtu tehniskajā specifikācijā norādīto nepieciešamo/maksimālo jaudu? Piemēram, vai ir pieļaujams risinājums ar diviem 30 kW invertoriem?</w:t>
            </w:r>
          </w:p>
        </w:tc>
        <w:tc>
          <w:tcPr>
            <w:tcW w:w="6974" w:type="dxa"/>
          </w:tcPr>
          <w:p w14:paraId="2B38372A" w14:textId="10AC5311" w:rsidR="00D57E78" w:rsidRPr="009B0EA5" w:rsidRDefault="008A00A9" w:rsidP="00D57E78">
            <w:pPr>
              <w:jc w:val="both"/>
              <w:rPr>
                <w:rFonts w:ascii="Times New Roman" w:eastAsia="Times New Roman" w:hAnsi="Times New Roman" w:cs="Times New Roman"/>
              </w:rPr>
            </w:pPr>
            <w:r w:rsidRPr="008A00A9">
              <w:rPr>
                <w:rFonts w:ascii="Times New Roman" w:eastAsia="Times New Roman" w:hAnsi="Times New Roman" w:cs="Times New Roman"/>
              </w:rPr>
              <w:t xml:space="preserve">Pasūtītājs paskaidro, ka tehniskajā specifikācijā katram objektam noteiktās invertora tehniskās prasības ir jāizpilda vienam attiecīgajā objektā uzstādāmam invertoram. </w:t>
            </w:r>
            <w:r w:rsidR="000930F3" w:rsidRPr="000930F3">
              <w:rPr>
                <w:rFonts w:ascii="Times New Roman" w:eastAsia="Times New Roman" w:hAnsi="Times New Roman" w:cs="Times New Roman"/>
              </w:rPr>
              <w:t>Tehniskajā specifikācijā nav paredzēta iespēja tajā noteiktos invertora jaudas parametrus sasniegt, summējot vairāku mazākas jaudas invertoru jaudas. Līdz ar to risinājums ar diviem 30 kW invertoriem nav pieļaujams. Katrā objektā uzstādāmajam invertoram atsevišķi jāatbilst visām attiecīgā objekta tehniskajā specifikācijā noteiktajām prasībām.</w:t>
            </w:r>
          </w:p>
        </w:tc>
      </w:tr>
      <w:tr w:rsidR="00EB6F90" w:rsidRPr="00EB6F90" w14:paraId="42DEA33E" w14:textId="77777777" w:rsidTr="6BD955A3">
        <w:tc>
          <w:tcPr>
            <w:tcW w:w="6974" w:type="dxa"/>
          </w:tcPr>
          <w:p w14:paraId="3F6F85B4" w14:textId="701D29EC" w:rsidR="00EB6F90" w:rsidRPr="008E05A3" w:rsidRDefault="00954D01" w:rsidP="00954D01">
            <w:pPr>
              <w:rPr>
                <w:rFonts w:ascii="Times New Roman" w:eastAsia="Times New Roman" w:hAnsi="Times New Roman" w:cs="Times New Roman"/>
                <w:kern w:val="0"/>
                <w14:ligatures w14:val="none"/>
              </w:rPr>
            </w:pPr>
            <w:r w:rsidRPr="00954D01">
              <w:rPr>
                <w:rFonts w:ascii="Times New Roman" w:eastAsia="Times New Roman" w:hAnsi="Times New Roman" w:cs="Times New Roman"/>
                <w:kern w:val="0"/>
                <w14:ligatures w14:val="none"/>
              </w:rPr>
              <w:t>Tehniskajā specifikācijā minēts jumta nestspējas pietiekamības novērtējums. Vai ar to tiek saprasts, ka pretendentam ir jānodrošina un jāiesniedz sertificēta būvkonstruktora atzinums par jumta konstrukcijas nestspējas pietiekamību saules paneļu sistēmas uzstādīšanai?</w:t>
            </w:r>
          </w:p>
        </w:tc>
        <w:tc>
          <w:tcPr>
            <w:tcW w:w="6974" w:type="dxa"/>
          </w:tcPr>
          <w:p w14:paraId="59968E64" w14:textId="72E7C13F" w:rsidR="00354616" w:rsidRPr="00354616" w:rsidRDefault="00354616" w:rsidP="00354616">
            <w:pPr>
              <w:jc w:val="both"/>
              <w:rPr>
                <w:rFonts w:ascii="Times New Roman" w:eastAsia="Times New Roman" w:hAnsi="Times New Roman" w:cs="Times New Roman"/>
                <w:kern w:val="0"/>
                <w14:ligatures w14:val="none"/>
              </w:rPr>
            </w:pPr>
            <w:r w:rsidRPr="00354616">
              <w:rPr>
                <w:rFonts w:ascii="Times New Roman" w:eastAsia="Times New Roman" w:hAnsi="Times New Roman" w:cs="Times New Roman"/>
                <w:kern w:val="0"/>
                <w14:ligatures w14:val="none"/>
              </w:rPr>
              <w:t>Pasūtītājs paskaidro, ka tehniskajā specifikācijā noteiktais jumta nestspējas pietiekamības novērtējums nav prasība pretendentam piedāvājumā vai līguma izpildes laikā obligāti iesniegt sertificēta būvkonstruktora atzinumu.</w:t>
            </w:r>
          </w:p>
          <w:p w14:paraId="05CEA17F" w14:textId="7972F35C" w:rsidR="00354616" w:rsidRPr="00354616" w:rsidRDefault="00354616" w:rsidP="00354616">
            <w:pPr>
              <w:jc w:val="both"/>
              <w:rPr>
                <w:rFonts w:ascii="Times New Roman" w:eastAsia="Times New Roman" w:hAnsi="Times New Roman" w:cs="Times New Roman"/>
                <w:kern w:val="0"/>
                <w14:ligatures w14:val="none"/>
              </w:rPr>
            </w:pPr>
            <w:r w:rsidRPr="00354616">
              <w:rPr>
                <w:rFonts w:ascii="Times New Roman" w:eastAsia="Times New Roman" w:hAnsi="Times New Roman" w:cs="Times New Roman"/>
                <w:kern w:val="0"/>
                <w14:ligatures w14:val="none"/>
              </w:rPr>
              <w:t>Izpildītājam pirms darbu uzsākšanas jāapseko jumts un jānovērtē tā piemērotība piedāvātajam saules paneļu montāžas risinājumam, ņemot vērā paneļu, stiprinājumu un balasta radīto slodzi, slodzes sadalījumu</w:t>
            </w:r>
            <w:r>
              <w:rPr>
                <w:rFonts w:ascii="Times New Roman" w:eastAsia="Times New Roman" w:hAnsi="Times New Roman" w:cs="Times New Roman"/>
                <w:kern w:val="0"/>
                <w14:ligatures w14:val="none"/>
              </w:rPr>
              <w:t xml:space="preserve"> un</w:t>
            </w:r>
            <w:r w:rsidRPr="00354616">
              <w:rPr>
                <w:rFonts w:ascii="Times New Roman" w:eastAsia="Times New Roman" w:hAnsi="Times New Roman" w:cs="Times New Roman"/>
                <w:kern w:val="0"/>
                <w14:ligatures w14:val="none"/>
              </w:rPr>
              <w:t xml:space="preserve"> jumta stāvokli.</w:t>
            </w:r>
          </w:p>
          <w:p w14:paraId="65787CDD" w14:textId="49EF0D8D" w:rsidR="00354616" w:rsidRPr="00354616" w:rsidRDefault="00354616" w:rsidP="00354616">
            <w:pPr>
              <w:jc w:val="both"/>
              <w:rPr>
                <w:rFonts w:ascii="Times New Roman" w:eastAsia="Times New Roman" w:hAnsi="Times New Roman" w:cs="Times New Roman"/>
                <w:kern w:val="0"/>
                <w14:ligatures w14:val="none"/>
              </w:rPr>
            </w:pPr>
            <w:r w:rsidRPr="00354616">
              <w:rPr>
                <w:rFonts w:ascii="Times New Roman" w:eastAsia="Times New Roman" w:hAnsi="Times New Roman" w:cs="Times New Roman"/>
                <w:kern w:val="0"/>
                <w14:ligatures w14:val="none"/>
              </w:rPr>
              <w:t>Ja izpildītājs konstatē konstrukciju bojājumu pazīmes, iespējamu jumta nestspējas nepietiekamību vai to, ka pieejamā informācija nav pietiekama drošai darbu veikšanai, izpildītājam par to rakstveidā jāinformē Pasūtītājs un attiecīgajā jumta daļā darbus nedrīkst uzsākt līdz turpmāka risinājuma saskaņošanai.</w:t>
            </w:r>
          </w:p>
          <w:p w14:paraId="34693337" w14:textId="4472B46C" w:rsidR="00441739" w:rsidRPr="00EE4355" w:rsidRDefault="00C95E16" w:rsidP="00354616">
            <w:pPr>
              <w:jc w:val="both"/>
              <w:rPr>
                <w:rFonts w:ascii="Times New Roman" w:eastAsia="Times New Roman" w:hAnsi="Times New Roman" w:cs="Times New Roman"/>
                <w:kern w:val="0"/>
                <w14:ligatures w14:val="none"/>
              </w:rPr>
            </w:pPr>
            <w:r w:rsidRPr="00C95E16">
              <w:rPr>
                <w:rFonts w:ascii="Times New Roman" w:eastAsia="Times New Roman" w:hAnsi="Times New Roman" w:cs="Times New Roman"/>
                <w:kern w:val="0"/>
                <w14:ligatures w14:val="none"/>
              </w:rPr>
              <w:t xml:space="preserve">Ja izpildītāja sniegtā informācija liecinās par iespējamu jumta nestspējas nepietiekamību vai nepieciešamību veikt padziļinātu būvkonstrukciju pārbaudi, Pasūtītājs izvērtēs sertificēta būvspeciālista </w:t>
            </w:r>
            <w:r w:rsidRPr="00C95E16">
              <w:rPr>
                <w:rFonts w:ascii="Times New Roman" w:eastAsia="Times New Roman" w:hAnsi="Times New Roman" w:cs="Times New Roman"/>
                <w:kern w:val="0"/>
                <w14:ligatures w14:val="none"/>
              </w:rPr>
              <w:lastRenderedPageBreak/>
              <w:t>veiktas tehniskās apsekošanas vai ekspertīzes nepieciešamību un lems par tās organizēšanu</w:t>
            </w:r>
            <w:r w:rsidR="00354616" w:rsidRPr="00354616">
              <w:rPr>
                <w:rFonts w:ascii="Times New Roman" w:eastAsia="Times New Roman" w:hAnsi="Times New Roman" w:cs="Times New Roman"/>
                <w:kern w:val="0"/>
                <w14:ligatures w14:val="none"/>
              </w:rPr>
              <w:t>.</w:t>
            </w:r>
          </w:p>
        </w:tc>
      </w:tr>
      <w:tr w:rsidR="00EB6F90" w:rsidRPr="00EB6F90" w14:paraId="1246E1AB" w14:textId="77777777" w:rsidTr="6BD955A3">
        <w:tc>
          <w:tcPr>
            <w:tcW w:w="6974" w:type="dxa"/>
          </w:tcPr>
          <w:p w14:paraId="72294854" w14:textId="4B9BA6E3" w:rsidR="00EB6F90" w:rsidRPr="008E05A3" w:rsidRDefault="00954D01" w:rsidP="00EB6F90">
            <w:pPr>
              <w:rPr>
                <w:rFonts w:ascii="Times New Roman" w:eastAsia="Times New Roman" w:hAnsi="Times New Roman" w:cs="Times New Roman"/>
                <w:kern w:val="0"/>
                <w:lang w:eastAsia="lv-LV"/>
                <w14:ligatures w14:val="none"/>
              </w:rPr>
            </w:pPr>
            <w:r w:rsidRPr="00954D01">
              <w:rPr>
                <w:rFonts w:ascii="Times New Roman" w:eastAsia="Times New Roman" w:hAnsi="Times New Roman" w:cs="Times New Roman"/>
                <w:kern w:val="0"/>
                <w:lang w:eastAsia="lv-LV"/>
                <w14:ligatures w14:val="none"/>
              </w:rPr>
              <w:lastRenderedPageBreak/>
              <w:t>Kāda izpilddokumentācija un pārbaudes ir jānodrošina pēc darbu pabeigšanas? Vai objekta nodošanai ir pietiekama AS “Sadales tīkls” izsniegta atļauja elektroenerģijas ražošanas iekārtas pieslēgšanai/paralēlam darbam, vai papildus ir nepieciešams iesniegt elektrisko mērījumu protokolus, veikt personāla instruktāžu, funkcionālos testus un sagatavot citu izpilddokumentāciju?</w:t>
            </w:r>
          </w:p>
        </w:tc>
        <w:tc>
          <w:tcPr>
            <w:tcW w:w="6974" w:type="dxa"/>
          </w:tcPr>
          <w:p w14:paraId="61E300E6" w14:textId="77777777" w:rsidR="00155EF0" w:rsidRPr="00155EF0" w:rsidRDefault="00155EF0" w:rsidP="00155EF0">
            <w:pPr>
              <w:jc w:val="both"/>
              <w:rPr>
                <w:rFonts w:ascii="Times New Roman" w:eastAsia="Times New Roman" w:hAnsi="Times New Roman" w:cs="Times New Roman"/>
              </w:rPr>
            </w:pPr>
            <w:r w:rsidRPr="00155EF0">
              <w:rPr>
                <w:rFonts w:ascii="Times New Roman" w:eastAsia="Times New Roman" w:hAnsi="Times New Roman" w:cs="Times New Roman"/>
              </w:rPr>
              <w:t>Pasūtītājs paskaidro, ka AS “Sadales tīkls” izsniegta atļauja elektroenerģijas ražošanas iekārtas pieslēgšanai un paralēlam darbam ir nepieciešama, taču ar to vien nepietiek saules paneļu sistēmas nodošanai Pasūtītājam.</w:t>
            </w:r>
          </w:p>
          <w:p w14:paraId="5CA66ACB" w14:textId="77777777" w:rsidR="00155EF0" w:rsidRPr="00155EF0" w:rsidRDefault="00155EF0" w:rsidP="00155EF0">
            <w:pPr>
              <w:jc w:val="both"/>
              <w:rPr>
                <w:rFonts w:ascii="Times New Roman" w:eastAsia="Times New Roman" w:hAnsi="Times New Roman" w:cs="Times New Roman"/>
              </w:rPr>
            </w:pPr>
            <w:r w:rsidRPr="00155EF0">
              <w:rPr>
                <w:rFonts w:ascii="Times New Roman" w:eastAsia="Times New Roman" w:hAnsi="Times New Roman" w:cs="Times New Roman"/>
              </w:rPr>
              <w:t>Pēc darbu pabeigšanas Izpildītājam attiecībā uz katru objektu jānodrošina turpmāk minēto prasību izpilde un jānodod Pasūtītājam šāda dokumentācija, ciktāl tā attiecināma uz konkrētajā objektā veiktajiem darbiem:</w:t>
            </w:r>
          </w:p>
          <w:p w14:paraId="775BD585" w14:textId="77777777" w:rsidR="00155EF0" w:rsidRPr="00155EF0" w:rsidRDefault="00155EF0" w:rsidP="00155EF0">
            <w:pPr>
              <w:numPr>
                <w:ilvl w:val="0"/>
                <w:numId w:val="8"/>
              </w:numPr>
              <w:jc w:val="both"/>
              <w:rPr>
                <w:rFonts w:ascii="Times New Roman" w:eastAsia="Times New Roman" w:hAnsi="Times New Roman" w:cs="Times New Roman"/>
              </w:rPr>
            </w:pPr>
            <w:r w:rsidRPr="00155EF0">
              <w:rPr>
                <w:rFonts w:ascii="Times New Roman" w:eastAsia="Times New Roman" w:hAnsi="Times New Roman" w:cs="Times New Roman"/>
              </w:rPr>
              <w:t>AS “Sadales tīkls” izsniegta atļauja elektroenerģijas ražošanas iekārtas pieslēgšanai un paralēlam darbam, kā arī līguma izpildes ietvaros AS “Sadales tīkls” prasību izpildei sagatavoto un iesniegto dokumentu aktuālās redakcijas, tostarp elektrostacijas pieslēgšanas un pārbaudes programma, faktiskajam izpildījumam atbilstoša pieslēguma elektriskā shēma, invertoru aizsardzības iestatījumu protokoli, iekārtu tehniskā dokumentācija un veikto pārbaužu rezultāti;</w:t>
            </w:r>
          </w:p>
          <w:p w14:paraId="191B3F1D" w14:textId="4EAF5DCB" w:rsidR="00155EF0" w:rsidRPr="00155EF0" w:rsidRDefault="00155EF0" w:rsidP="00155EF0">
            <w:pPr>
              <w:numPr>
                <w:ilvl w:val="0"/>
                <w:numId w:val="8"/>
              </w:numPr>
              <w:jc w:val="both"/>
              <w:rPr>
                <w:rFonts w:ascii="Times New Roman" w:eastAsia="Times New Roman" w:hAnsi="Times New Roman" w:cs="Times New Roman"/>
              </w:rPr>
            </w:pPr>
            <w:r w:rsidRPr="00155EF0">
              <w:rPr>
                <w:rFonts w:ascii="Times New Roman" w:eastAsia="Times New Roman" w:hAnsi="Times New Roman" w:cs="Times New Roman"/>
              </w:rPr>
              <w:t xml:space="preserve">dokumenti, kuri atbilstoši </w:t>
            </w:r>
            <w:r>
              <w:rPr>
                <w:rFonts w:ascii="Times New Roman" w:eastAsia="Times New Roman" w:hAnsi="Times New Roman" w:cs="Times New Roman"/>
              </w:rPr>
              <w:t>LBN 261-15</w:t>
            </w:r>
            <w:r w:rsidRPr="00155EF0">
              <w:rPr>
                <w:rFonts w:ascii="Times New Roman" w:eastAsia="Times New Roman" w:hAnsi="Times New Roman" w:cs="Times New Roman"/>
              </w:rPr>
              <w:t xml:space="preserve"> ir attiecināmi uz konkrētajā objektā veiktajiem darbiem un nav ietverti šā punkta 1. apakšpunktā minētajā dokumentācijā, tostarp sertificēta elektrospeciālista sagatavotie elektrisko mērījumu un pārbaužu protokoli, segto darbu pieņemšanas akti, ja attiecīgie darbi ir veikti, kā arī sistēmas lietošanas un drošas ekspluatācijas instrukcijas;</w:t>
            </w:r>
          </w:p>
          <w:p w14:paraId="4550EF50" w14:textId="05D16813" w:rsidR="00155EF0" w:rsidRPr="00155EF0" w:rsidRDefault="00155EF0" w:rsidP="00155EF0">
            <w:pPr>
              <w:numPr>
                <w:ilvl w:val="0"/>
                <w:numId w:val="8"/>
              </w:numPr>
              <w:jc w:val="both"/>
              <w:rPr>
                <w:rFonts w:ascii="Times New Roman" w:eastAsia="Times New Roman" w:hAnsi="Times New Roman" w:cs="Times New Roman"/>
              </w:rPr>
            </w:pPr>
            <w:r w:rsidRPr="00155EF0">
              <w:rPr>
                <w:rFonts w:ascii="Times New Roman" w:eastAsia="Times New Roman" w:hAnsi="Times New Roman" w:cs="Times New Roman"/>
              </w:rPr>
              <w:t>Pasūtītāja no</w:t>
            </w:r>
            <w:r>
              <w:rPr>
                <w:rFonts w:ascii="Times New Roman" w:eastAsia="Times New Roman" w:hAnsi="Times New Roman" w:cs="Times New Roman"/>
              </w:rPr>
              <w:t>teikto</w:t>
            </w:r>
            <w:r w:rsidRPr="00155EF0">
              <w:rPr>
                <w:rFonts w:ascii="Times New Roman" w:eastAsia="Times New Roman" w:hAnsi="Times New Roman" w:cs="Times New Roman"/>
              </w:rPr>
              <w:t xml:space="preserve"> darbinieku apmācība atbilstoši līguma projekta 6.5. un 6.6. punktam un Latvijas būvnormatīva LBN 261-15 53.7. apakšpunktam. Apmācības veikšana apliecināma </w:t>
            </w:r>
            <w:r w:rsidRPr="00155EF0">
              <w:rPr>
                <w:rFonts w:ascii="Times New Roman" w:eastAsia="Times New Roman" w:hAnsi="Times New Roman" w:cs="Times New Roman"/>
              </w:rPr>
              <w:lastRenderedPageBreak/>
              <w:t>ar ierakstu nodošanas–pieņemšanas aktā vai tam pievienotu apmācības protokolu.</w:t>
            </w:r>
          </w:p>
          <w:p w14:paraId="4CF9973E" w14:textId="77777777" w:rsidR="00155EF0" w:rsidRPr="00155EF0" w:rsidRDefault="00155EF0" w:rsidP="00155EF0">
            <w:pPr>
              <w:jc w:val="both"/>
              <w:rPr>
                <w:rFonts w:ascii="Times New Roman" w:eastAsia="Times New Roman" w:hAnsi="Times New Roman" w:cs="Times New Roman"/>
              </w:rPr>
            </w:pPr>
            <w:r w:rsidRPr="00155EF0">
              <w:rPr>
                <w:rFonts w:ascii="Times New Roman" w:eastAsia="Times New Roman" w:hAnsi="Times New Roman" w:cs="Times New Roman"/>
              </w:rPr>
              <w:t>Sistēmas funkcionālās pārbaudes veicamas atbilstoši AS “Sadales tīkls” saskaņotajai pārbaudes programmai un tehniskās specifikācijas prasībām. Pasūtītājs sistēmas pieņemšanas laikā ir tiesīgs pārbaudīt tehniskajā specifikācijā noteikto funkciju darbību. Ja attiecīgais dokuments jau ir ietverts AS “Sadales tīkls” iesniegtajā dokumentācijā un tā aktuālā redakcija ir nodota Pasūtītājam, atsevišķs dublējošs dokuments nav jāsagatavo.</w:t>
            </w:r>
          </w:p>
          <w:p w14:paraId="1E2C14CB" w14:textId="77777777" w:rsidR="00155EF0" w:rsidRPr="00155EF0" w:rsidRDefault="00155EF0" w:rsidP="00155EF0">
            <w:pPr>
              <w:jc w:val="both"/>
              <w:rPr>
                <w:rFonts w:ascii="Times New Roman" w:eastAsia="Times New Roman" w:hAnsi="Times New Roman" w:cs="Times New Roman"/>
              </w:rPr>
            </w:pPr>
            <w:r w:rsidRPr="00155EF0">
              <w:rPr>
                <w:rFonts w:ascii="Times New Roman" w:eastAsia="Times New Roman" w:hAnsi="Times New Roman" w:cs="Times New Roman"/>
              </w:rPr>
              <w:t>Objekts tiks pieņemts pēc iepirkuma dokumentācijā, piemērojamajos normatīvajos aktos un AS “Sadales tīkls” tehniskajās prasībās paredzēto darbu un pārbaužu pabeigšanas, nepieciešamās dokumentācijas nodošanas Pasūtītājam un Pasūtītāja norādīto darbinieku apmācības veikšanas.</w:t>
            </w:r>
          </w:p>
          <w:p w14:paraId="34C8B14F" w14:textId="653FF691" w:rsidR="008C7CCB" w:rsidRPr="00EB6F90" w:rsidRDefault="008C7CCB" w:rsidP="00354616">
            <w:pPr>
              <w:jc w:val="both"/>
              <w:rPr>
                <w:rFonts w:ascii="Times New Roman" w:eastAsia="Times New Roman" w:hAnsi="Times New Roman" w:cs="Times New Roman"/>
              </w:rPr>
            </w:pPr>
          </w:p>
        </w:tc>
      </w:tr>
    </w:tbl>
    <w:p w14:paraId="09099DDB" w14:textId="716016DC" w:rsidR="008A4E90" w:rsidRPr="008A4E90" w:rsidRDefault="008A4E90" w:rsidP="008141F2">
      <w:pPr>
        <w:rPr>
          <w:rFonts w:ascii="Times New Roman" w:hAnsi="Times New Roman" w:cs="Times New Roman"/>
          <w:b/>
          <w:bCs/>
        </w:rPr>
      </w:pPr>
    </w:p>
    <w:sectPr w:rsidR="008A4E90" w:rsidRPr="008A4E90" w:rsidSect="006668C0">
      <w:pgSz w:w="16838" w:h="11906" w:orient="landscape"/>
      <w:pgMar w:top="1797" w:right="1440" w:bottom="156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C7CBE"/>
    <w:multiLevelType w:val="hybridMultilevel"/>
    <w:tmpl w:val="7B8299A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AED2136"/>
    <w:multiLevelType w:val="multilevel"/>
    <w:tmpl w:val="987659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C990C9E"/>
    <w:multiLevelType w:val="hybridMultilevel"/>
    <w:tmpl w:val="C2188E1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3E8F383E"/>
    <w:multiLevelType w:val="hybridMultilevel"/>
    <w:tmpl w:val="495A85C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F073A41"/>
    <w:multiLevelType w:val="hybridMultilevel"/>
    <w:tmpl w:val="72C42EB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526B1E79"/>
    <w:multiLevelType w:val="hybridMultilevel"/>
    <w:tmpl w:val="DF2047E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76A2025F"/>
    <w:multiLevelType w:val="hybridMultilevel"/>
    <w:tmpl w:val="C920584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77C643B2"/>
    <w:multiLevelType w:val="hybridMultilevel"/>
    <w:tmpl w:val="C6AAF65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710228517">
    <w:abstractNumId w:val="3"/>
  </w:num>
  <w:num w:numId="2" w16cid:durableId="4212691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9016057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58021572">
    <w:abstractNumId w:val="5"/>
  </w:num>
  <w:num w:numId="5" w16cid:durableId="1636523119">
    <w:abstractNumId w:val="7"/>
  </w:num>
  <w:num w:numId="6" w16cid:durableId="1734893482">
    <w:abstractNumId w:val="0"/>
  </w:num>
  <w:num w:numId="7" w16cid:durableId="1355300686">
    <w:abstractNumId w:val="6"/>
  </w:num>
  <w:num w:numId="8" w16cid:durableId="1776935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A3F"/>
    <w:rsid w:val="000103FA"/>
    <w:rsid w:val="00024676"/>
    <w:rsid w:val="000375FA"/>
    <w:rsid w:val="00052E69"/>
    <w:rsid w:val="00066711"/>
    <w:rsid w:val="000675E1"/>
    <w:rsid w:val="00073A16"/>
    <w:rsid w:val="00074E41"/>
    <w:rsid w:val="00081DE0"/>
    <w:rsid w:val="000930F3"/>
    <w:rsid w:val="000978E7"/>
    <w:rsid w:val="000A0A86"/>
    <w:rsid w:val="000B5372"/>
    <w:rsid w:val="000C101C"/>
    <w:rsid w:val="000C439C"/>
    <w:rsid w:val="000E1807"/>
    <w:rsid w:val="000E5428"/>
    <w:rsid w:val="00100B2F"/>
    <w:rsid w:val="00140BC1"/>
    <w:rsid w:val="0014534A"/>
    <w:rsid w:val="00145996"/>
    <w:rsid w:val="00155EF0"/>
    <w:rsid w:val="001566C8"/>
    <w:rsid w:val="00162D25"/>
    <w:rsid w:val="00166259"/>
    <w:rsid w:val="001C21E1"/>
    <w:rsid w:val="001C2F94"/>
    <w:rsid w:val="001D70E5"/>
    <w:rsid w:val="001F24C9"/>
    <w:rsid w:val="001F27E8"/>
    <w:rsid w:val="001F6F84"/>
    <w:rsid w:val="00231EFC"/>
    <w:rsid w:val="00255BF8"/>
    <w:rsid w:val="0028100F"/>
    <w:rsid w:val="002845D7"/>
    <w:rsid w:val="00293382"/>
    <w:rsid w:val="002A15BA"/>
    <w:rsid w:val="002A1E85"/>
    <w:rsid w:val="002B1057"/>
    <w:rsid w:val="002B118D"/>
    <w:rsid w:val="002B57FE"/>
    <w:rsid w:val="002B7B1D"/>
    <w:rsid w:val="002C4C58"/>
    <w:rsid w:val="002E24E2"/>
    <w:rsid w:val="00303F26"/>
    <w:rsid w:val="0030486E"/>
    <w:rsid w:val="003265D3"/>
    <w:rsid w:val="003518BD"/>
    <w:rsid w:val="00354616"/>
    <w:rsid w:val="0037341D"/>
    <w:rsid w:val="0037702B"/>
    <w:rsid w:val="0037B350"/>
    <w:rsid w:val="0039019E"/>
    <w:rsid w:val="003B6165"/>
    <w:rsid w:val="003E34A6"/>
    <w:rsid w:val="003E6DC4"/>
    <w:rsid w:val="003F3EF1"/>
    <w:rsid w:val="0040369D"/>
    <w:rsid w:val="004046D5"/>
    <w:rsid w:val="00404C3A"/>
    <w:rsid w:val="004244AC"/>
    <w:rsid w:val="00441739"/>
    <w:rsid w:val="00447180"/>
    <w:rsid w:val="004501FF"/>
    <w:rsid w:val="00457909"/>
    <w:rsid w:val="00470E7F"/>
    <w:rsid w:val="0049385B"/>
    <w:rsid w:val="00497B60"/>
    <w:rsid w:val="004C9290"/>
    <w:rsid w:val="004E31A7"/>
    <w:rsid w:val="004F18D1"/>
    <w:rsid w:val="004F27CF"/>
    <w:rsid w:val="005201F5"/>
    <w:rsid w:val="00525E38"/>
    <w:rsid w:val="005260DF"/>
    <w:rsid w:val="005341AA"/>
    <w:rsid w:val="00543895"/>
    <w:rsid w:val="005464A4"/>
    <w:rsid w:val="00551A33"/>
    <w:rsid w:val="0056257F"/>
    <w:rsid w:val="00574FD7"/>
    <w:rsid w:val="00587682"/>
    <w:rsid w:val="005A5CE9"/>
    <w:rsid w:val="005E2ADD"/>
    <w:rsid w:val="005F769E"/>
    <w:rsid w:val="00605C72"/>
    <w:rsid w:val="00632F72"/>
    <w:rsid w:val="00637005"/>
    <w:rsid w:val="006668C0"/>
    <w:rsid w:val="00672849"/>
    <w:rsid w:val="006803D9"/>
    <w:rsid w:val="00680AFF"/>
    <w:rsid w:val="00682EB5"/>
    <w:rsid w:val="00693C99"/>
    <w:rsid w:val="00694F09"/>
    <w:rsid w:val="0069673B"/>
    <w:rsid w:val="006D3AB0"/>
    <w:rsid w:val="006F4ED9"/>
    <w:rsid w:val="00723962"/>
    <w:rsid w:val="00760EF4"/>
    <w:rsid w:val="00762D31"/>
    <w:rsid w:val="00781EE6"/>
    <w:rsid w:val="007A1126"/>
    <w:rsid w:val="007A21BB"/>
    <w:rsid w:val="007A7CE3"/>
    <w:rsid w:val="007C0A72"/>
    <w:rsid w:val="007C1DD6"/>
    <w:rsid w:val="007D0535"/>
    <w:rsid w:val="007D7221"/>
    <w:rsid w:val="007E2C02"/>
    <w:rsid w:val="007F2063"/>
    <w:rsid w:val="007F3A7A"/>
    <w:rsid w:val="00802125"/>
    <w:rsid w:val="008042C8"/>
    <w:rsid w:val="00807A3F"/>
    <w:rsid w:val="00813D58"/>
    <w:rsid w:val="008141F2"/>
    <w:rsid w:val="00864682"/>
    <w:rsid w:val="00874A62"/>
    <w:rsid w:val="008A00A9"/>
    <w:rsid w:val="008A491C"/>
    <w:rsid w:val="008A4E90"/>
    <w:rsid w:val="008A59C7"/>
    <w:rsid w:val="008C7CCB"/>
    <w:rsid w:val="008D0C07"/>
    <w:rsid w:val="008D2D5F"/>
    <w:rsid w:val="008E05A3"/>
    <w:rsid w:val="00900532"/>
    <w:rsid w:val="00910E1E"/>
    <w:rsid w:val="00915F5F"/>
    <w:rsid w:val="00920708"/>
    <w:rsid w:val="009267F1"/>
    <w:rsid w:val="0092768D"/>
    <w:rsid w:val="0092A6E4"/>
    <w:rsid w:val="009521FA"/>
    <w:rsid w:val="00954D01"/>
    <w:rsid w:val="009813BC"/>
    <w:rsid w:val="00987C0B"/>
    <w:rsid w:val="0099A673"/>
    <w:rsid w:val="009A5588"/>
    <w:rsid w:val="009A6ED3"/>
    <w:rsid w:val="009B0EA5"/>
    <w:rsid w:val="009B36F0"/>
    <w:rsid w:val="009B4F64"/>
    <w:rsid w:val="009B75A3"/>
    <w:rsid w:val="009C2F0E"/>
    <w:rsid w:val="009C398C"/>
    <w:rsid w:val="009D701C"/>
    <w:rsid w:val="009D78E5"/>
    <w:rsid w:val="009E7BB5"/>
    <w:rsid w:val="00A36750"/>
    <w:rsid w:val="00A41A5D"/>
    <w:rsid w:val="00A87A0B"/>
    <w:rsid w:val="00AB48C2"/>
    <w:rsid w:val="00AB51DD"/>
    <w:rsid w:val="00AC2821"/>
    <w:rsid w:val="00AC4616"/>
    <w:rsid w:val="00AD339F"/>
    <w:rsid w:val="00AF64E8"/>
    <w:rsid w:val="00B132AE"/>
    <w:rsid w:val="00B2641E"/>
    <w:rsid w:val="00B317D7"/>
    <w:rsid w:val="00B36750"/>
    <w:rsid w:val="00B56072"/>
    <w:rsid w:val="00B7555C"/>
    <w:rsid w:val="00B86289"/>
    <w:rsid w:val="00BA5C6E"/>
    <w:rsid w:val="00BA6EB3"/>
    <w:rsid w:val="00BB022E"/>
    <w:rsid w:val="00BC1FB7"/>
    <w:rsid w:val="00BE3AB9"/>
    <w:rsid w:val="00BF56FC"/>
    <w:rsid w:val="00C45266"/>
    <w:rsid w:val="00C573F5"/>
    <w:rsid w:val="00C61AE5"/>
    <w:rsid w:val="00C623F1"/>
    <w:rsid w:val="00C71D33"/>
    <w:rsid w:val="00C906A6"/>
    <w:rsid w:val="00C92A95"/>
    <w:rsid w:val="00C95E16"/>
    <w:rsid w:val="00CB2D88"/>
    <w:rsid w:val="00CC4865"/>
    <w:rsid w:val="00CF1271"/>
    <w:rsid w:val="00D00123"/>
    <w:rsid w:val="00D2422F"/>
    <w:rsid w:val="00D40186"/>
    <w:rsid w:val="00D43177"/>
    <w:rsid w:val="00D57E78"/>
    <w:rsid w:val="00D76CD1"/>
    <w:rsid w:val="00D955C1"/>
    <w:rsid w:val="00DB6DA5"/>
    <w:rsid w:val="00DC1EEA"/>
    <w:rsid w:val="00DC67F4"/>
    <w:rsid w:val="00DD622B"/>
    <w:rsid w:val="00DF6B62"/>
    <w:rsid w:val="00E007F1"/>
    <w:rsid w:val="00E2237B"/>
    <w:rsid w:val="00E506DD"/>
    <w:rsid w:val="00E62032"/>
    <w:rsid w:val="00E816EC"/>
    <w:rsid w:val="00E95841"/>
    <w:rsid w:val="00EA083F"/>
    <w:rsid w:val="00EA3520"/>
    <w:rsid w:val="00EB53AD"/>
    <w:rsid w:val="00EB6F90"/>
    <w:rsid w:val="00EB7B73"/>
    <w:rsid w:val="00EC3003"/>
    <w:rsid w:val="00ED711C"/>
    <w:rsid w:val="00EE4355"/>
    <w:rsid w:val="00EF1439"/>
    <w:rsid w:val="00EF289F"/>
    <w:rsid w:val="00F1215F"/>
    <w:rsid w:val="00F57F24"/>
    <w:rsid w:val="00F93B0E"/>
    <w:rsid w:val="00FA02B6"/>
    <w:rsid w:val="00FA2498"/>
    <w:rsid w:val="00FB4A16"/>
    <w:rsid w:val="019592FD"/>
    <w:rsid w:val="01B3B5CE"/>
    <w:rsid w:val="01D370A1"/>
    <w:rsid w:val="01DA1A8F"/>
    <w:rsid w:val="01ECC5B3"/>
    <w:rsid w:val="02161E64"/>
    <w:rsid w:val="0243DB7C"/>
    <w:rsid w:val="02C5AECC"/>
    <w:rsid w:val="030BA181"/>
    <w:rsid w:val="03100391"/>
    <w:rsid w:val="032CF70F"/>
    <w:rsid w:val="0349EA2A"/>
    <w:rsid w:val="03501DD2"/>
    <w:rsid w:val="035960A3"/>
    <w:rsid w:val="036C10E0"/>
    <w:rsid w:val="03D3348A"/>
    <w:rsid w:val="03DD3746"/>
    <w:rsid w:val="03E6507D"/>
    <w:rsid w:val="03F94302"/>
    <w:rsid w:val="04A097B6"/>
    <w:rsid w:val="04CD09AA"/>
    <w:rsid w:val="04E52ABA"/>
    <w:rsid w:val="05666B8C"/>
    <w:rsid w:val="05902F09"/>
    <w:rsid w:val="05A73B80"/>
    <w:rsid w:val="05F4F64A"/>
    <w:rsid w:val="061A89AA"/>
    <w:rsid w:val="062705C0"/>
    <w:rsid w:val="062E021E"/>
    <w:rsid w:val="0697E565"/>
    <w:rsid w:val="07BE1EBD"/>
    <w:rsid w:val="07C7419C"/>
    <w:rsid w:val="07CAEF44"/>
    <w:rsid w:val="07D89473"/>
    <w:rsid w:val="08586C7B"/>
    <w:rsid w:val="086ADFD1"/>
    <w:rsid w:val="0870E33E"/>
    <w:rsid w:val="08A0DAC6"/>
    <w:rsid w:val="08B6F430"/>
    <w:rsid w:val="08D8EE34"/>
    <w:rsid w:val="08E67054"/>
    <w:rsid w:val="08FB8697"/>
    <w:rsid w:val="0912190E"/>
    <w:rsid w:val="091D78AD"/>
    <w:rsid w:val="094F0F14"/>
    <w:rsid w:val="09580706"/>
    <w:rsid w:val="099A3471"/>
    <w:rsid w:val="09E18682"/>
    <w:rsid w:val="0A1E8460"/>
    <w:rsid w:val="0A247E21"/>
    <w:rsid w:val="0A393F76"/>
    <w:rsid w:val="0A9C5109"/>
    <w:rsid w:val="0AB447C3"/>
    <w:rsid w:val="0ADDA04C"/>
    <w:rsid w:val="0B05EEC5"/>
    <w:rsid w:val="0B685004"/>
    <w:rsid w:val="0B6E81A5"/>
    <w:rsid w:val="0B92CBD5"/>
    <w:rsid w:val="0BD64522"/>
    <w:rsid w:val="0C1074D9"/>
    <w:rsid w:val="0C1CC57F"/>
    <w:rsid w:val="0C64FE3D"/>
    <w:rsid w:val="0CE84309"/>
    <w:rsid w:val="0D4F97C9"/>
    <w:rsid w:val="0D51CD76"/>
    <w:rsid w:val="0D688CA0"/>
    <w:rsid w:val="0D7D1094"/>
    <w:rsid w:val="0D9E5FCA"/>
    <w:rsid w:val="0DB5E882"/>
    <w:rsid w:val="0DB6EE3F"/>
    <w:rsid w:val="0DF750D1"/>
    <w:rsid w:val="0E497CE3"/>
    <w:rsid w:val="0EB9A3C3"/>
    <w:rsid w:val="0EBAA584"/>
    <w:rsid w:val="0F176A6B"/>
    <w:rsid w:val="0F251351"/>
    <w:rsid w:val="0F31BCB8"/>
    <w:rsid w:val="0F54E9B7"/>
    <w:rsid w:val="0FC2CC47"/>
    <w:rsid w:val="0FC38CD2"/>
    <w:rsid w:val="0FCEDA08"/>
    <w:rsid w:val="0FE5AADA"/>
    <w:rsid w:val="106E0233"/>
    <w:rsid w:val="10BEE2F6"/>
    <w:rsid w:val="110D8B5B"/>
    <w:rsid w:val="1153C5CA"/>
    <w:rsid w:val="11FAAE95"/>
    <w:rsid w:val="1218425D"/>
    <w:rsid w:val="12BA0244"/>
    <w:rsid w:val="1319A00F"/>
    <w:rsid w:val="13292B12"/>
    <w:rsid w:val="132DB076"/>
    <w:rsid w:val="1354887A"/>
    <w:rsid w:val="13CCFA66"/>
    <w:rsid w:val="143C694E"/>
    <w:rsid w:val="147F21BE"/>
    <w:rsid w:val="1493EEF1"/>
    <w:rsid w:val="14DB1FF2"/>
    <w:rsid w:val="1514CC2B"/>
    <w:rsid w:val="153A3068"/>
    <w:rsid w:val="1551E0E7"/>
    <w:rsid w:val="15854173"/>
    <w:rsid w:val="15C1E72E"/>
    <w:rsid w:val="15C9A353"/>
    <w:rsid w:val="15D6B13E"/>
    <w:rsid w:val="16522169"/>
    <w:rsid w:val="165B29F3"/>
    <w:rsid w:val="16BBE456"/>
    <w:rsid w:val="17199E00"/>
    <w:rsid w:val="171D3778"/>
    <w:rsid w:val="174D507A"/>
    <w:rsid w:val="175647ED"/>
    <w:rsid w:val="17629543"/>
    <w:rsid w:val="178F11B6"/>
    <w:rsid w:val="17DEBCA8"/>
    <w:rsid w:val="1823429A"/>
    <w:rsid w:val="18704937"/>
    <w:rsid w:val="19087002"/>
    <w:rsid w:val="199B689D"/>
    <w:rsid w:val="19A2EE81"/>
    <w:rsid w:val="19E7F81E"/>
    <w:rsid w:val="1AAA029A"/>
    <w:rsid w:val="1AB0B815"/>
    <w:rsid w:val="1ADCF2F6"/>
    <w:rsid w:val="1B0AA02A"/>
    <w:rsid w:val="1B1ADDA0"/>
    <w:rsid w:val="1B5110E2"/>
    <w:rsid w:val="1B7B64EF"/>
    <w:rsid w:val="1BB58A45"/>
    <w:rsid w:val="1BE62400"/>
    <w:rsid w:val="1BEDD204"/>
    <w:rsid w:val="1C047507"/>
    <w:rsid w:val="1C0F6CE5"/>
    <w:rsid w:val="1C4AE0B2"/>
    <w:rsid w:val="1C6D3B1D"/>
    <w:rsid w:val="1C8530CA"/>
    <w:rsid w:val="1CB76C46"/>
    <w:rsid w:val="1CBF8543"/>
    <w:rsid w:val="1D3DBBCA"/>
    <w:rsid w:val="1D7F4201"/>
    <w:rsid w:val="1DC23165"/>
    <w:rsid w:val="1E137208"/>
    <w:rsid w:val="1E6633CC"/>
    <w:rsid w:val="1E700682"/>
    <w:rsid w:val="1E90A926"/>
    <w:rsid w:val="1EA9280D"/>
    <w:rsid w:val="1EAE1A3D"/>
    <w:rsid w:val="1EB0C5D4"/>
    <w:rsid w:val="1EBDE15C"/>
    <w:rsid w:val="1ED00780"/>
    <w:rsid w:val="1F19606C"/>
    <w:rsid w:val="1F76D08A"/>
    <w:rsid w:val="1F818307"/>
    <w:rsid w:val="1FC7A373"/>
    <w:rsid w:val="200433AB"/>
    <w:rsid w:val="20160496"/>
    <w:rsid w:val="2097A0FF"/>
    <w:rsid w:val="20BEE74F"/>
    <w:rsid w:val="20C75DDF"/>
    <w:rsid w:val="2114A05B"/>
    <w:rsid w:val="2114CEDC"/>
    <w:rsid w:val="212C1EF7"/>
    <w:rsid w:val="2188B2C6"/>
    <w:rsid w:val="21D56939"/>
    <w:rsid w:val="2215D623"/>
    <w:rsid w:val="222337BD"/>
    <w:rsid w:val="227882CB"/>
    <w:rsid w:val="22C60CBB"/>
    <w:rsid w:val="22D44DA6"/>
    <w:rsid w:val="22E38993"/>
    <w:rsid w:val="22F82F8C"/>
    <w:rsid w:val="2307C9F1"/>
    <w:rsid w:val="2337493B"/>
    <w:rsid w:val="234A70A2"/>
    <w:rsid w:val="236ACB81"/>
    <w:rsid w:val="239C76C8"/>
    <w:rsid w:val="23F054F4"/>
    <w:rsid w:val="242F2765"/>
    <w:rsid w:val="2461F65B"/>
    <w:rsid w:val="247843C0"/>
    <w:rsid w:val="24A42278"/>
    <w:rsid w:val="24A553A9"/>
    <w:rsid w:val="24B4D269"/>
    <w:rsid w:val="24C45AC1"/>
    <w:rsid w:val="24CF03C6"/>
    <w:rsid w:val="24E0FC42"/>
    <w:rsid w:val="24F5625E"/>
    <w:rsid w:val="24FDBF4C"/>
    <w:rsid w:val="25225B91"/>
    <w:rsid w:val="25541286"/>
    <w:rsid w:val="25858A22"/>
    <w:rsid w:val="25BC70EB"/>
    <w:rsid w:val="25BE9460"/>
    <w:rsid w:val="25F35665"/>
    <w:rsid w:val="25F39DC5"/>
    <w:rsid w:val="264D0896"/>
    <w:rsid w:val="26626E27"/>
    <w:rsid w:val="26955218"/>
    <w:rsid w:val="26C4CDF8"/>
    <w:rsid w:val="27520829"/>
    <w:rsid w:val="27B21F19"/>
    <w:rsid w:val="27E65231"/>
    <w:rsid w:val="27EB4AC4"/>
    <w:rsid w:val="28A8776A"/>
    <w:rsid w:val="294676C9"/>
    <w:rsid w:val="2981AD67"/>
    <w:rsid w:val="29B05EBD"/>
    <w:rsid w:val="29B1E5F3"/>
    <w:rsid w:val="29D57DC7"/>
    <w:rsid w:val="29F36F75"/>
    <w:rsid w:val="2A07528A"/>
    <w:rsid w:val="2A162F53"/>
    <w:rsid w:val="2B7BF044"/>
    <w:rsid w:val="2BADD04D"/>
    <w:rsid w:val="2BBD8519"/>
    <w:rsid w:val="2C1A3FDB"/>
    <w:rsid w:val="2C20FA9A"/>
    <w:rsid w:val="2C4B6D6F"/>
    <w:rsid w:val="2C51E9C9"/>
    <w:rsid w:val="2C791378"/>
    <w:rsid w:val="2C873611"/>
    <w:rsid w:val="2C888259"/>
    <w:rsid w:val="2CF42361"/>
    <w:rsid w:val="2CFE016C"/>
    <w:rsid w:val="2D59A0ED"/>
    <w:rsid w:val="2E2B9B02"/>
    <w:rsid w:val="2E4A38F7"/>
    <w:rsid w:val="2E5C39C0"/>
    <w:rsid w:val="2E778C30"/>
    <w:rsid w:val="2E989830"/>
    <w:rsid w:val="2ECDB2FC"/>
    <w:rsid w:val="2ED2E7E1"/>
    <w:rsid w:val="2EEF292A"/>
    <w:rsid w:val="2F896C92"/>
    <w:rsid w:val="2F95B724"/>
    <w:rsid w:val="2FAB3825"/>
    <w:rsid w:val="2FBD6780"/>
    <w:rsid w:val="2FE21418"/>
    <w:rsid w:val="2FF396E1"/>
    <w:rsid w:val="30316C44"/>
    <w:rsid w:val="3084711B"/>
    <w:rsid w:val="30BEB7B8"/>
    <w:rsid w:val="30C52272"/>
    <w:rsid w:val="30EDA864"/>
    <w:rsid w:val="314A2413"/>
    <w:rsid w:val="315E5266"/>
    <w:rsid w:val="31A470EC"/>
    <w:rsid w:val="31D4BD0E"/>
    <w:rsid w:val="31DFD605"/>
    <w:rsid w:val="31FA6CE7"/>
    <w:rsid w:val="3222A254"/>
    <w:rsid w:val="323FA1CB"/>
    <w:rsid w:val="32D529F0"/>
    <w:rsid w:val="32D96BC0"/>
    <w:rsid w:val="32F7075B"/>
    <w:rsid w:val="330DDD9C"/>
    <w:rsid w:val="331A40DD"/>
    <w:rsid w:val="3340B18A"/>
    <w:rsid w:val="334219EC"/>
    <w:rsid w:val="3361E9FB"/>
    <w:rsid w:val="3374610B"/>
    <w:rsid w:val="33D5B728"/>
    <w:rsid w:val="33D7E1F0"/>
    <w:rsid w:val="342F834D"/>
    <w:rsid w:val="34393F38"/>
    <w:rsid w:val="3496AC48"/>
    <w:rsid w:val="34F78D31"/>
    <w:rsid w:val="34FBA682"/>
    <w:rsid w:val="351D9171"/>
    <w:rsid w:val="35759505"/>
    <w:rsid w:val="35AD423C"/>
    <w:rsid w:val="35C2E2E9"/>
    <w:rsid w:val="35D7ADB5"/>
    <w:rsid w:val="36443FC0"/>
    <w:rsid w:val="366D4567"/>
    <w:rsid w:val="36D69523"/>
    <w:rsid w:val="37300313"/>
    <w:rsid w:val="373F7495"/>
    <w:rsid w:val="374F3060"/>
    <w:rsid w:val="37626E6C"/>
    <w:rsid w:val="3789377D"/>
    <w:rsid w:val="37C28596"/>
    <w:rsid w:val="381E2865"/>
    <w:rsid w:val="38577781"/>
    <w:rsid w:val="38CB5E64"/>
    <w:rsid w:val="38D63C78"/>
    <w:rsid w:val="38E9D120"/>
    <w:rsid w:val="3970E3B0"/>
    <w:rsid w:val="39771BB0"/>
    <w:rsid w:val="39BE272F"/>
    <w:rsid w:val="39C4C0AC"/>
    <w:rsid w:val="39D37180"/>
    <w:rsid w:val="39FEF68F"/>
    <w:rsid w:val="3A4D4ED7"/>
    <w:rsid w:val="3A4EB98A"/>
    <w:rsid w:val="3A6F84F1"/>
    <w:rsid w:val="3A88AAE6"/>
    <w:rsid w:val="3ADD2910"/>
    <w:rsid w:val="3AE09439"/>
    <w:rsid w:val="3AF85583"/>
    <w:rsid w:val="3B32A70B"/>
    <w:rsid w:val="3B3CE755"/>
    <w:rsid w:val="3B6D74AF"/>
    <w:rsid w:val="3C111E72"/>
    <w:rsid w:val="3C633095"/>
    <w:rsid w:val="3C94AEE0"/>
    <w:rsid w:val="3CBC9A1C"/>
    <w:rsid w:val="3CBFF7BE"/>
    <w:rsid w:val="3CDEFD09"/>
    <w:rsid w:val="3D00FE9B"/>
    <w:rsid w:val="3D5C8BF9"/>
    <w:rsid w:val="3D5EF3B6"/>
    <w:rsid w:val="3DB7F3DC"/>
    <w:rsid w:val="3E0E3B72"/>
    <w:rsid w:val="3E69DC2A"/>
    <w:rsid w:val="3EDEF0C5"/>
    <w:rsid w:val="3F4140DA"/>
    <w:rsid w:val="3F8CEA88"/>
    <w:rsid w:val="3FC5FBDE"/>
    <w:rsid w:val="3FDFDE85"/>
    <w:rsid w:val="40353307"/>
    <w:rsid w:val="409E499B"/>
    <w:rsid w:val="40DCCC23"/>
    <w:rsid w:val="4106F23E"/>
    <w:rsid w:val="4108DDBC"/>
    <w:rsid w:val="4188322F"/>
    <w:rsid w:val="4191A4AE"/>
    <w:rsid w:val="421E69EA"/>
    <w:rsid w:val="4259C1B3"/>
    <w:rsid w:val="4272F868"/>
    <w:rsid w:val="42C9918D"/>
    <w:rsid w:val="42F329A5"/>
    <w:rsid w:val="43189B4B"/>
    <w:rsid w:val="43358E43"/>
    <w:rsid w:val="4357496A"/>
    <w:rsid w:val="43D3DAC3"/>
    <w:rsid w:val="43F6CEEF"/>
    <w:rsid w:val="441638A3"/>
    <w:rsid w:val="444421B7"/>
    <w:rsid w:val="44597001"/>
    <w:rsid w:val="44D1DC2B"/>
    <w:rsid w:val="45043EC6"/>
    <w:rsid w:val="450EE996"/>
    <w:rsid w:val="454080DC"/>
    <w:rsid w:val="45481548"/>
    <w:rsid w:val="4562571E"/>
    <w:rsid w:val="45944EC6"/>
    <w:rsid w:val="459E60F6"/>
    <w:rsid w:val="45E1458A"/>
    <w:rsid w:val="4619132C"/>
    <w:rsid w:val="46191C4D"/>
    <w:rsid w:val="462245B3"/>
    <w:rsid w:val="4643AE56"/>
    <w:rsid w:val="465AB167"/>
    <w:rsid w:val="466B7E54"/>
    <w:rsid w:val="46A79275"/>
    <w:rsid w:val="46F15B33"/>
    <w:rsid w:val="4721BB92"/>
    <w:rsid w:val="47C94AD4"/>
    <w:rsid w:val="47ED75FF"/>
    <w:rsid w:val="47F29247"/>
    <w:rsid w:val="483C5175"/>
    <w:rsid w:val="484A22D9"/>
    <w:rsid w:val="48DCB5F9"/>
    <w:rsid w:val="48EE1D04"/>
    <w:rsid w:val="48F24A76"/>
    <w:rsid w:val="48F61746"/>
    <w:rsid w:val="4961B756"/>
    <w:rsid w:val="49C0FA3D"/>
    <w:rsid w:val="49FF9992"/>
    <w:rsid w:val="4A0582AD"/>
    <w:rsid w:val="4A1788A8"/>
    <w:rsid w:val="4A21C9BC"/>
    <w:rsid w:val="4A3C0CD0"/>
    <w:rsid w:val="4A725790"/>
    <w:rsid w:val="4A9BB8A6"/>
    <w:rsid w:val="4B3031E9"/>
    <w:rsid w:val="4BE750A5"/>
    <w:rsid w:val="4C3369B3"/>
    <w:rsid w:val="4C993DD5"/>
    <w:rsid w:val="4D494066"/>
    <w:rsid w:val="4D867F1F"/>
    <w:rsid w:val="4DA8003D"/>
    <w:rsid w:val="4DBF4D10"/>
    <w:rsid w:val="4DCA5940"/>
    <w:rsid w:val="4DFA7771"/>
    <w:rsid w:val="4E0EA14E"/>
    <w:rsid w:val="4E4329FB"/>
    <w:rsid w:val="4F0DE8FC"/>
    <w:rsid w:val="4F4C2583"/>
    <w:rsid w:val="4FA69067"/>
    <w:rsid w:val="4FE13DB6"/>
    <w:rsid w:val="4FEE6AC8"/>
    <w:rsid w:val="5044C149"/>
    <w:rsid w:val="50BB6607"/>
    <w:rsid w:val="50DC6F76"/>
    <w:rsid w:val="51746088"/>
    <w:rsid w:val="520B2657"/>
    <w:rsid w:val="521FD4FC"/>
    <w:rsid w:val="525BDA9C"/>
    <w:rsid w:val="52AB9AF1"/>
    <w:rsid w:val="53000B40"/>
    <w:rsid w:val="5324460C"/>
    <w:rsid w:val="5331E9BA"/>
    <w:rsid w:val="537B7D21"/>
    <w:rsid w:val="53835DB4"/>
    <w:rsid w:val="53A45D65"/>
    <w:rsid w:val="53A7CF91"/>
    <w:rsid w:val="53EF5E99"/>
    <w:rsid w:val="54042A56"/>
    <w:rsid w:val="54093A07"/>
    <w:rsid w:val="540BEED8"/>
    <w:rsid w:val="542C1ACF"/>
    <w:rsid w:val="543A036B"/>
    <w:rsid w:val="544A514C"/>
    <w:rsid w:val="54753133"/>
    <w:rsid w:val="54CB8996"/>
    <w:rsid w:val="54D22CBB"/>
    <w:rsid w:val="55513957"/>
    <w:rsid w:val="55C08A0E"/>
    <w:rsid w:val="55DC144A"/>
    <w:rsid w:val="561FA26B"/>
    <w:rsid w:val="5680B3AA"/>
    <w:rsid w:val="56891438"/>
    <w:rsid w:val="569141E6"/>
    <w:rsid w:val="56A38DD9"/>
    <w:rsid w:val="56B200AF"/>
    <w:rsid w:val="56B889CF"/>
    <w:rsid w:val="5737F2A9"/>
    <w:rsid w:val="57570307"/>
    <w:rsid w:val="57647CEB"/>
    <w:rsid w:val="578720DA"/>
    <w:rsid w:val="583333E7"/>
    <w:rsid w:val="58339495"/>
    <w:rsid w:val="583B9D84"/>
    <w:rsid w:val="584CD20C"/>
    <w:rsid w:val="5892C067"/>
    <w:rsid w:val="589B1024"/>
    <w:rsid w:val="590CA0D0"/>
    <w:rsid w:val="5960EE28"/>
    <w:rsid w:val="59781297"/>
    <w:rsid w:val="598FE803"/>
    <w:rsid w:val="59BAA1C2"/>
    <w:rsid w:val="59C8F6F5"/>
    <w:rsid w:val="59D3ABA1"/>
    <w:rsid w:val="59F52D23"/>
    <w:rsid w:val="59F95C9E"/>
    <w:rsid w:val="5A18CBE1"/>
    <w:rsid w:val="5A286D0D"/>
    <w:rsid w:val="5A3E8180"/>
    <w:rsid w:val="5A76E3A2"/>
    <w:rsid w:val="5A85E0B9"/>
    <w:rsid w:val="5AA0D2F2"/>
    <w:rsid w:val="5AD0C23A"/>
    <w:rsid w:val="5AE65B3D"/>
    <w:rsid w:val="5AF804CB"/>
    <w:rsid w:val="5B123C44"/>
    <w:rsid w:val="5B8571E0"/>
    <w:rsid w:val="5BF0B8F6"/>
    <w:rsid w:val="5C4E7CB5"/>
    <w:rsid w:val="5C614E3F"/>
    <w:rsid w:val="5CF5A281"/>
    <w:rsid w:val="5D13CCA2"/>
    <w:rsid w:val="5D7CB10F"/>
    <w:rsid w:val="5D8C06FF"/>
    <w:rsid w:val="5DEF1646"/>
    <w:rsid w:val="5E1E4937"/>
    <w:rsid w:val="5F20AD73"/>
    <w:rsid w:val="5F3B03AB"/>
    <w:rsid w:val="5F7A8492"/>
    <w:rsid w:val="5FED691A"/>
    <w:rsid w:val="5FF95DD9"/>
    <w:rsid w:val="5FFED5C8"/>
    <w:rsid w:val="60225ADB"/>
    <w:rsid w:val="606D619D"/>
    <w:rsid w:val="608423CA"/>
    <w:rsid w:val="608B86ED"/>
    <w:rsid w:val="608CBCE0"/>
    <w:rsid w:val="61296ACA"/>
    <w:rsid w:val="61342544"/>
    <w:rsid w:val="615F40F9"/>
    <w:rsid w:val="6179B183"/>
    <w:rsid w:val="6196AD8A"/>
    <w:rsid w:val="61D9232E"/>
    <w:rsid w:val="61F42E71"/>
    <w:rsid w:val="6240027F"/>
    <w:rsid w:val="626FF145"/>
    <w:rsid w:val="62A37457"/>
    <w:rsid w:val="62A8B5E9"/>
    <w:rsid w:val="62A9F30C"/>
    <w:rsid w:val="62B68F47"/>
    <w:rsid w:val="64271C3F"/>
    <w:rsid w:val="64B07EB3"/>
    <w:rsid w:val="64D6856C"/>
    <w:rsid w:val="64F47584"/>
    <w:rsid w:val="6537ADFE"/>
    <w:rsid w:val="656EB2D2"/>
    <w:rsid w:val="6590225F"/>
    <w:rsid w:val="65F23020"/>
    <w:rsid w:val="65F232FB"/>
    <w:rsid w:val="6645D4AD"/>
    <w:rsid w:val="66551EF7"/>
    <w:rsid w:val="66D98CAE"/>
    <w:rsid w:val="672304D0"/>
    <w:rsid w:val="6769B362"/>
    <w:rsid w:val="67A358EC"/>
    <w:rsid w:val="67B9661A"/>
    <w:rsid w:val="67C59564"/>
    <w:rsid w:val="67FD0B10"/>
    <w:rsid w:val="685F9FBF"/>
    <w:rsid w:val="68651046"/>
    <w:rsid w:val="68758E17"/>
    <w:rsid w:val="687A30DD"/>
    <w:rsid w:val="6893CFD5"/>
    <w:rsid w:val="68CF7F09"/>
    <w:rsid w:val="690810A9"/>
    <w:rsid w:val="6929C865"/>
    <w:rsid w:val="693F8DBA"/>
    <w:rsid w:val="69479C4C"/>
    <w:rsid w:val="69536505"/>
    <w:rsid w:val="69A647AB"/>
    <w:rsid w:val="69E380C6"/>
    <w:rsid w:val="69E7CF56"/>
    <w:rsid w:val="69F1F3D6"/>
    <w:rsid w:val="6A3B07EB"/>
    <w:rsid w:val="6A477D33"/>
    <w:rsid w:val="6A4B418D"/>
    <w:rsid w:val="6A501EAB"/>
    <w:rsid w:val="6A7954A0"/>
    <w:rsid w:val="6A964924"/>
    <w:rsid w:val="6ABC43B8"/>
    <w:rsid w:val="6AC495B5"/>
    <w:rsid w:val="6B24D3A5"/>
    <w:rsid w:val="6B2EAD88"/>
    <w:rsid w:val="6BD0D93B"/>
    <w:rsid w:val="6BD955A3"/>
    <w:rsid w:val="6BE4CF72"/>
    <w:rsid w:val="6BEB2CD5"/>
    <w:rsid w:val="6BEBE0B1"/>
    <w:rsid w:val="6BEEF9C4"/>
    <w:rsid w:val="6C1C5CA9"/>
    <w:rsid w:val="6C1EC498"/>
    <w:rsid w:val="6C2E23F4"/>
    <w:rsid w:val="6C8B43B0"/>
    <w:rsid w:val="6CADBCD7"/>
    <w:rsid w:val="6CB2CC75"/>
    <w:rsid w:val="6CC91C99"/>
    <w:rsid w:val="6D17CEC7"/>
    <w:rsid w:val="6D7F1945"/>
    <w:rsid w:val="6D86BD72"/>
    <w:rsid w:val="6DE71438"/>
    <w:rsid w:val="6DF497C7"/>
    <w:rsid w:val="6E2B06FE"/>
    <w:rsid w:val="6E431898"/>
    <w:rsid w:val="6E55C350"/>
    <w:rsid w:val="6E72B960"/>
    <w:rsid w:val="6EB71FC2"/>
    <w:rsid w:val="6EED5591"/>
    <w:rsid w:val="6F2DFF26"/>
    <w:rsid w:val="6FB87E15"/>
    <w:rsid w:val="6FCF3296"/>
    <w:rsid w:val="6FDEC6EF"/>
    <w:rsid w:val="6FF6378B"/>
    <w:rsid w:val="70494E4E"/>
    <w:rsid w:val="7062A35E"/>
    <w:rsid w:val="7079DA21"/>
    <w:rsid w:val="70FA4235"/>
    <w:rsid w:val="70FAD745"/>
    <w:rsid w:val="71088DBB"/>
    <w:rsid w:val="713DA0E9"/>
    <w:rsid w:val="72A630C8"/>
    <w:rsid w:val="72A7EEAB"/>
    <w:rsid w:val="72AB8438"/>
    <w:rsid w:val="72EA8FB6"/>
    <w:rsid w:val="73540E4D"/>
    <w:rsid w:val="739CDBCD"/>
    <w:rsid w:val="73A660CC"/>
    <w:rsid w:val="73A7535B"/>
    <w:rsid w:val="73FEA7E5"/>
    <w:rsid w:val="7406F4D2"/>
    <w:rsid w:val="74401DB1"/>
    <w:rsid w:val="74D98B4D"/>
    <w:rsid w:val="74DC1216"/>
    <w:rsid w:val="75496B42"/>
    <w:rsid w:val="757C7D37"/>
    <w:rsid w:val="75993D9E"/>
    <w:rsid w:val="75DBCC71"/>
    <w:rsid w:val="760677D8"/>
    <w:rsid w:val="7606E918"/>
    <w:rsid w:val="760D731A"/>
    <w:rsid w:val="7615A527"/>
    <w:rsid w:val="761A6358"/>
    <w:rsid w:val="767B72E0"/>
    <w:rsid w:val="76F4BB64"/>
    <w:rsid w:val="771F75B4"/>
    <w:rsid w:val="77727064"/>
    <w:rsid w:val="77BBA0A4"/>
    <w:rsid w:val="7894CBC1"/>
    <w:rsid w:val="78F21529"/>
    <w:rsid w:val="790E5E33"/>
    <w:rsid w:val="79230D6A"/>
    <w:rsid w:val="7929FDB0"/>
    <w:rsid w:val="7963B12E"/>
    <w:rsid w:val="79DC6E8B"/>
    <w:rsid w:val="7A521500"/>
    <w:rsid w:val="7A64DA04"/>
    <w:rsid w:val="7A6E7279"/>
    <w:rsid w:val="7A75F8E0"/>
    <w:rsid w:val="7A86FC99"/>
    <w:rsid w:val="7AD56BBF"/>
    <w:rsid w:val="7B3E8072"/>
    <w:rsid w:val="7B5768CF"/>
    <w:rsid w:val="7B5FFD31"/>
    <w:rsid w:val="7B912F92"/>
    <w:rsid w:val="7BDA9C49"/>
    <w:rsid w:val="7C0882B1"/>
    <w:rsid w:val="7C60770B"/>
    <w:rsid w:val="7C64D4F4"/>
    <w:rsid w:val="7C7A90DA"/>
    <w:rsid w:val="7C8651D2"/>
    <w:rsid w:val="7CF98C4F"/>
    <w:rsid w:val="7D031F54"/>
    <w:rsid w:val="7D6046A3"/>
    <w:rsid w:val="7D94BF5B"/>
    <w:rsid w:val="7E53D465"/>
    <w:rsid w:val="7E6A9E4F"/>
    <w:rsid w:val="7E7C07CA"/>
    <w:rsid w:val="7E7F0095"/>
    <w:rsid w:val="7E9C8869"/>
    <w:rsid w:val="7EBE0945"/>
    <w:rsid w:val="7ECCDA58"/>
    <w:rsid w:val="7EDFA1E1"/>
    <w:rsid w:val="7F1356EC"/>
    <w:rsid w:val="7F1C78BD"/>
    <w:rsid w:val="7F29F844"/>
    <w:rsid w:val="7F43E138"/>
    <w:rsid w:val="7F7904B2"/>
    <w:rsid w:val="7FF2976A"/>
    <w:rsid w:val="7FF508FA"/>
    <w:rsid w:val="7FF5DF6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143FC"/>
  <w15:chartTrackingRefBased/>
  <w15:docId w15:val="{06EB5A13-0240-4BFA-BAE1-A75658FBE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7A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7A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7A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7A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7A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7A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7A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7A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7A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7A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7A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7A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7A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7A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7A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7A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7A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7A3F"/>
    <w:rPr>
      <w:rFonts w:eastAsiaTheme="majorEastAsia" w:cstheme="majorBidi"/>
      <w:color w:val="272727" w:themeColor="text1" w:themeTint="D8"/>
    </w:rPr>
  </w:style>
  <w:style w:type="paragraph" w:styleId="Title">
    <w:name w:val="Title"/>
    <w:basedOn w:val="Normal"/>
    <w:next w:val="Normal"/>
    <w:link w:val="TitleChar"/>
    <w:uiPriority w:val="10"/>
    <w:qFormat/>
    <w:rsid w:val="00807A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7A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7A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7A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7A3F"/>
    <w:pPr>
      <w:spacing w:before="160"/>
      <w:jc w:val="center"/>
    </w:pPr>
    <w:rPr>
      <w:i/>
      <w:iCs/>
      <w:color w:val="404040" w:themeColor="text1" w:themeTint="BF"/>
    </w:rPr>
  </w:style>
  <w:style w:type="character" w:customStyle="1" w:styleId="QuoteChar">
    <w:name w:val="Quote Char"/>
    <w:basedOn w:val="DefaultParagraphFont"/>
    <w:link w:val="Quote"/>
    <w:uiPriority w:val="29"/>
    <w:rsid w:val="00807A3F"/>
    <w:rPr>
      <w:i/>
      <w:iCs/>
      <w:color w:val="404040" w:themeColor="text1" w:themeTint="BF"/>
    </w:rPr>
  </w:style>
  <w:style w:type="paragraph" w:styleId="ListParagraph">
    <w:name w:val="List Paragraph"/>
    <w:basedOn w:val="Normal"/>
    <w:uiPriority w:val="34"/>
    <w:qFormat/>
    <w:rsid w:val="00807A3F"/>
    <w:pPr>
      <w:ind w:left="720"/>
      <w:contextualSpacing/>
    </w:pPr>
  </w:style>
  <w:style w:type="character" w:styleId="IntenseEmphasis">
    <w:name w:val="Intense Emphasis"/>
    <w:basedOn w:val="DefaultParagraphFont"/>
    <w:uiPriority w:val="21"/>
    <w:qFormat/>
    <w:rsid w:val="00807A3F"/>
    <w:rPr>
      <w:i/>
      <w:iCs/>
      <w:color w:val="0F4761" w:themeColor="accent1" w:themeShade="BF"/>
    </w:rPr>
  </w:style>
  <w:style w:type="paragraph" w:styleId="IntenseQuote">
    <w:name w:val="Intense Quote"/>
    <w:basedOn w:val="Normal"/>
    <w:next w:val="Normal"/>
    <w:link w:val="IntenseQuoteChar"/>
    <w:uiPriority w:val="30"/>
    <w:qFormat/>
    <w:rsid w:val="00807A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7A3F"/>
    <w:rPr>
      <w:i/>
      <w:iCs/>
      <w:color w:val="0F4761" w:themeColor="accent1" w:themeShade="BF"/>
    </w:rPr>
  </w:style>
  <w:style w:type="character" w:styleId="IntenseReference">
    <w:name w:val="Intense Reference"/>
    <w:basedOn w:val="DefaultParagraphFont"/>
    <w:uiPriority w:val="32"/>
    <w:qFormat/>
    <w:rsid w:val="00807A3F"/>
    <w:rPr>
      <w:b/>
      <w:bCs/>
      <w:smallCaps/>
      <w:color w:val="0F4761" w:themeColor="accent1" w:themeShade="BF"/>
      <w:spacing w:val="5"/>
    </w:rPr>
  </w:style>
  <w:style w:type="table" w:styleId="TableGrid">
    <w:name w:val="Table Grid"/>
    <w:basedOn w:val="TableNormal"/>
    <w:uiPriority w:val="39"/>
    <w:rsid w:val="00EB6F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C4C58"/>
    <w:pPr>
      <w:spacing w:after="0" w:line="240" w:lineRule="auto"/>
    </w:pPr>
  </w:style>
  <w:style w:type="character" w:styleId="CommentReference">
    <w:name w:val="annotation reference"/>
    <w:basedOn w:val="DefaultParagraphFont"/>
    <w:uiPriority w:val="99"/>
    <w:semiHidden/>
    <w:unhideWhenUsed/>
    <w:rsid w:val="00D40186"/>
    <w:rPr>
      <w:sz w:val="16"/>
      <w:szCs w:val="16"/>
    </w:rPr>
  </w:style>
  <w:style w:type="paragraph" w:styleId="CommentText">
    <w:name w:val="annotation text"/>
    <w:basedOn w:val="Normal"/>
    <w:link w:val="CommentTextChar"/>
    <w:uiPriority w:val="99"/>
    <w:unhideWhenUsed/>
    <w:rsid w:val="00D40186"/>
    <w:pPr>
      <w:spacing w:line="240" w:lineRule="auto"/>
    </w:pPr>
    <w:rPr>
      <w:sz w:val="20"/>
      <w:szCs w:val="20"/>
    </w:rPr>
  </w:style>
  <w:style w:type="character" w:customStyle="1" w:styleId="CommentTextChar">
    <w:name w:val="Comment Text Char"/>
    <w:basedOn w:val="DefaultParagraphFont"/>
    <w:link w:val="CommentText"/>
    <w:uiPriority w:val="99"/>
    <w:rsid w:val="00D40186"/>
    <w:rPr>
      <w:sz w:val="20"/>
      <w:szCs w:val="20"/>
    </w:rPr>
  </w:style>
  <w:style w:type="paragraph" w:styleId="CommentSubject">
    <w:name w:val="annotation subject"/>
    <w:basedOn w:val="CommentText"/>
    <w:next w:val="CommentText"/>
    <w:link w:val="CommentSubjectChar"/>
    <w:uiPriority w:val="99"/>
    <w:semiHidden/>
    <w:unhideWhenUsed/>
    <w:rsid w:val="00D40186"/>
    <w:rPr>
      <w:b/>
      <w:bCs/>
    </w:rPr>
  </w:style>
  <w:style w:type="character" w:customStyle="1" w:styleId="CommentSubjectChar">
    <w:name w:val="Comment Subject Char"/>
    <w:basedOn w:val="CommentTextChar"/>
    <w:link w:val="CommentSubject"/>
    <w:uiPriority w:val="99"/>
    <w:semiHidden/>
    <w:rsid w:val="00D4018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4206205">
      <w:bodyDiv w:val="1"/>
      <w:marLeft w:val="0"/>
      <w:marRight w:val="0"/>
      <w:marTop w:val="0"/>
      <w:marBottom w:val="0"/>
      <w:divBdr>
        <w:top w:val="none" w:sz="0" w:space="0" w:color="auto"/>
        <w:left w:val="none" w:sz="0" w:space="0" w:color="auto"/>
        <w:bottom w:val="none" w:sz="0" w:space="0" w:color="auto"/>
        <w:right w:val="none" w:sz="0" w:space="0" w:color="auto"/>
      </w:divBdr>
    </w:div>
    <w:div w:id="436171704">
      <w:bodyDiv w:val="1"/>
      <w:marLeft w:val="0"/>
      <w:marRight w:val="0"/>
      <w:marTop w:val="0"/>
      <w:marBottom w:val="0"/>
      <w:divBdr>
        <w:top w:val="none" w:sz="0" w:space="0" w:color="auto"/>
        <w:left w:val="none" w:sz="0" w:space="0" w:color="auto"/>
        <w:bottom w:val="none" w:sz="0" w:space="0" w:color="auto"/>
        <w:right w:val="none" w:sz="0" w:space="0" w:color="auto"/>
      </w:divBdr>
    </w:div>
    <w:div w:id="468282414">
      <w:bodyDiv w:val="1"/>
      <w:marLeft w:val="0"/>
      <w:marRight w:val="0"/>
      <w:marTop w:val="0"/>
      <w:marBottom w:val="0"/>
      <w:divBdr>
        <w:top w:val="none" w:sz="0" w:space="0" w:color="auto"/>
        <w:left w:val="none" w:sz="0" w:space="0" w:color="auto"/>
        <w:bottom w:val="none" w:sz="0" w:space="0" w:color="auto"/>
        <w:right w:val="none" w:sz="0" w:space="0" w:color="auto"/>
      </w:divBdr>
    </w:div>
    <w:div w:id="888806607">
      <w:bodyDiv w:val="1"/>
      <w:marLeft w:val="0"/>
      <w:marRight w:val="0"/>
      <w:marTop w:val="0"/>
      <w:marBottom w:val="0"/>
      <w:divBdr>
        <w:top w:val="none" w:sz="0" w:space="0" w:color="auto"/>
        <w:left w:val="none" w:sz="0" w:space="0" w:color="auto"/>
        <w:bottom w:val="none" w:sz="0" w:space="0" w:color="auto"/>
        <w:right w:val="none" w:sz="0" w:space="0" w:color="auto"/>
      </w:divBdr>
    </w:div>
    <w:div w:id="1375544072">
      <w:bodyDiv w:val="1"/>
      <w:marLeft w:val="0"/>
      <w:marRight w:val="0"/>
      <w:marTop w:val="0"/>
      <w:marBottom w:val="0"/>
      <w:divBdr>
        <w:top w:val="none" w:sz="0" w:space="0" w:color="auto"/>
        <w:left w:val="none" w:sz="0" w:space="0" w:color="auto"/>
        <w:bottom w:val="none" w:sz="0" w:space="0" w:color="auto"/>
        <w:right w:val="none" w:sz="0" w:space="0" w:color="auto"/>
      </w:divBdr>
    </w:div>
    <w:div w:id="169889607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bb41fce-afeb-45da-886e-1d3c7d91d214">
      <Terms xmlns="http://schemas.microsoft.com/office/infopath/2007/PartnerControls"/>
    </lcf76f155ced4ddcb4097134ff3c332f>
    <TaxCatchAll xmlns="20bd6488-7535-4e42-a0aa-59b09950ccc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6BCCB689B1718840870DE364E1B37786" ma:contentTypeVersion="13" ma:contentTypeDescription="Izveidot jaunu dokumentu." ma:contentTypeScope="" ma:versionID="e43417368cd0ac8a7d94d6689d2eaf39">
  <xsd:schema xmlns:xsd="http://www.w3.org/2001/XMLSchema" xmlns:xs="http://www.w3.org/2001/XMLSchema" xmlns:p="http://schemas.microsoft.com/office/2006/metadata/properties" xmlns:ns2="2bb41fce-afeb-45da-886e-1d3c7d91d214" xmlns:ns3="20bd6488-7535-4e42-a0aa-59b09950cccb" targetNamespace="http://schemas.microsoft.com/office/2006/metadata/properties" ma:root="true" ma:fieldsID="bed73ea4537a043f6bd9c17ee4eb88c4" ns2:_="" ns3:_="">
    <xsd:import namespace="2bb41fce-afeb-45da-886e-1d3c7d91d214"/>
    <xsd:import namespace="20bd6488-7535-4e42-a0aa-59b09950cc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41fce-afeb-45da-886e-1d3c7d91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bd8549b7-dcd1-42e7-8754-3ea81710bb6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0bd6488-7535-4e42-a0aa-59b09950cc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d6c936c-eb20-42ca-8dae-ba0a163f71a0}" ma:internalName="TaxCatchAll" ma:showField="CatchAllData" ma:web="20bd6488-7535-4e42-a0aa-59b09950c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037B7C2-C26C-4FAD-B4E8-801CDCA07481}">
  <ds:schemaRefs>
    <ds:schemaRef ds:uri="http://schemas.microsoft.com/sharepoint/v3/contenttype/forms"/>
  </ds:schemaRefs>
</ds:datastoreItem>
</file>

<file path=customXml/itemProps2.xml><?xml version="1.0" encoding="utf-8"?>
<ds:datastoreItem xmlns:ds="http://schemas.openxmlformats.org/officeDocument/2006/customXml" ds:itemID="{6C9FD862-E508-48A6-BD40-1CD765D51B4A}">
  <ds:schemaRefs>
    <ds:schemaRef ds:uri="http://schemas.microsoft.com/office/2006/metadata/properties"/>
    <ds:schemaRef ds:uri="http://schemas.microsoft.com/office/infopath/2007/PartnerControls"/>
    <ds:schemaRef ds:uri="2bb41fce-afeb-45da-886e-1d3c7d91d214"/>
    <ds:schemaRef ds:uri="20bd6488-7535-4e42-a0aa-59b09950cccb"/>
  </ds:schemaRefs>
</ds:datastoreItem>
</file>

<file path=customXml/itemProps3.xml><?xml version="1.0" encoding="utf-8"?>
<ds:datastoreItem xmlns:ds="http://schemas.openxmlformats.org/officeDocument/2006/customXml" ds:itemID="{51432391-6CF0-48F7-BAF2-C13D7695D0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41fce-afeb-45da-886e-1d3c7d91d214"/>
    <ds:schemaRef ds:uri="20bd6488-7535-4e42-a0aa-59b09950c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6</Pages>
  <Words>7399</Words>
  <Characters>4218</Characters>
  <Application>Microsoft Office Word</Application>
  <DocSecurity>0</DocSecurity>
  <Lines>35</Lines>
  <Paragraphs>23</Paragraphs>
  <ScaleCrop>false</ScaleCrop>
  <HeadingPairs>
    <vt:vector size="2" baseType="variant">
      <vt:variant>
        <vt:lpstr>Title</vt:lpstr>
      </vt:variant>
      <vt:variant>
        <vt:i4>1</vt:i4>
      </vt:variant>
    </vt:vector>
  </HeadingPairs>
  <TitlesOfParts>
    <vt:vector size="1" baseType="lpstr">
      <vt:lpstr/>
    </vt:vector>
  </TitlesOfParts>
  <Company>Valsts izglitibas attistibas agentura</Company>
  <LinksUpToDate>false</LinksUpToDate>
  <CharactersWithSpaces>11594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Gatis Zvaigzne</dc:creator>
  <cp:keywords/>
  <dc:description/>
  <cp:lastModifiedBy>Gatis Zvaigzne</cp:lastModifiedBy>
  <cp:revision>12</cp:revision>
  <dcterms:created xsi:type="dcterms:W3CDTF">2026-08-19T03:45:00Z</dcterms:created>
  <dcterms:modified xsi:type="dcterms:W3CDTF">2026-08-19T11:49:00Z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0x0101006BCCB689B1718840870DE364E1B37786</vt:lpwstr>
  </property>
  <property fmtid="{D5CDD505-2E9C-101B-9397-08002B2CF9AE}" pid="3" name="MediaServiceImageTags">
    <vt:lpwstr/>
  </property>
</Properties>
</file>