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75C24" w14:textId="77777777" w:rsidR="00220978" w:rsidRPr="008D35E4" w:rsidRDefault="004C06B1" w:rsidP="00F03B92">
      <w:pPr>
        <w:jc w:val="center"/>
      </w:pPr>
      <w:r w:rsidRPr="008D35E4">
        <w:t>ATKLĀTA KONKURSA</w:t>
      </w:r>
    </w:p>
    <w:p w14:paraId="7E76B57B" w14:textId="4C71081F" w:rsidR="003E7F89" w:rsidRPr="008D35E4" w:rsidRDefault="00A268E4" w:rsidP="00F03B92">
      <w:pPr>
        <w:jc w:val="center"/>
        <w:rPr>
          <w:b/>
        </w:rPr>
      </w:pPr>
      <w:bookmarkStart w:id="0" w:name="_Hlk536689232"/>
      <w:r w:rsidRPr="008D35E4">
        <w:rPr>
          <w:b/>
        </w:rPr>
        <w:t>“</w:t>
      </w:r>
      <w:r w:rsidR="001B054C" w:rsidRPr="00A62262">
        <w:rPr>
          <w:rFonts w:eastAsia="Calibri"/>
          <w:b/>
          <w:lang w:eastAsia="en-US"/>
        </w:rPr>
        <w:t>Vispārējās ķirurģijas vienreizlietojamo ķirurģisko materiālu un aprīkojuma piegāde</w:t>
      </w:r>
      <w:r w:rsidRPr="008D35E4">
        <w:rPr>
          <w:b/>
        </w:rPr>
        <w:t>”</w:t>
      </w:r>
    </w:p>
    <w:bookmarkEnd w:id="0"/>
    <w:p w14:paraId="2B1D2FD0" w14:textId="4376E29E" w:rsidR="00B44971" w:rsidRPr="008D35E4" w:rsidRDefault="005231E2" w:rsidP="00F03B92">
      <w:pPr>
        <w:jc w:val="center"/>
      </w:pPr>
      <w:r w:rsidRPr="008D35E4">
        <w:t>(</w:t>
      </w:r>
      <w:r w:rsidR="00D20CF1" w:rsidRPr="008D35E4">
        <w:t>identifikācijas Nr.</w:t>
      </w:r>
      <w:r w:rsidR="00A268E4" w:rsidRPr="008D35E4">
        <w:t xml:space="preserve"> </w:t>
      </w:r>
      <w:r w:rsidR="008975CF" w:rsidRPr="008D35E4">
        <w:rPr>
          <w:bCs/>
        </w:rPr>
        <w:t>PSKUS 202</w:t>
      </w:r>
      <w:r w:rsidR="007C1BAD">
        <w:rPr>
          <w:bCs/>
        </w:rPr>
        <w:t>6/</w:t>
      </w:r>
      <w:r w:rsidR="001B054C">
        <w:rPr>
          <w:bCs/>
        </w:rPr>
        <w:t>82</w:t>
      </w:r>
      <w:r w:rsidR="00D20CF1" w:rsidRPr="008D35E4">
        <w:t>)</w:t>
      </w:r>
    </w:p>
    <w:p w14:paraId="5A2AE1F4" w14:textId="3A2B2635" w:rsidR="00A77724" w:rsidRPr="008D35E4" w:rsidRDefault="007051BC" w:rsidP="00F03B92">
      <w:pPr>
        <w:jc w:val="center"/>
      </w:pPr>
      <w:r w:rsidRPr="008D35E4">
        <w:t>Iepirkuma komisijas sēde</w:t>
      </w:r>
      <w:r w:rsidR="004C06B1" w:rsidRPr="008D35E4">
        <w:t>s</w:t>
      </w:r>
    </w:p>
    <w:p w14:paraId="19C0096B" w14:textId="20A0528A" w:rsidR="006201F0" w:rsidRDefault="00006421" w:rsidP="00F03B92">
      <w:pPr>
        <w:jc w:val="center"/>
      </w:pPr>
      <w:r w:rsidRPr="00FB73F4">
        <w:t>p</w:t>
      </w:r>
      <w:r w:rsidR="007051BC" w:rsidRPr="00FB73F4">
        <w:t xml:space="preserve">rotokols </w:t>
      </w:r>
      <w:r w:rsidR="00D87276" w:rsidRPr="00FB73F4">
        <w:t>Nr.</w:t>
      </w:r>
      <w:r w:rsidR="00243143" w:rsidRPr="00FB73F4">
        <w:t> </w:t>
      </w:r>
      <w:r w:rsidR="00063EA7">
        <w:t>4</w:t>
      </w:r>
    </w:p>
    <w:p w14:paraId="6BE2D4BF" w14:textId="77777777" w:rsidR="00EB13CE" w:rsidRPr="00FB73F4" w:rsidRDefault="00EB13CE" w:rsidP="00F03B92">
      <w:pPr>
        <w:jc w:val="center"/>
      </w:pPr>
    </w:p>
    <w:p w14:paraId="5BB23AD4" w14:textId="418B3A25" w:rsidR="00FD13A9" w:rsidRPr="005254B9" w:rsidRDefault="00FD13A9" w:rsidP="00FD13A9">
      <w:r w:rsidRPr="005254B9">
        <w:t>Rīga, 202</w:t>
      </w:r>
      <w:r w:rsidR="007C1BAD">
        <w:t>6</w:t>
      </w:r>
      <w:r w:rsidRPr="005254B9">
        <w:t>.</w:t>
      </w:r>
      <w:r w:rsidR="00FB67EE">
        <w:t> </w:t>
      </w:r>
      <w:r w:rsidRPr="005254B9">
        <w:t>gada</w:t>
      </w:r>
      <w:r w:rsidR="00B405AA">
        <w:t xml:space="preserve"> </w:t>
      </w:r>
      <w:r w:rsidR="00063EA7">
        <w:t>1</w:t>
      </w:r>
      <w:r w:rsidR="00B405AA">
        <w:t>4.augustā</w:t>
      </w:r>
    </w:p>
    <w:p w14:paraId="5F87B6B3" w14:textId="3634D216" w:rsidR="00FD13A9" w:rsidRPr="005254B9" w:rsidRDefault="00FD13A9" w:rsidP="00FD13A9">
      <w:pPr>
        <w:jc w:val="both"/>
      </w:pPr>
      <w:r w:rsidRPr="005254B9">
        <w:t xml:space="preserve">Vieta: </w:t>
      </w:r>
      <w:r w:rsidR="007C1BAD" w:rsidRPr="007C1BAD">
        <w:rPr>
          <w:i/>
          <w:iCs/>
        </w:rPr>
        <w:t>Attālināti</w:t>
      </w:r>
      <w:r w:rsidRPr="005254B9">
        <w:t xml:space="preserve">. </w:t>
      </w:r>
    </w:p>
    <w:p w14:paraId="2AB449F0" w14:textId="77777777" w:rsidR="00EA11AD" w:rsidRPr="006F46C0" w:rsidRDefault="00EA11AD" w:rsidP="00F03B92">
      <w:pPr>
        <w:jc w:val="both"/>
      </w:pPr>
    </w:p>
    <w:p w14:paraId="618534D5" w14:textId="56A1D53A" w:rsidR="00EA11AD" w:rsidRPr="001B054C" w:rsidRDefault="005231E2" w:rsidP="002338D9">
      <w:pPr>
        <w:jc w:val="both"/>
        <w:rPr>
          <w:bCs/>
        </w:rPr>
      </w:pPr>
      <w:r w:rsidRPr="002A4C0E">
        <w:t>Iepirkuma komisija</w:t>
      </w:r>
      <w:r w:rsidR="00F3761A" w:rsidRPr="002A4C0E">
        <w:t xml:space="preserve"> </w:t>
      </w:r>
      <w:r w:rsidRPr="002A4C0E">
        <w:t>izveidota</w:t>
      </w:r>
      <w:r w:rsidR="00EA11AD" w:rsidRPr="002A4C0E">
        <w:t xml:space="preserve"> ar VSIA “Paula Stradiņa klīniskā universitātes slimnīca” </w:t>
      </w:r>
      <w:r w:rsidR="004C1573" w:rsidRPr="002A4C0E">
        <w:t>20</w:t>
      </w:r>
      <w:r w:rsidR="005C67C3" w:rsidRPr="002A4C0E">
        <w:t>2</w:t>
      </w:r>
      <w:r w:rsidR="001B054C">
        <w:t>6</w:t>
      </w:r>
      <w:r w:rsidR="004C1573" w:rsidRPr="002A4C0E">
        <w:t>.</w:t>
      </w:r>
      <w:r w:rsidR="002338D9" w:rsidRPr="002A4C0E">
        <w:t> </w:t>
      </w:r>
      <w:r w:rsidR="004C1573" w:rsidRPr="002A4C0E">
        <w:t xml:space="preserve">gada </w:t>
      </w:r>
      <w:r w:rsidR="001B054C">
        <w:t xml:space="preserve">22.aprīļa </w:t>
      </w:r>
      <w:r w:rsidR="004C1573" w:rsidRPr="002A4C0E">
        <w:t xml:space="preserve"> </w:t>
      </w:r>
      <w:r w:rsidR="00EA11AD" w:rsidRPr="002A4C0E">
        <w:t xml:space="preserve">rīkojumu </w:t>
      </w:r>
      <w:r w:rsidR="004C1573" w:rsidRPr="002A4C0E">
        <w:t>Nr.</w:t>
      </w:r>
      <w:bookmarkStart w:id="1" w:name="_Hlk80791371"/>
      <w:r w:rsidR="002338D9" w:rsidRPr="002A4C0E">
        <w:t> </w:t>
      </w:r>
      <w:r w:rsidR="002A4C0E" w:rsidRPr="002A4C0E">
        <w:rPr>
          <w:noProof/>
        </w:rPr>
        <w:t>11-4/</w:t>
      </w:r>
      <w:r w:rsidR="001B054C">
        <w:rPr>
          <w:noProof/>
        </w:rPr>
        <w:t>66</w:t>
      </w:r>
      <w:r w:rsidR="002A4C0E" w:rsidRPr="002A4C0E">
        <w:rPr>
          <w:noProof/>
        </w:rPr>
        <w:t xml:space="preserve"> </w:t>
      </w:r>
      <w:r w:rsidR="004C1573" w:rsidRPr="002A4C0E">
        <w:rPr>
          <w:rFonts w:eastAsia="Lucida Sans Unicode"/>
        </w:rPr>
        <w:t>„</w:t>
      </w:r>
      <w:bookmarkEnd w:id="1"/>
      <w:r w:rsidR="001B054C" w:rsidRPr="001B054C">
        <w:rPr>
          <w:rFonts w:eastAsia="Calibri"/>
          <w:b/>
          <w:lang w:eastAsia="en-US"/>
        </w:rPr>
        <w:t xml:space="preserve"> </w:t>
      </w:r>
      <w:r w:rsidR="001B054C" w:rsidRPr="001B054C">
        <w:rPr>
          <w:rFonts w:eastAsia="Calibri"/>
          <w:bCs/>
          <w:lang w:eastAsia="en-US"/>
        </w:rPr>
        <w:t>Vispārējās ķirurģijas vienreizlietojamo ķirurģisko materiālu un aprīkojuma piegāde</w:t>
      </w:r>
      <w:r w:rsidR="002A4C0E" w:rsidRPr="001B054C">
        <w:rPr>
          <w:rFonts w:eastAsia="Lucida Sans Unicode"/>
          <w:bCs/>
          <w:i/>
        </w:rPr>
        <w:t>”</w:t>
      </w:r>
      <w:r w:rsidR="005C67C3" w:rsidRPr="001B054C">
        <w:rPr>
          <w:rFonts w:eastAsia="Lucida Sans Unicode"/>
          <w:bCs/>
          <w:iCs/>
        </w:rPr>
        <w:t>”</w:t>
      </w:r>
      <w:r w:rsidR="00F36B1E">
        <w:rPr>
          <w:rFonts w:eastAsia="Lucida Sans Unicode"/>
          <w:bCs/>
          <w:iCs/>
        </w:rPr>
        <w:t xml:space="preserve"> (turpmāk - Komisija)</w:t>
      </w:r>
      <w:r w:rsidR="007B53B2" w:rsidRPr="001B054C">
        <w:rPr>
          <w:bCs/>
        </w:rPr>
        <w:t>.</w:t>
      </w:r>
    </w:p>
    <w:p w14:paraId="16D55AF7" w14:textId="77777777" w:rsidR="001B054C" w:rsidRDefault="001B054C" w:rsidP="00F03B92">
      <w:pPr>
        <w:jc w:val="both"/>
        <w:rPr>
          <w:b/>
          <w:u w:val="single"/>
        </w:rPr>
      </w:pPr>
    </w:p>
    <w:p w14:paraId="4E48B581" w14:textId="76F7ADD9" w:rsidR="000401BD" w:rsidRPr="002A4C0E" w:rsidRDefault="000401BD" w:rsidP="00F03B92">
      <w:pPr>
        <w:jc w:val="both"/>
        <w:rPr>
          <w:b/>
          <w:u w:val="single"/>
        </w:rPr>
      </w:pPr>
      <w:r w:rsidRPr="002A4C0E">
        <w:rPr>
          <w:b/>
          <w:u w:val="single"/>
        </w:rPr>
        <w:t>Komisijas sastāvs:</w:t>
      </w:r>
    </w:p>
    <w:tbl>
      <w:tblPr>
        <w:tblW w:w="9498" w:type="dxa"/>
        <w:tblLook w:val="04A0" w:firstRow="1" w:lastRow="0" w:firstColumn="1" w:lastColumn="0" w:noHBand="0" w:noVBand="1"/>
      </w:tblPr>
      <w:tblGrid>
        <w:gridCol w:w="2802"/>
        <w:gridCol w:w="6696"/>
      </w:tblGrid>
      <w:tr w:rsidR="001234C0" w:rsidRPr="002A4C0E" w14:paraId="57D7AAF2" w14:textId="77777777" w:rsidTr="00132FEE">
        <w:tc>
          <w:tcPr>
            <w:tcW w:w="2802" w:type="dxa"/>
          </w:tcPr>
          <w:p w14:paraId="566805CE" w14:textId="77777777" w:rsidR="002B6083" w:rsidRPr="002A4C0E" w:rsidRDefault="009109BB" w:rsidP="00F03B92">
            <w:pPr>
              <w:jc w:val="both"/>
            </w:pPr>
            <w:r w:rsidRPr="002A4C0E">
              <w:t>Komisijas priekšsēdētāj</w:t>
            </w:r>
            <w:r w:rsidR="00AB2306" w:rsidRPr="002A4C0E">
              <w:t>s</w:t>
            </w:r>
            <w:r w:rsidR="002B6083" w:rsidRPr="002A4C0E">
              <w:t>:</w:t>
            </w:r>
          </w:p>
        </w:tc>
        <w:tc>
          <w:tcPr>
            <w:tcW w:w="6696" w:type="dxa"/>
          </w:tcPr>
          <w:p w14:paraId="6FB397E9" w14:textId="52F82AE3" w:rsidR="002B6083" w:rsidRPr="002A4C0E" w:rsidRDefault="003E7F89" w:rsidP="00F03B92">
            <w:pPr>
              <w:jc w:val="both"/>
            </w:pPr>
            <w:r w:rsidRPr="002A4C0E">
              <w:rPr>
                <w:b/>
              </w:rPr>
              <w:t xml:space="preserve">Andrejs Kanapuhins </w:t>
            </w:r>
            <w:r w:rsidRPr="002A4C0E">
              <w:rPr>
                <w:bCs/>
              </w:rPr>
              <w:t xml:space="preserve">– </w:t>
            </w:r>
            <w:r w:rsidRPr="002A4C0E">
              <w:t>Aptiekas vadītājs</w:t>
            </w:r>
            <w:r w:rsidR="00F3761A" w:rsidRPr="002A4C0E">
              <w:t>.</w:t>
            </w:r>
          </w:p>
        </w:tc>
      </w:tr>
      <w:tr w:rsidR="001234C0" w:rsidRPr="002A4C0E" w14:paraId="307FA77D" w14:textId="77777777" w:rsidTr="00132FEE">
        <w:tc>
          <w:tcPr>
            <w:tcW w:w="2802" w:type="dxa"/>
          </w:tcPr>
          <w:p w14:paraId="07C5F5F0" w14:textId="77777777" w:rsidR="002B6083" w:rsidRPr="002A4C0E" w:rsidRDefault="002B6083" w:rsidP="00F03B92">
            <w:pPr>
              <w:jc w:val="both"/>
            </w:pPr>
            <w:r w:rsidRPr="002A4C0E">
              <w:t>Komisijas locekļi:</w:t>
            </w:r>
          </w:p>
        </w:tc>
        <w:tc>
          <w:tcPr>
            <w:tcW w:w="6696" w:type="dxa"/>
          </w:tcPr>
          <w:p w14:paraId="5C291E63" w14:textId="52185081" w:rsidR="003E7F89" w:rsidRPr="002A4C0E" w:rsidRDefault="002338D9" w:rsidP="00F03B92">
            <w:pPr>
              <w:jc w:val="both"/>
            </w:pPr>
            <w:r w:rsidRPr="002A4C0E">
              <w:rPr>
                <w:rFonts w:eastAsia="Lucida Sans Unicode"/>
                <w:b/>
              </w:rPr>
              <w:t>Alla Turlisova</w:t>
            </w:r>
            <w:r w:rsidRPr="002A4C0E">
              <w:t xml:space="preserve"> – </w:t>
            </w:r>
            <w:r w:rsidRPr="002A4C0E">
              <w:rPr>
                <w:rFonts w:eastAsia="Lucida Sans Unicode"/>
                <w:bCs/>
              </w:rPr>
              <w:t>Aptiekas vadītāja vietniece</w:t>
            </w:r>
            <w:r w:rsidR="003E7F89" w:rsidRPr="002A4C0E">
              <w:t>;</w:t>
            </w:r>
          </w:p>
        </w:tc>
      </w:tr>
      <w:tr w:rsidR="001234C0" w:rsidRPr="002A4C0E" w14:paraId="60BCF26C" w14:textId="77777777" w:rsidTr="00132FEE">
        <w:tc>
          <w:tcPr>
            <w:tcW w:w="2802" w:type="dxa"/>
          </w:tcPr>
          <w:p w14:paraId="5CE47506" w14:textId="77777777" w:rsidR="001234C0" w:rsidRPr="002A4C0E" w:rsidRDefault="001234C0" w:rsidP="00F03B92">
            <w:pPr>
              <w:jc w:val="both"/>
            </w:pPr>
          </w:p>
        </w:tc>
        <w:tc>
          <w:tcPr>
            <w:tcW w:w="6696" w:type="dxa"/>
          </w:tcPr>
          <w:p w14:paraId="436A5147" w14:textId="1A7F7DE8" w:rsidR="001234C0" w:rsidRPr="002A4C0E" w:rsidRDefault="001234C0" w:rsidP="00F03B92">
            <w:pPr>
              <w:jc w:val="both"/>
              <w:rPr>
                <w:b/>
              </w:rPr>
            </w:pPr>
            <w:r w:rsidRPr="002A4C0E">
              <w:rPr>
                <w:b/>
                <w:bCs/>
              </w:rPr>
              <w:t xml:space="preserve">Jekaterina Orlova - </w:t>
            </w:r>
            <w:r w:rsidRPr="002A4C0E">
              <w:t>Aptiekas vadītāja vietniece;</w:t>
            </w:r>
          </w:p>
        </w:tc>
      </w:tr>
      <w:tr w:rsidR="001234C0" w:rsidRPr="002A4C0E" w14:paraId="3D7E4D7D" w14:textId="77777777" w:rsidTr="00132FEE">
        <w:tc>
          <w:tcPr>
            <w:tcW w:w="2802" w:type="dxa"/>
          </w:tcPr>
          <w:p w14:paraId="5CAFD797" w14:textId="77777777" w:rsidR="001234C0" w:rsidRPr="002A4C0E" w:rsidRDefault="001234C0" w:rsidP="00F03B92">
            <w:pPr>
              <w:jc w:val="both"/>
            </w:pPr>
          </w:p>
        </w:tc>
        <w:tc>
          <w:tcPr>
            <w:tcW w:w="6696" w:type="dxa"/>
          </w:tcPr>
          <w:p w14:paraId="60EEA008" w14:textId="1F7FA54C" w:rsidR="001234C0" w:rsidRPr="002A4C0E" w:rsidRDefault="001234C0" w:rsidP="00F03B92">
            <w:pPr>
              <w:jc w:val="both"/>
              <w:rPr>
                <w:b/>
              </w:rPr>
            </w:pPr>
            <w:r w:rsidRPr="002A4C0E">
              <w:rPr>
                <w:b/>
                <w:bCs/>
              </w:rPr>
              <w:t xml:space="preserve">Jānis Vilmanis </w:t>
            </w:r>
            <w:r w:rsidR="00B420F2">
              <w:rPr>
                <w:b/>
                <w:bCs/>
              </w:rPr>
              <w:t>–</w:t>
            </w:r>
            <w:r w:rsidRPr="002A4C0E">
              <w:rPr>
                <w:b/>
                <w:bCs/>
              </w:rPr>
              <w:t xml:space="preserve"> </w:t>
            </w:r>
            <w:r w:rsidRPr="002A4C0E">
              <w:t>Galven</w:t>
            </w:r>
            <w:r w:rsidR="00B420F2">
              <w:t xml:space="preserve">ais </w:t>
            </w:r>
            <w:r w:rsidRPr="002A4C0E">
              <w:t>ārst</w:t>
            </w:r>
            <w:r w:rsidR="00B420F2">
              <w:t>s</w:t>
            </w:r>
            <w:r w:rsidRPr="002A4C0E">
              <w:t>;</w:t>
            </w:r>
          </w:p>
        </w:tc>
      </w:tr>
      <w:tr w:rsidR="001234C0" w:rsidRPr="002A4C0E" w14:paraId="20D8087B" w14:textId="77777777" w:rsidTr="00132FEE">
        <w:tc>
          <w:tcPr>
            <w:tcW w:w="2802" w:type="dxa"/>
          </w:tcPr>
          <w:p w14:paraId="2C4932FD" w14:textId="77777777" w:rsidR="002B6083" w:rsidRPr="002A4C0E" w:rsidRDefault="002B6083" w:rsidP="00F03B92">
            <w:pPr>
              <w:jc w:val="both"/>
            </w:pPr>
          </w:p>
        </w:tc>
        <w:tc>
          <w:tcPr>
            <w:tcW w:w="6696" w:type="dxa"/>
          </w:tcPr>
          <w:p w14:paraId="0F35DFD1" w14:textId="799D5DA0" w:rsidR="00BC741D" w:rsidRPr="002A4C0E" w:rsidRDefault="00F72B4A" w:rsidP="00F03B92">
            <w:pPr>
              <w:jc w:val="both"/>
            </w:pPr>
            <w:r w:rsidRPr="002A4C0E">
              <w:rPr>
                <w:b/>
              </w:rPr>
              <w:t>Ing</w:t>
            </w:r>
            <w:r w:rsidR="001B054C">
              <w:rPr>
                <w:b/>
              </w:rPr>
              <w:t>una Muižniece</w:t>
            </w:r>
            <w:r w:rsidR="00BC741D" w:rsidRPr="002A4C0E">
              <w:rPr>
                <w:b/>
              </w:rPr>
              <w:t xml:space="preserve"> </w:t>
            </w:r>
            <w:r w:rsidR="00BC741D" w:rsidRPr="002A4C0E">
              <w:t xml:space="preserve">– </w:t>
            </w:r>
            <w:r w:rsidR="00A77724" w:rsidRPr="002A4C0E">
              <w:rPr>
                <w:lang w:eastAsia="en-US"/>
              </w:rPr>
              <w:t>Iepirkumu daļas publisko iepirkumu speciāliste - juriste</w:t>
            </w:r>
            <w:r w:rsidR="00A77724" w:rsidRPr="002A4C0E">
              <w:t>.</w:t>
            </w:r>
          </w:p>
        </w:tc>
      </w:tr>
    </w:tbl>
    <w:p w14:paraId="00E40A63" w14:textId="77777777" w:rsidR="001B054C" w:rsidRDefault="001B054C" w:rsidP="00F03B92">
      <w:pPr>
        <w:jc w:val="both"/>
      </w:pPr>
    </w:p>
    <w:p w14:paraId="26BBD587" w14:textId="5743387A" w:rsidR="00DC7170" w:rsidRPr="002A4C0E" w:rsidRDefault="00DC7170" w:rsidP="00F03B92">
      <w:pPr>
        <w:jc w:val="both"/>
      </w:pPr>
      <w:r w:rsidRPr="002A4C0E">
        <w:t>Ekspert</w:t>
      </w:r>
      <w:r w:rsidR="002338D9" w:rsidRPr="002A4C0E">
        <w:t>s</w:t>
      </w:r>
      <w:r w:rsidRPr="002A4C0E">
        <w:t xml:space="preserve">: </w:t>
      </w:r>
      <w:r w:rsidR="002C3444" w:rsidRPr="009A6629">
        <w:t xml:space="preserve">Iepirkumu daļas līgumsaistību izpildes vadītājs/tirgus izpētes speciāliste </w:t>
      </w:r>
      <w:r w:rsidR="001B054C">
        <w:t>Līga Augtkalna</w:t>
      </w:r>
      <w:r w:rsidR="00072AC4" w:rsidRPr="002A4C0E">
        <w:t>.</w:t>
      </w:r>
    </w:p>
    <w:p w14:paraId="1ACA08F7" w14:textId="77777777" w:rsidR="009F00CF" w:rsidRPr="002A4C0E" w:rsidRDefault="009F00CF" w:rsidP="00F03B92">
      <w:pPr>
        <w:jc w:val="both"/>
        <w:rPr>
          <w:u w:val="single"/>
        </w:rPr>
      </w:pPr>
    </w:p>
    <w:p w14:paraId="53C69AA2" w14:textId="6C2234CD" w:rsidR="00CA588D" w:rsidRPr="002A4C0E" w:rsidRDefault="00CA588D" w:rsidP="00F03B92">
      <w:pPr>
        <w:ind w:left="3600" w:hanging="3600"/>
        <w:jc w:val="both"/>
      </w:pPr>
      <w:r w:rsidRPr="002A4C0E">
        <w:t xml:space="preserve">Sēdē </w:t>
      </w:r>
      <w:r w:rsidR="007B7A63" w:rsidRPr="002A4C0E">
        <w:t xml:space="preserve">piedalās </w:t>
      </w:r>
      <w:r w:rsidR="00EF7B13" w:rsidRPr="002A4C0E">
        <w:t xml:space="preserve">visi </w:t>
      </w:r>
      <w:r w:rsidR="00DC7170" w:rsidRPr="002A4C0E">
        <w:t>K</w:t>
      </w:r>
      <w:r w:rsidR="00EF7B13" w:rsidRPr="002A4C0E">
        <w:t>omisijas locekļi</w:t>
      </w:r>
      <w:r w:rsidR="00281F8B" w:rsidRPr="002A4C0E">
        <w:t>.</w:t>
      </w:r>
    </w:p>
    <w:p w14:paraId="289246BD" w14:textId="225C1B1D" w:rsidR="00A77724" w:rsidRPr="002A4C0E" w:rsidRDefault="00A77724" w:rsidP="00F03B92">
      <w:pPr>
        <w:ind w:left="3600" w:hanging="3600"/>
        <w:jc w:val="both"/>
      </w:pPr>
      <w:r w:rsidRPr="002A4C0E">
        <w:rPr>
          <w:u w:val="single"/>
        </w:rPr>
        <w:t>Sēdi vada:</w:t>
      </w:r>
      <w:r w:rsidRPr="002A4C0E">
        <w:t xml:space="preserve"> A.</w:t>
      </w:r>
      <w:r w:rsidR="008D35E4" w:rsidRPr="002A4C0E">
        <w:t> </w:t>
      </w:r>
      <w:r w:rsidRPr="002A4C0E">
        <w:t>Kanapuhins</w:t>
      </w:r>
    </w:p>
    <w:p w14:paraId="09E20FA9" w14:textId="57FFFEB7" w:rsidR="00FB336F" w:rsidRDefault="00A77724" w:rsidP="00FD13A9">
      <w:pPr>
        <w:ind w:left="4320" w:hanging="4320"/>
        <w:jc w:val="both"/>
      </w:pPr>
      <w:r w:rsidRPr="002A4C0E">
        <w:rPr>
          <w:u w:val="single"/>
        </w:rPr>
        <w:t>Protokolē</w:t>
      </w:r>
      <w:r w:rsidRPr="002A4C0E">
        <w:t>: I.</w:t>
      </w:r>
      <w:r w:rsidR="008D35E4" w:rsidRPr="002A4C0E">
        <w:t> </w:t>
      </w:r>
      <w:r w:rsidR="001B054C">
        <w:t>Muižniece</w:t>
      </w:r>
    </w:p>
    <w:p w14:paraId="35278D72" w14:textId="77777777" w:rsidR="00CE332F" w:rsidRPr="00FD13A9" w:rsidRDefault="00CE332F" w:rsidP="00FD13A9">
      <w:pPr>
        <w:ind w:left="4320" w:hanging="4320"/>
        <w:jc w:val="both"/>
        <w:rPr>
          <w:u w:val="single"/>
        </w:rPr>
      </w:pPr>
    </w:p>
    <w:p w14:paraId="1313D764" w14:textId="77777777" w:rsidR="00CE332F" w:rsidRPr="00E2317B" w:rsidRDefault="00CE332F" w:rsidP="00CE332F">
      <w:pPr>
        <w:jc w:val="both"/>
      </w:pPr>
      <w:r w:rsidRPr="000E4388">
        <w:rPr>
          <w:b/>
        </w:rPr>
        <w:t>Darba kārtība:</w:t>
      </w:r>
      <w:r>
        <w:rPr>
          <w:b/>
        </w:rPr>
        <w:t xml:space="preserve"> </w:t>
      </w:r>
      <w:r>
        <w:rPr>
          <w:bCs/>
        </w:rPr>
        <w:t>K</w:t>
      </w:r>
      <w:r w:rsidRPr="006C6C34">
        <w:rPr>
          <w:bCs/>
        </w:rPr>
        <w:t>omisijas</w:t>
      </w:r>
      <w:r>
        <w:rPr>
          <w:b/>
        </w:rPr>
        <w:t xml:space="preserve"> </w:t>
      </w:r>
      <w:r>
        <w:rPr>
          <w:bCs/>
        </w:rPr>
        <w:t>a</w:t>
      </w:r>
      <w:r w:rsidRPr="006C6C34">
        <w:rPr>
          <w:bCs/>
        </w:rPr>
        <w:t>tbildes uz pretendentu uzdotajiem jautājumiem</w:t>
      </w:r>
    </w:p>
    <w:p w14:paraId="7B3ACB7A" w14:textId="77777777" w:rsidR="00CE332F" w:rsidRDefault="00CE332F" w:rsidP="00CE332F">
      <w:pPr>
        <w:tabs>
          <w:tab w:val="left" w:pos="851"/>
          <w:tab w:val="left" w:pos="993"/>
        </w:tabs>
        <w:ind w:firstLine="567"/>
        <w:jc w:val="both"/>
      </w:pPr>
    </w:p>
    <w:p w14:paraId="199CF159" w14:textId="69B0B544" w:rsidR="00CE332F" w:rsidRPr="00256ACB" w:rsidRDefault="00CE332F" w:rsidP="00CE332F">
      <w:pPr>
        <w:tabs>
          <w:tab w:val="left" w:pos="851"/>
          <w:tab w:val="left" w:pos="993"/>
        </w:tabs>
        <w:jc w:val="both"/>
      </w:pPr>
      <w:r>
        <w:t>Komisijas priekšsēdētājs A. Kanapuhins informē, ka no pretendent</w:t>
      </w:r>
      <w:r w:rsidR="00F05BC4">
        <w:t>iem</w:t>
      </w:r>
      <w:r>
        <w:t xml:space="preserve"> SIA “</w:t>
      </w:r>
      <w:r w:rsidR="00063EA7">
        <w:t>Medilink</w:t>
      </w:r>
      <w:r>
        <w:t xml:space="preserve">” </w:t>
      </w:r>
      <w:r w:rsidR="00F05BC4">
        <w:t xml:space="preserve">un SIA “Pean” </w:t>
      </w:r>
      <w:r>
        <w:t>ir saņemti jautājumi par  iepirkuma “</w:t>
      </w:r>
      <w:r w:rsidRPr="001B054C">
        <w:rPr>
          <w:rFonts w:eastAsia="Calibri"/>
          <w:bCs/>
          <w:lang w:eastAsia="en-US"/>
        </w:rPr>
        <w:t>Vispārējās ķirurģijas vienreizlietojamo ķirurģisko materiālu un aprīkojuma piegāde</w:t>
      </w:r>
      <w:r>
        <w:t>” PSKUS 2026/82 (turpmāk - iepirkums) Tehniskajā specifikācijā noteiktajām prasībām.</w:t>
      </w:r>
    </w:p>
    <w:p w14:paraId="4B605CE5" w14:textId="77777777" w:rsidR="00CE332F" w:rsidRDefault="00CE332F" w:rsidP="00CE332F">
      <w:pPr>
        <w:jc w:val="both"/>
        <w:rPr>
          <w:b/>
        </w:rPr>
      </w:pPr>
    </w:p>
    <w:p w14:paraId="34E397B5" w14:textId="2827A116" w:rsidR="00CE332F" w:rsidRDefault="00CE332F" w:rsidP="00CE332F">
      <w:pPr>
        <w:jc w:val="both"/>
        <w:rPr>
          <w:b/>
        </w:rPr>
      </w:pPr>
      <w:r w:rsidRPr="006C6C34">
        <w:rPr>
          <w:b/>
        </w:rPr>
        <w:t>Pretendenta SIA “</w:t>
      </w:r>
      <w:r w:rsidR="00063EA7">
        <w:rPr>
          <w:b/>
        </w:rPr>
        <w:t>Medilink</w:t>
      </w:r>
      <w:r w:rsidRPr="006C6C34">
        <w:rPr>
          <w:b/>
        </w:rPr>
        <w:t>” jautājums:</w:t>
      </w:r>
    </w:p>
    <w:p w14:paraId="02A21352" w14:textId="77777777" w:rsidR="00063EA7" w:rsidRPr="00063EA7" w:rsidRDefault="00063EA7" w:rsidP="00063EA7">
      <w:pPr>
        <w:spacing w:before="300" w:after="150" w:line="259" w:lineRule="auto"/>
        <w:jc w:val="both"/>
        <w:rPr>
          <w:rFonts w:eastAsia="Aptos"/>
          <w:kern w:val="2"/>
          <w:sz w:val="22"/>
          <w:szCs w:val="22"/>
          <w:lang w:eastAsia="en-US"/>
          <w14:ligatures w14:val="standardContextual"/>
        </w:rPr>
      </w:pPr>
      <w:r w:rsidRPr="00063EA7">
        <w:rPr>
          <w:rFonts w:eastAsia="Aptos"/>
          <w:b/>
          <w:bCs/>
          <w:kern w:val="2"/>
          <w:sz w:val="22"/>
          <w:szCs w:val="22"/>
          <w:lang w:eastAsia="en-US"/>
          <w14:ligatures w14:val="standardContextual"/>
        </w:rPr>
        <w:t>1. Par 33. pozīcijas "Ekstra fiksācijas troakāri" 33.6. punktu</w:t>
      </w:r>
    </w:p>
    <w:p w14:paraId="1ECBF008"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Spēkā esošā redakcija:</w:t>
      </w:r>
    </w:p>
    <w:p w14:paraId="10C42214" w14:textId="77777777" w:rsidR="00063EA7" w:rsidRPr="00063EA7" w:rsidRDefault="00063EA7" w:rsidP="00063EA7">
      <w:pPr>
        <w:spacing w:after="140" w:line="276" w:lineRule="auto"/>
        <w:ind w:left="400" w:right="400"/>
        <w:jc w:val="both"/>
        <w:rPr>
          <w:rFonts w:eastAsia="Aptos"/>
          <w:kern w:val="2"/>
          <w:sz w:val="22"/>
          <w:szCs w:val="22"/>
          <w:lang w:eastAsia="en-US"/>
          <w14:ligatures w14:val="standardContextual"/>
        </w:rPr>
      </w:pPr>
      <w:r w:rsidRPr="00063EA7">
        <w:rPr>
          <w:rFonts w:eastAsia="Aptos"/>
          <w:i/>
          <w:iCs/>
          <w:kern w:val="2"/>
          <w:sz w:val="22"/>
          <w:szCs w:val="22"/>
          <w:lang w:eastAsia="en-US"/>
          <w14:ligatures w14:val="standardContextual"/>
        </w:rPr>
        <w:t>"Obturatora rotējošais ieliktnis saglabā statisku attēlu operācijas laikā."</w:t>
      </w:r>
    </w:p>
    <w:p w14:paraId="4F5C021A"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Minētā prasība nosaka ne tikai sasniedzamo funkcionālo rezultātu — stabilu endoskopisko attēlu —, bet arī konkrētu tehnisko risinājumu tā nodrošināšanai, proti, rotējošu ieliktni obturatorā.</w:t>
      </w:r>
    </w:p>
    <w:p w14:paraId="17C97910"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Vienlaikus nepieciešamo funkcionālo rezultātu — endoskopa stabilitāti un nekustīgu attēlu lietošanas laikā — iespējams nodrošināt ar atšķirīgiem tehniskiem risinājumiem.</w:t>
      </w:r>
    </w:p>
    <w:p w14:paraId="27361795"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Līdz ar to konkrēta konstruktīva risinājuma noteikšana var nepamatoti ierobežot tehniski līdzvērtīgu produktu piedāvāšanu, ja tie nodrošina to pašu Pasūtītājam nepieciešamo funkcionālo rezultātu.</w:t>
      </w:r>
    </w:p>
    <w:p w14:paraId="61336E84"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Lūdzam precizēt 33.6. punkta redakciju, nosakot prasību funkcionālā veidā, piemēram:</w:t>
      </w:r>
    </w:p>
    <w:p w14:paraId="0D23B16C" w14:textId="77777777" w:rsidR="00063EA7" w:rsidRPr="00063EA7" w:rsidRDefault="00063EA7" w:rsidP="00063EA7">
      <w:pPr>
        <w:spacing w:after="140" w:line="276" w:lineRule="auto"/>
        <w:ind w:left="400" w:right="400"/>
        <w:jc w:val="both"/>
        <w:rPr>
          <w:rFonts w:eastAsia="Aptos"/>
          <w:kern w:val="2"/>
          <w:sz w:val="22"/>
          <w:szCs w:val="22"/>
          <w:lang w:eastAsia="en-US"/>
          <w14:ligatures w14:val="standardContextual"/>
        </w:rPr>
      </w:pPr>
      <w:r w:rsidRPr="00063EA7">
        <w:rPr>
          <w:rFonts w:eastAsia="Aptos"/>
          <w:i/>
          <w:iCs/>
          <w:kern w:val="2"/>
          <w:sz w:val="22"/>
          <w:szCs w:val="22"/>
          <w:lang w:eastAsia="en-US"/>
          <w14:ligatures w14:val="standardContextual"/>
        </w:rPr>
        <w:t>"Obturatora konstrukcija nodrošina endoskopa stabilitāti un nekustīgu attēlu lietošanas laikā."</w:t>
      </w:r>
    </w:p>
    <w:p w14:paraId="2D5A2C31"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lastRenderedPageBreak/>
        <w:t>Šāda redakcija saglabātu Pasūtītājam nepieciešamo funkcionālo un klīnisko rezultātu, vienlaikus pieļaujot tehniski atšķirīgus risinājumus, kas nodrošina līdzvērtīgu funkcionalitāti.</w:t>
      </w:r>
    </w:p>
    <w:p w14:paraId="6E35A0C6" w14:textId="77777777" w:rsidR="00063EA7" w:rsidRPr="00063EA7" w:rsidRDefault="00063EA7" w:rsidP="00063EA7">
      <w:pPr>
        <w:spacing w:before="300" w:after="150" w:line="259" w:lineRule="auto"/>
        <w:jc w:val="both"/>
        <w:rPr>
          <w:rFonts w:eastAsia="Aptos"/>
          <w:kern w:val="2"/>
          <w:sz w:val="22"/>
          <w:szCs w:val="22"/>
          <w:lang w:eastAsia="en-US"/>
          <w14:ligatures w14:val="standardContextual"/>
        </w:rPr>
      </w:pPr>
      <w:r w:rsidRPr="00063EA7">
        <w:rPr>
          <w:rFonts w:eastAsia="Aptos"/>
          <w:b/>
          <w:bCs/>
          <w:kern w:val="2"/>
          <w:sz w:val="22"/>
          <w:szCs w:val="22"/>
          <w:lang w:eastAsia="en-US"/>
          <w14:ligatures w14:val="standardContextual"/>
        </w:rPr>
        <w:t>2. Par 33. pozīcijas 33.3. apakšpozīciju — 15 mm troakāra darba garumu un fiksācijas konstrukciju</w:t>
      </w:r>
    </w:p>
    <w:p w14:paraId="1A65B1C3"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Spēkā esošā redakcija:</w:t>
      </w:r>
    </w:p>
    <w:p w14:paraId="4A61339F" w14:textId="77777777" w:rsidR="00063EA7" w:rsidRPr="00063EA7" w:rsidRDefault="00063EA7" w:rsidP="00063EA7">
      <w:pPr>
        <w:spacing w:after="140" w:line="276" w:lineRule="auto"/>
        <w:ind w:left="400" w:right="400"/>
        <w:jc w:val="both"/>
        <w:rPr>
          <w:rFonts w:eastAsia="Aptos"/>
          <w:kern w:val="2"/>
          <w:sz w:val="22"/>
          <w:szCs w:val="22"/>
          <w:lang w:eastAsia="en-US"/>
          <w14:ligatures w14:val="standardContextual"/>
        </w:rPr>
      </w:pPr>
      <w:r w:rsidRPr="00063EA7">
        <w:rPr>
          <w:rFonts w:eastAsia="Aptos"/>
          <w:i/>
          <w:iCs/>
          <w:kern w:val="2"/>
          <w:sz w:val="22"/>
          <w:szCs w:val="22"/>
          <w:lang w:eastAsia="en-US"/>
          <w14:ligatures w14:val="standardContextual"/>
        </w:rPr>
        <w:t>"15 mm x 100 mm ar rievotu kanīli" (paredzamais daudzums — 50 gab.).</w:t>
      </w:r>
    </w:p>
    <w:p w14:paraId="0E0633EE"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Vienlaikus 33.7. punktā attiecīgajam troakāram noteikta prasība pēc uzpūšama balona un bīdāma ārējā bezlateksa diska.</w:t>
      </w:r>
    </w:p>
    <w:p w14:paraId="1F02EAC9"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Balona fiksācijas konstrukcijas gadījumā kanulas nominālais garums un faktiski izmantojamais darba garums var atšķirties atkarībā no tehniskā risinājuma. Tādēļ 100 mm nominālais garums pats par sevi ne vienmēr raksturo troakāra faktiski izmantojamo darba garumu un funkcionālo piemērotību.</w:t>
      </w:r>
    </w:p>
    <w:p w14:paraId="4DF5D2C5"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Vienlaikus nolikuma vispārīgo prasību 10. punktā noteiktā ±10 % pielaide 100 mm prasībai veido 90–110 mm diapazonu, tādēļ 120 mm nominālais garums pašreizējā redakcijā tajā neiekļaujas.</w:t>
      </w:r>
    </w:p>
    <w:p w14:paraId="6AA3C0C8"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Vēršam uzmanību arī uz šīs prasības praktisko ietekmi uz konkurenci. 33.3. apakšpozīcijas paredzamais daudzums ir 50 gab. no kopumā 2050 gab. 33. pozīcijā. Savukārt saskaņā ar nolikuma 2.1.5. punktu piedāvājums, kurā nav piedāvātas visas attiecīgās pozīcijas apakšpozīcijas, netiek vērtēts.</w:t>
      </w:r>
    </w:p>
    <w:p w14:paraId="2727A41B"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Tādējādi neatbilstība vienīgi 33.3. apakšpozīcijas nominālā garuma parametram var liegt iesniegt vērtējamu piedāvājumu par visu 33. pozīciju, lai gan piedāvātais tehniskais risinājums funkcionāli var nodrošināt Pasūtītājam nepieciešamo rezultātu.</w:t>
      </w:r>
    </w:p>
    <w:p w14:paraId="36CF656B"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Ņemot vērā minēto, lūdzam izvērtēt iespēju prasību formulēt tā, lai tiktu ņemts vērā ne tikai nominālais kanulas garums, bet arī faktiski izmantojamais darba garums un nodrošinātā funkcionalitāte.</w:t>
      </w:r>
    </w:p>
    <w:p w14:paraId="4D7289E5" w14:textId="77777777" w:rsidR="00063EA7" w:rsidRPr="00063EA7" w:rsidRDefault="00063EA7" w:rsidP="00063EA7">
      <w:pPr>
        <w:spacing w:after="140" w:line="276" w:lineRule="auto"/>
        <w:ind w:left="340"/>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2.1. Vai 33.3. apakšpozīcijas prasība ir uzskatāma par izpildītu, ja piedāvātā 15 mm balona fiksācijas troakāra nominālais kanulas garums ir 120 mm, bet tā faktiski izmantojamais darba garums un funkcionalitāte ir salīdzināma ar prasīto 100 mm risinājumu?</w:t>
      </w:r>
    </w:p>
    <w:p w14:paraId="3E20EFBB" w14:textId="77777777" w:rsidR="00063EA7" w:rsidRPr="00063EA7" w:rsidRDefault="00063EA7" w:rsidP="00063EA7">
      <w:pPr>
        <w:spacing w:after="140" w:line="276" w:lineRule="auto"/>
        <w:ind w:left="340"/>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2.2. Ja 120 mm nominālais kanulas garums pašreizējās tehniskās specifikācijas ietvaros nav pieļaujams, lūdzam precizēt prasību, nosakot pieļaujamo garuma diapazonu, piemēram, 100–120 mm, vai attiecīgajai apakšpozīcijai paredzot plašāku pielaidi.</w:t>
      </w:r>
    </w:p>
    <w:p w14:paraId="1099B519" w14:textId="77777777" w:rsidR="00063EA7" w:rsidRPr="00063EA7" w:rsidRDefault="00063EA7" w:rsidP="00063EA7">
      <w:pPr>
        <w:spacing w:after="140" w:line="276" w:lineRule="auto"/>
        <w:ind w:left="340"/>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2.3. Papildus lūdzam precizēt prasības "ar rievotu kanīli" funkcionālo mērķi.</w:t>
      </w:r>
    </w:p>
    <w:p w14:paraId="73C54397" w14:textId="77777777" w:rsidR="00063EA7" w:rsidRPr="00063EA7" w:rsidRDefault="00063EA7" w:rsidP="00063EA7">
      <w:pPr>
        <w:spacing w:after="140" w:line="276" w:lineRule="auto"/>
        <w:ind w:left="340"/>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Ja šīs prasības mērķis ir nodrošināt troakāra stabilu fiksāciju vēdera sienā, lūdzam paredzēt iespēju šo prasību izpildīt arī ar citu tehnisku risinājumu, kas nodrošina līdzvērtīgu fiksācijas funkciju, tostarp ar 33.7. punktā prasīto uzpūšamo balonu kopā ar bīdāmo ārējo disku.</w:t>
      </w:r>
    </w:p>
    <w:p w14:paraId="71BEEAF1" w14:textId="77777777" w:rsidR="00063EA7" w:rsidRPr="00063EA7" w:rsidRDefault="00063EA7" w:rsidP="00063EA7">
      <w:pPr>
        <w:spacing w:after="140" w:line="276" w:lineRule="auto"/>
        <w:ind w:left="340"/>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Šāds precizējums ļautu vērtēt atbilstību pēc sasniedzamā funkcionālā rezultāta, nevis tikai pēc konkrēta konstrukcijas risinājuma.</w:t>
      </w:r>
    </w:p>
    <w:p w14:paraId="44481FC1" w14:textId="77777777" w:rsidR="00063EA7" w:rsidRPr="00063EA7" w:rsidRDefault="00063EA7" w:rsidP="00063EA7">
      <w:pPr>
        <w:spacing w:before="300" w:after="150" w:line="259" w:lineRule="auto"/>
        <w:jc w:val="both"/>
        <w:rPr>
          <w:rFonts w:eastAsia="Aptos"/>
          <w:kern w:val="2"/>
          <w:sz w:val="22"/>
          <w:szCs w:val="22"/>
          <w:lang w:eastAsia="en-US"/>
          <w14:ligatures w14:val="standardContextual"/>
        </w:rPr>
      </w:pPr>
      <w:r w:rsidRPr="00063EA7">
        <w:rPr>
          <w:rFonts w:eastAsia="Aptos"/>
          <w:b/>
          <w:bCs/>
          <w:kern w:val="2"/>
          <w:sz w:val="22"/>
          <w:szCs w:val="22"/>
          <w:lang w:eastAsia="en-US"/>
          <w14:ligatures w14:val="standardContextual"/>
        </w:rPr>
        <w:t>3. Par 33. pozīcijas 33.4. punktu — kanulas hermetizācijas sistēmu</w:t>
      </w:r>
    </w:p>
    <w:p w14:paraId="1DF700DD"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Spēkā esošā redakcija:</w:t>
      </w:r>
    </w:p>
    <w:p w14:paraId="27E8D848" w14:textId="77777777" w:rsidR="00063EA7" w:rsidRPr="00063EA7" w:rsidRDefault="00063EA7" w:rsidP="00063EA7">
      <w:pPr>
        <w:spacing w:after="140" w:line="276" w:lineRule="auto"/>
        <w:ind w:left="400" w:right="400"/>
        <w:jc w:val="both"/>
        <w:rPr>
          <w:rFonts w:eastAsia="Aptos"/>
          <w:kern w:val="2"/>
          <w:sz w:val="22"/>
          <w:szCs w:val="22"/>
          <w:lang w:eastAsia="en-US"/>
          <w14:ligatures w14:val="standardContextual"/>
        </w:rPr>
      </w:pPr>
      <w:r w:rsidRPr="00063EA7">
        <w:rPr>
          <w:rFonts w:eastAsia="Aptos"/>
          <w:i/>
          <w:iCs/>
          <w:kern w:val="2"/>
          <w:sz w:val="22"/>
          <w:szCs w:val="22"/>
          <w:lang w:eastAsia="en-US"/>
          <w14:ligatures w14:val="standardContextual"/>
        </w:rPr>
        <w:t>"Kanīle ar atvienojamu augšējo daļu ar diviem iebūvētiem vārstuļiem."</w:t>
      </w:r>
    </w:p>
    <w:p w14:paraId="2ABE0C43"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Minētā prasība nosaka ne tikai sasniedzamo funkcionālo rezultātu, bet arī konkrētu hermetizācijas sistēmas konstruktīvo risinājumu — divu iebūvētu vārstuļu esamību.</w:t>
      </w:r>
    </w:p>
    <w:p w14:paraId="57E93277"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Vienlaikus kanulas hermētiskumu instrumentu lietošanas un nomaiņas laikā iespējams nodrošināt ar dažādiem tehniskiem risinājumiem, kuru funkcionālais rezultāts ir līdzvērtīgs.</w:t>
      </w:r>
    </w:p>
    <w:p w14:paraId="2841EE0D"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lastRenderedPageBreak/>
        <w:t>Prasība pēc tieši diviem iebūvētiem vārstuļiem pati par sevi neraksturo kanulas funkcionālo veiktspēju un var nepamatoti izslēgt tehniski līdzvērtīgus risinājumus, kas nodrošina Pasūtītājam nepieciešamo hermētiskumu.</w:t>
      </w:r>
    </w:p>
    <w:p w14:paraId="04563501"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Lai tehniskā specifikācija būtu vērsta uz Pasūtītājam nepieciešamo funkcionālo rezultātu un pieļautu līdzvērtīgus tehniskos risinājumus, lūdzam precizēt 33.4. punkta redakciju, piemēram, šādi:</w:t>
      </w:r>
    </w:p>
    <w:p w14:paraId="7A3C1764" w14:textId="77777777" w:rsidR="00063EA7" w:rsidRPr="00063EA7" w:rsidRDefault="00063EA7" w:rsidP="00063EA7">
      <w:pPr>
        <w:spacing w:after="140" w:line="276" w:lineRule="auto"/>
        <w:ind w:left="400" w:right="400"/>
        <w:jc w:val="both"/>
        <w:rPr>
          <w:rFonts w:eastAsia="Aptos"/>
          <w:kern w:val="2"/>
          <w:sz w:val="22"/>
          <w:szCs w:val="22"/>
          <w:lang w:eastAsia="en-US"/>
          <w14:ligatures w14:val="standardContextual"/>
        </w:rPr>
      </w:pPr>
      <w:r w:rsidRPr="00063EA7">
        <w:rPr>
          <w:rFonts w:eastAsia="Aptos"/>
          <w:i/>
          <w:iCs/>
          <w:kern w:val="2"/>
          <w:sz w:val="22"/>
          <w:szCs w:val="22"/>
          <w:lang w:eastAsia="en-US"/>
          <w14:ligatures w14:val="standardContextual"/>
        </w:rPr>
        <w:t>"Kanīle ar atvienojamu augšējo daļu un hermetizācijas sistēmu, kas nodrošina hermētiskumu instrumentu lietošanas un nomaiņas laikā."</w:t>
      </w:r>
    </w:p>
    <w:p w14:paraId="6E5A41B9" w14:textId="77777777" w:rsidR="00063EA7" w:rsidRPr="00063EA7" w:rsidRDefault="00063EA7" w:rsidP="00063EA7">
      <w:pPr>
        <w:spacing w:after="140" w:line="276" w:lineRule="auto"/>
        <w:jc w:val="both"/>
        <w:rPr>
          <w:rFonts w:eastAsia="Aptos"/>
          <w:kern w:val="2"/>
          <w:sz w:val="22"/>
          <w:szCs w:val="22"/>
          <w:lang w:eastAsia="en-US"/>
          <w14:ligatures w14:val="standardContextual"/>
        </w:rPr>
      </w:pPr>
      <w:r w:rsidRPr="00063EA7">
        <w:rPr>
          <w:rFonts w:eastAsia="Aptos"/>
          <w:kern w:val="2"/>
          <w:sz w:val="22"/>
          <w:szCs w:val="22"/>
          <w:lang w:eastAsia="en-US"/>
          <w14:ligatures w14:val="standardContextual"/>
        </w:rPr>
        <w:t>Šāda redakcija saglabātu Pasūtītājam nepieciešamo funkcionālo prasību, vienlaikus novēršot tehniskā risinājuma nepamatotu ierobežošanu ar konkrētu hermetizācijas elementu skaitu un konstrukciju.</w:t>
      </w:r>
    </w:p>
    <w:p w14:paraId="3B8E3B2D" w14:textId="77777777" w:rsidR="00CE332F" w:rsidRPr="00096747" w:rsidRDefault="00CE332F" w:rsidP="00CE332F">
      <w:pPr>
        <w:jc w:val="both"/>
      </w:pPr>
    </w:p>
    <w:p w14:paraId="5A8102EA" w14:textId="77777777" w:rsidR="00CE332F" w:rsidRDefault="00CE332F" w:rsidP="00CE332F">
      <w:pPr>
        <w:jc w:val="both"/>
        <w:rPr>
          <w:b/>
        </w:rPr>
      </w:pPr>
      <w:r w:rsidRPr="00096747">
        <w:rPr>
          <w:b/>
        </w:rPr>
        <w:t>Iepirkuma komisijas atbilde:</w:t>
      </w:r>
    </w:p>
    <w:p w14:paraId="561197C7" w14:textId="114D723E" w:rsidR="00063EA7" w:rsidRPr="00437B4B" w:rsidRDefault="00437B4B" w:rsidP="00F36B1E">
      <w:pPr>
        <w:jc w:val="both"/>
        <w:rPr>
          <w:bCs/>
        </w:rPr>
      </w:pPr>
      <w:r w:rsidRPr="00F36B1E">
        <w:rPr>
          <w:bCs/>
        </w:rPr>
        <w:t xml:space="preserve"> Iepirkumā ir iekļautas 2 iepirkuma pozīcijas </w:t>
      </w:r>
      <w:r w:rsidR="00F36B1E">
        <w:rPr>
          <w:bCs/>
        </w:rPr>
        <w:t xml:space="preserve">– 30.pozīcija </w:t>
      </w:r>
      <w:r w:rsidRPr="00F36B1E">
        <w:rPr>
          <w:bCs/>
        </w:rPr>
        <w:t>“</w:t>
      </w:r>
      <w:r w:rsidR="00F36B1E">
        <w:rPr>
          <w:bCs/>
        </w:rPr>
        <w:t xml:space="preserve">Bezasmens </w:t>
      </w:r>
      <w:r w:rsidRPr="00F36B1E">
        <w:rPr>
          <w:bCs/>
        </w:rPr>
        <w:t>troakāri”</w:t>
      </w:r>
      <w:r w:rsidR="00F36B1E">
        <w:rPr>
          <w:bCs/>
        </w:rPr>
        <w:t xml:space="preserve"> un 33.pozīcija “Ekstra fiksācijas toakāri”</w:t>
      </w:r>
      <w:r w:rsidRPr="00F36B1E">
        <w:rPr>
          <w:bCs/>
        </w:rPr>
        <w:t xml:space="preserve">. Veicot padziļinātu tirgus izpēti </w:t>
      </w:r>
      <w:r w:rsidR="003844CC">
        <w:rPr>
          <w:bCs/>
        </w:rPr>
        <w:t>Komisija ir</w:t>
      </w:r>
      <w:r w:rsidRPr="00F36B1E">
        <w:rPr>
          <w:bCs/>
        </w:rPr>
        <w:t xml:space="preserve"> konstatēju</w:t>
      </w:r>
      <w:r w:rsidR="003844CC">
        <w:rPr>
          <w:bCs/>
        </w:rPr>
        <w:t>si</w:t>
      </w:r>
      <w:r w:rsidRPr="00F36B1E">
        <w:rPr>
          <w:bCs/>
        </w:rPr>
        <w:t xml:space="preserve">, ka abās iepirkumu pozīcijās ir pieejamas  vairāku ražotāju preces ar atbilstošiem tehniskiem datiem. Minētās iepirkuma pozīcijās ir līdzīgas preces ar nelielām funkcionālām atšķirībām, kas ļaus </w:t>
      </w:r>
      <w:r w:rsidR="00F36B1E">
        <w:rPr>
          <w:bCs/>
        </w:rPr>
        <w:t>s</w:t>
      </w:r>
      <w:r w:rsidRPr="00F36B1E">
        <w:rPr>
          <w:bCs/>
        </w:rPr>
        <w:t xml:space="preserve">limnīcai turpināt nodrošināt plašu laparoskopisku operāciju klāstu. Izskatot pretendenta jautājumus attiecībā uz iepirkuma </w:t>
      </w:r>
      <w:r w:rsidR="003D321C">
        <w:rPr>
          <w:bCs/>
        </w:rPr>
        <w:t>33.</w:t>
      </w:r>
      <w:r w:rsidRPr="00F36B1E">
        <w:rPr>
          <w:bCs/>
        </w:rPr>
        <w:t xml:space="preserve">pozīciju </w:t>
      </w:r>
      <w:r w:rsidR="003D321C">
        <w:rPr>
          <w:bCs/>
        </w:rPr>
        <w:t>“</w:t>
      </w:r>
      <w:r w:rsidR="00F36B1E">
        <w:rPr>
          <w:bCs/>
        </w:rPr>
        <w:t>E</w:t>
      </w:r>
      <w:r w:rsidRPr="00F36B1E">
        <w:rPr>
          <w:bCs/>
        </w:rPr>
        <w:t>xtra</w:t>
      </w:r>
      <w:r w:rsidR="00F36B1E">
        <w:rPr>
          <w:bCs/>
        </w:rPr>
        <w:t xml:space="preserve"> fiksācijas</w:t>
      </w:r>
      <w:r w:rsidRPr="00F36B1E">
        <w:rPr>
          <w:bCs/>
        </w:rPr>
        <w:t xml:space="preserve"> troak</w:t>
      </w:r>
      <w:r w:rsidR="003D321C">
        <w:rPr>
          <w:bCs/>
        </w:rPr>
        <w:t>ā</w:t>
      </w:r>
      <w:r w:rsidRPr="00F36B1E">
        <w:rPr>
          <w:bCs/>
        </w:rPr>
        <w:t>ri</w:t>
      </w:r>
      <w:r w:rsidR="003D321C">
        <w:rPr>
          <w:bCs/>
        </w:rPr>
        <w:t>”</w:t>
      </w:r>
      <w:r w:rsidR="00F36B1E">
        <w:rPr>
          <w:bCs/>
        </w:rPr>
        <w:t>,</w:t>
      </w:r>
      <w:r w:rsidRPr="00F36B1E">
        <w:rPr>
          <w:bCs/>
        </w:rPr>
        <w:t xml:space="preserve"> </w:t>
      </w:r>
      <w:r w:rsidR="003D321C">
        <w:rPr>
          <w:bCs/>
        </w:rPr>
        <w:t>Komisija</w:t>
      </w:r>
      <w:r w:rsidRPr="00F36B1E">
        <w:rPr>
          <w:bCs/>
        </w:rPr>
        <w:t xml:space="preserve"> nonāk pie secinājuma, ka pret</w:t>
      </w:r>
      <w:r w:rsidR="003D321C">
        <w:rPr>
          <w:bCs/>
        </w:rPr>
        <w:t>e</w:t>
      </w:r>
      <w:r w:rsidRPr="00F36B1E">
        <w:rPr>
          <w:bCs/>
        </w:rPr>
        <w:t xml:space="preserve">ndenta prece varētu atbilst iepirkuma </w:t>
      </w:r>
      <w:r w:rsidR="003D321C">
        <w:rPr>
          <w:bCs/>
        </w:rPr>
        <w:t>30.</w:t>
      </w:r>
      <w:r w:rsidRPr="00F36B1E">
        <w:rPr>
          <w:bCs/>
        </w:rPr>
        <w:t xml:space="preserve">pozīcijai </w:t>
      </w:r>
      <w:r w:rsidR="003D321C">
        <w:rPr>
          <w:bCs/>
        </w:rPr>
        <w:t>“B</w:t>
      </w:r>
      <w:r w:rsidRPr="00F36B1E">
        <w:rPr>
          <w:bCs/>
        </w:rPr>
        <w:t>ezasmens troak</w:t>
      </w:r>
      <w:r w:rsidR="003D321C">
        <w:rPr>
          <w:bCs/>
        </w:rPr>
        <w:t>āri”.</w:t>
      </w:r>
    </w:p>
    <w:p w14:paraId="45B19477" w14:textId="77777777" w:rsidR="00063EA7" w:rsidRPr="00063EA7" w:rsidRDefault="00063EA7" w:rsidP="00437B4B">
      <w:pPr>
        <w:pStyle w:val="ListParagraph"/>
        <w:ind w:left="284"/>
        <w:jc w:val="both"/>
        <w:rPr>
          <w:b/>
          <w:u w:val="single"/>
        </w:rPr>
      </w:pPr>
    </w:p>
    <w:p w14:paraId="2B50300C" w14:textId="2079F410" w:rsidR="00DB4651" w:rsidRDefault="00DB4651" w:rsidP="00DB4651">
      <w:pPr>
        <w:jc w:val="both"/>
        <w:rPr>
          <w:b/>
        </w:rPr>
      </w:pPr>
      <w:r w:rsidRPr="006C6C34">
        <w:rPr>
          <w:b/>
        </w:rPr>
        <w:t>Pretendenta SIA “</w:t>
      </w:r>
      <w:r>
        <w:rPr>
          <w:b/>
        </w:rPr>
        <w:t>Pean</w:t>
      </w:r>
      <w:r w:rsidRPr="006C6C34">
        <w:rPr>
          <w:b/>
        </w:rPr>
        <w:t>” jautājums:</w:t>
      </w:r>
    </w:p>
    <w:p w14:paraId="0C2A0DA3" w14:textId="77777777" w:rsidR="00762DEF" w:rsidRDefault="00762DEF" w:rsidP="00762DEF">
      <w:pPr>
        <w:jc w:val="both"/>
        <w:rPr>
          <w:b/>
          <w:u w:val="single"/>
        </w:rPr>
      </w:pPr>
    </w:p>
    <w:p w14:paraId="2A9AA465" w14:textId="77777777" w:rsidR="00DB4651" w:rsidRPr="00DB4651" w:rsidRDefault="00DB4651" w:rsidP="00DB4651">
      <w:pPr>
        <w:spacing w:after="160" w:line="259" w:lineRule="auto"/>
        <w:rPr>
          <w:rFonts w:eastAsia="Calibri"/>
          <w:lang w:eastAsia="en-US"/>
        </w:rPr>
      </w:pPr>
      <w:r w:rsidRPr="00DB4651">
        <w:rPr>
          <w:rFonts w:eastAsia="Calibri"/>
          <w:lang w:eastAsia="en-US"/>
        </w:rPr>
        <w:t xml:space="preserve">32.pozīcijā lūdzam palielināt pielaidi instrumenta stobra garumam: +/-1 cm vietā  līdzam noteikt pielaidi  +/-3 cm, jo 33cm garums laparoskopiskajiem instrumentiem ir visspopulārākais izmērs, kas optimizē pielietošanu visā pasaulē. Arī lūdzam paplašināt maza maisa apjoma diapazonu: no 225ml – līdz 300ml, kas nesamazina klīnisko pielietojumu, bet paplašina pretendentu loku. </w:t>
      </w:r>
    </w:p>
    <w:p w14:paraId="123EB09B" w14:textId="77777777" w:rsidR="00DB4651" w:rsidRPr="00DB4651" w:rsidRDefault="00DB4651" w:rsidP="00DB4651">
      <w:pPr>
        <w:spacing w:after="160" w:line="259" w:lineRule="auto"/>
        <w:rPr>
          <w:rFonts w:eastAsia="Calibri"/>
          <w:lang w:eastAsia="en-US"/>
        </w:rPr>
      </w:pPr>
      <w:r w:rsidRPr="00DB4651">
        <w:rPr>
          <w:rFonts w:eastAsia="Calibri"/>
          <w:lang w:eastAsia="en-US"/>
        </w:rPr>
        <w:t>33.pozīcijā ir prasīti troakāri ar uzpūšamo balonu.                                                                                 Jautājums: vai varam piedāvāt troakārus ar pievienoto vienreizējo šļirci, lai iepakojumā komplekts būtu gatavs pielietošanai, kas ir ērti lietotājam un optimizē operācijas laiku?</w:t>
      </w:r>
    </w:p>
    <w:p w14:paraId="366906E2" w14:textId="77777777" w:rsidR="00DB4651" w:rsidRPr="00DB4651" w:rsidRDefault="00DB4651" w:rsidP="00DB4651">
      <w:pPr>
        <w:spacing w:after="160" w:line="259" w:lineRule="auto"/>
        <w:rPr>
          <w:rFonts w:eastAsia="Calibri"/>
          <w:lang w:eastAsia="en-US"/>
        </w:rPr>
      </w:pPr>
      <w:r w:rsidRPr="00DB4651">
        <w:rPr>
          <w:rFonts w:eastAsia="Calibri"/>
          <w:lang w:eastAsia="en-US"/>
        </w:rPr>
        <w:t>15.pozīcija. Pievēršam Jūsu uzmanību uz to faktu,  ka 15.pozīcijas specifikācijai atbilst tikai viens ražotājs: Jonhson &amp;Johnson, jo 4.1.punktā ir prasīts:</w:t>
      </w:r>
    </w:p>
    <w:tbl>
      <w:tblPr>
        <w:tblW w:w="9493" w:type="dxa"/>
        <w:tblLook w:val="04A0" w:firstRow="1" w:lastRow="0" w:firstColumn="1" w:lastColumn="0" w:noHBand="0" w:noVBand="1"/>
      </w:tblPr>
      <w:tblGrid>
        <w:gridCol w:w="807"/>
        <w:gridCol w:w="516"/>
        <w:gridCol w:w="8170"/>
      </w:tblGrid>
      <w:tr w:rsidR="00DB4651" w:rsidRPr="00DB4651" w14:paraId="62B244E6" w14:textId="77777777" w:rsidTr="00DB4651">
        <w:trPr>
          <w:trHeight w:val="1545"/>
        </w:trPr>
        <w:tc>
          <w:tcPr>
            <w:tcW w:w="819" w:type="dxa"/>
            <w:tcBorders>
              <w:top w:val="single" w:sz="4" w:space="0" w:color="auto"/>
              <w:left w:val="single" w:sz="4" w:space="0" w:color="auto"/>
              <w:bottom w:val="single" w:sz="4" w:space="0" w:color="auto"/>
              <w:right w:val="nil"/>
            </w:tcBorders>
            <w:vAlign w:val="center"/>
            <w:hideMark/>
          </w:tcPr>
          <w:p w14:paraId="7639E3D7" w14:textId="77777777" w:rsidR="00DB4651" w:rsidRPr="00DB4651" w:rsidRDefault="00DB4651" w:rsidP="00DB4651">
            <w:pPr>
              <w:spacing w:after="160" w:line="259" w:lineRule="auto"/>
              <w:rPr>
                <w:rFonts w:eastAsia="Calibri"/>
                <w:lang w:eastAsia="en-US"/>
              </w:rPr>
            </w:pPr>
            <w:r w:rsidRPr="00DB4651">
              <w:rPr>
                <w:rFonts w:eastAsia="Calibri"/>
                <w:lang w:eastAsia="en-US"/>
              </w:rPr>
              <w:t>15.</w:t>
            </w:r>
          </w:p>
        </w:tc>
        <w:tc>
          <w:tcPr>
            <w:tcW w:w="237" w:type="dxa"/>
            <w:tcBorders>
              <w:top w:val="single" w:sz="4" w:space="0" w:color="auto"/>
              <w:left w:val="nil"/>
              <w:bottom w:val="single" w:sz="4" w:space="0" w:color="auto"/>
              <w:right w:val="single" w:sz="4" w:space="0" w:color="auto"/>
            </w:tcBorders>
            <w:shd w:val="clear" w:color="auto" w:fill="FFFFFF" w:themeFill="background1"/>
            <w:vAlign w:val="center"/>
            <w:hideMark/>
          </w:tcPr>
          <w:p w14:paraId="25E6A3D8" w14:textId="77777777" w:rsidR="00DB4651" w:rsidRPr="00DB4651" w:rsidRDefault="00DB4651" w:rsidP="00DB4651">
            <w:pPr>
              <w:spacing w:after="160" w:line="259" w:lineRule="auto"/>
              <w:rPr>
                <w:rFonts w:eastAsia="Calibri"/>
                <w:lang w:eastAsia="en-US"/>
              </w:rPr>
            </w:pPr>
            <w:r w:rsidRPr="00DB4651">
              <w:rPr>
                <w:rFonts w:eastAsia="Calibri"/>
                <w:lang w:eastAsia="en-US"/>
              </w:rPr>
              <w:t>4.1</w:t>
            </w:r>
          </w:p>
        </w:tc>
        <w:tc>
          <w:tcPr>
            <w:tcW w:w="8437" w:type="dxa"/>
            <w:tcBorders>
              <w:top w:val="single" w:sz="4" w:space="0" w:color="auto"/>
              <w:left w:val="nil"/>
              <w:bottom w:val="single" w:sz="4" w:space="0" w:color="auto"/>
              <w:right w:val="nil"/>
            </w:tcBorders>
            <w:shd w:val="clear" w:color="auto" w:fill="FFFFFF" w:themeFill="background1"/>
            <w:hideMark/>
          </w:tcPr>
          <w:p w14:paraId="1C286F4F" w14:textId="77777777" w:rsidR="00DB4651" w:rsidRPr="00DB4651" w:rsidRDefault="00DB4651" w:rsidP="00DB4651">
            <w:pPr>
              <w:spacing w:after="160" w:line="259" w:lineRule="auto"/>
              <w:rPr>
                <w:rFonts w:eastAsia="Calibri"/>
                <w:lang w:eastAsia="en-US"/>
              </w:rPr>
            </w:pPr>
            <w:r w:rsidRPr="00DB4651">
              <w:rPr>
                <w:rFonts w:eastAsia="Calibri"/>
                <w:lang w:eastAsia="en-US"/>
              </w:rPr>
              <w:t xml:space="preserve">Sterils, bioabsorbējams skavas līnijas atbalsta materiāls, kas piefiksējas pie šuvēja abām spaiļu daļām. </w:t>
            </w:r>
            <w:r w:rsidRPr="00DB4651">
              <w:rPr>
                <w:rFonts w:eastAsia="Calibri"/>
                <w:lang w:eastAsia="en-US"/>
              </w:rPr>
              <w:br/>
              <w:t xml:space="preserve">Atbalsta materiāls sastāv no poliglaktīna 91 materiāla (25%), kas laminēts ar plānu polidioksanona plēvi (10%) katrā pusē. Atbalsta materiāls satur iepriekš uzklātu, rakstainu līmi, kas sastāv no ūdenī šķīstošu alkilēnoksīda kopolimēru maisījuma (65%), kas piestiprina atbalsta materiālu pie kasetes virsmas uzšuvēja augšējās spailes virsmas. Ērta lietošana, bez iepriekšējas sagatavošanas. Atbalsta materiāls uzsūcas 120 dienās. </w:t>
            </w:r>
          </w:p>
          <w:p w14:paraId="5642FB5F" w14:textId="77777777" w:rsidR="00DB4651" w:rsidRPr="00DB4651" w:rsidRDefault="00DB4651" w:rsidP="00DB4651">
            <w:pPr>
              <w:spacing w:after="160" w:line="259" w:lineRule="auto"/>
              <w:rPr>
                <w:rFonts w:eastAsia="Calibri"/>
                <w:b/>
                <w:lang w:eastAsia="en-US"/>
              </w:rPr>
            </w:pPr>
            <w:r w:rsidRPr="00DB4651">
              <w:rPr>
                <w:rFonts w:eastAsia="Calibri"/>
                <w:b/>
                <w:lang w:eastAsia="en-US"/>
              </w:rPr>
              <w:t>Atbalsta materiāls savietojams tikai ar  ECHELON ENDOPATH™ 60 mm šuvēju.</w:t>
            </w:r>
          </w:p>
        </w:tc>
      </w:tr>
    </w:tbl>
    <w:p w14:paraId="6C0A2024" w14:textId="77777777" w:rsidR="00DB4651" w:rsidRPr="00DB4651" w:rsidRDefault="00DB4651" w:rsidP="00DB4651">
      <w:pPr>
        <w:spacing w:after="160" w:line="259" w:lineRule="auto"/>
        <w:rPr>
          <w:rFonts w:eastAsia="Calibri"/>
          <w:lang w:eastAsia="en-US"/>
        </w:rPr>
      </w:pPr>
    </w:p>
    <w:p w14:paraId="5B7FF731" w14:textId="77777777" w:rsidR="00DB4651" w:rsidRPr="00DB4651" w:rsidRDefault="00DB4651" w:rsidP="00DB4651">
      <w:pPr>
        <w:spacing w:after="160" w:line="259" w:lineRule="auto"/>
        <w:rPr>
          <w:rFonts w:eastAsia="Calibri"/>
          <w:lang w:eastAsia="en-US"/>
        </w:rPr>
      </w:pPr>
      <w:r w:rsidRPr="00DB4651">
        <w:rPr>
          <w:rFonts w:eastAsia="Calibri"/>
          <w:lang w:eastAsia="en-US"/>
        </w:rPr>
        <w:t xml:space="preserve">Tādas prasības pilnībā izslēdz brīvu konkurenci, kas ir Publisko iepirkumu likuma pamats. </w:t>
      </w:r>
    </w:p>
    <w:p w14:paraId="45FD05B7" w14:textId="77777777" w:rsidR="00DB4651" w:rsidRDefault="00DB4651" w:rsidP="00762DEF">
      <w:pPr>
        <w:jc w:val="both"/>
        <w:rPr>
          <w:b/>
          <w:u w:val="single"/>
        </w:rPr>
      </w:pPr>
    </w:p>
    <w:p w14:paraId="6F82B902" w14:textId="77777777" w:rsidR="00A83D71" w:rsidRDefault="00A83D71" w:rsidP="00762DEF">
      <w:pPr>
        <w:jc w:val="both"/>
        <w:rPr>
          <w:b/>
          <w:u w:val="single"/>
        </w:rPr>
      </w:pPr>
    </w:p>
    <w:p w14:paraId="6C02FE3F" w14:textId="77777777" w:rsidR="00DB4651" w:rsidRDefault="00DB4651" w:rsidP="00762DEF">
      <w:pPr>
        <w:jc w:val="both"/>
        <w:rPr>
          <w:b/>
          <w:u w:val="single"/>
        </w:rPr>
      </w:pPr>
    </w:p>
    <w:p w14:paraId="602CEED7" w14:textId="77777777" w:rsidR="00A83D71" w:rsidRDefault="00A83D71" w:rsidP="00A83D71">
      <w:pPr>
        <w:jc w:val="both"/>
        <w:rPr>
          <w:b/>
        </w:rPr>
      </w:pPr>
      <w:r w:rsidRPr="00096747">
        <w:rPr>
          <w:b/>
        </w:rPr>
        <w:lastRenderedPageBreak/>
        <w:t>Iepirkuma komisijas atbilde:</w:t>
      </w:r>
    </w:p>
    <w:p w14:paraId="48DD6D24" w14:textId="77777777" w:rsidR="00DB4651" w:rsidRDefault="00DB4651" w:rsidP="00762DEF">
      <w:pPr>
        <w:jc w:val="both"/>
        <w:rPr>
          <w:b/>
          <w:u w:val="single"/>
        </w:rPr>
      </w:pPr>
    </w:p>
    <w:p w14:paraId="666556E4" w14:textId="0CC089D2" w:rsidR="00A83D71" w:rsidRPr="00A83D71" w:rsidRDefault="00A83D71" w:rsidP="00A83D71">
      <w:pPr>
        <w:rPr>
          <w:lang w:eastAsia="en-US"/>
          <w14:ligatures w14:val="standardContextual"/>
        </w:rPr>
      </w:pPr>
      <w:r w:rsidRPr="00A83D71">
        <w:rPr>
          <w:lang w:eastAsia="en-US"/>
          <w14:ligatures w14:val="standardContextual"/>
        </w:rPr>
        <w:t>32.p</w:t>
      </w:r>
      <w:r w:rsidRPr="00A83D71">
        <w:rPr>
          <w:lang w:eastAsia="en-US"/>
          <w14:ligatures w14:val="standardContextual"/>
        </w:rPr>
        <w:t>ozīcija</w:t>
      </w:r>
      <w:r w:rsidRPr="00A83D71">
        <w:rPr>
          <w:lang w:eastAsia="en-US"/>
          <w14:ligatures w14:val="standardContextual"/>
        </w:rPr>
        <w:t xml:space="preserve"> – tirgus izpētes laikā </w:t>
      </w:r>
      <w:r w:rsidRPr="00A83D71">
        <w:rPr>
          <w:lang w:eastAsia="en-US"/>
          <w14:ligatures w14:val="standardContextual"/>
        </w:rPr>
        <w:t>Komisija ir</w:t>
      </w:r>
      <w:r w:rsidRPr="00A83D71">
        <w:rPr>
          <w:lang w:eastAsia="en-US"/>
          <w14:ligatures w14:val="standardContextual"/>
        </w:rPr>
        <w:t xml:space="preserve"> guv</w:t>
      </w:r>
      <w:r w:rsidRPr="00A83D71">
        <w:rPr>
          <w:lang w:eastAsia="en-US"/>
          <w14:ligatures w14:val="standardContextual"/>
        </w:rPr>
        <w:t>usi</w:t>
      </w:r>
      <w:r w:rsidRPr="00A83D71">
        <w:rPr>
          <w:lang w:eastAsia="en-US"/>
          <w14:ligatures w14:val="standardContextual"/>
        </w:rPr>
        <w:t xml:space="preserve"> pārliecību, ka L</w:t>
      </w:r>
      <w:r w:rsidRPr="00A83D71">
        <w:rPr>
          <w:lang w:eastAsia="en-US"/>
          <w14:ligatures w14:val="standardContextual"/>
        </w:rPr>
        <w:t>atvijas</w:t>
      </w:r>
      <w:r w:rsidRPr="00A83D71">
        <w:rPr>
          <w:lang w:eastAsia="en-US"/>
          <w14:ligatures w14:val="standardContextual"/>
        </w:rPr>
        <w:t xml:space="preserve"> tirgū ir pieejami vairāku ražotāju preces, kas atbilst minētajām T</w:t>
      </w:r>
      <w:r w:rsidRPr="00A83D71">
        <w:rPr>
          <w:lang w:eastAsia="en-US"/>
          <w14:ligatures w14:val="standardContextual"/>
        </w:rPr>
        <w:t>ehniskās specifikācijas</w:t>
      </w:r>
      <w:r w:rsidRPr="00A83D71">
        <w:rPr>
          <w:lang w:eastAsia="en-US"/>
          <w14:ligatures w14:val="standardContextual"/>
        </w:rPr>
        <w:t xml:space="preserve"> prasībām</w:t>
      </w:r>
      <w:r w:rsidRPr="00A83D71">
        <w:rPr>
          <w:lang w:eastAsia="en-US"/>
          <w14:ligatures w14:val="standardContextual"/>
        </w:rPr>
        <w:t>.</w:t>
      </w:r>
      <w:r w:rsidRPr="00A83D71">
        <w:rPr>
          <w:lang w:eastAsia="en-US"/>
          <w14:ligatures w14:val="standardContextual"/>
        </w:rPr>
        <w:t xml:space="preserve"> </w:t>
      </w:r>
    </w:p>
    <w:p w14:paraId="2AB6A8C2" w14:textId="77777777" w:rsidR="00DB4651" w:rsidRPr="00A83D71" w:rsidRDefault="00DB4651" w:rsidP="00762DEF">
      <w:pPr>
        <w:jc w:val="both"/>
      </w:pPr>
    </w:p>
    <w:p w14:paraId="69EB05D8" w14:textId="3CA5FB80" w:rsidR="00DB4651" w:rsidRDefault="00A83D71" w:rsidP="00762DEF">
      <w:pPr>
        <w:jc w:val="both"/>
        <w:rPr>
          <w:rFonts w:eastAsia="Calibri"/>
          <w:lang w:eastAsia="en-US"/>
        </w:rPr>
      </w:pPr>
      <w:r w:rsidRPr="00A83D71">
        <w:t>33.pozīcija – jā var</w:t>
      </w:r>
      <w:r w:rsidRPr="00A83D71">
        <w:rPr>
          <w:rFonts w:eastAsia="Calibri"/>
          <w:lang w:eastAsia="en-US"/>
        </w:rPr>
        <w:t xml:space="preserve"> </w:t>
      </w:r>
      <w:r w:rsidRPr="00DB4651">
        <w:rPr>
          <w:rFonts w:eastAsia="Calibri"/>
          <w:lang w:eastAsia="en-US"/>
        </w:rPr>
        <w:t>piedāvāt troakārus ar pievienoto vienreizējo šļirci</w:t>
      </w:r>
      <w:r>
        <w:rPr>
          <w:rFonts w:eastAsia="Calibri"/>
          <w:lang w:eastAsia="en-US"/>
        </w:rPr>
        <w:t>.</w:t>
      </w:r>
    </w:p>
    <w:p w14:paraId="280B437B" w14:textId="77777777" w:rsidR="00A83D71" w:rsidRDefault="00A83D71" w:rsidP="00762DEF">
      <w:pPr>
        <w:jc w:val="both"/>
        <w:rPr>
          <w:rFonts w:eastAsia="Calibri"/>
          <w:lang w:eastAsia="en-US"/>
        </w:rPr>
      </w:pPr>
      <w:r>
        <w:rPr>
          <w:rFonts w:eastAsia="Calibri"/>
          <w:lang w:eastAsia="en-US"/>
        </w:rPr>
        <w:t xml:space="preserve"> </w:t>
      </w:r>
    </w:p>
    <w:p w14:paraId="16DC18DE" w14:textId="35B87BB2" w:rsidR="00A83D71" w:rsidRPr="00A83D71" w:rsidRDefault="00A83D71" w:rsidP="00A83D71">
      <w:pPr>
        <w:rPr>
          <w:lang w:eastAsia="en-US"/>
          <w14:ligatures w14:val="standardContextual"/>
        </w:rPr>
      </w:pPr>
      <w:r w:rsidRPr="00A83D71">
        <w:rPr>
          <w:rFonts w:eastAsia="Calibri"/>
          <w:lang w:eastAsia="en-US"/>
        </w:rPr>
        <w:t xml:space="preserve">15.pozīcija - </w:t>
      </w:r>
      <w:r w:rsidR="00A24653">
        <w:rPr>
          <w:lang w:eastAsia="en-US"/>
          <w14:ligatures w14:val="standardContextual"/>
        </w:rPr>
        <w:t>i</w:t>
      </w:r>
      <w:r w:rsidRPr="00A83D71">
        <w:rPr>
          <w:lang w:eastAsia="en-US"/>
          <w14:ligatures w14:val="standardContextual"/>
        </w:rPr>
        <w:t xml:space="preserve">epirkumā ir iekļauti daudzi un dažādi šuvēju modeļi, kas paredz iespēju </w:t>
      </w:r>
      <w:r w:rsidR="004458B7">
        <w:rPr>
          <w:lang w:eastAsia="en-US"/>
          <w14:ligatures w14:val="standardContextual"/>
        </w:rPr>
        <w:t xml:space="preserve">plašam pretendentu lokam </w:t>
      </w:r>
      <w:r w:rsidRPr="00A83D71">
        <w:rPr>
          <w:lang w:eastAsia="en-US"/>
          <w14:ligatures w14:val="standardContextual"/>
        </w:rPr>
        <w:t>piedalīties š</w:t>
      </w:r>
      <w:r w:rsidR="004458B7">
        <w:rPr>
          <w:lang w:eastAsia="en-US"/>
          <w14:ligatures w14:val="standardContextual"/>
        </w:rPr>
        <w:t>ā</w:t>
      </w:r>
      <w:r w:rsidRPr="00A83D71">
        <w:rPr>
          <w:lang w:eastAsia="en-US"/>
          <w14:ligatures w14:val="standardContextual"/>
        </w:rPr>
        <w:t xml:space="preserve"> iepirkum</w:t>
      </w:r>
      <w:r w:rsidR="004458B7">
        <w:rPr>
          <w:lang w:eastAsia="en-US"/>
          <w14:ligatures w14:val="standardContextual"/>
        </w:rPr>
        <w:t xml:space="preserve">a </w:t>
      </w:r>
      <w:r w:rsidR="003844CC">
        <w:rPr>
          <w:lang w:eastAsia="en-US"/>
          <w14:ligatures w14:val="standardContextual"/>
        </w:rPr>
        <w:t>dažādās</w:t>
      </w:r>
      <w:r w:rsidR="004458B7">
        <w:rPr>
          <w:lang w:eastAsia="en-US"/>
          <w14:ligatures w14:val="standardContextual"/>
        </w:rPr>
        <w:t xml:space="preserve"> pozīcijās</w:t>
      </w:r>
      <w:r w:rsidRPr="00A83D71">
        <w:rPr>
          <w:lang w:eastAsia="en-US"/>
          <w14:ligatures w14:val="standardContextual"/>
        </w:rPr>
        <w:t xml:space="preserve"> ar savu atbilstošu preci.</w:t>
      </w:r>
    </w:p>
    <w:p w14:paraId="255CCCF8" w14:textId="14B2C2C9" w:rsidR="00A83D71" w:rsidRPr="00A83D71" w:rsidRDefault="00A83D71" w:rsidP="00762DEF">
      <w:pPr>
        <w:jc w:val="both"/>
      </w:pPr>
    </w:p>
    <w:p w14:paraId="7F3A2528" w14:textId="09E5BBA3" w:rsidR="00A24653" w:rsidRPr="00A24653" w:rsidRDefault="00F34AFF" w:rsidP="00A24653">
      <w:pPr>
        <w:jc w:val="both"/>
        <w:rPr>
          <w:bCs/>
        </w:rPr>
      </w:pPr>
      <w:r>
        <w:rPr>
          <w:bCs/>
        </w:rPr>
        <w:t xml:space="preserve">Turklāt lai neierobežotu piegādātāju loku </w:t>
      </w:r>
      <w:r w:rsidR="00A83D71" w:rsidRPr="00A24653">
        <w:rPr>
          <w:bCs/>
        </w:rPr>
        <w:t>Tehniskās specifikācija</w:t>
      </w:r>
      <w:r w:rsidR="00A24653" w:rsidRPr="00A24653">
        <w:rPr>
          <w:bCs/>
        </w:rPr>
        <w:t>s Vispārīgajās prasībās ir</w:t>
      </w:r>
      <w:r>
        <w:rPr>
          <w:bCs/>
        </w:rPr>
        <w:t xml:space="preserve"> </w:t>
      </w:r>
      <w:r w:rsidR="004458B7">
        <w:rPr>
          <w:bCs/>
        </w:rPr>
        <w:t>norāde</w:t>
      </w:r>
      <w:r w:rsidR="00A24653" w:rsidRPr="00A24653">
        <w:rPr>
          <w:bCs/>
        </w:rPr>
        <w:t xml:space="preserve">- </w:t>
      </w:r>
      <w:r w:rsidR="00A24653" w:rsidRPr="00A24653">
        <w:rPr>
          <w:bCs/>
        </w:rPr>
        <w:t>Skaitliskiem parametriem pielaide ± 10%, ja nav norādīts citādāk.</w:t>
      </w:r>
    </w:p>
    <w:p w14:paraId="18F3E307" w14:textId="0194C4C5" w:rsidR="00DB4651" w:rsidRDefault="00DB4651" w:rsidP="00762DEF">
      <w:pPr>
        <w:jc w:val="both"/>
        <w:rPr>
          <w:b/>
          <w:u w:val="single"/>
        </w:rPr>
      </w:pPr>
    </w:p>
    <w:p w14:paraId="7EEAF21A" w14:textId="77777777" w:rsidR="00DB4651" w:rsidRDefault="00DB4651" w:rsidP="00762DEF">
      <w:pPr>
        <w:jc w:val="both"/>
        <w:rPr>
          <w:b/>
          <w:u w:val="single"/>
        </w:rPr>
      </w:pPr>
    </w:p>
    <w:p w14:paraId="0B7AC410" w14:textId="5F59464D" w:rsidR="00762DEF" w:rsidRPr="003D321C" w:rsidRDefault="00762DEF" w:rsidP="00762DEF">
      <w:pPr>
        <w:jc w:val="both"/>
        <w:rPr>
          <w:b/>
          <w:u w:val="single"/>
        </w:rPr>
      </w:pPr>
      <w:r w:rsidRPr="003D321C">
        <w:rPr>
          <w:b/>
          <w:u w:val="single"/>
        </w:rPr>
        <w:t>Komisija vienbalsīgi nolemj:</w:t>
      </w:r>
    </w:p>
    <w:p w14:paraId="103977DC" w14:textId="67C357AA" w:rsidR="00762DEF" w:rsidRPr="003D321C" w:rsidRDefault="00762DEF" w:rsidP="00A83AF4">
      <w:pPr>
        <w:numPr>
          <w:ilvl w:val="0"/>
          <w:numId w:val="2"/>
        </w:numPr>
        <w:tabs>
          <w:tab w:val="left" w:pos="1134"/>
        </w:tabs>
        <w:ind w:left="0" w:firstLine="567"/>
        <w:contextualSpacing/>
        <w:jc w:val="both"/>
        <w:rPr>
          <w:u w:val="single"/>
        </w:rPr>
      </w:pPr>
      <w:r w:rsidRPr="003D321C">
        <w:t>uzdot Komisijas loceklei I. </w:t>
      </w:r>
      <w:r w:rsidR="00C97109" w:rsidRPr="003D321C">
        <w:t>Muižniecei</w:t>
      </w:r>
      <w:r w:rsidRPr="003D321C">
        <w:t xml:space="preserve"> veikt visas nepieciešamās darbības, kas saistītas ar </w:t>
      </w:r>
      <w:r w:rsidR="003D321C" w:rsidRPr="003D321C">
        <w:t>atbildes</w:t>
      </w:r>
      <w:r w:rsidR="00C05814" w:rsidRPr="003D321C">
        <w:t xml:space="preserve"> </w:t>
      </w:r>
      <w:r w:rsidRPr="003D321C">
        <w:t>publicēšanu EIS</w:t>
      </w:r>
      <w:r w:rsidR="009274C9">
        <w:t xml:space="preserve"> sistēmā</w:t>
      </w:r>
      <w:r w:rsidRPr="003D321C">
        <w:t xml:space="preserve">. </w:t>
      </w:r>
    </w:p>
    <w:p w14:paraId="07B7E3DB" w14:textId="77777777" w:rsidR="00762DEF" w:rsidRPr="00D907B4" w:rsidRDefault="00762DEF" w:rsidP="00762DEF">
      <w:pPr>
        <w:tabs>
          <w:tab w:val="left" w:pos="851"/>
        </w:tabs>
        <w:ind w:left="567"/>
        <w:contextualSpacing/>
        <w:jc w:val="both"/>
        <w:rPr>
          <w:sz w:val="20"/>
          <w:szCs w:val="20"/>
          <w:lang w:eastAsia="en-US"/>
        </w:rPr>
      </w:pPr>
    </w:p>
    <w:p w14:paraId="257CB6DD" w14:textId="77777777" w:rsidR="00762DEF" w:rsidRPr="008D35E4" w:rsidRDefault="00762DEF" w:rsidP="00F03B92">
      <w:pPr>
        <w:ind w:right="-649"/>
        <w:jc w:val="both"/>
      </w:pPr>
    </w:p>
    <w:tbl>
      <w:tblPr>
        <w:tblStyle w:val="TableGrid"/>
        <w:tblW w:w="8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544"/>
        <w:gridCol w:w="2174"/>
      </w:tblGrid>
      <w:tr w:rsidR="00C718B3" w:rsidRPr="008D35E4" w14:paraId="60DA6191" w14:textId="77777777" w:rsidTr="00C718B3">
        <w:tc>
          <w:tcPr>
            <w:tcW w:w="2830" w:type="dxa"/>
          </w:tcPr>
          <w:p w14:paraId="2522F2B4" w14:textId="60B8FD79" w:rsidR="00C718B3" w:rsidRPr="008D35E4" w:rsidRDefault="00C718B3" w:rsidP="00F03B92">
            <w:pPr>
              <w:spacing w:before="120" w:after="120"/>
              <w:ind w:right="-649"/>
              <w:jc w:val="both"/>
            </w:pPr>
            <w:r w:rsidRPr="008D35E4">
              <w:t>Komisijas priekšsēdētājs</w:t>
            </w:r>
            <w:r w:rsidR="00AD4B0B">
              <w:t>:</w:t>
            </w:r>
          </w:p>
        </w:tc>
        <w:tc>
          <w:tcPr>
            <w:tcW w:w="3544" w:type="dxa"/>
          </w:tcPr>
          <w:p w14:paraId="5EB14225" w14:textId="4E6C84DF" w:rsidR="00C718B3" w:rsidRPr="001234C0" w:rsidRDefault="001234C0" w:rsidP="001234C0">
            <w:pPr>
              <w:spacing w:before="120" w:after="120"/>
              <w:jc w:val="center"/>
              <w:rPr>
                <w:i/>
                <w:iCs/>
              </w:rPr>
            </w:pPr>
            <w:r w:rsidRPr="001234C0">
              <w:rPr>
                <w:i/>
                <w:iCs/>
              </w:rPr>
              <w:t>(paraksts*)</w:t>
            </w:r>
          </w:p>
        </w:tc>
        <w:tc>
          <w:tcPr>
            <w:tcW w:w="2174" w:type="dxa"/>
          </w:tcPr>
          <w:p w14:paraId="48C5A1BB" w14:textId="6AA6D279" w:rsidR="00C718B3" w:rsidRPr="001234C0" w:rsidRDefault="00C718B3" w:rsidP="00F03B92">
            <w:pPr>
              <w:spacing w:before="120" w:after="120"/>
            </w:pPr>
            <w:r w:rsidRPr="001234C0">
              <w:t>A.</w:t>
            </w:r>
            <w:r w:rsidR="006161B5" w:rsidRPr="001234C0">
              <w:t> </w:t>
            </w:r>
            <w:r w:rsidRPr="001234C0">
              <w:t>Kanapuhins</w:t>
            </w:r>
          </w:p>
        </w:tc>
      </w:tr>
      <w:tr w:rsidR="00C718B3" w:rsidRPr="008D35E4" w14:paraId="4C950177" w14:textId="77777777" w:rsidTr="00C718B3">
        <w:tc>
          <w:tcPr>
            <w:tcW w:w="2830" w:type="dxa"/>
          </w:tcPr>
          <w:p w14:paraId="41E38DF6" w14:textId="0E9E0F2E" w:rsidR="00C718B3" w:rsidRPr="008D35E4" w:rsidRDefault="00AD4B0B" w:rsidP="00F03B92">
            <w:pPr>
              <w:spacing w:before="120" w:after="120"/>
              <w:ind w:right="-649"/>
              <w:jc w:val="both"/>
            </w:pPr>
            <w:r>
              <w:t>Komisijas locekļi:</w:t>
            </w:r>
          </w:p>
        </w:tc>
        <w:tc>
          <w:tcPr>
            <w:tcW w:w="3544" w:type="dxa"/>
          </w:tcPr>
          <w:p w14:paraId="69E9DE88" w14:textId="5C1B8B50" w:rsidR="00C718B3" w:rsidRPr="001234C0" w:rsidRDefault="001234C0" w:rsidP="001234C0">
            <w:pPr>
              <w:spacing w:before="120" w:after="120"/>
              <w:jc w:val="center"/>
            </w:pPr>
            <w:r w:rsidRPr="001234C0">
              <w:rPr>
                <w:i/>
                <w:iCs/>
              </w:rPr>
              <w:t>(paraksts*)</w:t>
            </w:r>
          </w:p>
        </w:tc>
        <w:tc>
          <w:tcPr>
            <w:tcW w:w="2174" w:type="dxa"/>
          </w:tcPr>
          <w:p w14:paraId="51C9FA52" w14:textId="78190968" w:rsidR="00C718B3" w:rsidRPr="001234C0" w:rsidRDefault="002338D9" w:rsidP="00F03B92">
            <w:pPr>
              <w:spacing w:before="120" w:after="120"/>
            </w:pPr>
            <w:r w:rsidRPr="001234C0">
              <w:rPr>
                <w:rFonts w:eastAsia="Lucida Sans Unicode"/>
              </w:rPr>
              <w:t>A. Turlisova</w:t>
            </w:r>
          </w:p>
        </w:tc>
      </w:tr>
      <w:tr w:rsidR="001234C0" w:rsidRPr="008D35E4" w14:paraId="0C884F00" w14:textId="77777777" w:rsidTr="00C718B3">
        <w:tc>
          <w:tcPr>
            <w:tcW w:w="2830" w:type="dxa"/>
          </w:tcPr>
          <w:p w14:paraId="7D71B44E" w14:textId="77777777" w:rsidR="001234C0" w:rsidRPr="008D35E4" w:rsidRDefault="001234C0" w:rsidP="00F03B92">
            <w:pPr>
              <w:spacing w:before="120" w:after="120"/>
              <w:ind w:right="-649"/>
              <w:jc w:val="both"/>
            </w:pPr>
          </w:p>
        </w:tc>
        <w:tc>
          <w:tcPr>
            <w:tcW w:w="3544" w:type="dxa"/>
          </w:tcPr>
          <w:p w14:paraId="0E1F087B" w14:textId="01A534A9" w:rsidR="001234C0" w:rsidRPr="001234C0" w:rsidRDefault="001234C0" w:rsidP="001234C0">
            <w:pPr>
              <w:spacing w:before="120" w:after="120"/>
              <w:jc w:val="center"/>
            </w:pPr>
            <w:r w:rsidRPr="001234C0">
              <w:rPr>
                <w:i/>
                <w:iCs/>
              </w:rPr>
              <w:t>(paraksts*)</w:t>
            </w:r>
          </w:p>
        </w:tc>
        <w:tc>
          <w:tcPr>
            <w:tcW w:w="2174" w:type="dxa"/>
          </w:tcPr>
          <w:p w14:paraId="57950FB4" w14:textId="2C3FEE42" w:rsidR="001234C0" w:rsidRPr="001234C0" w:rsidRDefault="001234C0" w:rsidP="00F03B92">
            <w:pPr>
              <w:spacing w:before="120" w:after="120"/>
            </w:pPr>
            <w:r w:rsidRPr="001234C0">
              <w:t>J. Orlova</w:t>
            </w:r>
          </w:p>
        </w:tc>
      </w:tr>
      <w:tr w:rsidR="001234C0" w:rsidRPr="008D35E4" w14:paraId="4D742D40" w14:textId="77777777" w:rsidTr="00C718B3">
        <w:tc>
          <w:tcPr>
            <w:tcW w:w="2830" w:type="dxa"/>
          </w:tcPr>
          <w:p w14:paraId="2439D00A" w14:textId="77777777" w:rsidR="001234C0" w:rsidRPr="008D35E4" w:rsidRDefault="001234C0" w:rsidP="00F03B92">
            <w:pPr>
              <w:spacing w:before="120" w:after="120"/>
              <w:ind w:right="-649"/>
              <w:jc w:val="both"/>
            </w:pPr>
          </w:p>
        </w:tc>
        <w:tc>
          <w:tcPr>
            <w:tcW w:w="3544" w:type="dxa"/>
          </w:tcPr>
          <w:p w14:paraId="58EEE1AE" w14:textId="29C00CEA" w:rsidR="001234C0" w:rsidRPr="001234C0" w:rsidRDefault="001234C0" w:rsidP="001234C0">
            <w:pPr>
              <w:spacing w:before="120" w:after="120"/>
              <w:jc w:val="center"/>
            </w:pPr>
            <w:r w:rsidRPr="001234C0">
              <w:rPr>
                <w:i/>
                <w:iCs/>
              </w:rPr>
              <w:t>(paraksts*)</w:t>
            </w:r>
          </w:p>
        </w:tc>
        <w:tc>
          <w:tcPr>
            <w:tcW w:w="2174" w:type="dxa"/>
          </w:tcPr>
          <w:p w14:paraId="5F54A614" w14:textId="07064941" w:rsidR="001234C0" w:rsidRPr="001234C0" w:rsidRDefault="001234C0" w:rsidP="00F03B92">
            <w:pPr>
              <w:spacing w:before="120" w:after="120"/>
            </w:pPr>
            <w:r w:rsidRPr="001234C0">
              <w:t>J. Vilmanis</w:t>
            </w:r>
          </w:p>
        </w:tc>
      </w:tr>
      <w:tr w:rsidR="00C718B3" w:rsidRPr="008D35E4" w14:paraId="0D656D60" w14:textId="77777777" w:rsidTr="00C718B3">
        <w:tc>
          <w:tcPr>
            <w:tcW w:w="2830" w:type="dxa"/>
          </w:tcPr>
          <w:p w14:paraId="48A98A71" w14:textId="77777777" w:rsidR="00C718B3" w:rsidRPr="008D35E4" w:rsidRDefault="00C718B3" w:rsidP="00F03B92">
            <w:pPr>
              <w:spacing w:before="120" w:after="120"/>
              <w:ind w:right="-649"/>
              <w:jc w:val="both"/>
            </w:pPr>
          </w:p>
        </w:tc>
        <w:tc>
          <w:tcPr>
            <w:tcW w:w="3544" w:type="dxa"/>
          </w:tcPr>
          <w:p w14:paraId="30808DB4" w14:textId="17CF5FDE" w:rsidR="00C718B3" w:rsidRPr="001234C0" w:rsidRDefault="001234C0" w:rsidP="001234C0">
            <w:pPr>
              <w:spacing w:before="120" w:after="120"/>
              <w:jc w:val="center"/>
            </w:pPr>
            <w:r w:rsidRPr="001234C0">
              <w:rPr>
                <w:i/>
                <w:iCs/>
              </w:rPr>
              <w:t>(paraksts*)</w:t>
            </w:r>
          </w:p>
        </w:tc>
        <w:tc>
          <w:tcPr>
            <w:tcW w:w="2174" w:type="dxa"/>
          </w:tcPr>
          <w:p w14:paraId="2B30E246" w14:textId="25408F9B" w:rsidR="00C718B3" w:rsidRPr="001234C0" w:rsidRDefault="00C718B3" w:rsidP="00F03B92">
            <w:pPr>
              <w:spacing w:before="120" w:after="120"/>
            </w:pPr>
            <w:r w:rsidRPr="001234C0">
              <w:t>I.</w:t>
            </w:r>
            <w:r w:rsidR="006161B5" w:rsidRPr="001234C0">
              <w:t> </w:t>
            </w:r>
            <w:r w:rsidR="00C97109">
              <w:t>Muižniece</w:t>
            </w:r>
          </w:p>
        </w:tc>
      </w:tr>
      <w:tr w:rsidR="00C718B3" w:rsidRPr="008D35E4" w14:paraId="46050F67" w14:textId="77777777" w:rsidTr="00C718B3">
        <w:tc>
          <w:tcPr>
            <w:tcW w:w="2830" w:type="dxa"/>
          </w:tcPr>
          <w:p w14:paraId="0721BC78" w14:textId="7B319A43" w:rsidR="00C718B3" w:rsidRPr="008D35E4" w:rsidRDefault="00C718B3" w:rsidP="00F03B92">
            <w:pPr>
              <w:spacing w:before="120" w:after="120"/>
              <w:ind w:right="-649"/>
              <w:jc w:val="both"/>
              <w:rPr>
                <w:bCs/>
              </w:rPr>
            </w:pPr>
            <w:r w:rsidRPr="008D35E4">
              <w:rPr>
                <w:bCs/>
              </w:rPr>
              <w:t>Ekspert</w:t>
            </w:r>
            <w:r w:rsidR="007C1BAD">
              <w:rPr>
                <w:bCs/>
              </w:rPr>
              <w:t>s</w:t>
            </w:r>
            <w:r w:rsidR="00AD4B0B">
              <w:rPr>
                <w:bCs/>
              </w:rPr>
              <w:t>:</w:t>
            </w:r>
          </w:p>
        </w:tc>
        <w:tc>
          <w:tcPr>
            <w:tcW w:w="3544" w:type="dxa"/>
          </w:tcPr>
          <w:p w14:paraId="0FD05D2A" w14:textId="4B187FAB" w:rsidR="00072AC4" w:rsidRPr="007C1BAD" w:rsidRDefault="001234C0" w:rsidP="007C1BAD">
            <w:pPr>
              <w:spacing w:before="120" w:after="120"/>
              <w:ind w:right="1"/>
              <w:jc w:val="center"/>
              <w:rPr>
                <w:i/>
                <w:iCs/>
              </w:rPr>
            </w:pPr>
            <w:r w:rsidRPr="001234C0">
              <w:rPr>
                <w:i/>
                <w:iCs/>
              </w:rPr>
              <w:t>(paraksts*)</w:t>
            </w:r>
          </w:p>
        </w:tc>
        <w:tc>
          <w:tcPr>
            <w:tcW w:w="2174" w:type="dxa"/>
          </w:tcPr>
          <w:p w14:paraId="3447EABC" w14:textId="4D024A18" w:rsidR="00072AC4" w:rsidRPr="001234C0" w:rsidRDefault="00C97109" w:rsidP="00F03B92">
            <w:pPr>
              <w:spacing w:before="120" w:after="120"/>
              <w:ind w:right="1"/>
            </w:pPr>
            <w:r>
              <w:t>L.Augtkalna</w:t>
            </w:r>
          </w:p>
        </w:tc>
      </w:tr>
    </w:tbl>
    <w:p w14:paraId="1B4C3A7E" w14:textId="77777777" w:rsidR="00DC7170" w:rsidRDefault="00DC7170" w:rsidP="00F03B92">
      <w:pPr>
        <w:jc w:val="center"/>
        <w:rPr>
          <w:i/>
        </w:rPr>
      </w:pPr>
    </w:p>
    <w:p w14:paraId="0CBE9406" w14:textId="77777777" w:rsidR="003D321C" w:rsidRDefault="003D321C" w:rsidP="00F03B92">
      <w:pPr>
        <w:jc w:val="center"/>
        <w:rPr>
          <w:i/>
        </w:rPr>
      </w:pPr>
    </w:p>
    <w:p w14:paraId="177BA7A2" w14:textId="77777777" w:rsidR="003D321C" w:rsidRPr="008D35E4" w:rsidRDefault="003D321C" w:rsidP="00F03B92">
      <w:pPr>
        <w:jc w:val="center"/>
        <w:rPr>
          <w:i/>
        </w:rPr>
      </w:pPr>
    </w:p>
    <w:p w14:paraId="06ADDA2E" w14:textId="78685122" w:rsidR="00640D3D" w:rsidRPr="008D35E4" w:rsidRDefault="001234C0" w:rsidP="00F03B92">
      <w:pPr>
        <w:jc w:val="center"/>
        <w:rPr>
          <w:i/>
        </w:rPr>
      </w:pPr>
      <w:r>
        <w:rPr>
          <w:i/>
        </w:rPr>
        <w:t xml:space="preserve">* </w:t>
      </w:r>
      <w:r w:rsidR="00DC7170" w:rsidRPr="008D35E4">
        <w:rPr>
          <w:i/>
        </w:rPr>
        <w:t>Dokuments parakstīts ar drošu elektronisko parakstu un satur laika zīmogu</w:t>
      </w:r>
    </w:p>
    <w:sectPr w:rsidR="00640D3D" w:rsidRPr="008D35E4" w:rsidSect="00F3761A">
      <w:headerReference w:type="even" r:id="rId8"/>
      <w:footerReference w:type="even" r:id="rId9"/>
      <w:footerReference w:type="default" r:id="rId10"/>
      <w:pgSz w:w="11906" w:h="16838"/>
      <w:pgMar w:top="1021" w:right="849" w:bottom="1021"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1EBE5" w14:textId="77777777" w:rsidR="00927EB3" w:rsidRDefault="00927EB3">
      <w:r>
        <w:separator/>
      </w:r>
    </w:p>
  </w:endnote>
  <w:endnote w:type="continuationSeparator" w:id="0">
    <w:p w14:paraId="2B54B085" w14:textId="77777777" w:rsidR="00927EB3" w:rsidRDefault="0092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89785"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59B211" w14:textId="77777777" w:rsidR="00DD1202" w:rsidRDefault="00DD1202" w:rsidP="001E44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7F86"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7D96">
      <w:rPr>
        <w:rStyle w:val="PageNumber"/>
        <w:noProof/>
      </w:rPr>
      <w:t>2</w:t>
    </w:r>
    <w:r>
      <w:rPr>
        <w:rStyle w:val="PageNumber"/>
      </w:rPr>
      <w:fldChar w:fldCharType="end"/>
    </w:r>
  </w:p>
  <w:p w14:paraId="48AF03BB" w14:textId="77777777" w:rsidR="00DD1202" w:rsidRDefault="00DD1202" w:rsidP="001E44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F50B2" w14:textId="77777777" w:rsidR="00927EB3" w:rsidRDefault="00927EB3">
      <w:r>
        <w:separator/>
      </w:r>
    </w:p>
  </w:footnote>
  <w:footnote w:type="continuationSeparator" w:id="0">
    <w:p w14:paraId="40702702" w14:textId="77777777" w:rsidR="00927EB3" w:rsidRDefault="00927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2284" w14:textId="77777777" w:rsidR="00DD1202" w:rsidRDefault="00DD1202" w:rsidP="005B34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70DF9E" w14:textId="77777777" w:rsidR="00DD1202" w:rsidRDefault="00DD1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ECA"/>
    <w:multiLevelType w:val="hybridMultilevel"/>
    <w:tmpl w:val="2E3C18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 w15:restartNumberingAfterBreak="0">
    <w:nsid w:val="39F24703"/>
    <w:multiLevelType w:val="hybridMultilevel"/>
    <w:tmpl w:val="104A2B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7E3E5BB9"/>
    <w:multiLevelType w:val="hybridMultilevel"/>
    <w:tmpl w:val="F6B04DE6"/>
    <w:lvl w:ilvl="0" w:tplc="E4A8C2C4">
      <w:start w:val="1"/>
      <w:numFmt w:val="decimal"/>
      <w:lvlText w:val="%1)"/>
      <w:lvlJc w:val="left"/>
      <w:pPr>
        <w:ind w:left="2062" w:hanging="360"/>
      </w:pPr>
      <w:rPr>
        <w:rFonts w:ascii="Times New Roman" w:eastAsia="Times New Roman" w:hAnsi="Times New Roman" w:cs="Times New Roman"/>
        <w:b w:val="0"/>
      </w:rPr>
    </w:lvl>
    <w:lvl w:ilvl="1" w:tplc="04260019" w:tentative="1">
      <w:start w:val="1"/>
      <w:numFmt w:val="lowerLetter"/>
      <w:lvlText w:val="%2."/>
      <w:lvlJc w:val="left"/>
      <w:pPr>
        <w:ind w:left="2782" w:hanging="360"/>
      </w:pPr>
    </w:lvl>
    <w:lvl w:ilvl="2" w:tplc="0426001B" w:tentative="1">
      <w:start w:val="1"/>
      <w:numFmt w:val="lowerRoman"/>
      <w:lvlText w:val="%3."/>
      <w:lvlJc w:val="right"/>
      <w:pPr>
        <w:ind w:left="3502" w:hanging="180"/>
      </w:pPr>
    </w:lvl>
    <w:lvl w:ilvl="3" w:tplc="0426000F" w:tentative="1">
      <w:start w:val="1"/>
      <w:numFmt w:val="decimal"/>
      <w:lvlText w:val="%4."/>
      <w:lvlJc w:val="left"/>
      <w:pPr>
        <w:ind w:left="4222" w:hanging="360"/>
      </w:pPr>
    </w:lvl>
    <w:lvl w:ilvl="4" w:tplc="04260019" w:tentative="1">
      <w:start w:val="1"/>
      <w:numFmt w:val="lowerLetter"/>
      <w:lvlText w:val="%5."/>
      <w:lvlJc w:val="left"/>
      <w:pPr>
        <w:ind w:left="4942" w:hanging="360"/>
      </w:pPr>
    </w:lvl>
    <w:lvl w:ilvl="5" w:tplc="0426001B" w:tentative="1">
      <w:start w:val="1"/>
      <w:numFmt w:val="lowerRoman"/>
      <w:lvlText w:val="%6."/>
      <w:lvlJc w:val="right"/>
      <w:pPr>
        <w:ind w:left="5662" w:hanging="180"/>
      </w:pPr>
    </w:lvl>
    <w:lvl w:ilvl="6" w:tplc="0426000F" w:tentative="1">
      <w:start w:val="1"/>
      <w:numFmt w:val="decimal"/>
      <w:lvlText w:val="%7."/>
      <w:lvlJc w:val="left"/>
      <w:pPr>
        <w:ind w:left="6382" w:hanging="360"/>
      </w:pPr>
    </w:lvl>
    <w:lvl w:ilvl="7" w:tplc="04260019" w:tentative="1">
      <w:start w:val="1"/>
      <w:numFmt w:val="lowerLetter"/>
      <w:lvlText w:val="%8."/>
      <w:lvlJc w:val="left"/>
      <w:pPr>
        <w:ind w:left="7102" w:hanging="360"/>
      </w:pPr>
    </w:lvl>
    <w:lvl w:ilvl="8" w:tplc="0426001B" w:tentative="1">
      <w:start w:val="1"/>
      <w:numFmt w:val="lowerRoman"/>
      <w:lvlText w:val="%9."/>
      <w:lvlJc w:val="right"/>
      <w:pPr>
        <w:ind w:left="7822" w:hanging="180"/>
      </w:pPr>
    </w:lvl>
  </w:abstractNum>
  <w:num w:numId="1" w16cid:durableId="710224530">
    <w:abstractNumId w:val="1"/>
  </w:num>
  <w:num w:numId="2" w16cid:durableId="15911619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8513552">
    <w:abstractNumId w:val="0"/>
  </w:num>
  <w:num w:numId="4" w16cid:durableId="448816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76B"/>
    <w:rsid w:val="000000ED"/>
    <w:rsid w:val="00001577"/>
    <w:rsid w:val="0000341D"/>
    <w:rsid w:val="00006421"/>
    <w:rsid w:val="000070FD"/>
    <w:rsid w:val="000103D8"/>
    <w:rsid w:val="00011594"/>
    <w:rsid w:val="000119C6"/>
    <w:rsid w:val="00012923"/>
    <w:rsid w:val="0001312C"/>
    <w:rsid w:val="000139B7"/>
    <w:rsid w:val="00013DAB"/>
    <w:rsid w:val="0002308A"/>
    <w:rsid w:val="00025772"/>
    <w:rsid w:val="00025ED7"/>
    <w:rsid w:val="000265A3"/>
    <w:rsid w:val="00027655"/>
    <w:rsid w:val="00030790"/>
    <w:rsid w:val="0003111B"/>
    <w:rsid w:val="00032685"/>
    <w:rsid w:val="00032F8D"/>
    <w:rsid w:val="000347B0"/>
    <w:rsid w:val="00034979"/>
    <w:rsid w:val="00034CDD"/>
    <w:rsid w:val="000350FA"/>
    <w:rsid w:val="00037A60"/>
    <w:rsid w:val="000401BD"/>
    <w:rsid w:val="00040D63"/>
    <w:rsid w:val="000432B2"/>
    <w:rsid w:val="00043D22"/>
    <w:rsid w:val="00053132"/>
    <w:rsid w:val="00053F18"/>
    <w:rsid w:val="00055253"/>
    <w:rsid w:val="0006045E"/>
    <w:rsid w:val="000619B1"/>
    <w:rsid w:val="00063EA7"/>
    <w:rsid w:val="000649B2"/>
    <w:rsid w:val="00064E88"/>
    <w:rsid w:val="00064F5F"/>
    <w:rsid w:val="00071B26"/>
    <w:rsid w:val="0007217A"/>
    <w:rsid w:val="00072AC4"/>
    <w:rsid w:val="0007405D"/>
    <w:rsid w:val="0007763B"/>
    <w:rsid w:val="000776E1"/>
    <w:rsid w:val="000822DC"/>
    <w:rsid w:val="00084613"/>
    <w:rsid w:val="00084919"/>
    <w:rsid w:val="0008735F"/>
    <w:rsid w:val="000878AF"/>
    <w:rsid w:val="00087A17"/>
    <w:rsid w:val="000911D0"/>
    <w:rsid w:val="00093380"/>
    <w:rsid w:val="00094420"/>
    <w:rsid w:val="00094479"/>
    <w:rsid w:val="00094E1A"/>
    <w:rsid w:val="000956A2"/>
    <w:rsid w:val="000A4A1D"/>
    <w:rsid w:val="000A4A8E"/>
    <w:rsid w:val="000A7770"/>
    <w:rsid w:val="000B1B78"/>
    <w:rsid w:val="000B25FB"/>
    <w:rsid w:val="000B2ADD"/>
    <w:rsid w:val="000B2FA5"/>
    <w:rsid w:val="000B4940"/>
    <w:rsid w:val="000B4D26"/>
    <w:rsid w:val="000B68BB"/>
    <w:rsid w:val="000B7CEF"/>
    <w:rsid w:val="000C0CCB"/>
    <w:rsid w:val="000C2350"/>
    <w:rsid w:val="000C341A"/>
    <w:rsid w:val="000C590D"/>
    <w:rsid w:val="000C671A"/>
    <w:rsid w:val="000D6379"/>
    <w:rsid w:val="000E4388"/>
    <w:rsid w:val="000E4D0D"/>
    <w:rsid w:val="000E6B54"/>
    <w:rsid w:val="000E708C"/>
    <w:rsid w:val="000F3CDC"/>
    <w:rsid w:val="000F3F79"/>
    <w:rsid w:val="000F4226"/>
    <w:rsid w:val="000F43E8"/>
    <w:rsid w:val="000F466A"/>
    <w:rsid w:val="000F56E3"/>
    <w:rsid w:val="000F7C81"/>
    <w:rsid w:val="00100AED"/>
    <w:rsid w:val="001024C6"/>
    <w:rsid w:val="001031CA"/>
    <w:rsid w:val="001032C6"/>
    <w:rsid w:val="00111A2E"/>
    <w:rsid w:val="00112A81"/>
    <w:rsid w:val="001159DE"/>
    <w:rsid w:val="0012130F"/>
    <w:rsid w:val="001216A7"/>
    <w:rsid w:val="00121D53"/>
    <w:rsid w:val="001225D1"/>
    <w:rsid w:val="001234C0"/>
    <w:rsid w:val="00124141"/>
    <w:rsid w:val="0012587B"/>
    <w:rsid w:val="001262AA"/>
    <w:rsid w:val="00126B47"/>
    <w:rsid w:val="00130E34"/>
    <w:rsid w:val="0013181D"/>
    <w:rsid w:val="00131891"/>
    <w:rsid w:val="00132FEE"/>
    <w:rsid w:val="00136DC5"/>
    <w:rsid w:val="00137C9C"/>
    <w:rsid w:val="0014064E"/>
    <w:rsid w:val="00142D3C"/>
    <w:rsid w:val="001439F3"/>
    <w:rsid w:val="00143D0C"/>
    <w:rsid w:val="00144046"/>
    <w:rsid w:val="0014447C"/>
    <w:rsid w:val="00145A01"/>
    <w:rsid w:val="00146BD7"/>
    <w:rsid w:val="0015004E"/>
    <w:rsid w:val="00151CF7"/>
    <w:rsid w:val="00152708"/>
    <w:rsid w:val="0015339C"/>
    <w:rsid w:val="0015344F"/>
    <w:rsid w:val="00153B36"/>
    <w:rsid w:val="00154028"/>
    <w:rsid w:val="0015524E"/>
    <w:rsid w:val="0015560C"/>
    <w:rsid w:val="00155EDC"/>
    <w:rsid w:val="00157B7D"/>
    <w:rsid w:val="00157D75"/>
    <w:rsid w:val="0016239B"/>
    <w:rsid w:val="00170015"/>
    <w:rsid w:val="00170904"/>
    <w:rsid w:val="001718FA"/>
    <w:rsid w:val="00176D6B"/>
    <w:rsid w:val="001770E5"/>
    <w:rsid w:val="001773F6"/>
    <w:rsid w:val="00181651"/>
    <w:rsid w:val="00182D0F"/>
    <w:rsid w:val="001830C6"/>
    <w:rsid w:val="001837EB"/>
    <w:rsid w:val="0018405A"/>
    <w:rsid w:val="001843DD"/>
    <w:rsid w:val="0018454E"/>
    <w:rsid w:val="001851EF"/>
    <w:rsid w:val="001860B4"/>
    <w:rsid w:val="00187575"/>
    <w:rsid w:val="00187B35"/>
    <w:rsid w:val="00187CF5"/>
    <w:rsid w:val="001906E4"/>
    <w:rsid w:val="0019128E"/>
    <w:rsid w:val="0019174A"/>
    <w:rsid w:val="00191F81"/>
    <w:rsid w:val="00192391"/>
    <w:rsid w:val="00194DF9"/>
    <w:rsid w:val="001A354D"/>
    <w:rsid w:val="001A729F"/>
    <w:rsid w:val="001A7854"/>
    <w:rsid w:val="001A7E8C"/>
    <w:rsid w:val="001B054C"/>
    <w:rsid w:val="001B49B5"/>
    <w:rsid w:val="001B7152"/>
    <w:rsid w:val="001C3A96"/>
    <w:rsid w:val="001D042E"/>
    <w:rsid w:val="001D4D51"/>
    <w:rsid w:val="001D6372"/>
    <w:rsid w:val="001D6A32"/>
    <w:rsid w:val="001D7C49"/>
    <w:rsid w:val="001E0AA8"/>
    <w:rsid w:val="001E1064"/>
    <w:rsid w:val="001E2C2C"/>
    <w:rsid w:val="001E4438"/>
    <w:rsid w:val="001E4AB0"/>
    <w:rsid w:val="001E576A"/>
    <w:rsid w:val="001F57AF"/>
    <w:rsid w:val="001F5E7D"/>
    <w:rsid w:val="00200DE2"/>
    <w:rsid w:val="00201B1F"/>
    <w:rsid w:val="00201C4D"/>
    <w:rsid w:val="002024FE"/>
    <w:rsid w:val="0020501C"/>
    <w:rsid w:val="00206894"/>
    <w:rsid w:val="00207890"/>
    <w:rsid w:val="00210FDC"/>
    <w:rsid w:val="002123FC"/>
    <w:rsid w:val="00214574"/>
    <w:rsid w:val="00214B9A"/>
    <w:rsid w:val="00220978"/>
    <w:rsid w:val="00225FC4"/>
    <w:rsid w:val="002262A4"/>
    <w:rsid w:val="00226462"/>
    <w:rsid w:val="00227073"/>
    <w:rsid w:val="00230960"/>
    <w:rsid w:val="002338D9"/>
    <w:rsid w:val="002356EE"/>
    <w:rsid w:val="00235CF2"/>
    <w:rsid w:val="00237DC3"/>
    <w:rsid w:val="00240214"/>
    <w:rsid w:val="00242811"/>
    <w:rsid w:val="00243143"/>
    <w:rsid w:val="00243403"/>
    <w:rsid w:val="00245F2D"/>
    <w:rsid w:val="00246556"/>
    <w:rsid w:val="00252ED0"/>
    <w:rsid w:val="00257BF7"/>
    <w:rsid w:val="00257C03"/>
    <w:rsid w:val="002601F3"/>
    <w:rsid w:val="002612CA"/>
    <w:rsid w:val="00261322"/>
    <w:rsid w:val="0026268C"/>
    <w:rsid w:val="00263CF2"/>
    <w:rsid w:val="00263F6F"/>
    <w:rsid w:val="002671E3"/>
    <w:rsid w:val="00267401"/>
    <w:rsid w:val="002719EB"/>
    <w:rsid w:val="002725CA"/>
    <w:rsid w:val="0027657C"/>
    <w:rsid w:val="002766B5"/>
    <w:rsid w:val="00277C4D"/>
    <w:rsid w:val="00277ED0"/>
    <w:rsid w:val="0028019F"/>
    <w:rsid w:val="00280C57"/>
    <w:rsid w:val="00281285"/>
    <w:rsid w:val="00281F8B"/>
    <w:rsid w:val="0029156B"/>
    <w:rsid w:val="00291DBC"/>
    <w:rsid w:val="00295513"/>
    <w:rsid w:val="002A13C3"/>
    <w:rsid w:val="002A1EA4"/>
    <w:rsid w:val="002A267B"/>
    <w:rsid w:val="002A3624"/>
    <w:rsid w:val="002A4C0E"/>
    <w:rsid w:val="002A6615"/>
    <w:rsid w:val="002B0051"/>
    <w:rsid w:val="002B0677"/>
    <w:rsid w:val="002B143F"/>
    <w:rsid w:val="002B194D"/>
    <w:rsid w:val="002B324E"/>
    <w:rsid w:val="002B3250"/>
    <w:rsid w:val="002B6083"/>
    <w:rsid w:val="002C2076"/>
    <w:rsid w:val="002C214A"/>
    <w:rsid w:val="002C2C5B"/>
    <w:rsid w:val="002C3444"/>
    <w:rsid w:val="002C45E4"/>
    <w:rsid w:val="002C688E"/>
    <w:rsid w:val="002C6A2A"/>
    <w:rsid w:val="002D11A6"/>
    <w:rsid w:val="002D223C"/>
    <w:rsid w:val="002D2E52"/>
    <w:rsid w:val="002D46CA"/>
    <w:rsid w:val="002D7155"/>
    <w:rsid w:val="002E1250"/>
    <w:rsid w:val="002E16BA"/>
    <w:rsid w:val="002E3E80"/>
    <w:rsid w:val="002E4721"/>
    <w:rsid w:val="002E6110"/>
    <w:rsid w:val="002E7004"/>
    <w:rsid w:val="002F19C6"/>
    <w:rsid w:val="002F2D13"/>
    <w:rsid w:val="002F3211"/>
    <w:rsid w:val="002F4111"/>
    <w:rsid w:val="002F46A6"/>
    <w:rsid w:val="002F4A6E"/>
    <w:rsid w:val="002F4BED"/>
    <w:rsid w:val="00300345"/>
    <w:rsid w:val="003007B8"/>
    <w:rsid w:val="00300980"/>
    <w:rsid w:val="00300E04"/>
    <w:rsid w:val="00302498"/>
    <w:rsid w:val="00303ECD"/>
    <w:rsid w:val="00307C97"/>
    <w:rsid w:val="0031025E"/>
    <w:rsid w:val="00311BFD"/>
    <w:rsid w:val="00311C88"/>
    <w:rsid w:val="00312028"/>
    <w:rsid w:val="00313165"/>
    <w:rsid w:val="00313885"/>
    <w:rsid w:val="00314A1F"/>
    <w:rsid w:val="00317F29"/>
    <w:rsid w:val="003236CF"/>
    <w:rsid w:val="00324F71"/>
    <w:rsid w:val="003253DD"/>
    <w:rsid w:val="00331835"/>
    <w:rsid w:val="00332F32"/>
    <w:rsid w:val="003338E0"/>
    <w:rsid w:val="0033452C"/>
    <w:rsid w:val="00335490"/>
    <w:rsid w:val="00337A4A"/>
    <w:rsid w:val="00342E1B"/>
    <w:rsid w:val="003436CE"/>
    <w:rsid w:val="003460BF"/>
    <w:rsid w:val="00351F88"/>
    <w:rsid w:val="00353252"/>
    <w:rsid w:val="00354345"/>
    <w:rsid w:val="00355043"/>
    <w:rsid w:val="003563F6"/>
    <w:rsid w:val="00357294"/>
    <w:rsid w:val="00357903"/>
    <w:rsid w:val="00357D16"/>
    <w:rsid w:val="003601C4"/>
    <w:rsid w:val="00360811"/>
    <w:rsid w:val="00360EDE"/>
    <w:rsid w:val="003614CC"/>
    <w:rsid w:val="003626A8"/>
    <w:rsid w:val="00365184"/>
    <w:rsid w:val="00372039"/>
    <w:rsid w:val="00372D2C"/>
    <w:rsid w:val="00373A73"/>
    <w:rsid w:val="003745F3"/>
    <w:rsid w:val="00376728"/>
    <w:rsid w:val="00380E13"/>
    <w:rsid w:val="00383A94"/>
    <w:rsid w:val="003844CC"/>
    <w:rsid w:val="00387CE5"/>
    <w:rsid w:val="003912C5"/>
    <w:rsid w:val="00392827"/>
    <w:rsid w:val="003A17F1"/>
    <w:rsid w:val="003A2336"/>
    <w:rsid w:val="003A5CA8"/>
    <w:rsid w:val="003A615F"/>
    <w:rsid w:val="003B2276"/>
    <w:rsid w:val="003B3C84"/>
    <w:rsid w:val="003B5831"/>
    <w:rsid w:val="003B6E3D"/>
    <w:rsid w:val="003C2444"/>
    <w:rsid w:val="003C2BC5"/>
    <w:rsid w:val="003C3C7D"/>
    <w:rsid w:val="003C519B"/>
    <w:rsid w:val="003D002F"/>
    <w:rsid w:val="003D0440"/>
    <w:rsid w:val="003D0B28"/>
    <w:rsid w:val="003D2034"/>
    <w:rsid w:val="003D321C"/>
    <w:rsid w:val="003D48D1"/>
    <w:rsid w:val="003D5B76"/>
    <w:rsid w:val="003D640E"/>
    <w:rsid w:val="003D6BF2"/>
    <w:rsid w:val="003D7FD5"/>
    <w:rsid w:val="003E7B11"/>
    <w:rsid w:val="003E7F89"/>
    <w:rsid w:val="003F1AC1"/>
    <w:rsid w:val="00400C03"/>
    <w:rsid w:val="00402567"/>
    <w:rsid w:val="004055F3"/>
    <w:rsid w:val="00406C49"/>
    <w:rsid w:val="00407988"/>
    <w:rsid w:val="004112D4"/>
    <w:rsid w:val="00411FB3"/>
    <w:rsid w:val="004177C7"/>
    <w:rsid w:val="00417878"/>
    <w:rsid w:val="00417C82"/>
    <w:rsid w:val="00421E2D"/>
    <w:rsid w:val="00424B13"/>
    <w:rsid w:val="0042535D"/>
    <w:rsid w:val="00426AC7"/>
    <w:rsid w:val="004308EC"/>
    <w:rsid w:val="00431F85"/>
    <w:rsid w:val="00437034"/>
    <w:rsid w:val="00437978"/>
    <w:rsid w:val="00437B4B"/>
    <w:rsid w:val="00440483"/>
    <w:rsid w:val="00442955"/>
    <w:rsid w:val="0044371F"/>
    <w:rsid w:val="00443F5D"/>
    <w:rsid w:val="004458B7"/>
    <w:rsid w:val="00454A97"/>
    <w:rsid w:val="00455A45"/>
    <w:rsid w:val="00457D96"/>
    <w:rsid w:val="00460560"/>
    <w:rsid w:val="0046125D"/>
    <w:rsid w:val="004628D0"/>
    <w:rsid w:val="004658CE"/>
    <w:rsid w:val="00472458"/>
    <w:rsid w:val="00474C51"/>
    <w:rsid w:val="004764FC"/>
    <w:rsid w:val="0047698A"/>
    <w:rsid w:val="00476E9D"/>
    <w:rsid w:val="0048218B"/>
    <w:rsid w:val="004842AA"/>
    <w:rsid w:val="00485965"/>
    <w:rsid w:val="00485A40"/>
    <w:rsid w:val="00493572"/>
    <w:rsid w:val="00494957"/>
    <w:rsid w:val="00496BE9"/>
    <w:rsid w:val="00497959"/>
    <w:rsid w:val="004A6030"/>
    <w:rsid w:val="004A7675"/>
    <w:rsid w:val="004A7680"/>
    <w:rsid w:val="004B2475"/>
    <w:rsid w:val="004B3544"/>
    <w:rsid w:val="004B44DE"/>
    <w:rsid w:val="004C06B1"/>
    <w:rsid w:val="004C06ED"/>
    <w:rsid w:val="004C11CC"/>
    <w:rsid w:val="004C1573"/>
    <w:rsid w:val="004C2D15"/>
    <w:rsid w:val="004C2E6C"/>
    <w:rsid w:val="004C4B09"/>
    <w:rsid w:val="004C4D54"/>
    <w:rsid w:val="004D0022"/>
    <w:rsid w:val="004D10B0"/>
    <w:rsid w:val="004D1DB5"/>
    <w:rsid w:val="004E5EF4"/>
    <w:rsid w:val="004F09A1"/>
    <w:rsid w:val="004F24BE"/>
    <w:rsid w:val="004F44C3"/>
    <w:rsid w:val="004F63B3"/>
    <w:rsid w:val="004F6986"/>
    <w:rsid w:val="004F73B4"/>
    <w:rsid w:val="00502F9A"/>
    <w:rsid w:val="00504A7F"/>
    <w:rsid w:val="00505126"/>
    <w:rsid w:val="00505AB7"/>
    <w:rsid w:val="00506AF9"/>
    <w:rsid w:val="00506D2D"/>
    <w:rsid w:val="00511935"/>
    <w:rsid w:val="0051487B"/>
    <w:rsid w:val="00515A29"/>
    <w:rsid w:val="0051733E"/>
    <w:rsid w:val="00520678"/>
    <w:rsid w:val="005213FF"/>
    <w:rsid w:val="005231E2"/>
    <w:rsid w:val="0052481C"/>
    <w:rsid w:val="00524ABF"/>
    <w:rsid w:val="00524FE2"/>
    <w:rsid w:val="00525072"/>
    <w:rsid w:val="005267C4"/>
    <w:rsid w:val="00526B0C"/>
    <w:rsid w:val="00526E00"/>
    <w:rsid w:val="00530533"/>
    <w:rsid w:val="005305C0"/>
    <w:rsid w:val="00534ADC"/>
    <w:rsid w:val="00534BF6"/>
    <w:rsid w:val="005356BD"/>
    <w:rsid w:val="0053730B"/>
    <w:rsid w:val="005454C3"/>
    <w:rsid w:val="005455AB"/>
    <w:rsid w:val="0054622F"/>
    <w:rsid w:val="00546A23"/>
    <w:rsid w:val="0055229B"/>
    <w:rsid w:val="00554F32"/>
    <w:rsid w:val="0056726F"/>
    <w:rsid w:val="00570847"/>
    <w:rsid w:val="00571146"/>
    <w:rsid w:val="005721CD"/>
    <w:rsid w:val="0057697D"/>
    <w:rsid w:val="00580D47"/>
    <w:rsid w:val="00583B9B"/>
    <w:rsid w:val="00586C5A"/>
    <w:rsid w:val="005905C6"/>
    <w:rsid w:val="00592706"/>
    <w:rsid w:val="00594B04"/>
    <w:rsid w:val="00594DBE"/>
    <w:rsid w:val="00595B38"/>
    <w:rsid w:val="00597021"/>
    <w:rsid w:val="005A0838"/>
    <w:rsid w:val="005A4492"/>
    <w:rsid w:val="005A4F6C"/>
    <w:rsid w:val="005A6AD0"/>
    <w:rsid w:val="005B1932"/>
    <w:rsid w:val="005B20D5"/>
    <w:rsid w:val="005B2D90"/>
    <w:rsid w:val="005B347C"/>
    <w:rsid w:val="005B41C6"/>
    <w:rsid w:val="005B4D47"/>
    <w:rsid w:val="005B753E"/>
    <w:rsid w:val="005C07C0"/>
    <w:rsid w:val="005C1E3F"/>
    <w:rsid w:val="005C2DC8"/>
    <w:rsid w:val="005C38DE"/>
    <w:rsid w:val="005C3EBB"/>
    <w:rsid w:val="005C5251"/>
    <w:rsid w:val="005C67C3"/>
    <w:rsid w:val="005C6FB8"/>
    <w:rsid w:val="005D1C92"/>
    <w:rsid w:val="005D3444"/>
    <w:rsid w:val="005D484F"/>
    <w:rsid w:val="005D6EED"/>
    <w:rsid w:val="005D7A3E"/>
    <w:rsid w:val="005E0A6C"/>
    <w:rsid w:val="005E285C"/>
    <w:rsid w:val="005F3D8F"/>
    <w:rsid w:val="005F5916"/>
    <w:rsid w:val="00602111"/>
    <w:rsid w:val="00607AF0"/>
    <w:rsid w:val="00612751"/>
    <w:rsid w:val="006161B5"/>
    <w:rsid w:val="00616510"/>
    <w:rsid w:val="006201F0"/>
    <w:rsid w:val="00620CF4"/>
    <w:rsid w:val="00620F56"/>
    <w:rsid w:val="00622295"/>
    <w:rsid w:val="00622900"/>
    <w:rsid w:val="00625D1F"/>
    <w:rsid w:val="00631D7C"/>
    <w:rsid w:val="00632187"/>
    <w:rsid w:val="0063297A"/>
    <w:rsid w:val="0063425B"/>
    <w:rsid w:val="00637156"/>
    <w:rsid w:val="00640D3D"/>
    <w:rsid w:val="00643D61"/>
    <w:rsid w:val="00647E9D"/>
    <w:rsid w:val="00652D1F"/>
    <w:rsid w:val="0065459F"/>
    <w:rsid w:val="00655206"/>
    <w:rsid w:val="006561D8"/>
    <w:rsid w:val="006607C3"/>
    <w:rsid w:val="00661E20"/>
    <w:rsid w:val="006639B8"/>
    <w:rsid w:val="00663AF7"/>
    <w:rsid w:val="00663DF5"/>
    <w:rsid w:val="00664D97"/>
    <w:rsid w:val="00664E57"/>
    <w:rsid w:val="006651F8"/>
    <w:rsid w:val="00666FEF"/>
    <w:rsid w:val="0066776D"/>
    <w:rsid w:val="00670AA5"/>
    <w:rsid w:val="00671DD1"/>
    <w:rsid w:val="00672542"/>
    <w:rsid w:val="006725DA"/>
    <w:rsid w:val="00676F50"/>
    <w:rsid w:val="0068090D"/>
    <w:rsid w:val="006832D2"/>
    <w:rsid w:val="00684DB2"/>
    <w:rsid w:val="00690876"/>
    <w:rsid w:val="00690CB7"/>
    <w:rsid w:val="00691CD9"/>
    <w:rsid w:val="00692FB6"/>
    <w:rsid w:val="00695972"/>
    <w:rsid w:val="006959C0"/>
    <w:rsid w:val="006971BF"/>
    <w:rsid w:val="006A3660"/>
    <w:rsid w:val="006B0498"/>
    <w:rsid w:val="006B1E8D"/>
    <w:rsid w:val="006C09FC"/>
    <w:rsid w:val="006C69A5"/>
    <w:rsid w:val="006C6AF9"/>
    <w:rsid w:val="006C7570"/>
    <w:rsid w:val="006D0B76"/>
    <w:rsid w:val="006D3BA5"/>
    <w:rsid w:val="006E2E72"/>
    <w:rsid w:val="006E4CBE"/>
    <w:rsid w:val="006E5275"/>
    <w:rsid w:val="006F0361"/>
    <w:rsid w:val="006F1364"/>
    <w:rsid w:val="006F3982"/>
    <w:rsid w:val="006F46C0"/>
    <w:rsid w:val="006F4865"/>
    <w:rsid w:val="00700F44"/>
    <w:rsid w:val="00701C2D"/>
    <w:rsid w:val="00702912"/>
    <w:rsid w:val="007051BC"/>
    <w:rsid w:val="007067F2"/>
    <w:rsid w:val="00711838"/>
    <w:rsid w:val="00711FD0"/>
    <w:rsid w:val="007123EB"/>
    <w:rsid w:val="00712CCC"/>
    <w:rsid w:val="00726B59"/>
    <w:rsid w:val="00727937"/>
    <w:rsid w:val="00727A51"/>
    <w:rsid w:val="00730691"/>
    <w:rsid w:val="00730B03"/>
    <w:rsid w:val="00731E7E"/>
    <w:rsid w:val="00732F4B"/>
    <w:rsid w:val="007349ED"/>
    <w:rsid w:val="007353F8"/>
    <w:rsid w:val="00742793"/>
    <w:rsid w:val="00742C71"/>
    <w:rsid w:val="00743110"/>
    <w:rsid w:val="00743D73"/>
    <w:rsid w:val="00743E32"/>
    <w:rsid w:val="0074512A"/>
    <w:rsid w:val="007454D8"/>
    <w:rsid w:val="0074588D"/>
    <w:rsid w:val="00747751"/>
    <w:rsid w:val="00751F01"/>
    <w:rsid w:val="00753523"/>
    <w:rsid w:val="00754631"/>
    <w:rsid w:val="007551C2"/>
    <w:rsid w:val="0075781D"/>
    <w:rsid w:val="00762218"/>
    <w:rsid w:val="00762935"/>
    <w:rsid w:val="00762DEF"/>
    <w:rsid w:val="00763C41"/>
    <w:rsid w:val="007642E9"/>
    <w:rsid w:val="00765FA0"/>
    <w:rsid w:val="00767240"/>
    <w:rsid w:val="007703B0"/>
    <w:rsid w:val="00770E9C"/>
    <w:rsid w:val="0077123D"/>
    <w:rsid w:val="00772868"/>
    <w:rsid w:val="00773295"/>
    <w:rsid w:val="00774D67"/>
    <w:rsid w:val="00776092"/>
    <w:rsid w:val="00780737"/>
    <w:rsid w:val="0078171B"/>
    <w:rsid w:val="0078196B"/>
    <w:rsid w:val="00783116"/>
    <w:rsid w:val="00783238"/>
    <w:rsid w:val="007835D2"/>
    <w:rsid w:val="00784BDA"/>
    <w:rsid w:val="00784F60"/>
    <w:rsid w:val="00785EBC"/>
    <w:rsid w:val="00787390"/>
    <w:rsid w:val="007875BC"/>
    <w:rsid w:val="007909CB"/>
    <w:rsid w:val="007A0B0E"/>
    <w:rsid w:val="007A13AB"/>
    <w:rsid w:val="007A2D9C"/>
    <w:rsid w:val="007A3A03"/>
    <w:rsid w:val="007A42DC"/>
    <w:rsid w:val="007B53B2"/>
    <w:rsid w:val="007B5DE4"/>
    <w:rsid w:val="007B731F"/>
    <w:rsid w:val="007B7A63"/>
    <w:rsid w:val="007C079E"/>
    <w:rsid w:val="007C1BAD"/>
    <w:rsid w:val="007C1C1C"/>
    <w:rsid w:val="007C279B"/>
    <w:rsid w:val="007C4A28"/>
    <w:rsid w:val="007C74B8"/>
    <w:rsid w:val="007C7A59"/>
    <w:rsid w:val="007D2441"/>
    <w:rsid w:val="007D272D"/>
    <w:rsid w:val="007D497A"/>
    <w:rsid w:val="007E0427"/>
    <w:rsid w:val="007E1491"/>
    <w:rsid w:val="007E35EE"/>
    <w:rsid w:val="007E6C8F"/>
    <w:rsid w:val="007F0706"/>
    <w:rsid w:val="007F252B"/>
    <w:rsid w:val="007F38EE"/>
    <w:rsid w:val="007F4577"/>
    <w:rsid w:val="007F4F1C"/>
    <w:rsid w:val="007F57B3"/>
    <w:rsid w:val="007F63AA"/>
    <w:rsid w:val="00800028"/>
    <w:rsid w:val="008041FD"/>
    <w:rsid w:val="0080462B"/>
    <w:rsid w:val="008059B4"/>
    <w:rsid w:val="00805D1E"/>
    <w:rsid w:val="00816ED0"/>
    <w:rsid w:val="00817843"/>
    <w:rsid w:val="0082204C"/>
    <w:rsid w:val="0082425B"/>
    <w:rsid w:val="00827578"/>
    <w:rsid w:val="008276EE"/>
    <w:rsid w:val="00834916"/>
    <w:rsid w:val="008377FF"/>
    <w:rsid w:val="0084349C"/>
    <w:rsid w:val="00847636"/>
    <w:rsid w:val="0085104F"/>
    <w:rsid w:val="00852AC2"/>
    <w:rsid w:val="00854610"/>
    <w:rsid w:val="008559A6"/>
    <w:rsid w:val="00860C45"/>
    <w:rsid w:val="00871800"/>
    <w:rsid w:val="00871E63"/>
    <w:rsid w:val="00871F08"/>
    <w:rsid w:val="00873886"/>
    <w:rsid w:val="00875E3B"/>
    <w:rsid w:val="00876FB3"/>
    <w:rsid w:val="0088037E"/>
    <w:rsid w:val="00882F1F"/>
    <w:rsid w:val="00883AB3"/>
    <w:rsid w:val="00885858"/>
    <w:rsid w:val="008858E6"/>
    <w:rsid w:val="008867B0"/>
    <w:rsid w:val="00887AB9"/>
    <w:rsid w:val="00887B95"/>
    <w:rsid w:val="00887D96"/>
    <w:rsid w:val="008941A1"/>
    <w:rsid w:val="0089433D"/>
    <w:rsid w:val="008975CF"/>
    <w:rsid w:val="008A0A82"/>
    <w:rsid w:val="008A0D8F"/>
    <w:rsid w:val="008A4FB3"/>
    <w:rsid w:val="008A5BD9"/>
    <w:rsid w:val="008A6AD7"/>
    <w:rsid w:val="008A6ECF"/>
    <w:rsid w:val="008A7164"/>
    <w:rsid w:val="008B0B16"/>
    <w:rsid w:val="008B13DF"/>
    <w:rsid w:val="008B2171"/>
    <w:rsid w:val="008B2D28"/>
    <w:rsid w:val="008B7277"/>
    <w:rsid w:val="008C355C"/>
    <w:rsid w:val="008C3FFD"/>
    <w:rsid w:val="008C5CAC"/>
    <w:rsid w:val="008C60C7"/>
    <w:rsid w:val="008D2763"/>
    <w:rsid w:val="008D35E4"/>
    <w:rsid w:val="008D40C1"/>
    <w:rsid w:val="008E1A38"/>
    <w:rsid w:val="008E271F"/>
    <w:rsid w:val="008E4B25"/>
    <w:rsid w:val="008E4E34"/>
    <w:rsid w:val="008E7E22"/>
    <w:rsid w:val="008F2C67"/>
    <w:rsid w:val="008F359D"/>
    <w:rsid w:val="008F4B11"/>
    <w:rsid w:val="008F5416"/>
    <w:rsid w:val="008F7526"/>
    <w:rsid w:val="008F75DE"/>
    <w:rsid w:val="009038F4"/>
    <w:rsid w:val="00904ED7"/>
    <w:rsid w:val="009109BB"/>
    <w:rsid w:val="00910EDD"/>
    <w:rsid w:val="0091276D"/>
    <w:rsid w:val="00913613"/>
    <w:rsid w:val="009138C7"/>
    <w:rsid w:val="00914835"/>
    <w:rsid w:val="0091536C"/>
    <w:rsid w:val="0091729B"/>
    <w:rsid w:val="00920DFB"/>
    <w:rsid w:val="009240F9"/>
    <w:rsid w:val="00925171"/>
    <w:rsid w:val="009274C9"/>
    <w:rsid w:val="00927EB3"/>
    <w:rsid w:val="00932D1A"/>
    <w:rsid w:val="009365E8"/>
    <w:rsid w:val="00940AF0"/>
    <w:rsid w:val="00942D23"/>
    <w:rsid w:val="00942E15"/>
    <w:rsid w:val="00943EE3"/>
    <w:rsid w:val="00943F7D"/>
    <w:rsid w:val="0094501E"/>
    <w:rsid w:val="0094611D"/>
    <w:rsid w:val="009523DE"/>
    <w:rsid w:val="00952683"/>
    <w:rsid w:val="0095708E"/>
    <w:rsid w:val="00957BD2"/>
    <w:rsid w:val="00961730"/>
    <w:rsid w:val="009665C4"/>
    <w:rsid w:val="00970FD6"/>
    <w:rsid w:val="0097109B"/>
    <w:rsid w:val="0097257A"/>
    <w:rsid w:val="0097551F"/>
    <w:rsid w:val="009766DE"/>
    <w:rsid w:val="00980409"/>
    <w:rsid w:val="00980752"/>
    <w:rsid w:val="00986C04"/>
    <w:rsid w:val="00987217"/>
    <w:rsid w:val="00987FBB"/>
    <w:rsid w:val="009927C3"/>
    <w:rsid w:val="00995209"/>
    <w:rsid w:val="00996620"/>
    <w:rsid w:val="00996A28"/>
    <w:rsid w:val="009975CF"/>
    <w:rsid w:val="009A022B"/>
    <w:rsid w:val="009A1D19"/>
    <w:rsid w:val="009A2134"/>
    <w:rsid w:val="009A5627"/>
    <w:rsid w:val="009A5F87"/>
    <w:rsid w:val="009A71B1"/>
    <w:rsid w:val="009A7DF2"/>
    <w:rsid w:val="009B2646"/>
    <w:rsid w:val="009B360A"/>
    <w:rsid w:val="009B51D6"/>
    <w:rsid w:val="009B59F3"/>
    <w:rsid w:val="009B5A15"/>
    <w:rsid w:val="009C1D3A"/>
    <w:rsid w:val="009C1F52"/>
    <w:rsid w:val="009C2065"/>
    <w:rsid w:val="009C2710"/>
    <w:rsid w:val="009C5643"/>
    <w:rsid w:val="009C6A16"/>
    <w:rsid w:val="009D0BE3"/>
    <w:rsid w:val="009D0D78"/>
    <w:rsid w:val="009D1D78"/>
    <w:rsid w:val="009D2880"/>
    <w:rsid w:val="009D4E3D"/>
    <w:rsid w:val="009D5689"/>
    <w:rsid w:val="009E296D"/>
    <w:rsid w:val="009E3986"/>
    <w:rsid w:val="009E6556"/>
    <w:rsid w:val="009E7811"/>
    <w:rsid w:val="009F00CF"/>
    <w:rsid w:val="009F1113"/>
    <w:rsid w:val="009F1BE9"/>
    <w:rsid w:val="009F234A"/>
    <w:rsid w:val="009F5C35"/>
    <w:rsid w:val="009F769F"/>
    <w:rsid w:val="009F7BB2"/>
    <w:rsid w:val="00A0065B"/>
    <w:rsid w:val="00A00B9D"/>
    <w:rsid w:val="00A00D3A"/>
    <w:rsid w:val="00A02F11"/>
    <w:rsid w:val="00A036CB"/>
    <w:rsid w:val="00A04656"/>
    <w:rsid w:val="00A0468E"/>
    <w:rsid w:val="00A05A87"/>
    <w:rsid w:val="00A13FDE"/>
    <w:rsid w:val="00A146A2"/>
    <w:rsid w:val="00A14990"/>
    <w:rsid w:val="00A15632"/>
    <w:rsid w:val="00A20F36"/>
    <w:rsid w:val="00A24653"/>
    <w:rsid w:val="00A25530"/>
    <w:rsid w:val="00A2618C"/>
    <w:rsid w:val="00A26600"/>
    <w:rsid w:val="00A268E4"/>
    <w:rsid w:val="00A30762"/>
    <w:rsid w:val="00A3238F"/>
    <w:rsid w:val="00A34927"/>
    <w:rsid w:val="00A3577B"/>
    <w:rsid w:val="00A36318"/>
    <w:rsid w:val="00A43405"/>
    <w:rsid w:val="00A43B20"/>
    <w:rsid w:val="00A447CF"/>
    <w:rsid w:val="00A45C82"/>
    <w:rsid w:val="00A46953"/>
    <w:rsid w:val="00A51B22"/>
    <w:rsid w:val="00A52FFF"/>
    <w:rsid w:val="00A53545"/>
    <w:rsid w:val="00A579CC"/>
    <w:rsid w:val="00A57B37"/>
    <w:rsid w:val="00A57D32"/>
    <w:rsid w:val="00A61892"/>
    <w:rsid w:val="00A62BB3"/>
    <w:rsid w:val="00A66821"/>
    <w:rsid w:val="00A7209F"/>
    <w:rsid w:val="00A72672"/>
    <w:rsid w:val="00A72865"/>
    <w:rsid w:val="00A73298"/>
    <w:rsid w:val="00A751C6"/>
    <w:rsid w:val="00A766EF"/>
    <w:rsid w:val="00A7731C"/>
    <w:rsid w:val="00A77724"/>
    <w:rsid w:val="00A77BDF"/>
    <w:rsid w:val="00A83AF4"/>
    <w:rsid w:val="00A83D71"/>
    <w:rsid w:val="00A87531"/>
    <w:rsid w:val="00A87682"/>
    <w:rsid w:val="00A91CBA"/>
    <w:rsid w:val="00A91F35"/>
    <w:rsid w:val="00A9243E"/>
    <w:rsid w:val="00A95CD6"/>
    <w:rsid w:val="00AA03FF"/>
    <w:rsid w:val="00AA1091"/>
    <w:rsid w:val="00AA5E80"/>
    <w:rsid w:val="00AA60DB"/>
    <w:rsid w:val="00AA66DC"/>
    <w:rsid w:val="00AB11B5"/>
    <w:rsid w:val="00AB2306"/>
    <w:rsid w:val="00AB3D57"/>
    <w:rsid w:val="00AB6457"/>
    <w:rsid w:val="00AB69E0"/>
    <w:rsid w:val="00AB7A7C"/>
    <w:rsid w:val="00AC1795"/>
    <w:rsid w:val="00AC526F"/>
    <w:rsid w:val="00AC59C8"/>
    <w:rsid w:val="00AD0CD5"/>
    <w:rsid w:val="00AD14CD"/>
    <w:rsid w:val="00AD2470"/>
    <w:rsid w:val="00AD2598"/>
    <w:rsid w:val="00AD47A4"/>
    <w:rsid w:val="00AD4B0B"/>
    <w:rsid w:val="00AD4E76"/>
    <w:rsid w:val="00AD6258"/>
    <w:rsid w:val="00AD6CCD"/>
    <w:rsid w:val="00AD7B1E"/>
    <w:rsid w:val="00AE12E5"/>
    <w:rsid w:val="00AE180E"/>
    <w:rsid w:val="00AE3AB0"/>
    <w:rsid w:val="00AE3B28"/>
    <w:rsid w:val="00AE6183"/>
    <w:rsid w:val="00AF1153"/>
    <w:rsid w:val="00AF3598"/>
    <w:rsid w:val="00AF433C"/>
    <w:rsid w:val="00AF7F04"/>
    <w:rsid w:val="00B07703"/>
    <w:rsid w:val="00B15044"/>
    <w:rsid w:val="00B161B7"/>
    <w:rsid w:val="00B16203"/>
    <w:rsid w:val="00B2283F"/>
    <w:rsid w:val="00B22F61"/>
    <w:rsid w:val="00B261AA"/>
    <w:rsid w:val="00B26599"/>
    <w:rsid w:val="00B270B6"/>
    <w:rsid w:val="00B27CFA"/>
    <w:rsid w:val="00B30A07"/>
    <w:rsid w:val="00B32BCD"/>
    <w:rsid w:val="00B32E42"/>
    <w:rsid w:val="00B3382B"/>
    <w:rsid w:val="00B366D1"/>
    <w:rsid w:val="00B405AA"/>
    <w:rsid w:val="00B41729"/>
    <w:rsid w:val="00B420F2"/>
    <w:rsid w:val="00B43A38"/>
    <w:rsid w:val="00B44971"/>
    <w:rsid w:val="00B47621"/>
    <w:rsid w:val="00B50DF1"/>
    <w:rsid w:val="00B51560"/>
    <w:rsid w:val="00B54C42"/>
    <w:rsid w:val="00B54FF2"/>
    <w:rsid w:val="00B551CD"/>
    <w:rsid w:val="00B55906"/>
    <w:rsid w:val="00B55D88"/>
    <w:rsid w:val="00B64C45"/>
    <w:rsid w:val="00B65C57"/>
    <w:rsid w:val="00B71862"/>
    <w:rsid w:val="00B73C40"/>
    <w:rsid w:val="00B74F67"/>
    <w:rsid w:val="00B7504F"/>
    <w:rsid w:val="00B767ED"/>
    <w:rsid w:val="00B81BC9"/>
    <w:rsid w:val="00B8294F"/>
    <w:rsid w:val="00B82C6E"/>
    <w:rsid w:val="00B83154"/>
    <w:rsid w:val="00B83423"/>
    <w:rsid w:val="00B83744"/>
    <w:rsid w:val="00B84DEE"/>
    <w:rsid w:val="00B90591"/>
    <w:rsid w:val="00B940B7"/>
    <w:rsid w:val="00B95811"/>
    <w:rsid w:val="00B96132"/>
    <w:rsid w:val="00B9673F"/>
    <w:rsid w:val="00B968D5"/>
    <w:rsid w:val="00B968F8"/>
    <w:rsid w:val="00B96FE2"/>
    <w:rsid w:val="00BA29C3"/>
    <w:rsid w:val="00BA30D5"/>
    <w:rsid w:val="00BA3BC4"/>
    <w:rsid w:val="00BA4886"/>
    <w:rsid w:val="00BA6B28"/>
    <w:rsid w:val="00BB2638"/>
    <w:rsid w:val="00BB542C"/>
    <w:rsid w:val="00BB565C"/>
    <w:rsid w:val="00BB6A21"/>
    <w:rsid w:val="00BB7FF3"/>
    <w:rsid w:val="00BC0755"/>
    <w:rsid w:val="00BC2ED3"/>
    <w:rsid w:val="00BC35AE"/>
    <w:rsid w:val="00BC4FEB"/>
    <w:rsid w:val="00BC741D"/>
    <w:rsid w:val="00BC7D9D"/>
    <w:rsid w:val="00BD1259"/>
    <w:rsid w:val="00BD2C2B"/>
    <w:rsid w:val="00BD4635"/>
    <w:rsid w:val="00BD48C0"/>
    <w:rsid w:val="00BD54C0"/>
    <w:rsid w:val="00BD5F51"/>
    <w:rsid w:val="00BE3DC7"/>
    <w:rsid w:val="00BE4627"/>
    <w:rsid w:val="00BE4AB5"/>
    <w:rsid w:val="00BF1231"/>
    <w:rsid w:val="00BF4E17"/>
    <w:rsid w:val="00BF76CD"/>
    <w:rsid w:val="00C01E4F"/>
    <w:rsid w:val="00C05814"/>
    <w:rsid w:val="00C10310"/>
    <w:rsid w:val="00C17679"/>
    <w:rsid w:val="00C23AE8"/>
    <w:rsid w:val="00C24E88"/>
    <w:rsid w:val="00C2516F"/>
    <w:rsid w:val="00C26596"/>
    <w:rsid w:val="00C276F6"/>
    <w:rsid w:val="00C27ACA"/>
    <w:rsid w:val="00C33304"/>
    <w:rsid w:val="00C35879"/>
    <w:rsid w:val="00C3779A"/>
    <w:rsid w:val="00C40C63"/>
    <w:rsid w:val="00C4138A"/>
    <w:rsid w:val="00C41CDE"/>
    <w:rsid w:val="00C42EDF"/>
    <w:rsid w:val="00C46B05"/>
    <w:rsid w:val="00C47700"/>
    <w:rsid w:val="00C52359"/>
    <w:rsid w:val="00C538E3"/>
    <w:rsid w:val="00C60C1B"/>
    <w:rsid w:val="00C624F3"/>
    <w:rsid w:val="00C653C2"/>
    <w:rsid w:val="00C65BA6"/>
    <w:rsid w:val="00C65E6F"/>
    <w:rsid w:val="00C6614A"/>
    <w:rsid w:val="00C670C0"/>
    <w:rsid w:val="00C6756B"/>
    <w:rsid w:val="00C70478"/>
    <w:rsid w:val="00C718B3"/>
    <w:rsid w:val="00C733C3"/>
    <w:rsid w:val="00C733D9"/>
    <w:rsid w:val="00C77E44"/>
    <w:rsid w:val="00C80F8A"/>
    <w:rsid w:val="00C828A3"/>
    <w:rsid w:val="00C93046"/>
    <w:rsid w:val="00C9334F"/>
    <w:rsid w:val="00C970E3"/>
    <w:rsid w:val="00C97109"/>
    <w:rsid w:val="00CA31B1"/>
    <w:rsid w:val="00CA4911"/>
    <w:rsid w:val="00CA588D"/>
    <w:rsid w:val="00CA6D8B"/>
    <w:rsid w:val="00CA7F67"/>
    <w:rsid w:val="00CB0A31"/>
    <w:rsid w:val="00CB2F8D"/>
    <w:rsid w:val="00CB5E35"/>
    <w:rsid w:val="00CC04E1"/>
    <w:rsid w:val="00CC681A"/>
    <w:rsid w:val="00CC6878"/>
    <w:rsid w:val="00CD1E84"/>
    <w:rsid w:val="00CD5172"/>
    <w:rsid w:val="00CE332F"/>
    <w:rsid w:val="00CE39BD"/>
    <w:rsid w:val="00CE526B"/>
    <w:rsid w:val="00CE5905"/>
    <w:rsid w:val="00CE5DE7"/>
    <w:rsid w:val="00CF39AA"/>
    <w:rsid w:val="00D0248D"/>
    <w:rsid w:val="00D06ACF"/>
    <w:rsid w:val="00D1478C"/>
    <w:rsid w:val="00D15B31"/>
    <w:rsid w:val="00D17EEA"/>
    <w:rsid w:val="00D20958"/>
    <w:rsid w:val="00D20BFE"/>
    <w:rsid w:val="00D20CF1"/>
    <w:rsid w:val="00D231D8"/>
    <w:rsid w:val="00D27E72"/>
    <w:rsid w:val="00D3011F"/>
    <w:rsid w:val="00D309DA"/>
    <w:rsid w:val="00D329F3"/>
    <w:rsid w:val="00D37D10"/>
    <w:rsid w:val="00D40150"/>
    <w:rsid w:val="00D41398"/>
    <w:rsid w:val="00D42F7F"/>
    <w:rsid w:val="00D43680"/>
    <w:rsid w:val="00D4393E"/>
    <w:rsid w:val="00D4479E"/>
    <w:rsid w:val="00D46319"/>
    <w:rsid w:val="00D5036E"/>
    <w:rsid w:val="00D5074E"/>
    <w:rsid w:val="00D5248B"/>
    <w:rsid w:val="00D53E41"/>
    <w:rsid w:val="00D54913"/>
    <w:rsid w:val="00D55115"/>
    <w:rsid w:val="00D55882"/>
    <w:rsid w:val="00D564E3"/>
    <w:rsid w:val="00D63219"/>
    <w:rsid w:val="00D67AA0"/>
    <w:rsid w:val="00D759A0"/>
    <w:rsid w:val="00D8060A"/>
    <w:rsid w:val="00D83EDB"/>
    <w:rsid w:val="00D86C86"/>
    <w:rsid w:val="00D87276"/>
    <w:rsid w:val="00D87EEB"/>
    <w:rsid w:val="00D904D1"/>
    <w:rsid w:val="00D92C32"/>
    <w:rsid w:val="00D9714E"/>
    <w:rsid w:val="00D97172"/>
    <w:rsid w:val="00DA3C51"/>
    <w:rsid w:val="00DA4CE5"/>
    <w:rsid w:val="00DA4D3A"/>
    <w:rsid w:val="00DA5E05"/>
    <w:rsid w:val="00DA69E4"/>
    <w:rsid w:val="00DA6E68"/>
    <w:rsid w:val="00DB0E7A"/>
    <w:rsid w:val="00DB4651"/>
    <w:rsid w:val="00DB7124"/>
    <w:rsid w:val="00DC1E9E"/>
    <w:rsid w:val="00DC24A9"/>
    <w:rsid w:val="00DC5FC3"/>
    <w:rsid w:val="00DC62A9"/>
    <w:rsid w:val="00DC7170"/>
    <w:rsid w:val="00DD1134"/>
    <w:rsid w:val="00DD1202"/>
    <w:rsid w:val="00DD3F0F"/>
    <w:rsid w:val="00DD55D2"/>
    <w:rsid w:val="00DD6244"/>
    <w:rsid w:val="00DD6484"/>
    <w:rsid w:val="00DE0B1E"/>
    <w:rsid w:val="00DE336C"/>
    <w:rsid w:val="00DE3CC1"/>
    <w:rsid w:val="00DE3F70"/>
    <w:rsid w:val="00DE446F"/>
    <w:rsid w:val="00DE4B0A"/>
    <w:rsid w:val="00DE5561"/>
    <w:rsid w:val="00DE7096"/>
    <w:rsid w:val="00DF01D9"/>
    <w:rsid w:val="00DF7372"/>
    <w:rsid w:val="00E00DA5"/>
    <w:rsid w:val="00E03207"/>
    <w:rsid w:val="00E073BB"/>
    <w:rsid w:val="00E074C7"/>
    <w:rsid w:val="00E10CD8"/>
    <w:rsid w:val="00E13D81"/>
    <w:rsid w:val="00E13E21"/>
    <w:rsid w:val="00E13FC4"/>
    <w:rsid w:val="00E14D9D"/>
    <w:rsid w:val="00E15336"/>
    <w:rsid w:val="00E1794A"/>
    <w:rsid w:val="00E21547"/>
    <w:rsid w:val="00E23346"/>
    <w:rsid w:val="00E2550F"/>
    <w:rsid w:val="00E26290"/>
    <w:rsid w:val="00E264DE"/>
    <w:rsid w:val="00E26DA3"/>
    <w:rsid w:val="00E31E2D"/>
    <w:rsid w:val="00E345AB"/>
    <w:rsid w:val="00E34667"/>
    <w:rsid w:val="00E36814"/>
    <w:rsid w:val="00E36896"/>
    <w:rsid w:val="00E438DC"/>
    <w:rsid w:val="00E43C95"/>
    <w:rsid w:val="00E44B81"/>
    <w:rsid w:val="00E468C3"/>
    <w:rsid w:val="00E47870"/>
    <w:rsid w:val="00E512AF"/>
    <w:rsid w:val="00E52AFD"/>
    <w:rsid w:val="00E52C49"/>
    <w:rsid w:val="00E53B81"/>
    <w:rsid w:val="00E55E37"/>
    <w:rsid w:val="00E563B5"/>
    <w:rsid w:val="00E56408"/>
    <w:rsid w:val="00E6434B"/>
    <w:rsid w:val="00E66B64"/>
    <w:rsid w:val="00E66E7E"/>
    <w:rsid w:val="00E70273"/>
    <w:rsid w:val="00E70A1D"/>
    <w:rsid w:val="00E70CB3"/>
    <w:rsid w:val="00E71EB9"/>
    <w:rsid w:val="00E744E9"/>
    <w:rsid w:val="00E76C2E"/>
    <w:rsid w:val="00E80FBC"/>
    <w:rsid w:val="00E81821"/>
    <w:rsid w:val="00E82399"/>
    <w:rsid w:val="00E826B7"/>
    <w:rsid w:val="00E8484F"/>
    <w:rsid w:val="00E84FA2"/>
    <w:rsid w:val="00E84FDD"/>
    <w:rsid w:val="00E86FF4"/>
    <w:rsid w:val="00E90585"/>
    <w:rsid w:val="00E912BD"/>
    <w:rsid w:val="00E9373A"/>
    <w:rsid w:val="00E94050"/>
    <w:rsid w:val="00E96D5A"/>
    <w:rsid w:val="00EA11AD"/>
    <w:rsid w:val="00EA2D47"/>
    <w:rsid w:val="00EA34DA"/>
    <w:rsid w:val="00EA491F"/>
    <w:rsid w:val="00EA4D79"/>
    <w:rsid w:val="00EA5112"/>
    <w:rsid w:val="00EA75C8"/>
    <w:rsid w:val="00EB01E6"/>
    <w:rsid w:val="00EB13CE"/>
    <w:rsid w:val="00EB15DE"/>
    <w:rsid w:val="00EB271E"/>
    <w:rsid w:val="00EB37B7"/>
    <w:rsid w:val="00EB3B81"/>
    <w:rsid w:val="00EB3EB4"/>
    <w:rsid w:val="00EB5720"/>
    <w:rsid w:val="00EB7C19"/>
    <w:rsid w:val="00EC0BC4"/>
    <w:rsid w:val="00EC24D2"/>
    <w:rsid w:val="00EC2905"/>
    <w:rsid w:val="00EC7D0C"/>
    <w:rsid w:val="00ED38B4"/>
    <w:rsid w:val="00ED397E"/>
    <w:rsid w:val="00ED69DB"/>
    <w:rsid w:val="00ED74E7"/>
    <w:rsid w:val="00EE0292"/>
    <w:rsid w:val="00EE260C"/>
    <w:rsid w:val="00EE2F92"/>
    <w:rsid w:val="00EE449B"/>
    <w:rsid w:val="00EE7889"/>
    <w:rsid w:val="00EE79B4"/>
    <w:rsid w:val="00EF26C8"/>
    <w:rsid w:val="00EF3E58"/>
    <w:rsid w:val="00EF52AD"/>
    <w:rsid w:val="00EF6F17"/>
    <w:rsid w:val="00EF7B13"/>
    <w:rsid w:val="00F0178F"/>
    <w:rsid w:val="00F01820"/>
    <w:rsid w:val="00F03B92"/>
    <w:rsid w:val="00F041D7"/>
    <w:rsid w:val="00F05277"/>
    <w:rsid w:val="00F05BC4"/>
    <w:rsid w:val="00F1403E"/>
    <w:rsid w:val="00F23242"/>
    <w:rsid w:val="00F24DF4"/>
    <w:rsid w:val="00F260EF"/>
    <w:rsid w:val="00F27D3E"/>
    <w:rsid w:val="00F31FAB"/>
    <w:rsid w:val="00F3310C"/>
    <w:rsid w:val="00F33CB1"/>
    <w:rsid w:val="00F34AFF"/>
    <w:rsid w:val="00F36B1E"/>
    <w:rsid w:val="00F3704E"/>
    <w:rsid w:val="00F3761A"/>
    <w:rsid w:val="00F4428B"/>
    <w:rsid w:val="00F47FA8"/>
    <w:rsid w:val="00F510AE"/>
    <w:rsid w:val="00F514BB"/>
    <w:rsid w:val="00F51A8B"/>
    <w:rsid w:val="00F54319"/>
    <w:rsid w:val="00F548C7"/>
    <w:rsid w:val="00F57192"/>
    <w:rsid w:val="00F576E1"/>
    <w:rsid w:val="00F579AE"/>
    <w:rsid w:val="00F57F57"/>
    <w:rsid w:val="00F6194A"/>
    <w:rsid w:val="00F61E64"/>
    <w:rsid w:val="00F621ED"/>
    <w:rsid w:val="00F64ED3"/>
    <w:rsid w:val="00F65A32"/>
    <w:rsid w:val="00F67472"/>
    <w:rsid w:val="00F71263"/>
    <w:rsid w:val="00F719D6"/>
    <w:rsid w:val="00F71B11"/>
    <w:rsid w:val="00F725C2"/>
    <w:rsid w:val="00F72B4A"/>
    <w:rsid w:val="00F9073F"/>
    <w:rsid w:val="00F9407B"/>
    <w:rsid w:val="00F9467F"/>
    <w:rsid w:val="00F97A69"/>
    <w:rsid w:val="00FA0BFB"/>
    <w:rsid w:val="00FA37E4"/>
    <w:rsid w:val="00FA3D40"/>
    <w:rsid w:val="00FA631D"/>
    <w:rsid w:val="00FB04B8"/>
    <w:rsid w:val="00FB336F"/>
    <w:rsid w:val="00FB67EE"/>
    <w:rsid w:val="00FB73F4"/>
    <w:rsid w:val="00FC011F"/>
    <w:rsid w:val="00FC09FE"/>
    <w:rsid w:val="00FC1BF7"/>
    <w:rsid w:val="00FC2DE9"/>
    <w:rsid w:val="00FC31E1"/>
    <w:rsid w:val="00FC5DA9"/>
    <w:rsid w:val="00FD13A9"/>
    <w:rsid w:val="00FD2430"/>
    <w:rsid w:val="00FD2D44"/>
    <w:rsid w:val="00FD2DBF"/>
    <w:rsid w:val="00FD4FFE"/>
    <w:rsid w:val="00FD5B28"/>
    <w:rsid w:val="00FD610F"/>
    <w:rsid w:val="00FD62A0"/>
    <w:rsid w:val="00FE0C02"/>
    <w:rsid w:val="00FE0E51"/>
    <w:rsid w:val="00FE2838"/>
    <w:rsid w:val="00FE3350"/>
    <w:rsid w:val="00FE36A4"/>
    <w:rsid w:val="00FE376B"/>
    <w:rsid w:val="00FE6DF6"/>
    <w:rsid w:val="00FE70EE"/>
    <w:rsid w:val="00FF24A3"/>
    <w:rsid w:val="00FF2762"/>
    <w:rsid w:val="00FF5B06"/>
    <w:rsid w:val="00FF638C"/>
    <w:rsid w:val="00FF6E72"/>
    <w:rsid w:val="00FF7B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63342"/>
  <w15:docId w15:val="{6C140B7F-9DE5-4273-91F0-55D4DCF7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560C"/>
    <w:rPr>
      <w:sz w:val="24"/>
      <w:szCs w:val="24"/>
    </w:rPr>
  </w:style>
  <w:style w:type="paragraph" w:styleId="Heading1">
    <w:name w:val="heading 1"/>
    <w:basedOn w:val="Normal"/>
    <w:next w:val="Normal"/>
    <w:link w:val="Heading1Char"/>
    <w:qFormat/>
    <w:rsid w:val="009A1D19"/>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FC31E1"/>
    <w:pPr>
      <w:keepNext/>
      <w:ind w:firstLine="4731"/>
      <w:outlineLvl w:val="2"/>
    </w:pPr>
    <w:rPr>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B347C"/>
    <w:pPr>
      <w:tabs>
        <w:tab w:val="center" w:pos="4153"/>
        <w:tab w:val="right" w:pos="8306"/>
      </w:tabs>
    </w:pPr>
  </w:style>
  <w:style w:type="character" w:styleId="PageNumber">
    <w:name w:val="page number"/>
    <w:basedOn w:val="DefaultParagraphFont"/>
    <w:rsid w:val="005B347C"/>
  </w:style>
  <w:style w:type="paragraph" w:styleId="BalloonText">
    <w:name w:val="Balloon Text"/>
    <w:basedOn w:val="Normal"/>
    <w:semiHidden/>
    <w:rsid w:val="00CE5905"/>
    <w:rPr>
      <w:rFonts w:ascii="Tahoma" w:hAnsi="Tahoma" w:cs="Tahoma"/>
      <w:sz w:val="16"/>
      <w:szCs w:val="16"/>
    </w:rPr>
  </w:style>
  <w:style w:type="paragraph" w:styleId="Footer">
    <w:name w:val="footer"/>
    <w:basedOn w:val="Normal"/>
    <w:rsid w:val="001E4438"/>
    <w:pPr>
      <w:tabs>
        <w:tab w:val="center" w:pos="4153"/>
        <w:tab w:val="right" w:pos="8306"/>
      </w:tabs>
    </w:pPr>
  </w:style>
  <w:style w:type="paragraph" w:styleId="BodyText">
    <w:name w:val="Body Text"/>
    <w:aliases w:val="Body Text1"/>
    <w:basedOn w:val="Normal"/>
    <w:link w:val="BodyTextChar"/>
    <w:rsid w:val="002262A4"/>
    <w:pPr>
      <w:jc w:val="both"/>
    </w:pPr>
    <w:rPr>
      <w:lang w:eastAsia="en-US"/>
    </w:rPr>
  </w:style>
  <w:style w:type="character" w:customStyle="1" w:styleId="BodyTextChar">
    <w:name w:val="Body Text Char"/>
    <w:aliases w:val="Body Text1 Char"/>
    <w:link w:val="BodyText"/>
    <w:rsid w:val="002262A4"/>
    <w:rPr>
      <w:sz w:val="24"/>
      <w:szCs w:val="24"/>
      <w:lang w:eastAsia="en-US"/>
    </w:rPr>
  </w:style>
  <w:style w:type="character" w:customStyle="1" w:styleId="Heading1Char">
    <w:name w:val="Heading 1 Char"/>
    <w:link w:val="Heading1"/>
    <w:rsid w:val="009A1D19"/>
    <w:rPr>
      <w:rFonts w:ascii="Cambria" w:eastAsia="Times New Roman" w:hAnsi="Cambria" w:cs="Times New Roman"/>
      <w:b/>
      <w:bCs/>
      <w:kern w:val="32"/>
      <w:sz w:val="32"/>
      <w:szCs w:val="32"/>
    </w:rPr>
  </w:style>
  <w:style w:type="character" w:styleId="CommentReference">
    <w:name w:val="annotation reference"/>
    <w:rsid w:val="002E7004"/>
    <w:rPr>
      <w:sz w:val="16"/>
      <w:szCs w:val="16"/>
    </w:rPr>
  </w:style>
  <w:style w:type="paragraph" w:styleId="CommentText">
    <w:name w:val="annotation text"/>
    <w:basedOn w:val="Normal"/>
    <w:link w:val="CommentTextChar"/>
    <w:rsid w:val="002E7004"/>
    <w:rPr>
      <w:sz w:val="20"/>
      <w:szCs w:val="20"/>
    </w:rPr>
  </w:style>
  <w:style w:type="character" w:customStyle="1" w:styleId="CommentTextChar">
    <w:name w:val="Comment Text Char"/>
    <w:basedOn w:val="DefaultParagraphFont"/>
    <w:link w:val="CommentText"/>
    <w:rsid w:val="002E7004"/>
  </w:style>
  <w:style w:type="paragraph" w:styleId="CommentSubject">
    <w:name w:val="annotation subject"/>
    <w:basedOn w:val="CommentText"/>
    <w:next w:val="CommentText"/>
    <w:link w:val="CommentSubjectChar"/>
    <w:rsid w:val="002E7004"/>
    <w:rPr>
      <w:b/>
      <w:bCs/>
    </w:rPr>
  </w:style>
  <w:style w:type="character" w:customStyle="1" w:styleId="CommentSubjectChar">
    <w:name w:val="Comment Subject Char"/>
    <w:link w:val="CommentSubject"/>
    <w:rsid w:val="002E7004"/>
    <w:rPr>
      <w:b/>
      <w:bCs/>
    </w:rPr>
  </w:style>
  <w:style w:type="paragraph" w:styleId="NoSpacing">
    <w:name w:val="No Spacing"/>
    <w:uiPriority w:val="1"/>
    <w:qFormat/>
    <w:rsid w:val="00ED74E7"/>
    <w:rPr>
      <w:rFonts w:eastAsia="Calibri"/>
      <w:sz w:val="24"/>
      <w:szCs w:val="22"/>
      <w:lang w:eastAsia="en-US"/>
    </w:rPr>
  </w:style>
  <w:style w:type="table" w:styleId="TableGrid">
    <w:name w:val="Table Grid"/>
    <w:basedOn w:val="TableNormal"/>
    <w:rsid w:val="00A51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
    <w:basedOn w:val="Normal"/>
    <w:link w:val="ListParagraphChar"/>
    <w:uiPriority w:val="99"/>
    <w:qFormat/>
    <w:rsid w:val="009D1D78"/>
    <w:pPr>
      <w:ind w:left="720"/>
      <w:contextualSpacing/>
    </w:p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locked/>
    <w:rsid w:val="00DF7372"/>
    <w:rPr>
      <w:sz w:val="24"/>
      <w:szCs w:val="24"/>
    </w:rPr>
  </w:style>
  <w:style w:type="numbering" w:customStyle="1" w:styleId="WWOutlineListStyle511">
    <w:name w:val="WW_OutlineListStyle_511"/>
    <w:rsid w:val="00DF7372"/>
    <w:pPr>
      <w:numPr>
        <w:numId w:val="1"/>
      </w:numPr>
    </w:pPr>
  </w:style>
  <w:style w:type="character" w:styleId="Hyperlink">
    <w:name w:val="Hyperlink"/>
    <w:basedOn w:val="DefaultParagraphFont"/>
    <w:unhideWhenUsed/>
    <w:rsid w:val="00CE33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67393">
      <w:bodyDiv w:val="1"/>
      <w:marLeft w:val="0"/>
      <w:marRight w:val="0"/>
      <w:marTop w:val="0"/>
      <w:marBottom w:val="0"/>
      <w:divBdr>
        <w:top w:val="none" w:sz="0" w:space="0" w:color="auto"/>
        <w:left w:val="none" w:sz="0" w:space="0" w:color="auto"/>
        <w:bottom w:val="none" w:sz="0" w:space="0" w:color="auto"/>
        <w:right w:val="none" w:sz="0" w:space="0" w:color="auto"/>
      </w:divBdr>
    </w:div>
    <w:div w:id="93677463">
      <w:bodyDiv w:val="1"/>
      <w:marLeft w:val="0"/>
      <w:marRight w:val="0"/>
      <w:marTop w:val="0"/>
      <w:marBottom w:val="0"/>
      <w:divBdr>
        <w:top w:val="none" w:sz="0" w:space="0" w:color="auto"/>
        <w:left w:val="none" w:sz="0" w:space="0" w:color="auto"/>
        <w:bottom w:val="none" w:sz="0" w:space="0" w:color="auto"/>
        <w:right w:val="none" w:sz="0" w:space="0" w:color="auto"/>
      </w:divBdr>
    </w:div>
    <w:div w:id="221410482">
      <w:bodyDiv w:val="1"/>
      <w:marLeft w:val="0"/>
      <w:marRight w:val="0"/>
      <w:marTop w:val="0"/>
      <w:marBottom w:val="0"/>
      <w:divBdr>
        <w:top w:val="none" w:sz="0" w:space="0" w:color="auto"/>
        <w:left w:val="none" w:sz="0" w:space="0" w:color="auto"/>
        <w:bottom w:val="none" w:sz="0" w:space="0" w:color="auto"/>
        <w:right w:val="none" w:sz="0" w:space="0" w:color="auto"/>
      </w:divBdr>
    </w:div>
    <w:div w:id="261572163">
      <w:bodyDiv w:val="1"/>
      <w:marLeft w:val="0"/>
      <w:marRight w:val="0"/>
      <w:marTop w:val="0"/>
      <w:marBottom w:val="0"/>
      <w:divBdr>
        <w:top w:val="none" w:sz="0" w:space="0" w:color="auto"/>
        <w:left w:val="none" w:sz="0" w:space="0" w:color="auto"/>
        <w:bottom w:val="none" w:sz="0" w:space="0" w:color="auto"/>
        <w:right w:val="none" w:sz="0" w:space="0" w:color="auto"/>
      </w:divBdr>
    </w:div>
    <w:div w:id="413208125">
      <w:bodyDiv w:val="1"/>
      <w:marLeft w:val="0"/>
      <w:marRight w:val="0"/>
      <w:marTop w:val="0"/>
      <w:marBottom w:val="0"/>
      <w:divBdr>
        <w:top w:val="none" w:sz="0" w:space="0" w:color="auto"/>
        <w:left w:val="none" w:sz="0" w:space="0" w:color="auto"/>
        <w:bottom w:val="none" w:sz="0" w:space="0" w:color="auto"/>
        <w:right w:val="none" w:sz="0" w:space="0" w:color="auto"/>
      </w:divBdr>
    </w:div>
    <w:div w:id="539824469">
      <w:bodyDiv w:val="1"/>
      <w:marLeft w:val="0"/>
      <w:marRight w:val="0"/>
      <w:marTop w:val="0"/>
      <w:marBottom w:val="0"/>
      <w:divBdr>
        <w:top w:val="none" w:sz="0" w:space="0" w:color="auto"/>
        <w:left w:val="none" w:sz="0" w:space="0" w:color="auto"/>
        <w:bottom w:val="none" w:sz="0" w:space="0" w:color="auto"/>
        <w:right w:val="none" w:sz="0" w:space="0" w:color="auto"/>
      </w:divBdr>
    </w:div>
    <w:div w:id="557014003">
      <w:bodyDiv w:val="1"/>
      <w:marLeft w:val="0"/>
      <w:marRight w:val="0"/>
      <w:marTop w:val="0"/>
      <w:marBottom w:val="0"/>
      <w:divBdr>
        <w:top w:val="none" w:sz="0" w:space="0" w:color="auto"/>
        <w:left w:val="none" w:sz="0" w:space="0" w:color="auto"/>
        <w:bottom w:val="none" w:sz="0" w:space="0" w:color="auto"/>
        <w:right w:val="none" w:sz="0" w:space="0" w:color="auto"/>
      </w:divBdr>
    </w:div>
    <w:div w:id="891430366">
      <w:bodyDiv w:val="1"/>
      <w:marLeft w:val="0"/>
      <w:marRight w:val="0"/>
      <w:marTop w:val="0"/>
      <w:marBottom w:val="0"/>
      <w:divBdr>
        <w:top w:val="none" w:sz="0" w:space="0" w:color="auto"/>
        <w:left w:val="none" w:sz="0" w:space="0" w:color="auto"/>
        <w:bottom w:val="none" w:sz="0" w:space="0" w:color="auto"/>
        <w:right w:val="none" w:sz="0" w:space="0" w:color="auto"/>
      </w:divBdr>
    </w:div>
    <w:div w:id="1055010544">
      <w:bodyDiv w:val="1"/>
      <w:marLeft w:val="0"/>
      <w:marRight w:val="0"/>
      <w:marTop w:val="0"/>
      <w:marBottom w:val="0"/>
      <w:divBdr>
        <w:top w:val="none" w:sz="0" w:space="0" w:color="auto"/>
        <w:left w:val="none" w:sz="0" w:space="0" w:color="auto"/>
        <w:bottom w:val="none" w:sz="0" w:space="0" w:color="auto"/>
        <w:right w:val="none" w:sz="0" w:space="0" w:color="auto"/>
      </w:divBdr>
    </w:div>
    <w:div w:id="1300962322">
      <w:bodyDiv w:val="1"/>
      <w:marLeft w:val="0"/>
      <w:marRight w:val="0"/>
      <w:marTop w:val="0"/>
      <w:marBottom w:val="0"/>
      <w:divBdr>
        <w:top w:val="none" w:sz="0" w:space="0" w:color="auto"/>
        <w:left w:val="none" w:sz="0" w:space="0" w:color="auto"/>
        <w:bottom w:val="none" w:sz="0" w:space="0" w:color="auto"/>
        <w:right w:val="none" w:sz="0" w:space="0" w:color="auto"/>
      </w:divBdr>
    </w:div>
    <w:div w:id="1443308932">
      <w:bodyDiv w:val="1"/>
      <w:marLeft w:val="0"/>
      <w:marRight w:val="0"/>
      <w:marTop w:val="0"/>
      <w:marBottom w:val="0"/>
      <w:divBdr>
        <w:top w:val="none" w:sz="0" w:space="0" w:color="auto"/>
        <w:left w:val="none" w:sz="0" w:space="0" w:color="auto"/>
        <w:bottom w:val="none" w:sz="0" w:space="0" w:color="auto"/>
        <w:right w:val="none" w:sz="0" w:space="0" w:color="auto"/>
      </w:divBdr>
    </w:div>
    <w:div w:id="1693342122">
      <w:bodyDiv w:val="1"/>
      <w:marLeft w:val="0"/>
      <w:marRight w:val="0"/>
      <w:marTop w:val="0"/>
      <w:marBottom w:val="0"/>
      <w:divBdr>
        <w:top w:val="none" w:sz="0" w:space="0" w:color="auto"/>
        <w:left w:val="none" w:sz="0" w:space="0" w:color="auto"/>
        <w:bottom w:val="none" w:sz="0" w:space="0" w:color="auto"/>
        <w:right w:val="none" w:sz="0" w:space="0" w:color="auto"/>
      </w:divBdr>
    </w:div>
    <w:div w:id="1718897517">
      <w:bodyDiv w:val="1"/>
      <w:marLeft w:val="0"/>
      <w:marRight w:val="0"/>
      <w:marTop w:val="0"/>
      <w:marBottom w:val="0"/>
      <w:divBdr>
        <w:top w:val="none" w:sz="0" w:space="0" w:color="auto"/>
        <w:left w:val="none" w:sz="0" w:space="0" w:color="auto"/>
        <w:bottom w:val="none" w:sz="0" w:space="0" w:color="auto"/>
        <w:right w:val="none" w:sz="0" w:space="0" w:color="auto"/>
      </w:divBdr>
    </w:div>
    <w:div w:id="180376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7B479C-9E4D-4734-8A62-57A8CF729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1156</Words>
  <Characters>8426</Characters>
  <Application>Microsoft Office Word</Application>
  <DocSecurity>0</DocSecurity>
  <Lines>70</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IEPIRKUMU KOMISIJAS SĒDES</vt:lpstr>
      <vt:lpstr>IEPIRKUMU KOMISIJAS SĒDES</vt:lpstr>
    </vt:vector>
  </TitlesOfParts>
  <Company>VNIA</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IEPIRKUMU KOMISIJAS SĒDES</dc:title>
  <dc:creator>Inga Abu-Dema</dc:creator>
  <cp:lastModifiedBy>Inguna Muižniece</cp:lastModifiedBy>
  <cp:revision>15</cp:revision>
  <cp:lastPrinted>2022-08-31T06:26:00Z</cp:lastPrinted>
  <dcterms:created xsi:type="dcterms:W3CDTF">2026-08-14T09:10:00Z</dcterms:created>
  <dcterms:modified xsi:type="dcterms:W3CDTF">2026-08-14T12:28:00Z</dcterms:modified>
</cp:coreProperties>
</file>