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70281" w14:textId="77777777" w:rsidR="00D222AC" w:rsidRDefault="003F5B49">
      <w:pPr>
        <w:jc w:val="center"/>
        <w:rPr>
          <w:b/>
        </w:rPr>
      </w:pPr>
      <w:r>
        <w:rPr>
          <w:b/>
        </w:rPr>
        <w:t>SIA “Bulduru dārzkopības tehnikums”</w:t>
      </w:r>
    </w:p>
    <w:p w14:paraId="1EC7F165" w14:textId="77777777" w:rsidR="00D222AC" w:rsidRDefault="003F5B49">
      <w:pPr>
        <w:jc w:val="center"/>
      </w:pPr>
      <w:r>
        <w:t>(</w:t>
      </w:r>
      <w:proofErr w:type="spellStart"/>
      <w:r>
        <w:t>reģ</w:t>
      </w:r>
      <w:proofErr w:type="spellEnd"/>
      <w:r>
        <w:t>. Nr.40003482021)</w:t>
      </w:r>
    </w:p>
    <w:p w14:paraId="7784840F" w14:textId="77777777" w:rsidR="00D222AC" w:rsidRDefault="003F5B49">
      <w:pPr>
        <w:jc w:val="center"/>
        <w:rPr>
          <w:b/>
        </w:rPr>
      </w:pPr>
      <w:r>
        <w:rPr>
          <w:b/>
        </w:rPr>
        <w:t>Atklāts konkurss</w:t>
      </w:r>
    </w:p>
    <w:p w14:paraId="31CB2185" w14:textId="77777777" w:rsidR="00D222AC" w:rsidRDefault="003F5B49">
      <w:pPr>
        <w:jc w:val="center"/>
        <w:rPr>
          <w:i/>
          <w:sz w:val="28"/>
          <w:szCs w:val="28"/>
        </w:rPr>
      </w:pPr>
      <w:r>
        <w:t>SIA “Bulduru Tehnikums” ēku energoefektivitātes paaugstināšanas  projekta vadība un tehniskais atbalsts”</w:t>
      </w:r>
    </w:p>
    <w:p w14:paraId="58D1BEB6" w14:textId="77777777" w:rsidR="00D222AC" w:rsidRDefault="003F5B49">
      <w:pPr>
        <w:pStyle w:val="Default"/>
        <w:jc w:val="center"/>
        <w:rPr>
          <w:b/>
          <w:bCs/>
        </w:rPr>
      </w:pPr>
      <w:r>
        <w:rPr>
          <w:b/>
          <w:bCs/>
        </w:rPr>
        <w:t>IEPIRKUMA KOMISIJAS SANĀKSMES PROTOKOLS Nr.</w:t>
      </w:r>
      <w:r>
        <w:t xml:space="preserve"> </w:t>
      </w:r>
      <w:r>
        <w:rPr>
          <w:b/>
          <w:bCs/>
        </w:rPr>
        <w:t>0</w:t>
      </w:r>
      <w:r>
        <w:rPr>
          <w:b/>
          <w:bCs/>
        </w:rPr>
        <w:t>4</w:t>
      </w:r>
      <w:r>
        <w:rPr>
          <w:b/>
          <w:bCs/>
        </w:rPr>
        <w:t>-2026/8-ERAF</w:t>
      </w:r>
    </w:p>
    <w:p w14:paraId="018E2C54" w14:textId="77777777" w:rsidR="00D222AC" w:rsidRDefault="003F5B49">
      <w:pPr>
        <w:jc w:val="center"/>
      </w:pPr>
      <w:r>
        <w:t xml:space="preserve"> (Iepirkuma identifikācijas Nr. 2026/8-ERAF)</w:t>
      </w:r>
    </w:p>
    <w:p w14:paraId="46474EAF" w14:textId="77777777" w:rsidR="00D222AC" w:rsidRDefault="00D222AC"/>
    <w:p w14:paraId="38A263F2" w14:textId="77777777" w:rsidR="00D222AC" w:rsidRDefault="003F5B49">
      <w:r>
        <w:t xml:space="preserve">Jūrmala, 2026. gada </w:t>
      </w:r>
      <w:r>
        <w:t>24</w:t>
      </w:r>
      <w:r>
        <w:t xml:space="preserve">. augustā                                                                                   </w:t>
      </w:r>
    </w:p>
    <w:p w14:paraId="48E10E16" w14:textId="77777777" w:rsidR="00D222AC" w:rsidRDefault="00D222AC"/>
    <w:tbl>
      <w:tblPr>
        <w:tblW w:w="9180" w:type="dxa"/>
        <w:tblLook w:val="04A0" w:firstRow="1" w:lastRow="0" w:firstColumn="1" w:lastColumn="0" w:noHBand="0" w:noVBand="1"/>
      </w:tblPr>
      <w:tblGrid>
        <w:gridCol w:w="2985"/>
        <w:gridCol w:w="6195"/>
      </w:tblGrid>
      <w:tr w:rsidR="00D222AC" w14:paraId="1C548953" w14:textId="77777777">
        <w:tc>
          <w:tcPr>
            <w:tcW w:w="2985" w:type="dxa"/>
          </w:tcPr>
          <w:p w14:paraId="7CE62D4B" w14:textId="77777777" w:rsidR="00D222AC" w:rsidRDefault="003F5B49">
            <w:r>
              <w:t>Sanāksmes sākuma laiks:</w:t>
            </w:r>
          </w:p>
        </w:tc>
        <w:tc>
          <w:tcPr>
            <w:tcW w:w="6195" w:type="dxa"/>
          </w:tcPr>
          <w:p w14:paraId="25648524" w14:textId="77777777" w:rsidR="00D222AC" w:rsidRDefault="003F5B49">
            <w:r>
              <w:t>24</w:t>
            </w:r>
            <w:r>
              <w:t>.08.2026. plkst. 09:30</w:t>
            </w:r>
          </w:p>
        </w:tc>
      </w:tr>
      <w:tr w:rsidR="00D222AC" w14:paraId="74B9116B" w14:textId="77777777">
        <w:tc>
          <w:tcPr>
            <w:tcW w:w="2985" w:type="dxa"/>
          </w:tcPr>
          <w:p w14:paraId="7225076C" w14:textId="77777777" w:rsidR="00D222AC" w:rsidRDefault="003F5B49">
            <w:r>
              <w:t>Sanāksmes beigu laiks:</w:t>
            </w:r>
          </w:p>
        </w:tc>
        <w:tc>
          <w:tcPr>
            <w:tcW w:w="6195" w:type="dxa"/>
          </w:tcPr>
          <w:p w14:paraId="119AA503" w14:textId="77777777" w:rsidR="00D222AC" w:rsidRDefault="003F5B49">
            <w:r>
              <w:t>24</w:t>
            </w:r>
            <w:r>
              <w:t xml:space="preserve">.08.2026. plkst. </w:t>
            </w:r>
            <w:r>
              <w:t>10:00</w:t>
            </w:r>
          </w:p>
        </w:tc>
      </w:tr>
      <w:tr w:rsidR="00D222AC" w14:paraId="624548E1" w14:textId="77777777">
        <w:tc>
          <w:tcPr>
            <w:tcW w:w="2985" w:type="dxa"/>
          </w:tcPr>
          <w:p w14:paraId="7ADE31F3" w14:textId="77777777" w:rsidR="00D222AC" w:rsidRDefault="003F5B49">
            <w:r>
              <w:t>Vieta (adrese):</w:t>
            </w:r>
          </w:p>
        </w:tc>
        <w:tc>
          <w:tcPr>
            <w:tcW w:w="6195" w:type="dxa"/>
          </w:tcPr>
          <w:p w14:paraId="392F2FB0" w14:textId="77777777" w:rsidR="00D222AC" w:rsidRDefault="003F5B49">
            <w:r>
              <w:t>Jūrmala, Viestura iela 6, LV-2010</w:t>
            </w:r>
          </w:p>
        </w:tc>
      </w:tr>
    </w:tbl>
    <w:p w14:paraId="1709C6B1" w14:textId="77777777" w:rsidR="00D222AC" w:rsidRDefault="00D222AC">
      <w:pPr>
        <w:jc w:val="both"/>
      </w:pPr>
    </w:p>
    <w:p w14:paraId="6D183DCE" w14:textId="77777777" w:rsidR="00D222AC" w:rsidRDefault="003F5B49">
      <w:pPr>
        <w:ind w:left="3600" w:hanging="3600"/>
        <w:jc w:val="both"/>
      </w:pPr>
      <w:r>
        <w:rPr>
          <w:b/>
        </w:rPr>
        <w:t>Sanāksmi vada:</w:t>
      </w:r>
      <w:r>
        <w:t xml:space="preserve"> Ēvalds </w:t>
      </w:r>
      <w:proofErr w:type="spellStart"/>
      <w:r>
        <w:t>Juhnēvičs</w:t>
      </w:r>
      <w:proofErr w:type="spellEnd"/>
    </w:p>
    <w:p w14:paraId="5607E8F1" w14:textId="77777777" w:rsidR="00D222AC" w:rsidRDefault="003F5B49">
      <w:pPr>
        <w:jc w:val="both"/>
        <w:rPr>
          <w:b/>
          <w:bCs/>
        </w:rPr>
      </w:pPr>
      <w:r>
        <w:rPr>
          <w:b/>
          <w:bCs/>
        </w:rPr>
        <w:t xml:space="preserve">Sanāksmē piedalās : </w:t>
      </w:r>
      <w:r>
        <w:t xml:space="preserve">Ēvalds </w:t>
      </w:r>
      <w:proofErr w:type="spellStart"/>
      <w:r>
        <w:t>Juhnēvičs</w:t>
      </w:r>
      <w:proofErr w:type="spellEnd"/>
      <w:r>
        <w:t>, Edgars Logins, Rasma Valdmane.</w:t>
      </w:r>
    </w:p>
    <w:p w14:paraId="08804EFB" w14:textId="77777777" w:rsidR="00D222AC" w:rsidRDefault="003F5B49">
      <w:pPr>
        <w:jc w:val="both"/>
        <w:rPr>
          <w:b/>
        </w:rPr>
      </w:pPr>
      <w:r>
        <w:rPr>
          <w:b/>
        </w:rPr>
        <w:t>Sanāksmi protokolē:</w:t>
      </w:r>
      <w:r>
        <w:t xml:space="preserve"> Zane Ozola</w:t>
      </w:r>
    </w:p>
    <w:p w14:paraId="3D62961A" w14:textId="77777777" w:rsidR="00D222AC" w:rsidRDefault="00D222AC">
      <w:pPr>
        <w:rPr>
          <w:b/>
        </w:rPr>
      </w:pPr>
    </w:p>
    <w:p w14:paraId="0A252FA7" w14:textId="77777777" w:rsidR="00D222AC" w:rsidRDefault="003F5B49">
      <w:pPr>
        <w:jc w:val="both"/>
        <w:rPr>
          <w:bCs/>
          <w:szCs w:val="26"/>
        </w:rPr>
      </w:pPr>
      <w:r>
        <w:rPr>
          <w:b/>
          <w:bCs/>
        </w:rPr>
        <w:t>Darba kārtība:</w:t>
      </w:r>
      <w:r>
        <w:rPr>
          <w:bCs/>
          <w:szCs w:val="26"/>
        </w:rPr>
        <w:t xml:space="preserve"> </w:t>
      </w:r>
    </w:p>
    <w:p w14:paraId="4FA1C2BA" w14:textId="77777777" w:rsidR="00D222AC" w:rsidRDefault="003F5B49">
      <w:pPr>
        <w:pStyle w:val="Sarakstarindkopa"/>
        <w:numPr>
          <w:ilvl w:val="0"/>
          <w:numId w:val="2"/>
        </w:numPr>
        <w:spacing w:line="360" w:lineRule="auto"/>
        <w:jc w:val="both"/>
        <w:rPr>
          <w:bCs/>
        </w:rPr>
      </w:pPr>
      <w:r>
        <w:rPr>
          <w:bCs/>
          <w:szCs w:val="26"/>
        </w:rPr>
        <w:t xml:space="preserve">Atklāta konkursa </w:t>
      </w:r>
      <w:r>
        <w:rPr>
          <w:b/>
          <w:color w:val="000000"/>
        </w:rPr>
        <w:t>SIA “Bulduru Tehnikums” ēku energoefektivitātes paaugstināšanas  projekta vadība un tehniskais atbalsts”</w:t>
      </w:r>
      <w:r>
        <w:t xml:space="preserve"> (ID. </w:t>
      </w:r>
      <w:r>
        <w:rPr>
          <w:bCs/>
        </w:rPr>
        <w:t>Nr. BT 2026/8-ERAF</w:t>
      </w:r>
      <w:r>
        <w:t xml:space="preserve">) </w:t>
      </w:r>
      <w:r>
        <w:rPr>
          <w:bCs/>
        </w:rPr>
        <w:t>iesniegtā jautājuma izskatīšana, dokumentācijas grozījumu apstiprināšana.</w:t>
      </w:r>
    </w:p>
    <w:p w14:paraId="0BB84818" w14:textId="77777777" w:rsidR="00D222AC" w:rsidRDefault="003F5B49">
      <w:pPr>
        <w:pStyle w:val="Sarakstarindkopa"/>
        <w:spacing w:line="360" w:lineRule="auto"/>
        <w:ind w:left="360"/>
        <w:jc w:val="both"/>
        <w:rPr>
          <w:bCs/>
          <w:szCs w:val="26"/>
        </w:rPr>
      </w:pPr>
      <w:r>
        <w:rPr>
          <w:b/>
          <w:bCs/>
          <w:szCs w:val="26"/>
        </w:rPr>
        <w:t>Sanāksmes</w:t>
      </w:r>
      <w:r>
        <w:rPr>
          <w:b/>
          <w:bCs/>
        </w:rPr>
        <w:t xml:space="preserve"> norise:</w:t>
      </w:r>
      <w:r>
        <w:rPr>
          <w:bCs/>
          <w:szCs w:val="26"/>
        </w:rPr>
        <w:t xml:space="preserve"> </w:t>
      </w:r>
    </w:p>
    <w:p w14:paraId="37B27120" w14:textId="77777777" w:rsidR="00D222AC" w:rsidRDefault="003F5B49">
      <w:pPr>
        <w:pStyle w:val="Sarakstarindkopa"/>
        <w:numPr>
          <w:ilvl w:val="1"/>
          <w:numId w:val="3"/>
        </w:numPr>
        <w:spacing w:line="360" w:lineRule="auto"/>
        <w:jc w:val="both"/>
        <w:rPr>
          <w:bCs/>
          <w:szCs w:val="26"/>
        </w:rPr>
      </w:pPr>
      <w:r>
        <w:rPr>
          <w:bCs/>
          <w:szCs w:val="26"/>
        </w:rPr>
        <w:t>Sēdes vadītājs atklāj sēdi, iepazīstina klātesošos ar darba kārtību un sēdē izskatāmajiem jautājumiem.</w:t>
      </w:r>
    </w:p>
    <w:p w14:paraId="53AA9923" w14:textId="77777777" w:rsidR="00D222AC" w:rsidRDefault="003F5B49">
      <w:pPr>
        <w:pStyle w:val="Sarakstarindkopa"/>
        <w:numPr>
          <w:ilvl w:val="1"/>
          <w:numId w:val="3"/>
        </w:numPr>
        <w:spacing w:line="360" w:lineRule="auto"/>
        <w:jc w:val="both"/>
        <w:rPr>
          <w:bCs/>
          <w:szCs w:val="26"/>
          <w:u w:val="single"/>
        </w:rPr>
      </w:pPr>
      <w:r>
        <w:t xml:space="preserve">Komisija saņēmusi 2026.gada </w:t>
      </w:r>
      <w:r>
        <w:t>20</w:t>
      </w:r>
      <w:r>
        <w:t xml:space="preserve">.augustā plkst. </w:t>
      </w:r>
      <w:r>
        <w:t>12</w:t>
      </w:r>
      <w:r>
        <w:t>:</w:t>
      </w:r>
      <w:r>
        <w:t>43</w:t>
      </w:r>
      <w:r>
        <w:t xml:space="preserve">, elektroniski atsūtītu jautājumu uz e-pasta adresi bulduri@bulduri.lv ieinteresētā pretendenta </w:t>
      </w:r>
      <w:r>
        <w:t>ik.projekti24</w:t>
      </w:r>
      <w:r>
        <w:t xml:space="preserve"> </w:t>
      </w:r>
      <w:r>
        <w:t>jautājumu:</w:t>
      </w:r>
    </w:p>
    <w:p w14:paraId="52C1BC9D" w14:textId="77777777" w:rsidR="00D222AC" w:rsidRDefault="003F5B49">
      <w:pPr>
        <w:spacing w:line="360" w:lineRule="auto"/>
        <w:jc w:val="both"/>
        <w:rPr>
          <w:b/>
          <w:bCs/>
          <w:i/>
          <w:iCs/>
        </w:rPr>
      </w:pPr>
      <w:r>
        <w:rPr>
          <w:b/>
          <w:bCs/>
          <w:i/>
          <w:iCs/>
        </w:rPr>
        <w:t xml:space="preserve">Izlasot Nolikumu iepirkumam "SIA “Bulduru Tehnikums” ēku energoefektivitātes paaugstināšanas projekta vadība un tehniskais atbalsts", ID.NR. 2026/8-ERAF, lūdzam sniegt skaidrojumus uz zemāk uzdotiem jautājumiem: </w:t>
      </w:r>
    </w:p>
    <w:p w14:paraId="6D6DB843" w14:textId="77777777" w:rsidR="00D222AC" w:rsidRDefault="003F5B49">
      <w:pPr>
        <w:numPr>
          <w:ilvl w:val="0"/>
          <w:numId w:val="4"/>
        </w:numPr>
        <w:spacing w:line="360" w:lineRule="auto"/>
        <w:jc w:val="both"/>
        <w:rPr>
          <w:b/>
          <w:bCs/>
          <w:i/>
          <w:iCs/>
        </w:rPr>
      </w:pPr>
      <w:r>
        <w:rPr>
          <w:b/>
          <w:bCs/>
          <w:i/>
          <w:iCs/>
        </w:rPr>
        <w:t xml:space="preserve">Lūdzu skaidrot vai Nolikuma 5.1.6.3. punktā minētā speciālista kvalifikācijai jāatbilst visām Nolikuma 5.punkta prasībām, vai līdzīgi kā 5.1.6.1. un 5.1.6.2. punktos minēto speciālistu atbilstība 5.1.4. apakšpunktam? </w:t>
      </w:r>
    </w:p>
    <w:p w14:paraId="2542CB64" w14:textId="77777777" w:rsidR="00D222AC" w:rsidRDefault="003F5B49">
      <w:pPr>
        <w:numPr>
          <w:ilvl w:val="0"/>
          <w:numId w:val="4"/>
        </w:numPr>
        <w:spacing w:line="360" w:lineRule="auto"/>
        <w:jc w:val="both"/>
        <w:rPr>
          <w:b/>
          <w:bCs/>
          <w:i/>
          <w:iCs/>
        </w:rPr>
      </w:pPr>
      <w:r>
        <w:rPr>
          <w:b/>
          <w:bCs/>
          <w:i/>
          <w:iCs/>
        </w:rPr>
        <w:t xml:space="preserve">Vai Nolikuma 5.1.6.3. punktā minētajam speciālistam jābūt darba tiesiskajās attiecībās ar Pretendentu, vai arī viņu var piesaistīt Iepirkuma līguma izpildē līdzīgi, kā 5.1.7. punktā minētos speciālistus? </w:t>
      </w:r>
    </w:p>
    <w:p w14:paraId="0E818848" w14:textId="77777777" w:rsidR="00D222AC" w:rsidRDefault="003F5B49">
      <w:pPr>
        <w:numPr>
          <w:ilvl w:val="0"/>
          <w:numId w:val="4"/>
        </w:numPr>
        <w:spacing w:line="360" w:lineRule="auto"/>
        <w:jc w:val="both"/>
        <w:rPr>
          <w:b/>
          <w:bCs/>
          <w:i/>
          <w:iCs/>
        </w:rPr>
      </w:pPr>
      <w:r>
        <w:rPr>
          <w:b/>
          <w:bCs/>
          <w:i/>
          <w:iCs/>
        </w:rPr>
        <w:t xml:space="preserve">EIS sistēmā sadaļā “piedāvājuma sagatavošanas nosacījumi” ir minēts, ka izvēlētā metode ir “Tikai zemākās cenas vai tikai izmaksu vērtēšana”, savukārt, Nolikumā ir saimnieciski </w:t>
      </w:r>
      <w:proofErr w:type="spellStart"/>
      <w:r>
        <w:rPr>
          <w:b/>
          <w:bCs/>
          <w:i/>
          <w:iCs/>
        </w:rPr>
        <w:t>izdevīgakais</w:t>
      </w:r>
      <w:proofErr w:type="spellEnd"/>
      <w:r>
        <w:rPr>
          <w:b/>
          <w:bCs/>
          <w:i/>
          <w:iCs/>
        </w:rPr>
        <w:t xml:space="preserve"> piedāvājums, kas sastāv ne tikai no izmaksām. Lūdzu precizēt izvēlēto vērtēšanas metodi. </w:t>
      </w:r>
    </w:p>
    <w:p w14:paraId="1A55FA8A" w14:textId="77777777" w:rsidR="00D222AC" w:rsidRDefault="003F5B49">
      <w:pPr>
        <w:numPr>
          <w:ilvl w:val="0"/>
          <w:numId w:val="4"/>
        </w:numPr>
        <w:spacing w:line="360" w:lineRule="auto"/>
        <w:jc w:val="both"/>
        <w:rPr>
          <w:b/>
          <w:bCs/>
          <w:i/>
          <w:iCs/>
        </w:rPr>
      </w:pPr>
      <w:r>
        <w:rPr>
          <w:b/>
          <w:bCs/>
          <w:i/>
          <w:iCs/>
        </w:rPr>
        <w:t>Lūdzu informāciju, kur atrodami Iepirkuma Nolikuma pielikumi?</w:t>
      </w:r>
    </w:p>
    <w:p w14:paraId="6F794570" w14:textId="77777777" w:rsidR="00D222AC" w:rsidRDefault="00D222AC">
      <w:pPr>
        <w:spacing w:line="360" w:lineRule="auto"/>
        <w:jc w:val="both"/>
        <w:rPr>
          <w:b/>
          <w:bCs/>
        </w:rPr>
      </w:pPr>
    </w:p>
    <w:p w14:paraId="1A69DA91" w14:textId="77777777" w:rsidR="00D222AC" w:rsidRDefault="003F5B49">
      <w:pPr>
        <w:spacing w:line="360" w:lineRule="auto"/>
        <w:jc w:val="both"/>
        <w:rPr>
          <w:b/>
          <w:bCs/>
          <w:i/>
          <w:iCs/>
        </w:rPr>
      </w:pPr>
      <w:r>
        <w:rPr>
          <w:b/>
          <w:bCs/>
        </w:rPr>
        <w:t>Komisija atbild</w:t>
      </w:r>
      <w:r>
        <w:rPr>
          <w:b/>
          <w:bCs/>
          <w:i/>
          <w:iCs/>
        </w:rPr>
        <w:t xml:space="preserve"> :</w:t>
      </w:r>
    </w:p>
    <w:p w14:paraId="69F2B055" w14:textId="77777777" w:rsidR="00D222AC" w:rsidRDefault="003F5B49">
      <w:pPr>
        <w:spacing w:line="360" w:lineRule="auto"/>
        <w:jc w:val="both"/>
        <w:rPr>
          <w:b/>
          <w:bCs/>
        </w:rPr>
      </w:pPr>
      <w:r>
        <w:rPr>
          <w:b/>
          <w:bCs/>
        </w:rPr>
        <w:lastRenderedPageBreak/>
        <w:t>1. Jautājums</w:t>
      </w:r>
    </w:p>
    <w:p w14:paraId="1E63ADE8" w14:textId="77777777" w:rsidR="00D222AC" w:rsidRDefault="003F5B49">
      <w:pPr>
        <w:spacing w:line="360" w:lineRule="auto"/>
        <w:ind w:firstLineChars="100" w:firstLine="240"/>
        <w:jc w:val="both"/>
      </w:pPr>
      <w:r>
        <w:t>Lūdzu skaidrot, vai Nolikuma 5.1.6.3. punktā minētā speciālista kvalifikācijai jāatbilst visām Nolikuma 5. punkta prasībām, vai līdzīgi kā 5.1.6.1. un 5.1.6.2. punktos minēto speciālistu atbilstība 5.1.4. apakšpunktam?</w:t>
      </w:r>
    </w:p>
    <w:p w14:paraId="71136EE0" w14:textId="77777777" w:rsidR="00D222AC" w:rsidRDefault="003F5B49">
      <w:pPr>
        <w:spacing w:line="360" w:lineRule="auto"/>
        <w:jc w:val="both"/>
        <w:rPr>
          <w:b/>
          <w:bCs/>
        </w:rPr>
      </w:pPr>
      <w:r>
        <w:rPr>
          <w:b/>
          <w:bCs/>
        </w:rPr>
        <w:t>Atbilde:</w:t>
      </w:r>
    </w:p>
    <w:p w14:paraId="63A79196" w14:textId="77777777" w:rsidR="00D116B6" w:rsidRDefault="00D116B6" w:rsidP="00D116B6">
      <w:pPr>
        <w:spacing w:line="360" w:lineRule="auto"/>
        <w:ind w:firstLine="851"/>
        <w:jc w:val="both"/>
      </w:pPr>
      <w:r w:rsidRPr="00D116B6">
        <w:t>Nolikuma 5.1.6.3. apakšpunktā minētajam speciālistam (būvniecības projektu vadības speciālistam vai tehniskajam ekspertam) ir jāatbilst Nolikuma 5.1.4. apakšpunktā noteiktajām prasībām. Šajā ziņā pieeja ir analoģiska tai, kas pielietota attiecībā uz 5.1.6.1. un 5.1.6.2. apakšpunktā minētajiem speciālistiem, kuru pieredzei jāatbilst konkrēti 5.1.4. apakšpunktam, nevis visai Nolikuma 5. punkta prasību kopai.</w:t>
      </w:r>
    </w:p>
    <w:p w14:paraId="48697D6B" w14:textId="56AA706B" w:rsidR="00D222AC" w:rsidRDefault="003F5B49">
      <w:pPr>
        <w:spacing w:line="360" w:lineRule="auto"/>
        <w:jc w:val="both"/>
        <w:rPr>
          <w:b/>
          <w:bCs/>
        </w:rPr>
      </w:pPr>
      <w:r>
        <w:rPr>
          <w:b/>
          <w:bCs/>
        </w:rPr>
        <w:t>2. Jautājums</w:t>
      </w:r>
    </w:p>
    <w:p w14:paraId="11FD4113" w14:textId="77777777" w:rsidR="00D222AC" w:rsidRDefault="003F5B49" w:rsidP="00D116B6">
      <w:pPr>
        <w:spacing w:line="360" w:lineRule="auto"/>
        <w:ind w:firstLineChars="354" w:firstLine="850"/>
        <w:jc w:val="both"/>
      </w:pPr>
      <w:r>
        <w:t>Vai Nolikuma 5.1.6.3. punktā minētajam speciālistam jābūt darba tiesiskajās attiecībās ar Pretendentu, vai arī viņu var piesaistīt Iepirkuma līguma izpildē līdzīgi, kā 5.1.7. punktā minētos speciālistus?</w:t>
      </w:r>
    </w:p>
    <w:p w14:paraId="3BB62927" w14:textId="77777777" w:rsidR="00D222AC" w:rsidRDefault="003F5B49">
      <w:pPr>
        <w:spacing w:line="360" w:lineRule="auto"/>
        <w:jc w:val="both"/>
        <w:rPr>
          <w:b/>
          <w:bCs/>
        </w:rPr>
      </w:pPr>
      <w:r>
        <w:rPr>
          <w:b/>
          <w:bCs/>
        </w:rPr>
        <w:t>Atbilde:</w:t>
      </w:r>
    </w:p>
    <w:p w14:paraId="219770E3" w14:textId="28437637" w:rsidR="00D116B6" w:rsidRDefault="00D116B6" w:rsidP="00D116B6">
      <w:pPr>
        <w:spacing w:line="360" w:lineRule="auto"/>
        <w:ind w:firstLine="851"/>
        <w:jc w:val="both"/>
      </w:pPr>
      <w:r w:rsidRPr="00D116B6">
        <w:t>Nolikuma 5.1.7. apakšpunkts paredz Pretendenta tiesības piesaistīt speciālistus, kuri nav darba tiesiskajās attiecībās ar Pretendentu</w:t>
      </w:r>
      <w:r>
        <w:t>.</w:t>
      </w:r>
    </w:p>
    <w:p w14:paraId="0B6F97C9" w14:textId="38A4B3EE" w:rsidR="00D222AC" w:rsidRDefault="003F5B49">
      <w:pPr>
        <w:spacing w:line="360" w:lineRule="auto"/>
        <w:jc w:val="both"/>
        <w:rPr>
          <w:b/>
          <w:bCs/>
        </w:rPr>
      </w:pPr>
      <w:r>
        <w:rPr>
          <w:b/>
          <w:bCs/>
        </w:rPr>
        <w:t>3. Jautājums</w:t>
      </w:r>
    </w:p>
    <w:p w14:paraId="531EB716" w14:textId="77777777" w:rsidR="00D222AC" w:rsidRDefault="003F5B49" w:rsidP="00D116B6">
      <w:pPr>
        <w:spacing w:line="360" w:lineRule="auto"/>
        <w:ind w:firstLineChars="354" w:firstLine="850"/>
        <w:jc w:val="both"/>
      </w:pPr>
      <w:r>
        <w:t>EIS sistēmā sadaļā "Piedāvājuma sagatavošanas nosacījumi" ir minēts, ka izvēlētā metode ir "Tikai zemākās cenas vai tikai izmaksu vērtēšana", savukārt Nolikumā ir saimnieciski izdevīgākais piedāvājums, kas sastāv ne tikai no izmaksām. Lūdzu precizēt izvēlēto vērtēšanas metodi.</w:t>
      </w:r>
    </w:p>
    <w:p w14:paraId="5C62A241" w14:textId="77777777" w:rsidR="00D222AC" w:rsidRDefault="003F5B49">
      <w:pPr>
        <w:spacing w:line="360" w:lineRule="auto"/>
        <w:jc w:val="both"/>
        <w:rPr>
          <w:b/>
          <w:bCs/>
        </w:rPr>
      </w:pPr>
      <w:r>
        <w:rPr>
          <w:b/>
          <w:bCs/>
        </w:rPr>
        <w:t>Atbilde:</w:t>
      </w:r>
    </w:p>
    <w:p w14:paraId="3D330079" w14:textId="77777777" w:rsidR="00D116B6" w:rsidRPr="00D116B6" w:rsidRDefault="00D116B6" w:rsidP="00D116B6">
      <w:pPr>
        <w:spacing w:line="360" w:lineRule="auto"/>
        <w:ind w:firstLine="851"/>
        <w:jc w:val="both"/>
        <w:rPr>
          <w:lang w:val="en-US"/>
        </w:rPr>
      </w:pPr>
      <w:proofErr w:type="spellStart"/>
      <w:r w:rsidRPr="00D116B6">
        <w:rPr>
          <w:lang w:val="en-US"/>
        </w:rPr>
        <w:t>Apstiprinām</w:t>
      </w:r>
      <w:proofErr w:type="spellEnd"/>
      <w:r w:rsidRPr="00D116B6">
        <w:rPr>
          <w:lang w:val="en-US"/>
        </w:rPr>
        <w:t xml:space="preserve">, ka </w:t>
      </w:r>
      <w:proofErr w:type="spellStart"/>
      <w:r w:rsidRPr="00D116B6">
        <w:rPr>
          <w:lang w:val="en-US"/>
        </w:rPr>
        <w:t>norādes</w:t>
      </w:r>
      <w:proofErr w:type="spellEnd"/>
      <w:r w:rsidRPr="00D116B6">
        <w:rPr>
          <w:lang w:val="en-US"/>
        </w:rPr>
        <w:t xml:space="preserve"> </w:t>
      </w:r>
      <w:proofErr w:type="spellStart"/>
      <w:r w:rsidRPr="00D116B6">
        <w:rPr>
          <w:lang w:val="en-US"/>
        </w:rPr>
        <w:t>neatbilstība</w:t>
      </w:r>
      <w:proofErr w:type="spellEnd"/>
      <w:r w:rsidRPr="00D116B6">
        <w:rPr>
          <w:lang w:val="en-US"/>
        </w:rPr>
        <w:t xml:space="preserve"> </w:t>
      </w:r>
      <w:proofErr w:type="spellStart"/>
      <w:r w:rsidRPr="00D116B6">
        <w:rPr>
          <w:lang w:val="en-US"/>
        </w:rPr>
        <w:t>ir</w:t>
      </w:r>
      <w:proofErr w:type="spellEnd"/>
      <w:r w:rsidRPr="00D116B6">
        <w:rPr>
          <w:lang w:val="en-US"/>
        </w:rPr>
        <w:t xml:space="preserve"> </w:t>
      </w:r>
      <w:proofErr w:type="spellStart"/>
      <w:r w:rsidRPr="00D116B6">
        <w:rPr>
          <w:lang w:val="en-US"/>
        </w:rPr>
        <w:t>konstatēta</w:t>
      </w:r>
      <w:proofErr w:type="spellEnd"/>
      <w:r w:rsidRPr="00D116B6">
        <w:rPr>
          <w:lang w:val="en-US"/>
        </w:rPr>
        <w:t xml:space="preserve">. </w:t>
      </w:r>
      <w:proofErr w:type="spellStart"/>
      <w:r w:rsidRPr="00D116B6">
        <w:rPr>
          <w:lang w:val="en-US"/>
        </w:rPr>
        <w:t>Saskaņā</w:t>
      </w:r>
      <w:proofErr w:type="spellEnd"/>
      <w:r w:rsidRPr="00D116B6">
        <w:rPr>
          <w:lang w:val="en-US"/>
        </w:rPr>
        <w:t xml:space="preserve"> </w:t>
      </w:r>
      <w:proofErr w:type="spellStart"/>
      <w:r w:rsidRPr="00D116B6">
        <w:rPr>
          <w:lang w:val="en-US"/>
        </w:rPr>
        <w:t>ar</w:t>
      </w:r>
      <w:proofErr w:type="spellEnd"/>
      <w:r w:rsidRPr="00D116B6">
        <w:rPr>
          <w:lang w:val="en-US"/>
        </w:rPr>
        <w:t xml:space="preserve"> </w:t>
      </w:r>
      <w:proofErr w:type="spellStart"/>
      <w:r w:rsidRPr="00D116B6">
        <w:rPr>
          <w:lang w:val="en-US"/>
        </w:rPr>
        <w:t>Nolikuma</w:t>
      </w:r>
      <w:proofErr w:type="spellEnd"/>
      <w:r w:rsidRPr="00D116B6">
        <w:rPr>
          <w:lang w:val="en-US"/>
        </w:rPr>
        <w:t xml:space="preserve"> 8.6. </w:t>
      </w:r>
      <w:proofErr w:type="spellStart"/>
      <w:r w:rsidRPr="00D116B6">
        <w:rPr>
          <w:lang w:val="en-US"/>
        </w:rPr>
        <w:t>punktu</w:t>
      </w:r>
      <w:proofErr w:type="spellEnd"/>
      <w:r w:rsidRPr="00D116B6">
        <w:rPr>
          <w:lang w:val="en-US"/>
        </w:rPr>
        <w:t xml:space="preserve"> </w:t>
      </w:r>
      <w:proofErr w:type="spellStart"/>
      <w:r w:rsidRPr="00D116B6">
        <w:rPr>
          <w:lang w:val="en-US"/>
        </w:rPr>
        <w:t>piedāvājumu</w:t>
      </w:r>
      <w:proofErr w:type="spellEnd"/>
      <w:r w:rsidRPr="00D116B6">
        <w:rPr>
          <w:lang w:val="en-US"/>
        </w:rPr>
        <w:t xml:space="preserve"> </w:t>
      </w:r>
      <w:proofErr w:type="spellStart"/>
      <w:r w:rsidRPr="00D116B6">
        <w:rPr>
          <w:lang w:val="en-US"/>
        </w:rPr>
        <w:t>izvēles</w:t>
      </w:r>
      <w:proofErr w:type="spellEnd"/>
      <w:r w:rsidRPr="00D116B6">
        <w:rPr>
          <w:lang w:val="en-US"/>
        </w:rPr>
        <w:t xml:space="preserve"> </w:t>
      </w:r>
      <w:proofErr w:type="spellStart"/>
      <w:r w:rsidRPr="00D116B6">
        <w:rPr>
          <w:lang w:val="en-US"/>
        </w:rPr>
        <w:t>kritērijs</w:t>
      </w:r>
      <w:proofErr w:type="spellEnd"/>
      <w:r w:rsidRPr="00D116B6">
        <w:rPr>
          <w:lang w:val="en-US"/>
        </w:rPr>
        <w:t xml:space="preserve"> </w:t>
      </w:r>
      <w:proofErr w:type="spellStart"/>
      <w:r w:rsidRPr="00D116B6">
        <w:rPr>
          <w:lang w:val="en-US"/>
        </w:rPr>
        <w:t>ir</w:t>
      </w:r>
      <w:proofErr w:type="spellEnd"/>
      <w:r w:rsidRPr="00D116B6">
        <w:rPr>
          <w:lang w:val="en-US"/>
        </w:rPr>
        <w:t xml:space="preserve"> </w:t>
      </w:r>
      <w:proofErr w:type="spellStart"/>
      <w:r w:rsidRPr="00D116B6">
        <w:rPr>
          <w:lang w:val="en-US"/>
        </w:rPr>
        <w:t>saimnieciski</w:t>
      </w:r>
      <w:proofErr w:type="spellEnd"/>
      <w:r w:rsidRPr="00D116B6">
        <w:rPr>
          <w:lang w:val="en-US"/>
        </w:rPr>
        <w:t xml:space="preserve"> </w:t>
      </w:r>
      <w:proofErr w:type="spellStart"/>
      <w:r w:rsidRPr="00D116B6">
        <w:rPr>
          <w:lang w:val="en-US"/>
        </w:rPr>
        <w:t>visizdevīgākais</w:t>
      </w:r>
      <w:proofErr w:type="spellEnd"/>
      <w:r w:rsidRPr="00D116B6">
        <w:rPr>
          <w:lang w:val="en-US"/>
        </w:rPr>
        <w:t xml:space="preserve"> </w:t>
      </w:r>
      <w:proofErr w:type="spellStart"/>
      <w:r w:rsidRPr="00D116B6">
        <w:rPr>
          <w:lang w:val="en-US"/>
        </w:rPr>
        <w:t>piedāvājums</w:t>
      </w:r>
      <w:proofErr w:type="spellEnd"/>
      <w:r w:rsidRPr="00D116B6">
        <w:rPr>
          <w:lang w:val="en-US"/>
        </w:rPr>
        <w:t xml:space="preserve"> </w:t>
      </w:r>
      <w:proofErr w:type="spellStart"/>
      <w:r w:rsidRPr="00D116B6">
        <w:rPr>
          <w:lang w:val="en-US"/>
        </w:rPr>
        <w:t>atbilstoši</w:t>
      </w:r>
      <w:proofErr w:type="spellEnd"/>
      <w:r w:rsidRPr="00D116B6">
        <w:rPr>
          <w:lang w:val="en-US"/>
        </w:rPr>
        <w:t xml:space="preserve"> </w:t>
      </w:r>
      <w:proofErr w:type="spellStart"/>
      <w:r w:rsidRPr="00D116B6">
        <w:rPr>
          <w:lang w:val="en-US"/>
        </w:rPr>
        <w:t>Publisko</w:t>
      </w:r>
      <w:proofErr w:type="spellEnd"/>
      <w:r w:rsidRPr="00D116B6">
        <w:rPr>
          <w:lang w:val="en-US"/>
        </w:rPr>
        <w:t xml:space="preserve"> </w:t>
      </w:r>
      <w:proofErr w:type="spellStart"/>
      <w:r w:rsidRPr="00D116B6">
        <w:rPr>
          <w:lang w:val="en-US"/>
        </w:rPr>
        <w:t>iepirkumu</w:t>
      </w:r>
      <w:proofErr w:type="spellEnd"/>
      <w:r w:rsidRPr="00D116B6">
        <w:rPr>
          <w:lang w:val="en-US"/>
        </w:rPr>
        <w:t xml:space="preserve"> </w:t>
      </w:r>
      <w:proofErr w:type="spellStart"/>
      <w:r w:rsidRPr="00D116B6">
        <w:rPr>
          <w:lang w:val="en-US"/>
        </w:rPr>
        <w:t>likuma</w:t>
      </w:r>
      <w:proofErr w:type="spellEnd"/>
      <w:r w:rsidRPr="00D116B6">
        <w:rPr>
          <w:lang w:val="en-US"/>
        </w:rPr>
        <w:t xml:space="preserve"> 51. </w:t>
      </w:r>
      <w:proofErr w:type="spellStart"/>
      <w:r w:rsidRPr="00D116B6">
        <w:rPr>
          <w:lang w:val="en-US"/>
        </w:rPr>
        <w:t>pantam</w:t>
      </w:r>
      <w:proofErr w:type="spellEnd"/>
      <w:r w:rsidRPr="00D116B6">
        <w:rPr>
          <w:lang w:val="en-US"/>
        </w:rPr>
        <w:t xml:space="preserve">, kas </w:t>
      </w:r>
      <w:proofErr w:type="spellStart"/>
      <w:r w:rsidRPr="00D116B6">
        <w:rPr>
          <w:lang w:val="en-US"/>
        </w:rPr>
        <w:t>tiek</w:t>
      </w:r>
      <w:proofErr w:type="spellEnd"/>
      <w:r w:rsidRPr="00D116B6">
        <w:rPr>
          <w:lang w:val="en-US"/>
        </w:rPr>
        <w:t xml:space="preserve"> </w:t>
      </w:r>
      <w:proofErr w:type="spellStart"/>
      <w:r w:rsidRPr="00D116B6">
        <w:rPr>
          <w:lang w:val="en-US"/>
        </w:rPr>
        <w:t>noteikts</w:t>
      </w:r>
      <w:proofErr w:type="spellEnd"/>
      <w:r w:rsidRPr="00D116B6">
        <w:rPr>
          <w:lang w:val="en-US"/>
        </w:rPr>
        <w:t xml:space="preserve"> </w:t>
      </w:r>
      <w:proofErr w:type="spellStart"/>
      <w:r w:rsidRPr="00D116B6">
        <w:rPr>
          <w:lang w:val="en-US"/>
        </w:rPr>
        <w:t>pēc</w:t>
      </w:r>
      <w:proofErr w:type="spellEnd"/>
      <w:r w:rsidRPr="00D116B6">
        <w:rPr>
          <w:lang w:val="en-US"/>
        </w:rPr>
        <w:t xml:space="preserve"> </w:t>
      </w:r>
      <w:proofErr w:type="spellStart"/>
      <w:r w:rsidRPr="00D116B6">
        <w:rPr>
          <w:lang w:val="en-US"/>
        </w:rPr>
        <w:t>šādiem</w:t>
      </w:r>
      <w:proofErr w:type="spellEnd"/>
      <w:r w:rsidRPr="00D116B6">
        <w:rPr>
          <w:lang w:val="en-US"/>
        </w:rPr>
        <w:t xml:space="preserve"> </w:t>
      </w:r>
      <w:proofErr w:type="spellStart"/>
      <w:r w:rsidRPr="00D116B6">
        <w:rPr>
          <w:lang w:val="en-US"/>
        </w:rPr>
        <w:t>kritērijiem</w:t>
      </w:r>
      <w:proofErr w:type="spellEnd"/>
      <w:r w:rsidRPr="00D116B6">
        <w:rPr>
          <w:lang w:val="en-US"/>
        </w:rPr>
        <w:t>:</w:t>
      </w:r>
    </w:p>
    <w:p w14:paraId="68A5EA43" w14:textId="77777777" w:rsidR="00D116B6" w:rsidRPr="00D116B6" w:rsidRDefault="00D116B6" w:rsidP="00D116B6">
      <w:pPr>
        <w:spacing w:line="360" w:lineRule="auto"/>
        <w:jc w:val="both"/>
        <w:rPr>
          <w:lang w:val="en-US"/>
        </w:rPr>
      </w:pPr>
      <w:r w:rsidRPr="00D116B6">
        <w:rPr>
          <w:lang w:val="en-US"/>
        </w:rPr>
        <w:t xml:space="preserve">● </w:t>
      </w:r>
      <w:proofErr w:type="spellStart"/>
      <w:r w:rsidRPr="00D116B6">
        <w:rPr>
          <w:lang w:val="en-US"/>
        </w:rPr>
        <w:t>Pretendenta</w:t>
      </w:r>
      <w:proofErr w:type="spellEnd"/>
      <w:r w:rsidRPr="00D116B6">
        <w:rPr>
          <w:lang w:val="en-US"/>
        </w:rPr>
        <w:t xml:space="preserve"> </w:t>
      </w:r>
      <w:proofErr w:type="spellStart"/>
      <w:r w:rsidRPr="00D116B6">
        <w:rPr>
          <w:lang w:val="en-US"/>
        </w:rPr>
        <w:t>piedāvātā</w:t>
      </w:r>
      <w:proofErr w:type="spellEnd"/>
      <w:r w:rsidRPr="00D116B6">
        <w:rPr>
          <w:lang w:val="en-US"/>
        </w:rPr>
        <w:t xml:space="preserve"> </w:t>
      </w:r>
      <w:proofErr w:type="spellStart"/>
      <w:r w:rsidRPr="00D116B6">
        <w:rPr>
          <w:lang w:val="en-US"/>
        </w:rPr>
        <w:t>kopējā</w:t>
      </w:r>
      <w:proofErr w:type="spellEnd"/>
      <w:r w:rsidRPr="00D116B6">
        <w:rPr>
          <w:lang w:val="en-US"/>
        </w:rPr>
        <w:t xml:space="preserve"> </w:t>
      </w:r>
      <w:proofErr w:type="spellStart"/>
      <w:r w:rsidRPr="00D116B6">
        <w:rPr>
          <w:lang w:val="en-US"/>
        </w:rPr>
        <w:t>līgumcena</w:t>
      </w:r>
      <w:proofErr w:type="spellEnd"/>
      <w:r w:rsidRPr="00D116B6">
        <w:rPr>
          <w:lang w:val="en-US"/>
        </w:rPr>
        <w:t xml:space="preserve"> EUR bez PVN – </w:t>
      </w:r>
      <w:proofErr w:type="spellStart"/>
      <w:r w:rsidRPr="00D116B6">
        <w:rPr>
          <w:lang w:val="en-US"/>
        </w:rPr>
        <w:t>līdz</w:t>
      </w:r>
      <w:proofErr w:type="spellEnd"/>
      <w:r w:rsidRPr="00D116B6">
        <w:rPr>
          <w:lang w:val="en-US"/>
        </w:rPr>
        <w:t xml:space="preserve"> 90 </w:t>
      </w:r>
      <w:proofErr w:type="spellStart"/>
      <w:r w:rsidRPr="00D116B6">
        <w:rPr>
          <w:lang w:val="en-US"/>
        </w:rPr>
        <w:t>punktiem</w:t>
      </w:r>
      <w:proofErr w:type="spellEnd"/>
      <w:r w:rsidRPr="00D116B6">
        <w:rPr>
          <w:lang w:val="en-US"/>
        </w:rPr>
        <w:t>;</w:t>
      </w:r>
    </w:p>
    <w:p w14:paraId="4018F10B" w14:textId="77777777" w:rsidR="00D116B6" w:rsidRPr="00D116B6" w:rsidRDefault="00D116B6" w:rsidP="00D116B6">
      <w:pPr>
        <w:spacing w:line="360" w:lineRule="auto"/>
        <w:jc w:val="both"/>
        <w:rPr>
          <w:lang w:val="en-US"/>
        </w:rPr>
      </w:pPr>
      <w:r w:rsidRPr="00D116B6">
        <w:rPr>
          <w:lang w:val="en-US"/>
        </w:rPr>
        <w:t xml:space="preserve">● </w:t>
      </w:r>
      <w:proofErr w:type="spellStart"/>
      <w:r w:rsidRPr="00D116B6">
        <w:rPr>
          <w:lang w:val="en-US"/>
        </w:rPr>
        <w:t>Pretendenta</w:t>
      </w:r>
      <w:proofErr w:type="spellEnd"/>
      <w:r w:rsidRPr="00D116B6">
        <w:rPr>
          <w:lang w:val="en-US"/>
        </w:rPr>
        <w:t xml:space="preserve"> </w:t>
      </w:r>
      <w:proofErr w:type="spellStart"/>
      <w:r w:rsidRPr="00D116B6">
        <w:rPr>
          <w:lang w:val="en-US"/>
        </w:rPr>
        <w:t>piedāvāto</w:t>
      </w:r>
      <w:proofErr w:type="spellEnd"/>
      <w:r w:rsidRPr="00D116B6">
        <w:rPr>
          <w:lang w:val="en-US"/>
        </w:rPr>
        <w:t xml:space="preserve"> </w:t>
      </w:r>
      <w:proofErr w:type="spellStart"/>
      <w:r w:rsidRPr="00D116B6">
        <w:rPr>
          <w:lang w:val="en-US"/>
        </w:rPr>
        <w:t>speciālistu</w:t>
      </w:r>
      <w:proofErr w:type="spellEnd"/>
      <w:r w:rsidRPr="00D116B6">
        <w:rPr>
          <w:lang w:val="en-US"/>
        </w:rPr>
        <w:t xml:space="preserve"> </w:t>
      </w:r>
      <w:proofErr w:type="spellStart"/>
      <w:r w:rsidRPr="00D116B6">
        <w:rPr>
          <w:lang w:val="en-US"/>
        </w:rPr>
        <w:t>iepriekšējā</w:t>
      </w:r>
      <w:proofErr w:type="spellEnd"/>
      <w:r w:rsidRPr="00D116B6">
        <w:rPr>
          <w:lang w:val="en-US"/>
        </w:rPr>
        <w:t xml:space="preserve"> </w:t>
      </w:r>
      <w:proofErr w:type="spellStart"/>
      <w:r w:rsidRPr="00D116B6">
        <w:rPr>
          <w:lang w:val="en-US"/>
        </w:rPr>
        <w:t>savstarpējā</w:t>
      </w:r>
      <w:proofErr w:type="spellEnd"/>
      <w:r w:rsidRPr="00D116B6">
        <w:rPr>
          <w:lang w:val="en-US"/>
        </w:rPr>
        <w:t xml:space="preserve"> </w:t>
      </w:r>
      <w:proofErr w:type="spellStart"/>
      <w:r w:rsidRPr="00D116B6">
        <w:rPr>
          <w:lang w:val="en-US"/>
        </w:rPr>
        <w:t>sadarbība</w:t>
      </w:r>
      <w:proofErr w:type="spellEnd"/>
      <w:r w:rsidRPr="00D116B6">
        <w:rPr>
          <w:lang w:val="en-US"/>
        </w:rPr>
        <w:t xml:space="preserve"> </w:t>
      </w:r>
      <w:proofErr w:type="spellStart"/>
      <w:r w:rsidRPr="00D116B6">
        <w:rPr>
          <w:lang w:val="en-US"/>
        </w:rPr>
        <w:t>kopīgos</w:t>
      </w:r>
      <w:proofErr w:type="spellEnd"/>
      <w:r w:rsidRPr="00D116B6">
        <w:rPr>
          <w:lang w:val="en-US"/>
        </w:rPr>
        <w:t xml:space="preserve"> </w:t>
      </w:r>
      <w:proofErr w:type="spellStart"/>
      <w:r w:rsidRPr="00D116B6">
        <w:rPr>
          <w:lang w:val="en-US"/>
        </w:rPr>
        <w:t>projektos</w:t>
      </w:r>
      <w:proofErr w:type="spellEnd"/>
      <w:r w:rsidRPr="00D116B6">
        <w:rPr>
          <w:lang w:val="en-US"/>
        </w:rPr>
        <w:t xml:space="preserve"> – </w:t>
      </w:r>
      <w:proofErr w:type="spellStart"/>
      <w:r w:rsidRPr="00D116B6">
        <w:rPr>
          <w:lang w:val="en-US"/>
        </w:rPr>
        <w:t>līdz</w:t>
      </w:r>
      <w:proofErr w:type="spellEnd"/>
      <w:r w:rsidRPr="00D116B6">
        <w:rPr>
          <w:lang w:val="en-US"/>
        </w:rPr>
        <w:t xml:space="preserve"> 10 </w:t>
      </w:r>
      <w:proofErr w:type="spellStart"/>
      <w:r w:rsidRPr="00D116B6">
        <w:rPr>
          <w:lang w:val="en-US"/>
        </w:rPr>
        <w:t>punktiem</w:t>
      </w:r>
      <w:proofErr w:type="spellEnd"/>
      <w:r w:rsidRPr="00D116B6">
        <w:rPr>
          <w:lang w:val="en-US"/>
        </w:rPr>
        <w:t>.</w:t>
      </w:r>
    </w:p>
    <w:p w14:paraId="17E411A2" w14:textId="620552CD" w:rsidR="00D116B6" w:rsidRPr="00D116B6" w:rsidRDefault="00D116B6" w:rsidP="00D116B6">
      <w:pPr>
        <w:spacing w:line="360" w:lineRule="auto"/>
        <w:jc w:val="both"/>
        <w:rPr>
          <w:lang w:val="en-US"/>
        </w:rPr>
      </w:pPr>
      <w:proofErr w:type="spellStart"/>
      <w:r w:rsidRPr="00D116B6">
        <w:rPr>
          <w:lang w:val="en-US"/>
        </w:rPr>
        <w:t>Tātad</w:t>
      </w:r>
      <w:proofErr w:type="spellEnd"/>
      <w:r w:rsidRPr="00D116B6">
        <w:rPr>
          <w:lang w:val="en-US"/>
        </w:rPr>
        <w:t xml:space="preserve"> </w:t>
      </w:r>
      <w:proofErr w:type="spellStart"/>
      <w:r w:rsidRPr="00D116B6">
        <w:rPr>
          <w:lang w:val="en-US"/>
        </w:rPr>
        <w:t>noteicošais</w:t>
      </w:r>
      <w:proofErr w:type="spellEnd"/>
      <w:r w:rsidRPr="00D116B6">
        <w:rPr>
          <w:lang w:val="en-US"/>
        </w:rPr>
        <w:t xml:space="preserve"> </w:t>
      </w:r>
      <w:proofErr w:type="spellStart"/>
      <w:r w:rsidRPr="00D116B6">
        <w:rPr>
          <w:lang w:val="en-US"/>
        </w:rPr>
        <w:t>ir</w:t>
      </w:r>
      <w:proofErr w:type="spellEnd"/>
      <w:r w:rsidRPr="00D116B6">
        <w:rPr>
          <w:lang w:val="en-US"/>
        </w:rPr>
        <w:t xml:space="preserve"> </w:t>
      </w:r>
      <w:proofErr w:type="spellStart"/>
      <w:r w:rsidRPr="00D116B6">
        <w:rPr>
          <w:lang w:val="en-US"/>
        </w:rPr>
        <w:t>Nolikumā</w:t>
      </w:r>
      <w:proofErr w:type="spellEnd"/>
      <w:r w:rsidRPr="00D116B6">
        <w:rPr>
          <w:lang w:val="en-US"/>
        </w:rPr>
        <w:t xml:space="preserve"> </w:t>
      </w:r>
      <w:proofErr w:type="spellStart"/>
      <w:r w:rsidRPr="00D116B6">
        <w:rPr>
          <w:lang w:val="en-US"/>
        </w:rPr>
        <w:t>noteiktais</w:t>
      </w:r>
      <w:proofErr w:type="spellEnd"/>
      <w:r w:rsidRPr="00D116B6">
        <w:rPr>
          <w:lang w:val="en-US"/>
        </w:rPr>
        <w:t xml:space="preserve"> </w:t>
      </w:r>
      <w:proofErr w:type="spellStart"/>
      <w:r w:rsidRPr="00D116B6">
        <w:rPr>
          <w:lang w:val="en-US"/>
        </w:rPr>
        <w:t>vērtēšanas</w:t>
      </w:r>
      <w:proofErr w:type="spellEnd"/>
      <w:r w:rsidRPr="00D116B6">
        <w:rPr>
          <w:lang w:val="en-US"/>
        </w:rPr>
        <w:t xml:space="preserve"> </w:t>
      </w:r>
      <w:proofErr w:type="spellStart"/>
      <w:r w:rsidRPr="00D116B6">
        <w:rPr>
          <w:lang w:val="en-US"/>
        </w:rPr>
        <w:t>kritērijs</w:t>
      </w:r>
      <w:proofErr w:type="spellEnd"/>
      <w:r w:rsidRPr="00D116B6">
        <w:rPr>
          <w:lang w:val="en-US"/>
        </w:rPr>
        <w:t xml:space="preserve"> – </w:t>
      </w:r>
      <w:proofErr w:type="spellStart"/>
      <w:r w:rsidRPr="00D116B6">
        <w:rPr>
          <w:lang w:val="en-US"/>
        </w:rPr>
        <w:t>saimnieciski</w:t>
      </w:r>
      <w:proofErr w:type="spellEnd"/>
      <w:r w:rsidRPr="00D116B6">
        <w:rPr>
          <w:lang w:val="en-US"/>
        </w:rPr>
        <w:t xml:space="preserve"> </w:t>
      </w:r>
      <w:proofErr w:type="spellStart"/>
      <w:r w:rsidRPr="00D116B6">
        <w:rPr>
          <w:lang w:val="en-US"/>
        </w:rPr>
        <w:t>visizdevīgākais</w:t>
      </w:r>
      <w:proofErr w:type="spellEnd"/>
      <w:r w:rsidRPr="00D116B6">
        <w:rPr>
          <w:lang w:val="en-US"/>
        </w:rPr>
        <w:t xml:space="preserve"> </w:t>
      </w:r>
      <w:proofErr w:type="spellStart"/>
      <w:r w:rsidRPr="00D116B6">
        <w:rPr>
          <w:lang w:val="en-US"/>
        </w:rPr>
        <w:t>piedāvājums</w:t>
      </w:r>
      <w:proofErr w:type="spellEnd"/>
      <w:r w:rsidRPr="00D116B6">
        <w:rPr>
          <w:lang w:val="en-US"/>
        </w:rPr>
        <w:t xml:space="preserve"> (</w:t>
      </w:r>
      <w:proofErr w:type="spellStart"/>
      <w:r w:rsidRPr="00D116B6">
        <w:rPr>
          <w:lang w:val="en-US"/>
        </w:rPr>
        <w:t>cena</w:t>
      </w:r>
      <w:proofErr w:type="spellEnd"/>
      <w:r w:rsidRPr="00D116B6">
        <w:rPr>
          <w:lang w:val="en-US"/>
        </w:rPr>
        <w:t xml:space="preserve"> un </w:t>
      </w:r>
      <w:proofErr w:type="spellStart"/>
      <w:r w:rsidRPr="00D116B6">
        <w:rPr>
          <w:lang w:val="en-US"/>
        </w:rPr>
        <w:t>kvalitāte</w:t>
      </w:r>
      <w:proofErr w:type="spellEnd"/>
      <w:r w:rsidRPr="00D116B6">
        <w:rPr>
          <w:lang w:val="en-US"/>
        </w:rPr>
        <w:t xml:space="preserve">), </w:t>
      </w:r>
      <w:proofErr w:type="spellStart"/>
      <w:r w:rsidRPr="00D116B6">
        <w:rPr>
          <w:lang w:val="en-US"/>
        </w:rPr>
        <w:t>nevis</w:t>
      </w:r>
      <w:proofErr w:type="spellEnd"/>
      <w:r w:rsidRPr="00D116B6">
        <w:rPr>
          <w:lang w:val="en-US"/>
        </w:rPr>
        <w:t xml:space="preserve"> EIS </w:t>
      </w:r>
      <w:proofErr w:type="spellStart"/>
      <w:r w:rsidRPr="00D116B6">
        <w:rPr>
          <w:lang w:val="en-US"/>
        </w:rPr>
        <w:t>sistēmas</w:t>
      </w:r>
      <w:proofErr w:type="spellEnd"/>
      <w:r w:rsidRPr="00D116B6">
        <w:rPr>
          <w:lang w:val="en-US"/>
        </w:rPr>
        <w:t xml:space="preserve"> </w:t>
      </w:r>
      <w:proofErr w:type="spellStart"/>
      <w:r w:rsidRPr="00D116B6">
        <w:rPr>
          <w:lang w:val="en-US"/>
        </w:rPr>
        <w:t>laukā</w:t>
      </w:r>
      <w:proofErr w:type="spellEnd"/>
      <w:r w:rsidRPr="00D116B6">
        <w:rPr>
          <w:lang w:val="en-US"/>
        </w:rPr>
        <w:t xml:space="preserve"> "</w:t>
      </w:r>
      <w:proofErr w:type="spellStart"/>
      <w:r w:rsidRPr="00D116B6">
        <w:rPr>
          <w:lang w:val="en-US"/>
        </w:rPr>
        <w:t>Piedāvājuma</w:t>
      </w:r>
      <w:proofErr w:type="spellEnd"/>
      <w:r w:rsidRPr="00D116B6">
        <w:rPr>
          <w:lang w:val="en-US"/>
        </w:rPr>
        <w:t xml:space="preserve"> </w:t>
      </w:r>
      <w:proofErr w:type="spellStart"/>
      <w:r w:rsidRPr="00D116B6">
        <w:rPr>
          <w:lang w:val="en-US"/>
        </w:rPr>
        <w:t>izvēles</w:t>
      </w:r>
      <w:proofErr w:type="spellEnd"/>
      <w:r w:rsidRPr="00D116B6">
        <w:rPr>
          <w:lang w:val="en-US"/>
        </w:rPr>
        <w:t xml:space="preserve"> </w:t>
      </w:r>
      <w:proofErr w:type="spellStart"/>
      <w:r w:rsidRPr="00D116B6">
        <w:rPr>
          <w:lang w:val="en-US"/>
        </w:rPr>
        <w:t>metode</w:t>
      </w:r>
      <w:proofErr w:type="spellEnd"/>
      <w:r w:rsidRPr="00D116B6">
        <w:rPr>
          <w:lang w:val="en-US"/>
        </w:rPr>
        <w:t xml:space="preserve">" </w:t>
      </w:r>
      <w:proofErr w:type="spellStart"/>
      <w:r w:rsidRPr="00D116B6">
        <w:rPr>
          <w:lang w:val="en-US"/>
        </w:rPr>
        <w:t>redzamā</w:t>
      </w:r>
      <w:proofErr w:type="spellEnd"/>
      <w:r w:rsidRPr="00D116B6">
        <w:rPr>
          <w:lang w:val="en-US"/>
        </w:rPr>
        <w:t xml:space="preserve"> </w:t>
      </w:r>
      <w:proofErr w:type="spellStart"/>
      <w:r w:rsidRPr="00D116B6">
        <w:rPr>
          <w:lang w:val="en-US"/>
        </w:rPr>
        <w:t>norāde</w:t>
      </w:r>
      <w:proofErr w:type="spellEnd"/>
      <w:r w:rsidRPr="00D116B6">
        <w:rPr>
          <w:lang w:val="en-US"/>
        </w:rPr>
        <w:t xml:space="preserve"> "</w:t>
      </w:r>
      <w:proofErr w:type="spellStart"/>
      <w:r w:rsidRPr="00D116B6">
        <w:rPr>
          <w:lang w:val="en-US"/>
        </w:rPr>
        <w:t>Tikai</w:t>
      </w:r>
      <w:proofErr w:type="spellEnd"/>
      <w:r w:rsidRPr="00D116B6">
        <w:rPr>
          <w:lang w:val="en-US"/>
        </w:rPr>
        <w:t xml:space="preserve"> </w:t>
      </w:r>
      <w:proofErr w:type="spellStart"/>
      <w:r w:rsidRPr="00D116B6">
        <w:rPr>
          <w:lang w:val="en-US"/>
        </w:rPr>
        <w:t>zemākās</w:t>
      </w:r>
      <w:proofErr w:type="spellEnd"/>
      <w:r w:rsidRPr="00D116B6">
        <w:rPr>
          <w:lang w:val="en-US"/>
        </w:rPr>
        <w:t xml:space="preserve"> </w:t>
      </w:r>
      <w:proofErr w:type="spellStart"/>
      <w:r w:rsidRPr="00D116B6">
        <w:rPr>
          <w:lang w:val="en-US"/>
        </w:rPr>
        <w:t>cenas</w:t>
      </w:r>
      <w:proofErr w:type="spellEnd"/>
      <w:r w:rsidRPr="00D116B6">
        <w:rPr>
          <w:lang w:val="en-US"/>
        </w:rPr>
        <w:t xml:space="preserve"> </w:t>
      </w:r>
      <w:proofErr w:type="spellStart"/>
      <w:r w:rsidRPr="00D116B6">
        <w:rPr>
          <w:lang w:val="en-US"/>
        </w:rPr>
        <w:t>vai</w:t>
      </w:r>
      <w:proofErr w:type="spellEnd"/>
      <w:r w:rsidRPr="00D116B6">
        <w:rPr>
          <w:lang w:val="en-US"/>
        </w:rPr>
        <w:t xml:space="preserve"> </w:t>
      </w:r>
      <w:proofErr w:type="spellStart"/>
      <w:r w:rsidRPr="00D116B6">
        <w:rPr>
          <w:lang w:val="en-US"/>
        </w:rPr>
        <w:t>tikai</w:t>
      </w:r>
      <w:proofErr w:type="spellEnd"/>
      <w:r w:rsidRPr="00D116B6">
        <w:rPr>
          <w:lang w:val="en-US"/>
        </w:rPr>
        <w:t xml:space="preserve"> </w:t>
      </w:r>
      <w:proofErr w:type="spellStart"/>
      <w:r w:rsidRPr="00D116B6">
        <w:rPr>
          <w:lang w:val="en-US"/>
        </w:rPr>
        <w:t>izmaksu</w:t>
      </w:r>
      <w:proofErr w:type="spellEnd"/>
      <w:r w:rsidRPr="00D116B6">
        <w:rPr>
          <w:lang w:val="en-US"/>
        </w:rPr>
        <w:t xml:space="preserve"> </w:t>
      </w:r>
      <w:proofErr w:type="spellStart"/>
      <w:r w:rsidRPr="00D116B6">
        <w:rPr>
          <w:lang w:val="en-US"/>
        </w:rPr>
        <w:t>vērtēšana</w:t>
      </w:r>
      <w:proofErr w:type="spellEnd"/>
      <w:r w:rsidRPr="00D116B6">
        <w:rPr>
          <w:lang w:val="en-US"/>
        </w:rPr>
        <w:t xml:space="preserve">". </w:t>
      </w:r>
      <w:proofErr w:type="spellStart"/>
      <w:r w:rsidRPr="00D116B6">
        <w:rPr>
          <w:lang w:val="en-US"/>
        </w:rPr>
        <w:t>Pasūtītājs</w:t>
      </w:r>
      <w:proofErr w:type="spellEnd"/>
      <w:r w:rsidRPr="00D116B6">
        <w:rPr>
          <w:lang w:val="en-US"/>
        </w:rPr>
        <w:t xml:space="preserve"> </w:t>
      </w:r>
      <w:proofErr w:type="spellStart"/>
      <w:r w:rsidRPr="00D116B6">
        <w:rPr>
          <w:lang w:val="en-US"/>
        </w:rPr>
        <w:t>šo</w:t>
      </w:r>
      <w:proofErr w:type="spellEnd"/>
      <w:r w:rsidRPr="00D116B6">
        <w:rPr>
          <w:lang w:val="en-US"/>
        </w:rPr>
        <w:t xml:space="preserve"> </w:t>
      </w:r>
      <w:proofErr w:type="spellStart"/>
      <w:r w:rsidRPr="00D116B6">
        <w:rPr>
          <w:lang w:val="en-US"/>
        </w:rPr>
        <w:t>neatbilstību</w:t>
      </w:r>
      <w:proofErr w:type="spellEnd"/>
      <w:r w:rsidRPr="00D116B6">
        <w:rPr>
          <w:lang w:val="en-US"/>
        </w:rPr>
        <w:t xml:space="preserve"> EIS </w:t>
      </w:r>
      <w:proofErr w:type="spellStart"/>
      <w:r w:rsidRPr="00D116B6">
        <w:rPr>
          <w:lang w:val="en-US"/>
        </w:rPr>
        <w:t>sistēmā</w:t>
      </w:r>
      <w:proofErr w:type="spellEnd"/>
      <w:r w:rsidRPr="00D116B6">
        <w:rPr>
          <w:lang w:val="en-US"/>
        </w:rPr>
        <w:t xml:space="preserve"> </w:t>
      </w:r>
      <w:proofErr w:type="spellStart"/>
      <w:r w:rsidRPr="00D116B6">
        <w:rPr>
          <w:lang w:val="en-US"/>
        </w:rPr>
        <w:t>izvērtēs</w:t>
      </w:r>
      <w:proofErr w:type="spellEnd"/>
      <w:r w:rsidRPr="00D116B6">
        <w:rPr>
          <w:lang w:val="en-US"/>
        </w:rPr>
        <w:t xml:space="preserve"> un </w:t>
      </w:r>
      <w:proofErr w:type="spellStart"/>
      <w:r w:rsidRPr="00D116B6">
        <w:rPr>
          <w:lang w:val="en-US"/>
        </w:rPr>
        <w:t>attiecīgi</w:t>
      </w:r>
      <w:proofErr w:type="spellEnd"/>
      <w:r w:rsidRPr="00D116B6">
        <w:rPr>
          <w:lang w:val="en-US"/>
        </w:rPr>
        <w:t xml:space="preserve"> </w:t>
      </w:r>
      <w:proofErr w:type="spellStart"/>
      <w:r w:rsidRPr="00D116B6">
        <w:rPr>
          <w:lang w:val="en-US"/>
        </w:rPr>
        <w:t>labo</w:t>
      </w:r>
      <w:r>
        <w:rPr>
          <w:lang w:val="en-US"/>
        </w:rPr>
        <w:t>t</w:t>
      </w:r>
      <w:r w:rsidRPr="00D116B6">
        <w:rPr>
          <w:lang w:val="en-US"/>
        </w:rPr>
        <w:t>s</w:t>
      </w:r>
      <w:proofErr w:type="spellEnd"/>
      <w:r w:rsidRPr="00D116B6">
        <w:rPr>
          <w:lang w:val="en-US"/>
        </w:rPr>
        <w:t>.</w:t>
      </w:r>
    </w:p>
    <w:p w14:paraId="063E3074" w14:textId="77777777" w:rsidR="00D222AC" w:rsidRDefault="003F5B49">
      <w:pPr>
        <w:spacing w:line="360" w:lineRule="auto"/>
        <w:jc w:val="both"/>
        <w:rPr>
          <w:b/>
          <w:bCs/>
        </w:rPr>
      </w:pPr>
      <w:r>
        <w:rPr>
          <w:b/>
          <w:bCs/>
        </w:rPr>
        <w:t>4</w:t>
      </w:r>
      <w:r>
        <w:rPr>
          <w:b/>
          <w:bCs/>
        </w:rPr>
        <w:t>. Jautājums</w:t>
      </w:r>
    </w:p>
    <w:p w14:paraId="1AD59222" w14:textId="77777777" w:rsidR="00D222AC" w:rsidRDefault="003F5B49" w:rsidP="00D116B6">
      <w:pPr>
        <w:spacing w:line="360" w:lineRule="auto"/>
        <w:ind w:firstLineChars="354" w:firstLine="850"/>
        <w:jc w:val="both"/>
      </w:pPr>
      <w:r>
        <w:t>Lūdzu informāciju, kur atrodami Iepirkuma Nolikuma pielikumi?</w:t>
      </w:r>
    </w:p>
    <w:p w14:paraId="0E53DA7A" w14:textId="77777777" w:rsidR="00D222AC" w:rsidRDefault="003F5B49">
      <w:pPr>
        <w:spacing w:line="360" w:lineRule="auto"/>
        <w:jc w:val="both"/>
        <w:rPr>
          <w:b/>
          <w:bCs/>
        </w:rPr>
      </w:pPr>
      <w:r>
        <w:rPr>
          <w:b/>
          <w:bCs/>
        </w:rPr>
        <w:t>Atbilde:</w:t>
      </w:r>
    </w:p>
    <w:p w14:paraId="49A0A8D7" w14:textId="77777777" w:rsidR="00D116B6" w:rsidRPr="00D116B6" w:rsidRDefault="00D116B6" w:rsidP="00D116B6">
      <w:pPr>
        <w:spacing w:line="360" w:lineRule="auto"/>
        <w:ind w:firstLine="851"/>
        <w:jc w:val="both"/>
        <w:rPr>
          <w:lang w:val="en-US"/>
        </w:rPr>
      </w:pPr>
      <w:proofErr w:type="spellStart"/>
      <w:r w:rsidRPr="00D116B6">
        <w:rPr>
          <w:lang w:val="en-US"/>
        </w:rPr>
        <w:t>Nolikuma</w:t>
      </w:r>
      <w:proofErr w:type="spellEnd"/>
      <w:r w:rsidRPr="00D116B6">
        <w:rPr>
          <w:lang w:val="en-US"/>
        </w:rPr>
        <w:t xml:space="preserve"> </w:t>
      </w:r>
      <w:proofErr w:type="spellStart"/>
      <w:r w:rsidRPr="00D116B6">
        <w:rPr>
          <w:lang w:val="en-US"/>
        </w:rPr>
        <w:t>pielikumi</w:t>
      </w:r>
      <w:proofErr w:type="spellEnd"/>
      <w:r w:rsidRPr="00D116B6">
        <w:rPr>
          <w:lang w:val="en-US"/>
        </w:rPr>
        <w:t xml:space="preserve"> </w:t>
      </w:r>
      <w:proofErr w:type="spellStart"/>
      <w:r w:rsidRPr="00D116B6">
        <w:rPr>
          <w:lang w:val="en-US"/>
        </w:rPr>
        <w:t>ir</w:t>
      </w:r>
      <w:proofErr w:type="spellEnd"/>
      <w:r w:rsidRPr="00D116B6">
        <w:rPr>
          <w:lang w:val="en-US"/>
        </w:rPr>
        <w:t xml:space="preserve"> </w:t>
      </w:r>
      <w:proofErr w:type="spellStart"/>
      <w:r w:rsidRPr="00D116B6">
        <w:rPr>
          <w:lang w:val="en-US"/>
        </w:rPr>
        <w:t>publicēti</w:t>
      </w:r>
      <w:proofErr w:type="spellEnd"/>
      <w:r w:rsidRPr="00D116B6">
        <w:rPr>
          <w:lang w:val="en-US"/>
        </w:rPr>
        <w:t xml:space="preserve"> </w:t>
      </w:r>
      <w:proofErr w:type="spellStart"/>
      <w:r w:rsidRPr="00D116B6">
        <w:rPr>
          <w:lang w:val="en-US"/>
        </w:rPr>
        <w:t>Elektronisko</w:t>
      </w:r>
      <w:proofErr w:type="spellEnd"/>
      <w:r w:rsidRPr="00D116B6">
        <w:rPr>
          <w:lang w:val="en-US"/>
        </w:rPr>
        <w:t xml:space="preserve"> </w:t>
      </w:r>
      <w:proofErr w:type="spellStart"/>
      <w:r w:rsidRPr="00D116B6">
        <w:rPr>
          <w:lang w:val="en-US"/>
        </w:rPr>
        <w:t>iepirkumu</w:t>
      </w:r>
      <w:proofErr w:type="spellEnd"/>
      <w:r w:rsidRPr="00D116B6">
        <w:rPr>
          <w:lang w:val="en-US"/>
        </w:rPr>
        <w:t xml:space="preserve"> </w:t>
      </w:r>
      <w:proofErr w:type="spellStart"/>
      <w:r w:rsidRPr="00D116B6">
        <w:rPr>
          <w:lang w:val="en-US"/>
        </w:rPr>
        <w:t>sistēmā</w:t>
      </w:r>
      <w:proofErr w:type="spellEnd"/>
      <w:r w:rsidRPr="00D116B6">
        <w:rPr>
          <w:lang w:val="en-US"/>
        </w:rPr>
        <w:t xml:space="preserve"> (EIS) </w:t>
      </w:r>
      <w:proofErr w:type="spellStart"/>
      <w:r w:rsidRPr="00D116B6">
        <w:rPr>
          <w:lang w:val="en-US"/>
        </w:rPr>
        <w:t>attiecīgā</w:t>
      </w:r>
      <w:proofErr w:type="spellEnd"/>
      <w:r w:rsidRPr="00D116B6">
        <w:rPr>
          <w:lang w:val="en-US"/>
        </w:rPr>
        <w:t xml:space="preserve"> </w:t>
      </w:r>
      <w:proofErr w:type="spellStart"/>
      <w:r w:rsidRPr="00D116B6">
        <w:rPr>
          <w:lang w:val="en-US"/>
        </w:rPr>
        <w:t>iepirkuma</w:t>
      </w:r>
      <w:proofErr w:type="spellEnd"/>
      <w:r w:rsidRPr="00D116B6">
        <w:rPr>
          <w:lang w:val="en-US"/>
        </w:rPr>
        <w:t xml:space="preserve"> </w:t>
      </w:r>
      <w:proofErr w:type="spellStart"/>
      <w:r w:rsidRPr="00D116B6">
        <w:rPr>
          <w:lang w:val="en-US"/>
        </w:rPr>
        <w:t>sadaļā</w:t>
      </w:r>
      <w:proofErr w:type="spellEnd"/>
      <w:r w:rsidRPr="00D116B6">
        <w:rPr>
          <w:lang w:val="en-US"/>
        </w:rPr>
        <w:t xml:space="preserve"> "</w:t>
      </w:r>
      <w:proofErr w:type="spellStart"/>
      <w:r w:rsidRPr="00D116B6">
        <w:rPr>
          <w:lang w:val="en-US"/>
        </w:rPr>
        <w:t>Dokumenti</w:t>
      </w:r>
      <w:proofErr w:type="spellEnd"/>
      <w:r w:rsidRPr="00D116B6">
        <w:rPr>
          <w:lang w:val="en-US"/>
        </w:rPr>
        <w:t>" (</w:t>
      </w:r>
      <w:proofErr w:type="spellStart"/>
      <w:r w:rsidRPr="00D116B6">
        <w:rPr>
          <w:lang w:val="en-US"/>
        </w:rPr>
        <w:t>Iepirkumi</w:t>
      </w:r>
      <w:proofErr w:type="spellEnd"/>
      <w:r w:rsidRPr="00D116B6">
        <w:rPr>
          <w:lang w:val="en-US"/>
        </w:rPr>
        <w:t xml:space="preserve"> &gt; BT 2026/8-ERAF &gt; </w:t>
      </w:r>
      <w:proofErr w:type="spellStart"/>
      <w:r w:rsidRPr="00D116B6">
        <w:rPr>
          <w:lang w:val="en-US"/>
        </w:rPr>
        <w:t>Dokumenti</w:t>
      </w:r>
      <w:proofErr w:type="spellEnd"/>
      <w:r w:rsidRPr="00D116B6">
        <w:rPr>
          <w:lang w:val="en-US"/>
        </w:rPr>
        <w:t xml:space="preserve">), </w:t>
      </w:r>
      <w:proofErr w:type="spellStart"/>
      <w:r w:rsidRPr="00D116B6">
        <w:rPr>
          <w:lang w:val="en-US"/>
        </w:rPr>
        <w:t>kopā</w:t>
      </w:r>
      <w:proofErr w:type="spellEnd"/>
      <w:r w:rsidRPr="00D116B6">
        <w:rPr>
          <w:lang w:val="en-US"/>
        </w:rPr>
        <w:t xml:space="preserve"> </w:t>
      </w:r>
      <w:proofErr w:type="spellStart"/>
      <w:r w:rsidRPr="00D116B6">
        <w:rPr>
          <w:lang w:val="en-US"/>
        </w:rPr>
        <w:t>ar</w:t>
      </w:r>
      <w:proofErr w:type="spellEnd"/>
      <w:r w:rsidRPr="00D116B6">
        <w:rPr>
          <w:lang w:val="en-US"/>
        </w:rPr>
        <w:t xml:space="preserve"> </w:t>
      </w:r>
      <w:proofErr w:type="spellStart"/>
      <w:r w:rsidRPr="00D116B6">
        <w:rPr>
          <w:lang w:val="en-US"/>
        </w:rPr>
        <w:t>Nolikumu</w:t>
      </w:r>
      <w:proofErr w:type="spellEnd"/>
      <w:r w:rsidRPr="00D116B6">
        <w:rPr>
          <w:lang w:val="en-US"/>
        </w:rPr>
        <w:t xml:space="preserve">. </w:t>
      </w:r>
      <w:proofErr w:type="spellStart"/>
      <w:r w:rsidRPr="00D116B6">
        <w:rPr>
          <w:lang w:val="en-US"/>
        </w:rPr>
        <w:t>Nolikumam</w:t>
      </w:r>
      <w:proofErr w:type="spellEnd"/>
      <w:r w:rsidRPr="00D116B6">
        <w:rPr>
          <w:lang w:val="en-US"/>
        </w:rPr>
        <w:t xml:space="preserve"> </w:t>
      </w:r>
      <w:proofErr w:type="spellStart"/>
      <w:r w:rsidRPr="00D116B6">
        <w:rPr>
          <w:lang w:val="en-US"/>
        </w:rPr>
        <w:t>ir</w:t>
      </w:r>
      <w:proofErr w:type="spellEnd"/>
      <w:r w:rsidRPr="00D116B6">
        <w:rPr>
          <w:lang w:val="en-US"/>
        </w:rPr>
        <w:t xml:space="preserve"> </w:t>
      </w:r>
      <w:proofErr w:type="spellStart"/>
      <w:r w:rsidRPr="00D116B6">
        <w:rPr>
          <w:lang w:val="en-US"/>
        </w:rPr>
        <w:t>šādi</w:t>
      </w:r>
      <w:proofErr w:type="spellEnd"/>
      <w:r w:rsidRPr="00D116B6">
        <w:rPr>
          <w:lang w:val="en-US"/>
        </w:rPr>
        <w:t xml:space="preserve"> 8 (</w:t>
      </w:r>
      <w:proofErr w:type="spellStart"/>
      <w:r w:rsidRPr="00D116B6">
        <w:rPr>
          <w:lang w:val="en-US"/>
        </w:rPr>
        <w:t>astoņi</w:t>
      </w:r>
      <w:proofErr w:type="spellEnd"/>
      <w:r w:rsidRPr="00D116B6">
        <w:rPr>
          <w:lang w:val="en-US"/>
        </w:rPr>
        <w:t xml:space="preserve">) </w:t>
      </w:r>
      <w:proofErr w:type="spellStart"/>
      <w:r w:rsidRPr="00D116B6">
        <w:rPr>
          <w:lang w:val="en-US"/>
        </w:rPr>
        <w:t>pielikumi</w:t>
      </w:r>
      <w:proofErr w:type="spellEnd"/>
      <w:r w:rsidRPr="00D116B6">
        <w:rPr>
          <w:lang w:val="en-US"/>
        </w:rPr>
        <w:t>:</w:t>
      </w:r>
    </w:p>
    <w:p w14:paraId="337A26D5" w14:textId="77777777" w:rsidR="00D116B6" w:rsidRPr="00D116B6" w:rsidRDefault="00D116B6" w:rsidP="00D116B6">
      <w:pPr>
        <w:spacing w:line="360" w:lineRule="auto"/>
        <w:jc w:val="both"/>
        <w:rPr>
          <w:lang w:val="en-US"/>
        </w:rPr>
      </w:pPr>
      <w:r w:rsidRPr="00D116B6">
        <w:rPr>
          <w:lang w:val="en-US"/>
        </w:rPr>
        <w:t xml:space="preserve">1. </w:t>
      </w:r>
      <w:proofErr w:type="spellStart"/>
      <w:r w:rsidRPr="00D116B6">
        <w:rPr>
          <w:lang w:val="en-US"/>
        </w:rPr>
        <w:t>pielikums</w:t>
      </w:r>
      <w:proofErr w:type="spellEnd"/>
      <w:r w:rsidRPr="00D116B6">
        <w:rPr>
          <w:lang w:val="en-US"/>
        </w:rPr>
        <w:t xml:space="preserve"> – </w:t>
      </w:r>
      <w:proofErr w:type="spellStart"/>
      <w:r w:rsidRPr="00D116B6">
        <w:rPr>
          <w:lang w:val="en-US"/>
        </w:rPr>
        <w:t>Tehniskā</w:t>
      </w:r>
      <w:proofErr w:type="spellEnd"/>
      <w:r w:rsidRPr="00D116B6">
        <w:rPr>
          <w:lang w:val="en-US"/>
        </w:rPr>
        <w:t xml:space="preserve"> </w:t>
      </w:r>
      <w:proofErr w:type="spellStart"/>
      <w:r w:rsidRPr="00D116B6">
        <w:rPr>
          <w:lang w:val="en-US"/>
        </w:rPr>
        <w:t>specifikācija</w:t>
      </w:r>
      <w:proofErr w:type="spellEnd"/>
      <w:r w:rsidRPr="00D116B6">
        <w:rPr>
          <w:lang w:val="en-US"/>
        </w:rPr>
        <w:t>;</w:t>
      </w:r>
    </w:p>
    <w:p w14:paraId="70309457" w14:textId="77777777" w:rsidR="00D116B6" w:rsidRPr="00D116B6" w:rsidRDefault="00D116B6" w:rsidP="00D116B6">
      <w:pPr>
        <w:spacing w:line="360" w:lineRule="auto"/>
        <w:jc w:val="both"/>
        <w:rPr>
          <w:lang w:val="en-US"/>
        </w:rPr>
      </w:pPr>
      <w:r w:rsidRPr="00D116B6">
        <w:rPr>
          <w:lang w:val="en-US"/>
        </w:rPr>
        <w:t xml:space="preserve">2. </w:t>
      </w:r>
      <w:proofErr w:type="spellStart"/>
      <w:r w:rsidRPr="00D116B6">
        <w:rPr>
          <w:lang w:val="en-US"/>
        </w:rPr>
        <w:t>pielikums</w:t>
      </w:r>
      <w:proofErr w:type="spellEnd"/>
      <w:r w:rsidRPr="00D116B6">
        <w:rPr>
          <w:lang w:val="en-US"/>
        </w:rPr>
        <w:t xml:space="preserve"> – </w:t>
      </w:r>
      <w:proofErr w:type="spellStart"/>
      <w:r w:rsidRPr="00D116B6">
        <w:rPr>
          <w:lang w:val="en-US"/>
        </w:rPr>
        <w:t>Pieteikums</w:t>
      </w:r>
      <w:proofErr w:type="spellEnd"/>
      <w:r w:rsidRPr="00D116B6">
        <w:rPr>
          <w:lang w:val="en-US"/>
        </w:rPr>
        <w:t>;</w:t>
      </w:r>
    </w:p>
    <w:p w14:paraId="12B7BB14" w14:textId="77777777" w:rsidR="00D116B6" w:rsidRPr="00D116B6" w:rsidRDefault="00D116B6" w:rsidP="00D116B6">
      <w:pPr>
        <w:spacing w:line="360" w:lineRule="auto"/>
        <w:jc w:val="both"/>
        <w:rPr>
          <w:lang w:val="en-US"/>
        </w:rPr>
      </w:pPr>
      <w:r w:rsidRPr="00D116B6">
        <w:rPr>
          <w:lang w:val="en-US"/>
        </w:rPr>
        <w:t xml:space="preserve">3. </w:t>
      </w:r>
      <w:proofErr w:type="spellStart"/>
      <w:r w:rsidRPr="00D116B6">
        <w:rPr>
          <w:lang w:val="en-US"/>
        </w:rPr>
        <w:t>pielikums</w:t>
      </w:r>
      <w:proofErr w:type="spellEnd"/>
      <w:r w:rsidRPr="00D116B6">
        <w:rPr>
          <w:lang w:val="en-US"/>
        </w:rPr>
        <w:t xml:space="preserve"> – </w:t>
      </w:r>
      <w:proofErr w:type="spellStart"/>
      <w:r w:rsidRPr="00D116B6">
        <w:rPr>
          <w:lang w:val="en-US"/>
        </w:rPr>
        <w:t>Apliecinājums</w:t>
      </w:r>
      <w:proofErr w:type="spellEnd"/>
      <w:r w:rsidRPr="00D116B6">
        <w:rPr>
          <w:lang w:val="en-US"/>
        </w:rPr>
        <w:t xml:space="preserve"> par </w:t>
      </w:r>
      <w:proofErr w:type="spellStart"/>
      <w:r w:rsidRPr="00D116B6">
        <w:rPr>
          <w:lang w:val="en-US"/>
        </w:rPr>
        <w:t>neatkarīgi</w:t>
      </w:r>
      <w:proofErr w:type="spellEnd"/>
      <w:r w:rsidRPr="00D116B6">
        <w:rPr>
          <w:lang w:val="en-US"/>
        </w:rPr>
        <w:t xml:space="preserve"> </w:t>
      </w:r>
      <w:proofErr w:type="spellStart"/>
      <w:r w:rsidRPr="00D116B6">
        <w:rPr>
          <w:lang w:val="en-US"/>
        </w:rPr>
        <w:t>izstrādātu</w:t>
      </w:r>
      <w:proofErr w:type="spellEnd"/>
      <w:r w:rsidRPr="00D116B6">
        <w:rPr>
          <w:lang w:val="en-US"/>
        </w:rPr>
        <w:t xml:space="preserve"> </w:t>
      </w:r>
      <w:proofErr w:type="spellStart"/>
      <w:r w:rsidRPr="00D116B6">
        <w:rPr>
          <w:lang w:val="en-US"/>
        </w:rPr>
        <w:t>piedāvājumu</w:t>
      </w:r>
      <w:proofErr w:type="spellEnd"/>
      <w:r w:rsidRPr="00D116B6">
        <w:rPr>
          <w:lang w:val="en-US"/>
        </w:rPr>
        <w:t>;</w:t>
      </w:r>
    </w:p>
    <w:p w14:paraId="2D90B047" w14:textId="77777777" w:rsidR="00D116B6" w:rsidRPr="00D116B6" w:rsidRDefault="00D116B6" w:rsidP="00D116B6">
      <w:pPr>
        <w:spacing w:line="360" w:lineRule="auto"/>
        <w:jc w:val="both"/>
        <w:rPr>
          <w:lang w:val="en-US"/>
        </w:rPr>
      </w:pPr>
      <w:r w:rsidRPr="00D116B6">
        <w:rPr>
          <w:lang w:val="en-US"/>
        </w:rPr>
        <w:t xml:space="preserve">4. </w:t>
      </w:r>
      <w:proofErr w:type="spellStart"/>
      <w:r w:rsidRPr="00D116B6">
        <w:rPr>
          <w:lang w:val="en-US"/>
        </w:rPr>
        <w:t>pielikums</w:t>
      </w:r>
      <w:proofErr w:type="spellEnd"/>
      <w:r w:rsidRPr="00D116B6">
        <w:rPr>
          <w:lang w:val="en-US"/>
        </w:rPr>
        <w:t xml:space="preserve"> – </w:t>
      </w:r>
      <w:proofErr w:type="spellStart"/>
      <w:r w:rsidRPr="00D116B6">
        <w:rPr>
          <w:lang w:val="en-US"/>
        </w:rPr>
        <w:t>Informācija</w:t>
      </w:r>
      <w:proofErr w:type="spellEnd"/>
      <w:r w:rsidRPr="00D116B6">
        <w:rPr>
          <w:lang w:val="en-US"/>
        </w:rPr>
        <w:t xml:space="preserve"> par </w:t>
      </w:r>
      <w:proofErr w:type="spellStart"/>
      <w:r w:rsidRPr="00D116B6">
        <w:rPr>
          <w:lang w:val="en-US"/>
        </w:rPr>
        <w:t>pieredzi</w:t>
      </w:r>
      <w:proofErr w:type="spellEnd"/>
      <w:r w:rsidRPr="00D116B6">
        <w:rPr>
          <w:lang w:val="en-US"/>
        </w:rPr>
        <w:t>;</w:t>
      </w:r>
    </w:p>
    <w:p w14:paraId="22C76E9C" w14:textId="77777777" w:rsidR="00D116B6" w:rsidRPr="00D116B6" w:rsidRDefault="00D116B6" w:rsidP="00D116B6">
      <w:pPr>
        <w:spacing w:line="360" w:lineRule="auto"/>
        <w:jc w:val="both"/>
        <w:rPr>
          <w:lang w:val="en-US"/>
        </w:rPr>
      </w:pPr>
      <w:r w:rsidRPr="00D116B6">
        <w:rPr>
          <w:lang w:val="en-US"/>
        </w:rPr>
        <w:t xml:space="preserve">5. </w:t>
      </w:r>
      <w:proofErr w:type="spellStart"/>
      <w:r w:rsidRPr="00D116B6">
        <w:rPr>
          <w:lang w:val="en-US"/>
        </w:rPr>
        <w:t>pielikums</w:t>
      </w:r>
      <w:proofErr w:type="spellEnd"/>
      <w:r w:rsidRPr="00D116B6">
        <w:rPr>
          <w:lang w:val="en-US"/>
        </w:rPr>
        <w:t xml:space="preserve"> – </w:t>
      </w:r>
      <w:proofErr w:type="spellStart"/>
      <w:r w:rsidRPr="00D116B6">
        <w:rPr>
          <w:lang w:val="en-US"/>
        </w:rPr>
        <w:t>Informācija</w:t>
      </w:r>
      <w:proofErr w:type="spellEnd"/>
      <w:r w:rsidRPr="00D116B6">
        <w:rPr>
          <w:lang w:val="en-US"/>
        </w:rPr>
        <w:t xml:space="preserve"> par </w:t>
      </w:r>
      <w:proofErr w:type="spellStart"/>
      <w:r w:rsidRPr="00D116B6">
        <w:rPr>
          <w:lang w:val="en-US"/>
        </w:rPr>
        <w:t>apakšuzņēmumiem</w:t>
      </w:r>
      <w:proofErr w:type="spellEnd"/>
      <w:r w:rsidRPr="00D116B6">
        <w:rPr>
          <w:lang w:val="en-US"/>
        </w:rPr>
        <w:t>;</w:t>
      </w:r>
    </w:p>
    <w:p w14:paraId="57EB0FD7" w14:textId="77777777" w:rsidR="00D116B6" w:rsidRPr="00D116B6" w:rsidRDefault="00D116B6" w:rsidP="00D116B6">
      <w:pPr>
        <w:spacing w:line="360" w:lineRule="auto"/>
        <w:jc w:val="both"/>
        <w:rPr>
          <w:lang w:val="en-US"/>
        </w:rPr>
      </w:pPr>
      <w:r w:rsidRPr="00D116B6">
        <w:rPr>
          <w:lang w:val="en-US"/>
        </w:rPr>
        <w:t xml:space="preserve">6. </w:t>
      </w:r>
      <w:proofErr w:type="spellStart"/>
      <w:r w:rsidRPr="00D116B6">
        <w:rPr>
          <w:lang w:val="en-US"/>
        </w:rPr>
        <w:t>pielikums</w:t>
      </w:r>
      <w:proofErr w:type="spellEnd"/>
      <w:r w:rsidRPr="00D116B6">
        <w:rPr>
          <w:lang w:val="en-US"/>
        </w:rPr>
        <w:t xml:space="preserve"> – </w:t>
      </w:r>
      <w:proofErr w:type="spellStart"/>
      <w:r w:rsidRPr="00D116B6">
        <w:rPr>
          <w:lang w:val="en-US"/>
        </w:rPr>
        <w:t>Apakšuzņēmēju</w:t>
      </w:r>
      <w:proofErr w:type="spellEnd"/>
      <w:r w:rsidRPr="00D116B6">
        <w:rPr>
          <w:lang w:val="en-US"/>
        </w:rPr>
        <w:t xml:space="preserve"> </w:t>
      </w:r>
      <w:proofErr w:type="spellStart"/>
      <w:r w:rsidRPr="00D116B6">
        <w:rPr>
          <w:lang w:val="en-US"/>
        </w:rPr>
        <w:t>apliecinājums</w:t>
      </w:r>
      <w:proofErr w:type="spellEnd"/>
      <w:r w:rsidRPr="00D116B6">
        <w:rPr>
          <w:lang w:val="en-US"/>
        </w:rPr>
        <w:t>;</w:t>
      </w:r>
    </w:p>
    <w:p w14:paraId="6FCB9BA5" w14:textId="77777777" w:rsidR="00D116B6" w:rsidRPr="00D116B6" w:rsidRDefault="00D116B6" w:rsidP="00D116B6">
      <w:pPr>
        <w:spacing w:line="360" w:lineRule="auto"/>
        <w:jc w:val="both"/>
        <w:rPr>
          <w:lang w:val="en-US"/>
        </w:rPr>
      </w:pPr>
      <w:r w:rsidRPr="00D116B6">
        <w:rPr>
          <w:lang w:val="en-US"/>
        </w:rPr>
        <w:t xml:space="preserve">7. </w:t>
      </w:r>
      <w:proofErr w:type="spellStart"/>
      <w:r w:rsidRPr="00D116B6">
        <w:rPr>
          <w:lang w:val="en-US"/>
        </w:rPr>
        <w:t>pielikums</w:t>
      </w:r>
      <w:proofErr w:type="spellEnd"/>
      <w:r w:rsidRPr="00D116B6">
        <w:rPr>
          <w:lang w:val="en-US"/>
        </w:rPr>
        <w:t xml:space="preserve"> – </w:t>
      </w:r>
      <w:proofErr w:type="spellStart"/>
      <w:r w:rsidRPr="00D116B6">
        <w:rPr>
          <w:lang w:val="en-US"/>
        </w:rPr>
        <w:t>Finanšu</w:t>
      </w:r>
      <w:proofErr w:type="spellEnd"/>
      <w:r w:rsidRPr="00D116B6">
        <w:rPr>
          <w:lang w:val="en-US"/>
        </w:rPr>
        <w:t xml:space="preserve"> </w:t>
      </w:r>
      <w:proofErr w:type="spellStart"/>
      <w:r w:rsidRPr="00D116B6">
        <w:rPr>
          <w:lang w:val="en-US"/>
        </w:rPr>
        <w:t>piedāvājums</w:t>
      </w:r>
      <w:proofErr w:type="spellEnd"/>
      <w:r w:rsidRPr="00D116B6">
        <w:rPr>
          <w:lang w:val="en-US"/>
        </w:rPr>
        <w:t>;</w:t>
      </w:r>
    </w:p>
    <w:p w14:paraId="711F0266" w14:textId="77777777" w:rsidR="00D116B6" w:rsidRPr="00D116B6" w:rsidRDefault="00D116B6" w:rsidP="00D116B6">
      <w:pPr>
        <w:spacing w:line="360" w:lineRule="auto"/>
        <w:jc w:val="both"/>
        <w:rPr>
          <w:lang w:val="en-US"/>
        </w:rPr>
      </w:pPr>
      <w:r w:rsidRPr="00D116B6">
        <w:rPr>
          <w:lang w:val="en-US"/>
        </w:rPr>
        <w:t xml:space="preserve">8. </w:t>
      </w:r>
      <w:proofErr w:type="spellStart"/>
      <w:r w:rsidRPr="00D116B6">
        <w:rPr>
          <w:lang w:val="en-US"/>
        </w:rPr>
        <w:t>pielikums</w:t>
      </w:r>
      <w:proofErr w:type="spellEnd"/>
      <w:r w:rsidRPr="00D116B6">
        <w:rPr>
          <w:lang w:val="en-US"/>
        </w:rPr>
        <w:t xml:space="preserve"> – </w:t>
      </w:r>
      <w:proofErr w:type="spellStart"/>
      <w:r w:rsidRPr="00D116B6">
        <w:rPr>
          <w:lang w:val="en-US"/>
        </w:rPr>
        <w:t>Līguma</w:t>
      </w:r>
      <w:proofErr w:type="spellEnd"/>
      <w:r w:rsidRPr="00D116B6">
        <w:rPr>
          <w:lang w:val="en-US"/>
        </w:rPr>
        <w:t xml:space="preserve"> </w:t>
      </w:r>
      <w:proofErr w:type="spellStart"/>
      <w:r w:rsidRPr="00D116B6">
        <w:rPr>
          <w:lang w:val="en-US"/>
        </w:rPr>
        <w:t>projekts</w:t>
      </w:r>
      <w:proofErr w:type="spellEnd"/>
      <w:r w:rsidRPr="00D116B6">
        <w:rPr>
          <w:lang w:val="en-US"/>
        </w:rPr>
        <w:t>.</w:t>
      </w:r>
    </w:p>
    <w:p w14:paraId="21C04994" w14:textId="77777777" w:rsidR="00D222AC" w:rsidRDefault="003F5B49">
      <w:pPr>
        <w:spacing w:line="360" w:lineRule="auto"/>
        <w:jc w:val="both"/>
        <w:rPr>
          <w:b/>
          <w:bCs/>
        </w:rPr>
      </w:pPr>
      <w:r>
        <w:rPr>
          <w:b/>
          <w:bCs/>
        </w:rPr>
        <w:t>5</w:t>
      </w:r>
      <w:r>
        <w:rPr>
          <w:b/>
          <w:bCs/>
        </w:rPr>
        <w:t>. Jautājums</w:t>
      </w:r>
    </w:p>
    <w:p w14:paraId="68D3724D" w14:textId="77777777" w:rsidR="00D222AC" w:rsidRDefault="003F5B49" w:rsidP="00D116B6">
      <w:pPr>
        <w:spacing w:line="360" w:lineRule="auto"/>
        <w:ind w:firstLineChars="354" w:firstLine="850"/>
        <w:jc w:val="both"/>
      </w:pPr>
      <w:r>
        <w:t>Vai šajā iepirkumā var piedalīties 2 speciālisti, ja tiem ir atbilstoši sertifikāti un pieredze?</w:t>
      </w:r>
    </w:p>
    <w:p w14:paraId="12D4F560" w14:textId="77777777" w:rsidR="00D222AC" w:rsidRDefault="003F5B49">
      <w:pPr>
        <w:spacing w:line="360" w:lineRule="auto"/>
        <w:jc w:val="both"/>
        <w:rPr>
          <w:b/>
          <w:bCs/>
        </w:rPr>
      </w:pPr>
      <w:r>
        <w:rPr>
          <w:b/>
          <w:bCs/>
        </w:rPr>
        <w:t>Atbilde:</w:t>
      </w:r>
    </w:p>
    <w:p w14:paraId="5F120968" w14:textId="7B200B04" w:rsidR="00D116B6" w:rsidRDefault="00D116B6" w:rsidP="00D116B6">
      <w:pPr>
        <w:spacing w:line="360" w:lineRule="auto"/>
        <w:ind w:firstLine="851"/>
        <w:jc w:val="both"/>
      </w:pPr>
      <w:r>
        <w:t>Jā, tas ir pieļaujams. Tehniskās specifikācijas (Nolikuma 1. pielikums) 5. punkts tieši paredz, ka viena persona var pildīt vairākas funkcijas, ja tās kvalifikācija atbilst attiecīgajām prasībām.</w:t>
      </w:r>
    </w:p>
    <w:p w14:paraId="5CDD459C" w14:textId="289BC6A2" w:rsidR="00D116B6" w:rsidRDefault="00D116B6" w:rsidP="00D116B6">
      <w:pPr>
        <w:spacing w:line="360" w:lineRule="auto"/>
        <w:jc w:val="both"/>
      </w:pPr>
      <w:r>
        <w:t>Nolikums pieprasa nodrošināt trīs funkcijas: projekta vadības speciālistu (5.1.6.1. apakšpunkts), energoefektivitātes speciālistu (5.1.6.2. apakšpunkts) un būvniecības projektu vadības speciālistu vai tehnisko ekspertu (5.1.6.3. apakšpunkts). Ja viena persona vienlaikus atbilst divu funkciju kvalifikācijas un pieredzes prasībām, šī persona var pildīt abas funkcijas, un šādā gadījumā visu triju funkciju nodrošināšanai pietiek ar 2 (diviem) speciālistiem.</w:t>
      </w:r>
    </w:p>
    <w:p w14:paraId="19E7C2E0" w14:textId="0973554B" w:rsidR="00D116B6" w:rsidRDefault="00D116B6" w:rsidP="00D116B6">
      <w:pPr>
        <w:spacing w:line="360" w:lineRule="auto"/>
        <w:ind w:firstLine="851"/>
        <w:jc w:val="both"/>
      </w:pPr>
      <w:r>
        <w:t>Katrai funkcijai, ko attiecīgā persona pilda, tai jāatbilst visām šai funkcijai Nolikumā (attiecīgi 5.1.6.1., 5.1.6.2. vai 5.1.6.3. apakšpunktā) un Tehniskajā specifikācijā noteiktajām kvalifikācijas un pieredzes prasībām atsevišķi.</w:t>
      </w:r>
    </w:p>
    <w:p w14:paraId="1AC04310" w14:textId="77777777" w:rsidR="00D116B6" w:rsidRDefault="00D116B6" w:rsidP="00D116B6">
      <w:pPr>
        <w:spacing w:line="360" w:lineRule="auto"/>
        <w:jc w:val="both"/>
      </w:pPr>
      <w:r>
        <w:t>Vēršam uzmanību, ka atšķiras arī nosacījumi par darba tiesiskajām attiecībām: Nolikuma 5.1.6.1. un 5.1.6.2. apakšpunktā minētos speciālistus atbilstoši Nolikuma 5.1.7. apakšpunktam drīkst piesaistīt arī bez darba tiesiskajām attiecībām ar Pretendentu, savukārt Nolikuma 5.1.6.3. apakšpunktā minētajam speciālistam (skat. atbildi uz 2. jautājumu) ir jābūt darba tiesiskajās attiecībās ar Pretendentu.</w:t>
      </w:r>
    </w:p>
    <w:p w14:paraId="75B90C87" w14:textId="363B4484" w:rsidR="00D222AC" w:rsidRDefault="003F5B49" w:rsidP="00D116B6">
      <w:pPr>
        <w:spacing w:line="360" w:lineRule="auto"/>
        <w:jc w:val="both"/>
        <w:rPr>
          <w:b/>
          <w:bCs/>
        </w:rPr>
      </w:pPr>
      <w:r>
        <w:rPr>
          <w:b/>
          <w:bCs/>
        </w:rPr>
        <w:t>K</w:t>
      </w:r>
      <w:r>
        <w:rPr>
          <w:b/>
          <w:bCs/>
        </w:rPr>
        <w:t>omisija nolemj :</w:t>
      </w:r>
    </w:p>
    <w:p w14:paraId="57227E5E" w14:textId="77777777" w:rsidR="00D222AC" w:rsidRDefault="003F5B49">
      <w:pPr>
        <w:spacing w:line="360" w:lineRule="auto"/>
        <w:ind w:firstLineChars="100" w:firstLine="240"/>
        <w:jc w:val="both"/>
      </w:pPr>
      <w:r>
        <w:t xml:space="preserve">Apstiprināt grozījumus Nolikuma 5.1.7 un 5.1.6.4 punktā kā arī veikt izmaiņas EIS sistēmā saistībā ar vērtēšanas kritēriju. </w:t>
      </w:r>
    </w:p>
    <w:p w14:paraId="6156C891" w14:textId="77777777" w:rsidR="00D222AC" w:rsidRDefault="00D222AC">
      <w:pPr>
        <w:spacing w:line="276" w:lineRule="auto"/>
        <w:jc w:val="both"/>
      </w:pPr>
    </w:p>
    <w:tbl>
      <w:tblPr>
        <w:tblW w:w="9013" w:type="dxa"/>
        <w:tblInd w:w="108" w:type="dxa"/>
        <w:tblLook w:val="04A0" w:firstRow="1" w:lastRow="0" w:firstColumn="1" w:lastColumn="0" w:noHBand="0" w:noVBand="1"/>
      </w:tblPr>
      <w:tblGrid>
        <w:gridCol w:w="3861"/>
        <w:gridCol w:w="2820"/>
        <w:gridCol w:w="2332"/>
      </w:tblGrid>
      <w:tr w:rsidR="00D222AC" w14:paraId="5D4850C2" w14:textId="77777777">
        <w:trPr>
          <w:cantSplit/>
          <w:trHeight w:val="229"/>
        </w:trPr>
        <w:tc>
          <w:tcPr>
            <w:tcW w:w="3861" w:type="dxa"/>
          </w:tcPr>
          <w:p w14:paraId="59595C82" w14:textId="77777777" w:rsidR="00D222AC" w:rsidRDefault="003F5B49">
            <w:pPr>
              <w:keepNext/>
              <w:ind w:left="-108"/>
              <w:jc w:val="both"/>
            </w:pPr>
            <w:r>
              <w:t>Komisijas priekšsēdētājs:</w:t>
            </w:r>
          </w:p>
        </w:tc>
        <w:tc>
          <w:tcPr>
            <w:tcW w:w="2820" w:type="dxa"/>
          </w:tcPr>
          <w:p w14:paraId="543ECE67" w14:textId="77777777" w:rsidR="00D222AC" w:rsidRDefault="003F5B49">
            <w:pPr>
              <w:keepNext/>
              <w:jc w:val="right"/>
            </w:pPr>
            <w:r>
              <w:t xml:space="preserve">Ēvalds </w:t>
            </w:r>
            <w:proofErr w:type="spellStart"/>
            <w:r>
              <w:t>Juhnēvičs</w:t>
            </w:r>
            <w:proofErr w:type="spellEnd"/>
          </w:p>
        </w:tc>
        <w:tc>
          <w:tcPr>
            <w:tcW w:w="2332" w:type="dxa"/>
          </w:tcPr>
          <w:p w14:paraId="088123D5" w14:textId="77777777" w:rsidR="00D222AC" w:rsidRDefault="003F5B49">
            <w:pPr>
              <w:keepNext/>
              <w:jc w:val="center"/>
            </w:pPr>
            <w:r>
              <w:t>_______________</w:t>
            </w:r>
          </w:p>
        </w:tc>
      </w:tr>
      <w:tr w:rsidR="00D222AC" w14:paraId="51144E66" w14:textId="77777777">
        <w:trPr>
          <w:cantSplit/>
          <w:trHeight w:val="408"/>
        </w:trPr>
        <w:tc>
          <w:tcPr>
            <w:tcW w:w="3861" w:type="dxa"/>
          </w:tcPr>
          <w:p w14:paraId="3A4F0D06" w14:textId="77777777" w:rsidR="00D222AC" w:rsidRDefault="00D222AC">
            <w:pPr>
              <w:keepNext/>
              <w:ind w:left="-108"/>
              <w:jc w:val="both"/>
            </w:pPr>
          </w:p>
        </w:tc>
        <w:tc>
          <w:tcPr>
            <w:tcW w:w="2820" w:type="dxa"/>
          </w:tcPr>
          <w:p w14:paraId="05B38443" w14:textId="77777777" w:rsidR="00D222AC" w:rsidRDefault="00D222AC">
            <w:pPr>
              <w:keepNext/>
              <w:jc w:val="right"/>
            </w:pPr>
          </w:p>
        </w:tc>
        <w:tc>
          <w:tcPr>
            <w:tcW w:w="2332" w:type="dxa"/>
          </w:tcPr>
          <w:p w14:paraId="52E5B317" w14:textId="77777777" w:rsidR="00D222AC" w:rsidRDefault="003F5B49">
            <w:pPr>
              <w:keepNext/>
              <w:spacing w:after="240"/>
              <w:jc w:val="center"/>
            </w:pPr>
            <w:r>
              <w:t>(paraksts)</w:t>
            </w:r>
          </w:p>
        </w:tc>
      </w:tr>
    </w:tbl>
    <w:p w14:paraId="13107F1E" w14:textId="77777777" w:rsidR="00D222AC" w:rsidRDefault="003F5B49">
      <w:r>
        <w:rPr>
          <w:noProof/>
        </w:rPr>
        <w:drawing>
          <wp:inline distT="0" distB="0" distL="0" distR="0" wp14:anchorId="7530B3AD" wp14:editId="6869EF8D">
            <wp:extent cx="5848350" cy="1685925"/>
            <wp:effectExtent l="0" t="0" r="0" b="0"/>
            <wp:docPr id="386641669"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641669" name="Attēls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848350" cy="1685925"/>
                    </a:xfrm>
                    <a:prstGeom prst="rect">
                      <a:avLst/>
                    </a:prstGeom>
                    <a:noFill/>
                    <a:ln>
                      <a:noFill/>
                    </a:ln>
                  </pic:spPr>
                </pic:pic>
              </a:graphicData>
            </a:graphic>
          </wp:inline>
        </w:drawing>
      </w:r>
    </w:p>
    <w:p w14:paraId="7AE95020" w14:textId="77777777" w:rsidR="00D222AC" w:rsidRDefault="00D222AC"/>
    <w:p w14:paraId="63B3DE99" w14:textId="77777777" w:rsidR="00D222AC" w:rsidRDefault="00D222AC"/>
    <w:p w14:paraId="066F80E8" w14:textId="77777777" w:rsidR="00D222AC" w:rsidRDefault="00D222AC"/>
    <w:p w14:paraId="7EB0F847" w14:textId="77777777" w:rsidR="00D222AC" w:rsidRDefault="00D222AC"/>
    <w:p w14:paraId="6631BE3E" w14:textId="77777777" w:rsidR="00D222AC" w:rsidRDefault="00D222AC"/>
    <w:p w14:paraId="1D5C3382" w14:textId="77777777" w:rsidR="00D222AC" w:rsidRDefault="00D222AC"/>
    <w:sectPr w:rsidR="00D222AC">
      <w:footerReference w:type="default" r:id="rId10"/>
      <w:pgSz w:w="11906" w:h="16838"/>
      <w:pgMar w:top="993" w:right="1134" w:bottom="766" w:left="1560" w:header="0" w:footer="7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4D167F" w14:textId="77777777" w:rsidR="003F5B49" w:rsidRDefault="003F5B49">
      <w:r>
        <w:separator/>
      </w:r>
    </w:p>
  </w:endnote>
  <w:endnote w:type="continuationSeparator" w:id="0">
    <w:p w14:paraId="23CEF88E" w14:textId="77777777" w:rsidR="003F5B49" w:rsidRDefault="003F5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utch TL">
    <w:altName w:val="Segoe Print"/>
    <w:charset w:val="BA"/>
    <w:family w:val="roman"/>
    <w:pitch w:val="default"/>
    <w:sig w:usb0="00000000" w:usb1="00000000" w:usb2="00000000" w:usb3="00000000" w:csb0="0000009F" w:csb1="00000000"/>
  </w:font>
  <w:font w:name="Liberation Sans">
    <w:altName w:val="Arial"/>
    <w:charset w:val="00"/>
    <w:family w:val="swiss"/>
    <w:pitch w:val="default"/>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BAB59" w14:textId="77777777" w:rsidR="00D222AC" w:rsidRDefault="003F5B49">
    <w:pPr>
      <w:pStyle w:val="Kjene"/>
    </w:pPr>
    <w:r>
      <w:rPr>
        <w:noProof/>
        <w:lang w:eastAsia="lv-LV" w:bidi="lo-LA"/>
      </w:rPr>
      <mc:AlternateContent>
        <mc:Choice Requires="wps">
          <w:drawing>
            <wp:anchor distT="0" distB="0" distL="0" distR="0" simplePos="0" relativeHeight="251659264" behindDoc="1" locked="0" layoutInCell="1" allowOverlap="1" wp14:anchorId="0199B12C" wp14:editId="002EA042">
              <wp:simplePos x="0" y="0"/>
              <wp:positionH relativeFrom="margin">
                <wp:align>center</wp:align>
              </wp:positionH>
              <wp:positionV relativeFrom="paragraph">
                <wp:posOffset>635</wp:posOffset>
              </wp:positionV>
              <wp:extent cx="15240" cy="146050"/>
              <wp:effectExtent l="0" t="0" r="0" b="0"/>
              <wp:wrapSquare wrapText="largest"/>
              <wp:docPr id="1" name="Frame1"/>
              <wp:cNvGraphicFramePr/>
              <a:graphic xmlns:a="http://schemas.openxmlformats.org/drawingml/2006/main">
                <a:graphicData uri="http://schemas.microsoft.com/office/word/2010/wordprocessingShape">
                  <wps:wsp>
                    <wps:cNvSpPr/>
                    <wps:spPr>
                      <a:xfrm>
                        <a:off x="0" y="0"/>
                        <a:ext cx="14760" cy="145440"/>
                      </a:xfrm>
                      <a:prstGeom prst="rect">
                        <a:avLst/>
                      </a:prstGeom>
                      <a:noFill/>
                      <a:ln>
                        <a:noFill/>
                      </a:ln>
                    </wps:spPr>
                    <wps:style>
                      <a:lnRef idx="0">
                        <a:scrgbClr r="0" g="0" b="0"/>
                      </a:lnRef>
                      <a:fillRef idx="0">
                        <a:scrgbClr r="0" g="0" b="0"/>
                      </a:fillRef>
                      <a:effectRef idx="0">
                        <a:scrgbClr r="0" g="0" b="0"/>
                      </a:effectRef>
                      <a:fontRef idx="minor"/>
                    </wps:style>
                    <wps:txbx>
                      <w:txbxContent>
                        <w:p w14:paraId="482E2306" w14:textId="77777777" w:rsidR="00D222AC" w:rsidRDefault="003F5B49">
                          <w:pPr>
                            <w:pStyle w:val="Kjene"/>
                            <w:rPr>
                              <w:sz w:val="20"/>
                              <w:szCs w:val="20"/>
                            </w:rPr>
                          </w:pPr>
                          <w:r>
                            <w:rPr>
                              <w:rStyle w:val="Lappusesnumurs"/>
                              <w:sz w:val="20"/>
                              <w:szCs w:val="20"/>
                            </w:rPr>
                            <w:fldChar w:fldCharType="begin"/>
                          </w:r>
                          <w:r>
                            <w:rPr>
                              <w:rStyle w:val="Lappusesnumurs"/>
                              <w:sz w:val="20"/>
                              <w:szCs w:val="20"/>
                            </w:rPr>
                            <w:instrText>PAGE</w:instrText>
                          </w:r>
                          <w:r>
                            <w:rPr>
                              <w:rStyle w:val="Lappusesnumurs"/>
                              <w:sz w:val="20"/>
                              <w:szCs w:val="20"/>
                            </w:rPr>
                            <w:fldChar w:fldCharType="separate"/>
                          </w:r>
                          <w:r>
                            <w:rPr>
                              <w:rStyle w:val="Lappusesnumurs"/>
                              <w:sz w:val="20"/>
                              <w:szCs w:val="20"/>
                            </w:rPr>
                            <w:t>2</w:t>
                          </w:r>
                          <w:r>
                            <w:rPr>
                              <w:rStyle w:val="Lappusesnumurs"/>
                              <w:sz w:val="20"/>
                              <w:szCs w:val="20"/>
                            </w:rPr>
                            <w:fldChar w:fldCharType="end"/>
                          </w:r>
                        </w:p>
                      </w:txbxContent>
                    </wps:txbx>
                    <wps:bodyPr lIns="0" tIns="0" rIns="0" bIns="0">
                      <a:spAutoFit/>
                    </wps:bodyPr>
                  </wps:wsp>
                </a:graphicData>
              </a:graphic>
            </wp:anchor>
          </w:drawing>
        </mc:Choice>
        <mc:Fallback>
          <w:pict>
            <v:rect w14:anchorId="0199B12C" id="Frame1" o:spid="_x0000_s1026" style="position:absolute;margin-left:0;margin-top:.05pt;width:1.2pt;height:11.5pt;z-index:-251657216;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" filled="f" stroked="f">
              <v:textbox style="mso-fit-shape-to-text:t" inset="0,0,0,0">
                <w:txbxContent>
                  <w:p w14:paraId="482E2306" w14:textId="77777777" w:rsidR="00D222AC" w:rsidRDefault="003F5B49">
                    <w:pPr>
                      <w:pStyle w:val="Kjene"/>
                      <w:rPr>
                        <w:sz w:val="20"/>
                        <w:szCs w:val="20"/>
                      </w:rPr>
                    </w:pPr>
                    <w:r>
                      <w:rPr>
                        <w:rStyle w:val="Lappusesnumurs"/>
                        <w:sz w:val="20"/>
                        <w:szCs w:val="20"/>
                      </w:rPr>
                      <w:fldChar w:fldCharType="begin"/>
                    </w:r>
                    <w:r>
                      <w:rPr>
                        <w:rStyle w:val="Lappusesnumurs"/>
                        <w:sz w:val="20"/>
                        <w:szCs w:val="20"/>
                      </w:rPr>
                      <w:instrText>PAGE</w:instrText>
                    </w:r>
                    <w:r>
                      <w:rPr>
                        <w:rStyle w:val="Lappusesnumurs"/>
                        <w:sz w:val="20"/>
                        <w:szCs w:val="20"/>
                      </w:rPr>
                      <w:fldChar w:fldCharType="separate"/>
                    </w:r>
                    <w:r>
                      <w:rPr>
                        <w:rStyle w:val="Lappusesnumurs"/>
                        <w:sz w:val="20"/>
                        <w:szCs w:val="20"/>
                      </w:rPr>
                      <w:t>2</w:t>
                    </w:r>
                    <w:r>
                      <w:rPr>
                        <w:rStyle w:val="Lappusesnumurs"/>
                        <w:sz w:val="20"/>
                        <w:szCs w:val="20"/>
                      </w:rPr>
                      <w:fldChar w:fldCharType="end"/>
                    </w:r>
                  </w:p>
                </w:txbxContent>
              </v:textbox>
              <w10:wrap type="square" side="largest"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64555E" w14:textId="77777777" w:rsidR="003F5B49" w:rsidRDefault="003F5B49">
      <w:r>
        <w:separator/>
      </w:r>
    </w:p>
  </w:footnote>
  <w:footnote w:type="continuationSeparator" w:id="0">
    <w:p w14:paraId="0DFD7718" w14:textId="77777777" w:rsidR="003F5B49" w:rsidRDefault="003F5B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90405C4"/>
    <w:multiLevelType w:val="singleLevel"/>
    <w:tmpl w:val="B90405C4"/>
    <w:lvl w:ilvl="0">
      <w:start w:val="1"/>
      <w:numFmt w:val="decimal"/>
      <w:suff w:val="space"/>
      <w:lvlText w:val="%1."/>
      <w:lvlJc w:val="left"/>
    </w:lvl>
  </w:abstractNum>
  <w:abstractNum w:abstractNumId="1" w15:restartNumberingAfterBreak="0">
    <w:nsid w:val="2F674DE6"/>
    <w:multiLevelType w:val="multilevel"/>
    <w:tmpl w:val="2F674DE6"/>
    <w:lvl w:ilvl="0">
      <w:start w:val="1"/>
      <w:numFmt w:val="decimal"/>
      <w:pStyle w:val="Virsraksts1"/>
      <w:lvlText w:val="%1."/>
      <w:lvlJc w:val="left"/>
      <w:pPr>
        <w:tabs>
          <w:tab w:val="left" w:pos="720"/>
        </w:tabs>
        <w:ind w:left="720" w:hanging="36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3EC6719C"/>
    <w:multiLevelType w:val="multilevel"/>
    <w:tmpl w:val="3EC6719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929" w:hanging="504"/>
      </w:pPr>
      <w:rPr>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05764CE"/>
    <w:multiLevelType w:val="multilevel"/>
    <w:tmpl w:val="505764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84166356">
    <w:abstractNumId w:val="1"/>
  </w:num>
  <w:num w:numId="2" w16cid:durableId="907614404">
    <w:abstractNumId w:val="3"/>
  </w:num>
  <w:num w:numId="3" w16cid:durableId="2131043432">
    <w:abstractNumId w:val="2"/>
  </w:num>
  <w:num w:numId="4" w16cid:durableId="17631408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5E76"/>
    <w:rsid w:val="00053EB7"/>
    <w:rsid w:val="000F7A30"/>
    <w:rsid w:val="00167B50"/>
    <w:rsid w:val="00185E76"/>
    <w:rsid w:val="001A4C43"/>
    <w:rsid w:val="001C2534"/>
    <w:rsid w:val="00225303"/>
    <w:rsid w:val="00275EC0"/>
    <w:rsid w:val="002C433B"/>
    <w:rsid w:val="002E08D0"/>
    <w:rsid w:val="003022D5"/>
    <w:rsid w:val="00304D05"/>
    <w:rsid w:val="0038305E"/>
    <w:rsid w:val="003D2829"/>
    <w:rsid w:val="003F5B49"/>
    <w:rsid w:val="004574B6"/>
    <w:rsid w:val="00485225"/>
    <w:rsid w:val="00575793"/>
    <w:rsid w:val="00580FC8"/>
    <w:rsid w:val="00612E04"/>
    <w:rsid w:val="00630A4C"/>
    <w:rsid w:val="0072130A"/>
    <w:rsid w:val="00754309"/>
    <w:rsid w:val="007B7100"/>
    <w:rsid w:val="00814FE2"/>
    <w:rsid w:val="00846C8A"/>
    <w:rsid w:val="0084798E"/>
    <w:rsid w:val="0088188E"/>
    <w:rsid w:val="00893F05"/>
    <w:rsid w:val="008B1555"/>
    <w:rsid w:val="008D2604"/>
    <w:rsid w:val="0090280C"/>
    <w:rsid w:val="00933FE5"/>
    <w:rsid w:val="00950A1E"/>
    <w:rsid w:val="009A27DD"/>
    <w:rsid w:val="009E68B0"/>
    <w:rsid w:val="00A24789"/>
    <w:rsid w:val="00A9214F"/>
    <w:rsid w:val="00B01313"/>
    <w:rsid w:val="00B212A0"/>
    <w:rsid w:val="00B52D3E"/>
    <w:rsid w:val="00B943AD"/>
    <w:rsid w:val="00C2394E"/>
    <w:rsid w:val="00C322E9"/>
    <w:rsid w:val="00C42A49"/>
    <w:rsid w:val="00C51B08"/>
    <w:rsid w:val="00C60ABF"/>
    <w:rsid w:val="00C6617D"/>
    <w:rsid w:val="00CA3A1A"/>
    <w:rsid w:val="00CC2FB8"/>
    <w:rsid w:val="00D116B6"/>
    <w:rsid w:val="00D222AC"/>
    <w:rsid w:val="00D620DA"/>
    <w:rsid w:val="00DA530B"/>
    <w:rsid w:val="00E62A00"/>
    <w:rsid w:val="00E74256"/>
    <w:rsid w:val="00EA3AFC"/>
    <w:rsid w:val="00ED2491"/>
    <w:rsid w:val="00FB4849"/>
    <w:rsid w:val="03D86155"/>
    <w:rsid w:val="09B16759"/>
    <w:rsid w:val="107C37D9"/>
    <w:rsid w:val="11BF4CAB"/>
    <w:rsid w:val="12DE2F04"/>
    <w:rsid w:val="13BA5D6B"/>
    <w:rsid w:val="148557B6"/>
    <w:rsid w:val="193E1C7A"/>
    <w:rsid w:val="1ADB70DD"/>
    <w:rsid w:val="226C530A"/>
    <w:rsid w:val="25D30672"/>
    <w:rsid w:val="2B3949A0"/>
    <w:rsid w:val="2BA60F2A"/>
    <w:rsid w:val="3254991E"/>
    <w:rsid w:val="326D0948"/>
    <w:rsid w:val="33F0697F"/>
    <w:rsid w:val="35930226"/>
    <w:rsid w:val="3CCC214C"/>
    <w:rsid w:val="40D6DA0D"/>
    <w:rsid w:val="49B49902"/>
    <w:rsid w:val="49E022DF"/>
    <w:rsid w:val="4A5870FC"/>
    <w:rsid w:val="4DE10ED6"/>
    <w:rsid w:val="5EA16ED0"/>
  </w:rsids>
  <m:mathPr>
    <m:mathFont m:val="Cambria Math"/>
    <m:brkBin m:val="before"/>
    <m:brkBinSub m:val="--"/>
    <m:smallFrac m:val="0"/>
    <m:dispDef/>
    <m:lMargin m:val="0"/>
    <m:rMargin m:val="0"/>
    <m:defJc m:val="centerGroup"/>
    <m:wrapIndent m:val="1440"/>
    <m:intLim m:val="subSup"/>
    <m:naryLim m:val="undOvr"/>
  </m:mathPr>
  <w:themeFontLang w:val="lv-LV"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C94A7"/>
  <w15:docId w15:val="{343D137C-3420-4733-B7CB-1A2159AAD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qFormat="1"/>
    <w:lsdException w:name="header" w:qFormat="1"/>
    <w:lsdException w:name="footer"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pPr>
      <w:suppressAutoHyphens/>
    </w:pPr>
    <w:rPr>
      <w:rFonts w:eastAsia="Times New Roman"/>
      <w:sz w:val="24"/>
      <w:szCs w:val="24"/>
      <w:lang w:val="lv-LV"/>
    </w:rPr>
  </w:style>
  <w:style w:type="paragraph" w:styleId="Virsraksts1">
    <w:name w:val="heading 1"/>
    <w:basedOn w:val="Parasts"/>
    <w:next w:val="Parasts"/>
    <w:qFormat/>
    <w:pPr>
      <w:keepNext/>
      <w:numPr>
        <w:numId w:val="1"/>
      </w:numPr>
      <w:jc w:val="both"/>
      <w:outlineLvl w:val="0"/>
    </w:pPr>
    <w:rPr>
      <w:b/>
      <w:bCs/>
      <w:lang w:eastAsia="lv-LV"/>
    </w:rPr>
  </w:style>
  <w:style w:type="paragraph" w:styleId="Virsraksts3">
    <w:name w:val="heading 3"/>
    <w:next w:val="Parasts"/>
    <w:semiHidden/>
    <w:unhideWhenUsed/>
    <w:qFormat/>
    <w:pPr>
      <w:spacing w:beforeAutospacing="1" w:afterAutospacing="1"/>
      <w:outlineLvl w:val="2"/>
    </w:pPr>
    <w:rPr>
      <w:rFonts w:ascii="SimSun" w:hAnsi="SimSun" w:hint="eastAsia"/>
      <w:b/>
      <w:bCs/>
      <w:sz w:val="26"/>
      <w:szCs w:val="26"/>
      <w:lang w:eastAsia="zh-CN"/>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alonteksts">
    <w:name w:val="Balloon Text"/>
    <w:basedOn w:val="Parasts"/>
    <w:semiHidden/>
    <w:qFormat/>
    <w:rPr>
      <w:rFonts w:ascii="Tahoma" w:hAnsi="Tahoma" w:cs="Tahoma"/>
      <w:sz w:val="16"/>
      <w:szCs w:val="16"/>
    </w:rPr>
  </w:style>
  <w:style w:type="paragraph" w:styleId="Pamatteksts">
    <w:name w:val="Body Text"/>
    <w:basedOn w:val="Parasts"/>
    <w:link w:val="PamattekstsRakstz"/>
    <w:qFormat/>
    <w:pPr>
      <w:spacing w:after="120"/>
    </w:pPr>
    <w:rPr>
      <w:lang w:val="en-GB"/>
    </w:rPr>
  </w:style>
  <w:style w:type="paragraph" w:styleId="Parakstszemobjekta">
    <w:name w:val="caption"/>
    <w:basedOn w:val="Parasts"/>
    <w:qFormat/>
    <w:pPr>
      <w:suppressLineNumbers/>
      <w:spacing w:before="120" w:after="120"/>
    </w:pPr>
    <w:rPr>
      <w:rFonts w:cs="Arial"/>
      <w:i/>
      <w:iCs/>
    </w:rPr>
  </w:style>
  <w:style w:type="character" w:styleId="Komentraatsauce">
    <w:name w:val="annotation reference"/>
    <w:uiPriority w:val="99"/>
    <w:qFormat/>
    <w:rPr>
      <w:sz w:val="16"/>
      <w:szCs w:val="16"/>
    </w:rPr>
  </w:style>
  <w:style w:type="paragraph" w:styleId="Komentrateksts">
    <w:name w:val="annotation text"/>
    <w:basedOn w:val="Parasts"/>
    <w:link w:val="KomentratekstsRakstz"/>
    <w:uiPriority w:val="99"/>
    <w:qFormat/>
    <w:rPr>
      <w:sz w:val="20"/>
      <w:szCs w:val="20"/>
    </w:rPr>
  </w:style>
  <w:style w:type="paragraph" w:styleId="Komentratma">
    <w:name w:val="annotation subject"/>
    <w:basedOn w:val="Komentrateksts"/>
    <w:next w:val="Komentrateksts"/>
    <w:link w:val="KomentratmaRakstz"/>
    <w:qFormat/>
    <w:rPr>
      <w:b/>
      <w:bCs/>
    </w:rPr>
  </w:style>
  <w:style w:type="paragraph" w:styleId="Kjene">
    <w:name w:val="footer"/>
    <w:basedOn w:val="Parasts"/>
    <w:link w:val="KjeneRakstz"/>
    <w:qFormat/>
    <w:pPr>
      <w:tabs>
        <w:tab w:val="center" w:pos="4153"/>
        <w:tab w:val="right" w:pos="8306"/>
      </w:tabs>
    </w:pPr>
  </w:style>
  <w:style w:type="paragraph" w:styleId="Galvene">
    <w:name w:val="header"/>
    <w:basedOn w:val="Parasts"/>
    <w:qFormat/>
    <w:pPr>
      <w:tabs>
        <w:tab w:val="center" w:pos="4819"/>
        <w:tab w:val="right" w:pos="9071"/>
      </w:tabs>
    </w:pPr>
    <w:rPr>
      <w:rFonts w:ascii="Dutch TL" w:hAnsi="Dutch TL"/>
      <w:szCs w:val="20"/>
    </w:rPr>
  </w:style>
  <w:style w:type="character" w:styleId="Hipersaite">
    <w:name w:val="Hyperlink"/>
    <w:qFormat/>
    <w:rPr>
      <w:color w:val="0000FF"/>
      <w:u w:val="single"/>
    </w:rPr>
  </w:style>
  <w:style w:type="paragraph" w:styleId="Saraksts">
    <w:name w:val="List"/>
    <w:basedOn w:val="Pamatteksts"/>
    <w:qFormat/>
    <w:rPr>
      <w:rFonts w:cs="Arial"/>
    </w:rPr>
  </w:style>
  <w:style w:type="paragraph" w:styleId="Paraststmeklis">
    <w:name w:val="Normal (Web)"/>
    <w:basedOn w:val="Parasts"/>
    <w:uiPriority w:val="99"/>
    <w:qFormat/>
    <w:pPr>
      <w:spacing w:beforeAutospacing="1" w:afterAutospacing="1"/>
    </w:pPr>
  </w:style>
  <w:style w:type="character" w:styleId="Lappusesnumurs">
    <w:name w:val="page number"/>
    <w:basedOn w:val="Noklusjumarindkopasfonts"/>
    <w:qFormat/>
  </w:style>
  <w:style w:type="character" w:styleId="Izteiksmgs">
    <w:name w:val="Strong"/>
    <w:basedOn w:val="Noklusjumarindkopasfonts"/>
    <w:uiPriority w:val="22"/>
    <w:qFormat/>
    <w:rPr>
      <w:b/>
      <w:bCs/>
    </w:rPr>
  </w:style>
  <w:style w:type="table" w:styleId="Reatabula">
    <w:name w:val="Table Grid"/>
    <w:basedOn w:val="Parastatabul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jeneRakstz">
    <w:name w:val="Kājene Rakstz."/>
    <w:link w:val="Kjene"/>
    <w:qFormat/>
    <w:locked/>
    <w:rPr>
      <w:sz w:val="24"/>
      <w:szCs w:val="24"/>
      <w:lang w:val="lv-LV" w:eastAsia="en-US" w:bidi="ar-SA"/>
    </w:rPr>
  </w:style>
  <w:style w:type="character" w:customStyle="1" w:styleId="DaceMuceniece">
    <w:name w:val="Dace Muceniece"/>
    <w:semiHidden/>
    <w:qFormat/>
    <w:rPr>
      <w:rFonts w:ascii="Arial" w:hAnsi="Arial" w:cs="Arial"/>
      <w:color w:val="000080"/>
      <w:sz w:val="20"/>
      <w:szCs w:val="20"/>
    </w:rPr>
  </w:style>
  <w:style w:type="character" w:customStyle="1" w:styleId="PamattekstsRakstz">
    <w:name w:val="Pamatteksts Rakstz."/>
    <w:link w:val="Pamatteksts"/>
    <w:semiHidden/>
    <w:qFormat/>
    <w:locked/>
    <w:rPr>
      <w:sz w:val="24"/>
      <w:szCs w:val="24"/>
      <w:lang w:val="en-GB" w:eastAsia="en-US" w:bidi="ar-SA"/>
    </w:rPr>
  </w:style>
  <w:style w:type="character" w:customStyle="1" w:styleId="colora">
    <w:name w:val="colora"/>
    <w:basedOn w:val="Noklusjumarindkopasfonts"/>
    <w:qFormat/>
  </w:style>
  <w:style w:type="character" w:customStyle="1" w:styleId="KomentratekstsRakstz">
    <w:name w:val="Komentāra teksts Rakstz."/>
    <w:link w:val="Komentrateksts"/>
    <w:uiPriority w:val="99"/>
    <w:qFormat/>
    <w:rPr>
      <w:lang w:eastAsia="en-US"/>
    </w:rPr>
  </w:style>
  <w:style w:type="character" w:customStyle="1" w:styleId="KomentratmaRakstz">
    <w:name w:val="Komentāra tēma Rakstz."/>
    <w:link w:val="Komentratma"/>
    <w:qFormat/>
    <w:rPr>
      <w:b/>
      <w:bCs/>
      <w:lang w:eastAsia="en-US"/>
    </w:rPr>
  </w:style>
  <w:style w:type="paragraph" w:customStyle="1" w:styleId="Heading">
    <w:name w:val="Heading"/>
    <w:basedOn w:val="Parasts"/>
    <w:next w:val="Pamatteksts"/>
    <w:qFormat/>
    <w:pPr>
      <w:keepNext/>
      <w:spacing w:before="240" w:after="120"/>
    </w:pPr>
    <w:rPr>
      <w:rFonts w:ascii="Liberation Sans" w:eastAsia="Microsoft YaHei" w:hAnsi="Liberation Sans" w:cs="Arial"/>
      <w:sz w:val="28"/>
      <w:szCs w:val="28"/>
    </w:rPr>
  </w:style>
  <w:style w:type="paragraph" w:customStyle="1" w:styleId="Index">
    <w:name w:val="Index"/>
    <w:basedOn w:val="Parasts"/>
    <w:qFormat/>
    <w:pPr>
      <w:suppressLineNumbers/>
    </w:pPr>
    <w:rPr>
      <w:rFonts w:cs="Arial"/>
    </w:rPr>
  </w:style>
  <w:style w:type="paragraph" w:customStyle="1" w:styleId="HeaderandFooter">
    <w:name w:val="Header and Footer"/>
    <w:basedOn w:val="Parasts"/>
    <w:qFormat/>
  </w:style>
  <w:style w:type="paragraph" w:customStyle="1" w:styleId="RakstzRakstzCharCharRakstzRakstz">
    <w:name w:val="Rakstz. Rakstz. Char Char Rakstz. Rakstz."/>
    <w:basedOn w:val="Parasts"/>
    <w:qFormat/>
    <w:pPr>
      <w:spacing w:before="120" w:after="160" w:line="240" w:lineRule="exact"/>
      <w:ind w:firstLine="720"/>
      <w:jc w:val="both"/>
    </w:pPr>
    <w:rPr>
      <w:rFonts w:ascii="Verdana" w:hAnsi="Verdana"/>
      <w:sz w:val="20"/>
      <w:szCs w:val="20"/>
      <w:lang w:val="en-US"/>
    </w:rPr>
  </w:style>
  <w:style w:type="paragraph" w:customStyle="1" w:styleId="RakstzRakstz1">
    <w:name w:val="Rakstz. Rakstz.1"/>
    <w:basedOn w:val="Parasts"/>
    <w:qFormat/>
    <w:pPr>
      <w:spacing w:before="120" w:after="160" w:line="240" w:lineRule="exact"/>
      <w:ind w:firstLine="720"/>
      <w:jc w:val="both"/>
    </w:pPr>
    <w:rPr>
      <w:rFonts w:ascii="Verdana" w:hAnsi="Verdana"/>
      <w:sz w:val="20"/>
      <w:szCs w:val="20"/>
      <w:lang w:val="en-US"/>
    </w:rPr>
  </w:style>
  <w:style w:type="paragraph" w:customStyle="1" w:styleId="Prskatjums1">
    <w:name w:val="Pārskatījums1"/>
    <w:uiPriority w:val="99"/>
    <w:semiHidden/>
    <w:qFormat/>
    <w:pPr>
      <w:suppressAutoHyphens/>
    </w:pPr>
    <w:rPr>
      <w:rFonts w:eastAsia="Times New Roman"/>
      <w:sz w:val="24"/>
      <w:szCs w:val="24"/>
      <w:lang w:val="lv-LV"/>
    </w:rPr>
  </w:style>
  <w:style w:type="paragraph" w:styleId="Sarakstarindkopa">
    <w:name w:val="List Paragraph"/>
    <w:basedOn w:val="Parasts"/>
    <w:link w:val="SarakstarindkopaRakstz"/>
    <w:uiPriority w:val="34"/>
    <w:qFormat/>
    <w:pPr>
      <w:ind w:left="720"/>
      <w:contextualSpacing/>
    </w:pPr>
  </w:style>
  <w:style w:type="paragraph" w:customStyle="1" w:styleId="Default">
    <w:name w:val="Default"/>
    <w:qFormat/>
    <w:pPr>
      <w:suppressAutoHyphens/>
    </w:pPr>
    <w:rPr>
      <w:rFonts w:eastAsia="Times New Roman"/>
      <w:color w:val="000000"/>
      <w:sz w:val="24"/>
      <w:szCs w:val="24"/>
      <w:lang w:val="lv-LV" w:eastAsia="lv-LV"/>
    </w:rPr>
  </w:style>
  <w:style w:type="paragraph" w:customStyle="1" w:styleId="FrameContents">
    <w:name w:val="Frame Contents"/>
    <w:basedOn w:val="Parasts"/>
    <w:qFormat/>
  </w:style>
  <w:style w:type="character" w:customStyle="1" w:styleId="SarakstarindkopaRakstz">
    <w:name w:val="Saraksta rindkopa Rakstz."/>
    <w:link w:val="Sarakstarindkopa"/>
    <w:uiPriority w:val="34"/>
    <w:qFormat/>
    <w:locked/>
    <w:rPr>
      <w:sz w:val="24"/>
      <w:szCs w:val="24"/>
      <w:lang w:eastAsia="en-US"/>
    </w:rPr>
  </w:style>
  <w:style w:type="paragraph" w:customStyle="1" w:styleId="isselectedend">
    <w:name w:val="isselectedend"/>
    <w:basedOn w:val="Parasts"/>
    <w:qFormat/>
    <w:pPr>
      <w:suppressAutoHyphens w:val="0"/>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8026932B-7A4E-4F15-910D-0BBA07C620C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4</Pages>
  <Words>974</Words>
  <Characters>5555</Characters>
  <Application>Microsoft Office Word</Application>
  <DocSecurity>0</DocSecurity>
  <Lines>46</Lines>
  <Paragraphs>13</Paragraphs>
  <ScaleCrop>false</ScaleCrop>
  <Company/>
  <LinksUpToDate>false</LinksUpToDate>
  <CharactersWithSpaces>6516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Lietotajs</dc:creator>
  <cp:lastModifiedBy>Zane Ozola</cp:lastModifiedBy>
  <cp:revision>12</cp:revision>
  <cp:lastPrinted>2021-12-08T07:42:00Z</cp:lastPrinted>
  <dcterms:created xsi:type="dcterms:W3CDTF">2026-08-10T07:05:00Z</dcterms:created>
  <dcterms:modified xsi:type="dcterms:W3CDTF">2026-08-25T06:17:00Z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_HasNotFinancialRequirementsCellsTitle">
    <vt:lpwstr>#IF:HasNotFinancialRequirementsCells|"Uz šo iepirkuma posmu neviena finanšu prasība nav attiecināma."</vt:lpwstr>
  </property>
  <property fmtid="{D5CDD505-2E9C-101B-9397-08002B2CF9AE}" pid="9" name="_HasTendererParticipantsNoPersonText">
    <vt:lpwstr>#IF:HasTendererParticipants|"tādu personu nav."</vt:lpwstr>
  </property>
  <property fmtid="{D5CDD505-2E9C-101B-9397-08002B2CF9AE}" pid="10" name="_aRow2">
    <vt:lpwstr>CustomerLegalAddress.Row1</vt:lpwstr>
  </property>
  <property fmtid="{D5CDD505-2E9C-101B-9397-08002B2CF9AE}" pid="11" name="_aRow3">
    <vt:lpwstr>CustomerLegalAddress.Row2</vt:lpwstr>
  </property>
  <property fmtid="{D5CDD505-2E9C-101B-9397-08002B2CF9AE}" pid="12" name="_aTown">
    <vt:lpwstr>CustomerLegalAddress.Town</vt:lpwstr>
  </property>
  <property fmtid="{D5CDD505-2E9C-101B-9397-08002B2CF9AE}" pid="13" name="_cAvtDescription">
    <vt:lpwstr>Meeting.ApprovedVotingTopics.Description</vt:lpwstr>
  </property>
  <property fmtid="{D5CDD505-2E9C-101B-9397-08002B2CF9AE}" pid="14" name="_cDepUserFullName">
    <vt:lpwstr>Comission.Deputy.UserFullName</vt:lpwstr>
  </property>
  <property fmtid="{D5CDD505-2E9C-101B-9397-08002B2CF9AE}" pid="15" name="_cMSUserFullName">
    <vt:lpwstr>Comission.MembersOrSecretary.UserFullName</vt:lpwstr>
  </property>
  <property fmtid="{D5CDD505-2E9C-101B-9397-08002B2CF9AE}" pid="16" name="_cManUserFullName">
    <vt:lpwstr>Comission.Manager.UserFullName</vt:lpwstr>
  </property>
  <property fmtid="{D5CDD505-2E9C-101B-9397-08002B2CF9AE}" pid="17" name="_cMemUserFullName">
    <vt:lpwstr>Comission.OrdinaryMembers.UserFullName</vt:lpwstr>
  </property>
  <property fmtid="{D5CDD505-2E9C-101B-9397-08002B2CF9AE}" pid="18" name="_cOMUserFullName">
    <vt:lpwstr>ComissionMembers.UserFullName</vt:lpwstr>
  </property>
  <property fmtid="{D5CDD505-2E9C-101B-9397-08002B2CF9AE}" pid="19" name="_cRvtDescription">
    <vt:lpwstr>Meeting.RejectedVotingTopics.Description</vt:lpwstr>
  </property>
  <property fmtid="{D5CDD505-2E9C-101B-9397-08002B2CF9AE}" pid="20" name="_cSecUserFullName">
    <vt:lpwstr>Comission.Secretary.UserFullName</vt:lpwstr>
  </property>
  <property fmtid="{D5CDD505-2E9C-101B-9397-08002B2CF9AE}" pid="21" name="_cVtDescription">
    <vt:lpwstr>Meeting.VotingTopics.Description</vt:lpwstr>
  </property>
  <property fmtid="{D5CDD505-2E9C-101B-9397-08002B2CF9AE}" pid="22" name="_commissionDecisionTitle">
    <vt:lpwstr>#IF:OpeningMeeting.Protocol.HasTenderComments|"Komisija konstatē, ka:"</vt:lpwstr>
  </property>
  <property fmtid="{D5CDD505-2E9C-101B-9397-08002B2CF9AE}" pid="23" name="_creationDateTitle">
    <vt:lpwstr>CreationDate;dd.MM.yyyy'; 'HH:mm</vt:lpwstr>
  </property>
  <property fmtid="{D5CDD505-2E9C-101B-9397-08002B2CF9AE}" pid="24" name="_customerLegalAddressFormattedText">
    <vt:lpwstr>CustomerLegalAddress.FormattedText</vt:lpwstr>
  </property>
  <property fmtid="{D5CDD505-2E9C-101B-9397-08002B2CF9AE}" pid="25" name="_ePartList">
    <vt:lpwstr>ListEnd:ProposalFinancialSummary.PartList</vt:lpwstr>
  </property>
  <property fmtid="{D5CDD505-2E9C-101B-9397-08002B2CF9AE}" pid="26" name="_hasFinancialRequirementsCellsRemove">
    <vt:lpwstr>#IF:HasFinancialRequirementsCells|##REMOVE_WITH_PARENT</vt:lpwstr>
  </property>
  <property fmtid="{D5CDD505-2E9C-101B-9397-08002B2CF9AE}" pid="27" name="_hasNotFinancialRequirementsCellsAndStagesTitle">
    <vt:lpwstr>#IF:HasNotFinancialRequirementsCellsAndStages|"Uz šo iepirkumu neviena finanšu prasība nav attiecināma."</vt:lpwstr>
  </property>
  <property fmtid="{D5CDD505-2E9C-101B-9397-08002B2CF9AE}" pid="28" name="_ldCMembersOrSecretary">
    <vt:lpwstr>ListDelimiter:Comission.MembersOrSecretary;CommissionMemberOrSecretaryListDelimiter;CommissionMemberOrSecretaryListEnd </vt:lpwstr>
  </property>
  <property fmtid="{D5CDD505-2E9C-101B-9397-08002B2CF9AE}" pid="29" name="_ldComMembers">
    <vt:lpwstr>ListDelimiter:ComissionMembers;", ";""</vt:lpwstr>
  </property>
  <property fmtid="{D5CDD505-2E9C-101B-9397-08002B2CF9AE}" pid="30" name="_ldOmdTendererParticipants">
    <vt:lpwstr>ListDelimiter:OpeningMeeting.TendererParticipants;", ";"."</vt:lpwstr>
  </property>
  <property fmtid="{D5CDD505-2E9C-101B-9397-08002B2CF9AE}" pid="31" name="_leCApprovedVotingTopics">
    <vt:lpwstr>ListEnd:Meeting.ApprovedVotingTopics</vt:lpwstr>
  </property>
  <property fmtid="{D5CDD505-2E9C-101B-9397-08002B2CF9AE}" pid="32" name="_leCMembersOrSecretary">
    <vt:lpwstr>ListEnd:Comission.MembersOrSecretary</vt:lpwstr>
  </property>
  <property fmtid="{D5CDD505-2E9C-101B-9397-08002B2CF9AE}" pid="33" name="_leCOrdinaryMembers">
    <vt:lpwstr>ListEnd:Comission.OrdinaryMembers</vt:lpwstr>
  </property>
  <property fmtid="{D5CDD505-2E9C-101B-9397-08002B2CF9AE}" pid="34" name="_leCRejectedVotingTopics">
    <vt:lpwstr>ListEnd:Meeting.RejectedVotingTopics</vt:lpwstr>
  </property>
  <property fmtid="{D5CDD505-2E9C-101B-9397-08002B2CF9AE}" pid="35" name="_leComMembers">
    <vt:lpwstr>ListEnd:ComissionMembers</vt:lpwstr>
  </property>
  <property fmtid="{D5CDD505-2E9C-101B-9397-08002B2CF9AE}" pid="36" name="_leComVotingTopics">
    <vt:lpwstr>ListEnd:Meeting.VotingTopics</vt:lpwstr>
  </property>
  <property fmtid="{D5CDD505-2E9C-101B-9397-08002B2CF9AE}" pid="37" name="_leOmdProposals">
    <vt:lpwstr>ListEnd:OpeningMeeting.Proposals</vt:lpwstr>
  </property>
  <property fmtid="{D5CDD505-2E9C-101B-9397-08002B2CF9AE}" pid="38" name="_leOmdTendererParticipants">
    <vt:lpwstr>ListEnd:OpeningMeeting.TendererParticipants</vt:lpwstr>
  </property>
  <property fmtid="{D5CDD505-2E9C-101B-9397-08002B2CF9AE}" pid="39" name="_leOmpTenderComments">
    <vt:lpwstr>ListEnd:OpeningMeeting.Protocol.TenderComments</vt:lpwstr>
  </property>
  <property fmtid="{D5CDD505-2E9C-101B-9397-08002B2CF9AE}" pid="40" name="_lnrOmdProposals">
    <vt:lpwstr>ListSequenceNumber:OpeningMeeting.Proposals</vt:lpwstr>
  </property>
  <property fmtid="{D5CDD505-2E9C-101B-9397-08002B2CF9AE}" pid="41" name="_lsCApprovedVotingTopics">
    <vt:lpwstr>ListStart:Meeting.ApprovedVotingTopics </vt:lpwstr>
  </property>
  <property fmtid="{D5CDD505-2E9C-101B-9397-08002B2CF9AE}" pid="42" name="_lsCMembersOrSecretary">
    <vt:lpwstr>ListStart:Comission.MembersOrSecretary </vt:lpwstr>
  </property>
  <property fmtid="{D5CDD505-2E9C-101B-9397-08002B2CF9AE}" pid="43" name="_lsCOrdinaryMembers">
    <vt:lpwstr>ListStart:Comission.OrdinaryMembers </vt:lpwstr>
  </property>
  <property fmtid="{D5CDD505-2E9C-101B-9397-08002B2CF9AE}" pid="44" name="_lsCRejectedVotingTopics">
    <vt:lpwstr>ListStart:Meeting.RejectedVotingTopics </vt:lpwstr>
  </property>
  <property fmtid="{D5CDD505-2E9C-101B-9397-08002B2CF9AE}" pid="45" name="_lsComMembers">
    <vt:lpwstr>ListStart:ComissionMembers </vt:lpwstr>
  </property>
  <property fmtid="{D5CDD505-2E9C-101B-9397-08002B2CF9AE}" pid="46" name="_lsComVotingTopics">
    <vt:lpwstr>ListStart:Meeting.VotingTopics </vt:lpwstr>
  </property>
  <property fmtid="{D5CDD505-2E9C-101B-9397-08002B2CF9AE}" pid="47" name="_lsOmdProposals">
    <vt:lpwstr>ListStart:OpeningMeeting.Proposals</vt:lpwstr>
  </property>
  <property fmtid="{D5CDD505-2E9C-101B-9397-08002B2CF9AE}" pid="48" name="_lsOmdTendererParticipants">
    <vt:lpwstr>ListStart:OpeningMeeting.TendererParticipants </vt:lpwstr>
  </property>
  <property fmtid="{D5CDD505-2E9C-101B-9397-08002B2CF9AE}" pid="49" name="_lsOmpTenderComments">
    <vt:lpwstr>ListStart:OpeningMeeting.Protocol.TenderComments</vt:lpwstr>
  </property>
  <property fmtid="{D5CDD505-2E9C-101B-9397-08002B2CF9AE}" pid="50" name="_mAnnouncementDate">
    <vt:lpwstr>OpeningMeeting.ActualOpeningTime;dd.MM.yyyy' plkst. 'HH:mm</vt:lpwstr>
  </property>
  <property fmtid="{D5CDD505-2E9C-101B-9397-08002B2CF9AE}" pid="51" name="_mNumber">
    <vt:lpwstr>Meeting.Number</vt:lpwstr>
  </property>
  <property fmtid="{D5CDD505-2E9C-101B-9397-08002B2CF9AE}" pid="52" name="_mVotingDeadline">
    <vt:lpwstr>Meeting.VotingDeadline;dd.MM.yyyy' plkst. 'HH:mm</vt:lpwstr>
  </property>
  <property fmtid="{D5CDD505-2E9C-101B-9397-08002B2CF9AE}" pid="53" name="_mpIdentificationNumber">
    <vt:lpwstr>ProcurementHeader.IdentificationNumber</vt:lpwstr>
  </property>
  <property fmtid="{D5CDD505-2E9C-101B-9397-08002B2CF9AE}" pid="54" name="_mpName">
    <vt:lpwstr>ProcurementHeader.Title</vt:lpwstr>
  </property>
  <property fmtid="{D5CDD505-2E9C-101B-9397-08002B2CF9AE}" pid="55" name="_omClosingTime">
    <vt:lpwstr>OpeningMeeting.ClosingTime;HH:mm</vt:lpwstr>
  </property>
  <property fmtid="{D5CDD505-2E9C-101B-9397-08002B2CF9AE}" pid="56" name="_omdPartFullName">
    <vt:lpwstr>OpeningMeeting.TendererParticipants.User.FullName</vt:lpwstr>
  </property>
  <property fmtid="{D5CDD505-2E9C-101B-9397-08002B2CF9AE}" pid="57" name="_omdPartOrgName">
    <vt:lpwstr>#IF:OpeningMeeting.TendererParticipants.User.IsOrganizationPerson|OpeningMeeting.TendererParticipants.User.UserOrganization.Name</vt:lpwstr>
  </property>
  <property fmtid="{D5CDD505-2E9C-101B-9397-08002B2CF9AE}" pid="58" name="_orgCloseBracket">
    <vt:lpwstr>#IF:OpeningMeeting.TendererParticipants.User.IsOrganizationPerson|")"</vt:lpwstr>
  </property>
  <property fmtid="{D5CDD505-2E9C-101B-9397-08002B2CF9AE}" pid="59" name="_orgName">
    <vt:lpwstr>ProcurementHeader.OrganizerTitle</vt:lpwstr>
  </property>
  <property fmtid="{D5CDD505-2E9C-101B-9397-08002B2CF9AE}" pid="60" name="_orgOpenBracket">
    <vt:lpwstr>#IF:OpeningMeeting.TendererParticipants.User.IsOrganizationPerson|" ("</vt:lpwstr>
  </property>
  <property fmtid="{D5CDD505-2E9C-101B-9397-08002B2CF9AE}" pid="61" name="_orgRegNumber">
    <vt:lpwstr>ProcurementHeader.OrganizerRegistrationNumber</vt:lpwstr>
  </property>
  <property fmtid="{D5CDD505-2E9C-101B-9397-08002B2CF9AE}" pid="62" name="_pCreationDateTime">
    <vt:lpwstr>OpeningMeeting.Protocol.CreationDateTime;yyyy.'gada' dd.MMMM</vt:lpwstr>
  </property>
  <property fmtid="{D5CDD505-2E9C-101B-9397-08002B2CF9AE}" pid="63" name="_partTitle">
    <vt:lpwstr>ProposalFinancialSummary.PartList.PrintFullTitle</vt:lpwstr>
  </property>
  <property fmtid="{D5CDD505-2E9C-101B-9397-08002B2CF9AE}" pid="64" name="_pfsPartRequirementEnd">
    <vt:lpwstr>ListEnd:ProposalFinancialSummary.PartList.RequirementList</vt:lpwstr>
  </property>
  <property fmtid="{D5CDD505-2E9C-101B-9397-08002B2CF9AE}" pid="65" name="_pfsPartRequirementStart">
    <vt:lpwstr>ListStart:ProposalFinancialSummary.PartList.RequirementList;RESIZE_COLUMN_WIDTH;CELLS_INSIDE_ONE_ROW</vt:lpwstr>
  </property>
  <property fmtid="{D5CDD505-2E9C-101B-9397-08002B2CF9AE}" pid="66" name="_pfsPartRequirementTitle">
    <vt:lpwstr>ProposalFinancialSummary.PartList.RequirementList.Title</vt:lpwstr>
  </property>
  <property fmtid="{D5CDD505-2E9C-101B-9397-08002B2CF9AE}" pid="67" name="_pfsPartTendererCellEnd">
    <vt:lpwstr>ListEnd:ProposalFinancialSummary.PartList.TendererList.CellList</vt:lpwstr>
  </property>
  <property fmtid="{D5CDD505-2E9C-101B-9397-08002B2CF9AE}" pid="68" name="_pfsPartTendererCellFiles">
    <vt:lpwstr>ProposalFinancialSummary.PartList.TendererList.CellList.FileNames</vt:lpwstr>
  </property>
  <property fmtid="{D5CDD505-2E9C-101B-9397-08002B2CF9AE}" pid="69" name="_pfsPartTendererCellStart">
    <vt:lpwstr>ListStart:ProposalFinancialSummary.PartList.TendererList.CellList;RESIZE_COLUMN_WIDTH;CELLS_INSIDE_ONE_ROW</vt:lpwstr>
  </property>
  <property fmtid="{D5CDD505-2E9C-101B-9397-08002B2CF9AE}" pid="70" name="_pfsPartTendererCellTitle">
    <vt:lpwstr>ProposalFinancialSummary.PartList.TendererList.CellList.Title</vt:lpwstr>
  </property>
  <property fmtid="{D5CDD505-2E9C-101B-9397-08002B2CF9AE}" pid="71" name="_pfsPartTendererEnd">
    <vt:lpwstr>ListEnd:ProposalFinancialSummary.PartList.TendererList</vt:lpwstr>
  </property>
  <property fmtid="{D5CDD505-2E9C-101B-9397-08002B2CF9AE}" pid="72" name="_pfsPartTendererStart">
    <vt:lpwstr>ListStart:ProposalFinancialSummary.PartList.TendererList</vt:lpwstr>
  </property>
  <property fmtid="{D5CDD505-2E9C-101B-9397-08002B2CF9AE}" pid="73" name="_pfsPartTendererSubmissionTime">
    <vt:lpwstr>ProposalFinancialSummary.PartList.TendererList.SubmissionTime;dd.MM.yyyy' plkst. 'HH:mm</vt:lpwstr>
  </property>
  <property fmtid="{D5CDD505-2E9C-101B-9397-08002B2CF9AE}" pid="74" name="_pfsPartTendererTitle">
    <vt:lpwstr>ProposalFinancialSummary.PartList.TendererList.Title</vt:lpwstr>
  </property>
  <property fmtid="{D5CDD505-2E9C-101B-9397-08002B2CF9AE}" pid="75" name="_prIsExternal">
    <vt:lpwstr>#IF:OpeningMeeting.Proposals.IsSubmittedExternally|"Ārpus sistēmas"|"Sistēmā"</vt:lpwstr>
  </property>
  <property fmtid="{D5CDD505-2E9C-101B-9397-08002B2CF9AE}" pid="76" name="_prSuplTitle">
    <vt:lpwstr>OpeningMeeting.Proposals.TendererTitle</vt:lpwstr>
  </property>
  <property fmtid="{D5CDD505-2E9C-101B-9397-08002B2CF9AE}" pid="77" name="_prTcNote">
    <vt:lpwstr>OpeningMeeting.Protocol.TenderComments.Note</vt:lpwstr>
  </property>
  <property fmtid="{D5CDD505-2E9C-101B-9397-08002B2CF9AE}" pid="78" name="_prTcTendererTitle">
    <vt:lpwstr>OpeningMeeting.Protocol.TenderComments.TendererTitle</vt:lpwstr>
  </property>
  <property fmtid="{D5CDD505-2E9C-101B-9397-08002B2CF9AE}" pid="79" name="_procRegulation">
    <vt:lpwstr>ProcurementRegulation</vt:lpwstr>
  </property>
  <property fmtid="{D5CDD505-2E9C-101B-9397-08002B2CF9AE}" pid="80" name="_propSubmissionTime">
    <vt:lpwstr>OpeningMeeting.Proposals.SubmissionTime;dd.MM.yyyy' plkst. 'HH:mm</vt:lpwstr>
  </property>
  <property fmtid="{D5CDD505-2E9C-101B-9397-08002B2CF9AE}" pid="81" name="_sPartList">
    <vt:lpwstr>ListStart:ProposalFinancialSummary.PartList</vt:lpwstr>
  </property>
  <property fmtid="{D5CDD505-2E9C-101B-9397-08002B2CF9AE}" pid="82" name="_secretaryUserFullName">
    <vt:lpwstr>Secretary.UserFullName</vt:lpwstr>
  </property>
  <property fmtid="{D5CDD505-2E9C-101B-9397-08002B2CF9AE}" pid="83" name="_stProposalSubmissionTime">
    <vt:lpwstr>OpeningMeeting.Stage.PlannedProposalSubmissionDateTime;yyyy.'gada 'dd.MMMM' plkst. 'HH:mm</vt:lpwstr>
  </property>
  <property fmtid="{D5CDD505-2E9C-101B-9397-08002B2CF9AE}" pid="84" name="_stageNumberNumber">
    <vt:lpwstr>#IF:ProcurementHasStages|OpeningMeeting.Stage.Number</vt:lpwstr>
  </property>
  <property fmtid="{D5CDD505-2E9C-101B-9397-08002B2CF9AE}" pid="85" name="_stageNumberTitle">
    <vt:lpwstr>#IF:ProcurementHasStages|", Posms nr. "</vt:lpwstr>
  </property>
  <property fmtid="{D5CDD505-2E9C-101B-9397-08002B2CF9AE}" pid="86" name="_warDate">
    <vt:lpwstr>Comission.CommissionEstablishmentDocument.RegistrationDate;yyyy.'gada' dd.MMMM</vt:lpwstr>
  </property>
  <property fmtid="{D5CDD505-2E9C-101B-9397-08002B2CF9AE}" pid="87" name="_warName">
    <vt:lpwstr>Comission.CommissionEstablishmentDocument.Title</vt:lpwstr>
  </property>
  <property fmtid="{D5CDD505-2E9C-101B-9397-08002B2CF9AE}" pid="88" name="_warNumber">
    <vt:lpwstr>Comission.CommissionEstablishmentDocument.RegistrationNo</vt:lpwstr>
  </property>
  <property fmtid="{D5CDD505-2E9C-101B-9397-08002B2CF9AE}" pid="89" name="KSOProductBuildVer">
    <vt:lpwstr>1033-12.2.0.23206</vt:lpwstr>
  </property>
  <property fmtid="{D5CDD505-2E9C-101B-9397-08002B2CF9AE}" pid="90" name="ICV">
    <vt:lpwstr>57FE8F43E5434C79A0CEE5E3579185FA_13</vt:lpwstr>
  </property>
</Properties>
</file>