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63590" w14:textId="77777777" w:rsidR="00C60374" w:rsidRPr="00E54BEF" w:rsidRDefault="009D34DD" w:rsidP="00E54BEF">
      <w:pPr>
        <w:jc w:val="center"/>
        <w:rPr>
          <w:rFonts w:cs="Arial"/>
          <w:b/>
          <w:sz w:val="26"/>
          <w:szCs w:val="26"/>
        </w:rPr>
      </w:pPr>
      <w:r w:rsidRPr="00E54BEF">
        <w:rPr>
          <w:rFonts w:cs="Arial"/>
          <w:b/>
          <w:sz w:val="26"/>
          <w:szCs w:val="26"/>
        </w:rPr>
        <w:t>Iepirkuma komisijas l</w:t>
      </w:r>
      <w:r w:rsidR="00B7490B" w:rsidRPr="00E54BEF">
        <w:rPr>
          <w:rFonts w:cs="Arial"/>
          <w:b/>
          <w:sz w:val="26"/>
          <w:szCs w:val="26"/>
        </w:rPr>
        <w:t xml:space="preserve">ēmums </w:t>
      </w:r>
      <w:r w:rsidR="004B404E" w:rsidRPr="00E54BEF">
        <w:rPr>
          <w:rFonts w:cs="Arial"/>
          <w:b/>
          <w:sz w:val="26"/>
          <w:szCs w:val="26"/>
        </w:rPr>
        <w:t>iepirkumā</w:t>
      </w:r>
    </w:p>
    <w:p w14:paraId="64D1D151" w14:textId="77777777" w:rsidR="004779F4" w:rsidRPr="00E54BEF" w:rsidRDefault="004779F4" w:rsidP="007C5F79">
      <w:pPr>
        <w:ind w:hanging="720"/>
        <w:jc w:val="center"/>
        <w:rPr>
          <w:rFonts w:cs="Arial"/>
          <w:b/>
          <w:sz w:val="26"/>
          <w:szCs w:val="26"/>
        </w:rPr>
      </w:pPr>
    </w:p>
    <w:p w14:paraId="605801F1" w14:textId="0372AE60" w:rsidR="004779F4" w:rsidRPr="00E54BEF" w:rsidRDefault="004779F4" w:rsidP="004779F4">
      <w:pPr>
        <w:jc w:val="center"/>
        <w:rPr>
          <w:rFonts w:cs="Arial"/>
          <w:b/>
          <w:sz w:val="26"/>
          <w:szCs w:val="26"/>
        </w:rPr>
      </w:pPr>
      <w:r w:rsidRPr="00E54BEF">
        <w:rPr>
          <w:rFonts w:cs="Arial"/>
          <w:b/>
          <w:sz w:val="26"/>
          <w:szCs w:val="26"/>
        </w:rPr>
        <w:t>“</w:t>
      </w:r>
      <w:r w:rsidR="00D90F25" w:rsidRPr="00D61614">
        <w:rPr>
          <w:b/>
          <w:bCs/>
          <w:sz w:val="26"/>
          <w:szCs w:val="26"/>
        </w:rPr>
        <w:t>Automātisko slēdžu, drošinātāju piegāde</w:t>
      </w:r>
      <w:r w:rsidRPr="00E54BEF">
        <w:rPr>
          <w:rFonts w:cs="Arial"/>
          <w:b/>
          <w:sz w:val="26"/>
          <w:szCs w:val="26"/>
        </w:rPr>
        <w:t>”</w:t>
      </w:r>
    </w:p>
    <w:p w14:paraId="2B4F5B82" w14:textId="30C1558D" w:rsidR="004779F4" w:rsidRPr="00E54BEF" w:rsidRDefault="004779F4" w:rsidP="004779F4">
      <w:pPr>
        <w:jc w:val="center"/>
        <w:rPr>
          <w:rFonts w:cs="Arial"/>
          <w:b/>
          <w:sz w:val="26"/>
          <w:szCs w:val="26"/>
          <w:lang w:val="fr-FR"/>
        </w:rPr>
      </w:pPr>
      <w:r w:rsidRPr="00E54BEF">
        <w:rPr>
          <w:rFonts w:cs="Arial"/>
          <w:b/>
          <w:sz w:val="26"/>
          <w:szCs w:val="26"/>
        </w:rPr>
        <w:t>(identifikācijas numurs</w:t>
      </w:r>
      <w:r w:rsidRPr="00E54BEF">
        <w:rPr>
          <w:rFonts w:cs="Arial"/>
          <w:b/>
          <w:sz w:val="26"/>
          <w:szCs w:val="26"/>
          <w:lang w:val="fr-FR"/>
        </w:rPr>
        <w:t xml:space="preserve"> AMD 202</w:t>
      </w:r>
      <w:r w:rsidR="00954112" w:rsidRPr="00E54BEF">
        <w:rPr>
          <w:rFonts w:cs="Arial"/>
          <w:b/>
          <w:sz w:val="26"/>
          <w:szCs w:val="26"/>
          <w:lang w:val="fr-FR"/>
        </w:rPr>
        <w:t>6</w:t>
      </w:r>
      <w:r w:rsidRPr="00E54BEF">
        <w:rPr>
          <w:rFonts w:cs="Arial"/>
          <w:b/>
          <w:sz w:val="26"/>
          <w:szCs w:val="26"/>
          <w:lang w:val="fr-FR"/>
        </w:rPr>
        <w:t>/</w:t>
      </w:r>
      <w:r w:rsidR="00854512">
        <w:rPr>
          <w:rFonts w:cs="Arial"/>
          <w:b/>
          <w:sz w:val="26"/>
          <w:szCs w:val="26"/>
          <w:lang w:val="fr-FR"/>
        </w:rPr>
        <w:t>6</w:t>
      </w:r>
      <w:r w:rsidR="00BA4DA1">
        <w:rPr>
          <w:rFonts w:cs="Arial"/>
          <w:b/>
          <w:sz w:val="26"/>
          <w:szCs w:val="26"/>
          <w:lang w:val="fr-FR"/>
        </w:rPr>
        <w:t>4</w:t>
      </w:r>
      <w:r w:rsidRPr="00E54BEF">
        <w:rPr>
          <w:rFonts w:cs="Arial"/>
          <w:b/>
          <w:sz w:val="26"/>
          <w:szCs w:val="26"/>
          <w:lang w:val="fr-FR"/>
        </w:rPr>
        <w:t>)</w:t>
      </w:r>
    </w:p>
    <w:p w14:paraId="1E7665B7" w14:textId="77777777" w:rsidR="0091041C" w:rsidRPr="00E54BEF" w:rsidRDefault="0091041C" w:rsidP="007C5F79">
      <w:pPr>
        <w:ind w:left="1440"/>
        <w:rPr>
          <w:b/>
          <w:sz w:val="26"/>
          <w:szCs w:val="26"/>
        </w:rPr>
      </w:pPr>
    </w:p>
    <w:p w14:paraId="3F28EF01" w14:textId="70897FBB" w:rsidR="0091041C" w:rsidRPr="00E54BEF" w:rsidRDefault="00954112" w:rsidP="004779F4">
      <w:pPr>
        <w:jc w:val="center"/>
        <w:rPr>
          <w:b/>
          <w:sz w:val="26"/>
          <w:szCs w:val="26"/>
        </w:rPr>
      </w:pPr>
      <w:r w:rsidRPr="00E54BEF">
        <w:rPr>
          <w:b/>
          <w:sz w:val="26"/>
          <w:szCs w:val="26"/>
        </w:rPr>
        <w:t>2</w:t>
      </w:r>
      <w:r w:rsidR="00BA4DA1">
        <w:rPr>
          <w:b/>
          <w:sz w:val="26"/>
          <w:szCs w:val="26"/>
        </w:rPr>
        <w:t>8</w:t>
      </w:r>
      <w:r w:rsidR="004779F4" w:rsidRPr="00E54BEF">
        <w:rPr>
          <w:b/>
          <w:sz w:val="26"/>
          <w:szCs w:val="26"/>
        </w:rPr>
        <w:t>.</w:t>
      </w:r>
      <w:r w:rsidRPr="00E54BEF">
        <w:rPr>
          <w:b/>
          <w:sz w:val="26"/>
          <w:szCs w:val="26"/>
        </w:rPr>
        <w:t>0</w:t>
      </w:r>
      <w:r w:rsidR="00854512">
        <w:rPr>
          <w:b/>
          <w:sz w:val="26"/>
          <w:szCs w:val="26"/>
        </w:rPr>
        <w:t>8</w:t>
      </w:r>
      <w:r w:rsidR="004779F4" w:rsidRPr="00E54BEF">
        <w:rPr>
          <w:b/>
          <w:sz w:val="26"/>
          <w:szCs w:val="26"/>
        </w:rPr>
        <w:t>.202</w:t>
      </w:r>
      <w:r w:rsidRPr="00E54BEF">
        <w:rPr>
          <w:b/>
          <w:sz w:val="26"/>
          <w:szCs w:val="26"/>
        </w:rPr>
        <w:t>6</w:t>
      </w:r>
      <w:r w:rsidR="004779F4" w:rsidRPr="00E54BEF">
        <w:rPr>
          <w:b/>
          <w:sz w:val="26"/>
          <w:szCs w:val="26"/>
        </w:rPr>
        <w:t>.</w:t>
      </w:r>
    </w:p>
    <w:p w14:paraId="2065C4D1" w14:textId="77777777" w:rsidR="004B2E8E" w:rsidRPr="00E54BEF" w:rsidRDefault="004B2E8E" w:rsidP="005C51DF">
      <w:pPr>
        <w:jc w:val="center"/>
        <w:rPr>
          <w:rFonts w:cs="Arial"/>
          <w:sz w:val="26"/>
          <w:szCs w:val="26"/>
        </w:rPr>
      </w:pPr>
    </w:p>
    <w:p w14:paraId="7B3C5C64" w14:textId="77777777" w:rsidR="004B404E" w:rsidRPr="00E54BEF" w:rsidRDefault="004B404E" w:rsidP="004B404E">
      <w:pPr>
        <w:rPr>
          <w:sz w:val="26"/>
          <w:szCs w:val="26"/>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0"/>
        <w:gridCol w:w="5580"/>
      </w:tblGrid>
      <w:tr w:rsidR="004938AD" w:rsidRPr="00E54BEF" w14:paraId="05A6E801" w14:textId="77777777" w:rsidTr="00E90614">
        <w:tc>
          <w:tcPr>
            <w:tcW w:w="4140" w:type="dxa"/>
            <w:tcBorders>
              <w:bottom w:val="single" w:sz="4" w:space="0" w:color="auto"/>
            </w:tcBorders>
          </w:tcPr>
          <w:p w14:paraId="55B159B2" w14:textId="77777777" w:rsidR="004938AD" w:rsidRPr="00E54BEF" w:rsidRDefault="004938AD" w:rsidP="00E90614">
            <w:pPr>
              <w:ind w:right="-108"/>
              <w:jc w:val="center"/>
              <w:rPr>
                <w:b/>
                <w:iCs/>
                <w:sz w:val="26"/>
                <w:szCs w:val="26"/>
              </w:rPr>
            </w:pPr>
            <w:r w:rsidRPr="00E54BEF">
              <w:rPr>
                <w:b/>
                <w:iCs/>
                <w:sz w:val="26"/>
                <w:szCs w:val="26"/>
              </w:rPr>
              <w:t>Pretendenti, kuri iesnieguši</w:t>
            </w:r>
          </w:p>
          <w:p w14:paraId="0FCAD4C3" w14:textId="77777777" w:rsidR="004938AD" w:rsidRPr="00E54BEF" w:rsidRDefault="004938AD" w:rsidP="00E90614">
            <w:pPr>
              <w:ind w:right="-108"/>
              <w:jc w:val="center"/>
              <w:rPr>
                <w:b/>
                <w:sz w:val="26"/>
                <w:szCs w:val="26"/>
              </w:rPr>
            </w:pPr>
            <w:r w:rsidRPr="00E54BEF">
              <w:rPr>
                <w:b/>
                <w:iCs/>
                <w:sz w:val="26"/>
                <w:szCs w:val="26"/>
              </w:rPr>
              <w:t>piedāvājumu</w:t>
            </w:r>
          </w:p>
        </w:tc>
        <w:tc>
          <w:tcPr>
            <w:tcW w:w="5580" w:type="dxa"/>
            <w:tcBorders>
              <w:bottom w:val="single" w:sz="4" w:space="0" w:color="auto"/>
            </w:tcBorders>
          </w:tcPr>
          <w:p w14:paraId="7351012C" w14:textId="77777777" w:rsidR="004938AD" w:rsidRPr="00E54BEF" w:rsidRDefault="004938AD" w:rsidP="00E90614">
            <w:pPr>
              <w:jc w:val="center"/>
              <w:rPr>
                <w:b/>
                <w:sz w:val="26"/>
                <w:szCs w:val="26"/>
              </w:rPr>
            </w:pPr>
            <w:r w:rsidRPr="00E54BEF">
              <w:rPr>
                <w:b/>
                <w:iCs/>
                <w:sz w:val="26"/>
                <w:szCs w:val="26"/>
              </w:rPr>
              <w:t>Piedāvā</w:t>
            </w:r>
            <w:r w:rsidR="00A00D68" w:rsidRPr="00E54BEF">
              <w:rPr>
                <w:b/>
                <w:iCs/>
                <w:sz w:val="26"/>
                <w:szCs w:val="26"/>
              </w:rPr>
              <w:t xml:space="preserve">juma </w:t>
            </w:r>
            <w:r w:rsidRPr="00E54BEF">
              <w:rPr>
                <w:b/>
                <w:iCs/>
                <w:sz w:val="26"/>
                <w:szCs w:val="26"/>
              </w:rPr>
              <w:t xml:space="preserve">cena </w:t>
            </w:r>
            <w:r w:rsidR="004779F4" w:rsidRPr="00E54BEF">
              <w:rPr>
                <w:b/>
                <w:iCs/>
                <w:sz w:val="26"/>
                <w:szCs w:val="26"/>
              </w:rPr>
              <w:t>EUR</w:t>
            </w:r>
            <w:r w:rsidR="004779F4" w:rsidRPr="00E54BEF">
              <w:rPr>
                <w:b/>
                <w:sz w:val="26"/>
                <w:szCs w:val="26"/>
              </w:rPr>
              <w:t>,</w:t>
            </w:r>
            <w:r w:rsidRPr="00E54BEF">
              <w:rPr>
                <w:b/>
                <w:iCs/>
                <w:sz w:val="26"/>
                <w:szCs w:val="26"/>
              </w:rPr>
              <w:t xml:space="preserve">  bez PVN 21 %</w:t>
            </w:r>
          </w:p>
        </w:tc>
      </w:tr>
      <w:tr w:rsidR="00B84492" w:rsidRPr="00587A4B" w14:paraId="625CCBE4" w14:textId="77777777" w:rsidTr="007312FD">
        <w:trPr>
          <w:trHeight w:val="1122"/>
        </w:trPr>
        <w:tc>
          <w:tcPr>
            <w:tcW w:w="4140" w:type="dxa"/>
            <w:vAlign w:val="center"/>
          </w:tcPr>
          <w:p w14:paraId="6F1F1AF1" w14:textId="739173A6" w:rsidR="00B84492" w:rsidRPr="00587A4B" w:rsidRDefault="009A44A1" w:rsidP="00954112">
            <w:pPr>
              <w:jc w:val="center"/>
              <w:rPr>
                <w:sz w:val="26"/>
                <w:szCs w:val="26"/>
              </w:rPr>
            </w:pPr>
            <w:r w:rsidRPr="00587A4B">
              <w:rPr>
                <w:sz w:val="26"/>
                <w:szCs w:val="26"/>
              </w:rPr>
              <w:t>"ELEKTRIKA" SIA</w:t>
            </w:r>
          </w:p>
        </w:tc>
        <w:tc>
          <w:tcPr>
            <w:tcW w:w="5580" w:type="dxa"/>
            <w:vAlign w:val="center"/>
          </w:tcPr>
          <w:p w14:paraId="175992AE" w14:textId="48FEB0BF" w:rsidR="00B84492" w:rsidRPr="00587A4B" w:rsidRDefault="00587A4B" w:rsidP="00E54BEF">
            <w:pPr>
              <w:jc w:val="center"/>
              <w:rPr>
                <w:sz w:val="26"/>
                <w:szCs w:val="26"/>
              </w:rPr>
            </w:pPr>
            <w:r w:rsidRPr="00587A4B">
              <w:rPr>
                <w:sz w:val="26"/>
                <w:szCs w:val="26"/>
              </w:rPr>
              <w:t>135.50</w:t>
            </w:r>
          </w:p>
        </w:tc>
      </w:tr>
      <w:tr w:rsidR="00587A4B" w:rsidRPr="00587A4B" w14:paraId="7BB8B683" w14:textId="77777777" w:rsidTr="006828C9">
        <w:trPr>
          <w:trHeight w:val="1122"/>
        </w:trPr>
        <w:tc>
          <w:tcPr>
            <w:tcW w:w="4140" w:type="dxa"/>
          </w:tcPr>
          <w:p w14:paraId="4CCF7CEB" w14:textId="77777777" w:rsidR="00587A4B" w:rsidRPr="00587A4B" w:rsidRDefault="00587A4B" w:rsidP="00587A4B">
            <w:pPr>
              <w:jc w:val="center"/>
              <w:rPr>
                <w:sz w:val="26"/>
                <w:szCs w:val="26"/>
              </w:rPr>
            </w:pPr>
          </w:p>
          <w:p w14:paraId="6462933D" w14:textId="5645BF7A" w:rsidR="00587A4B" w:rsidRPr="00587A4B" w:rsidRDefault="00587A4B" w:rsidP="00587A4B">
            <w:pPr>
              <w:jc w:val="center"/>
              <w:rPr>
                <w:sz w:val="26"/>
                <w:szCs w:val="26"/>
              </w:rPr>
            </w:pPr>
            <w:r w:rsidRPr="00587A4B">
              <w:rPr>
                <w:sz w:val="26"/>
                <w:szCs w:val="26"/>
              </w:rPr>
              <w:t>"Lucidus" SIA</w:t>
            </w:r>
          </w:p>
        </w:tc>
        <w:tc>
          <w:tcPr>
            <w:tcW w:w="5580" w:type="dxa"/>
            <w:vAlign w:val="center"/>
          </w:tcPr>
          <w:p w14:paraId="34B76C0B" w14:textId="40E8C6D8" w:rsidR="00587A4B" w:rsidRPr="00587A4B" w:rsidRDefault="00587A4B" w:rsidP="00587A4B">
            <w:pPr>
              <w:jc w:val="center"/>
              <w:rPr>
                <w:sz w:val="26"/>
                <w:szCs w:val="26"/>
              </w:rPr>
            </w:pPr>
            <w:r w:rsidRPr="00587A4B">
              <w:rPr>
                <w:sz w:val="26"/>
                <w:szCs w:val="26"/>
              </w:rPr>
              <w:t>139.32</w:t>
            </w:r>
          </w:p>
        </w:tc>
      </w:tr>
    </w:tbl>
    <w:p w14:paraId="1D06C9E3" w14:textId="77777777" w:rsidR="004938AD" w:rsidRPr="00E54BEF" w:rsidRDefault="004938AD" w:rsidP="004938AD">
      <w:pPr>
        <w:rPr>
          <w:sz w:val="26"/>
          <w:szCs w:val="26"/>
        </w:rPr>
      </w:pPr>
    </w:p>
    <w:p w14:paraId="3302C210" w14:textId="77777777" w:rsidR="004938AD" w:rsidRPr="00E54BEF" w:rsidRDefault="004938AD" w:rsidP="004938AD">
      <w:pPr>
        <w:rPr>
          <w:sz w:val="26"/>
          <w:szCs w:val="26"/>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5580"/>
      </w:tblGrid>
      <w:tr w:rsidR="00B84492" w:rsidRPr="00E54BEF" w14:paraId="16B25F8D" w14:textId="77777777" w:rsidTr="00E90614">
        <w:trPr>
          <w:trHeight w:val="808"/>
        </w:trPr>
        <w:tc>
          <w:tcPr>
            <w:tcW w:w="4140" w:type="dxa"/>
          </w:tcPr>
          <w:p w14:paraId="0BDBA6C6" w14:textId="77777777" w:rsidR="00B84492" w:rsidRPr="00E54BEF" w:rsidRDefault="004779F4" w:rsidP="00E90614">
            <w:pPr>
              <w:rPr>
                <w:b/>
                <w:iCs/>
                <w:sz w:val="26"/>
                <w:szCs w:val="26"/>
              </w:rPr>
            </w:pPr>
            <w:r w:rsidRPr="00E54BEF">
              <w:rPr>
                <w:b/>
                <w:iCs/>
                <w:sz w:val="26"/>
                <w:szCs w:val="26"/>
              </w:rPr>
              <w:t>Iepirkuma komisijas lēmums</w:t>
            </w:r>
          </w:p>
        </w:tc>
        <w:tc>
          <w:tcPr>
            <w:tcW w:w="5580" w:type="dxa"/>
          </w:tcPr>
          <w:p w14:paraId="0499ADEF" w14:textId="3141AFFE" w:rsidR="00B84492" w:rsidRPr="00E54BEF" w:rsidRDefault="00E54BEF" w:rsidP="00E54BEF">
            <w:pPr>
              <w:jc w:val="both"/>
              <w:rPr>
                <w:b/>
                <w:sz w:val="26"/>
                <w:szCs w:val="26"/>
              </w:rPr>
            </w:pPr>
            <w:hyperlink r:id="rId9" w:history="1">
              <w:r w:rsidRPr="00D049CC">
                <w:rPr>
                  <w:rStyle w:val="Hipersaite"/>
                  <w:b/>
                  <w:bCs/>
                  <w:color w:val="auto"/>
                  <w:sz w:val="26"/>
                  <w:szCs w:val="26"/>
                  <w:u w:val="none"/>
                </w:rPr>
                <w:t xml:space="preserve">Sabiedrība ar ierobežotu atbildību </w:t>
              </w:r>
              <w:r w:rsidRPr="00587A4B">
                <w:rPr>
                  <w:rStyle w:val="Hipersaite"/>
                  <w:b/>
                  <w:bCs/>
                  <w:color w:val="auto"/>
                  <w:sz w:val="26"/>
                  <w:szCs w:val="26"/>
                  <w:u w:val="none"/>
                </w:rPr>
                <w:t>"</w:t>
              </w:r>
              <w:r w:rsidR="00587A4B" w:rsidRPr="00587A4B">
                <w:rPr>
                  <w:b/>
                  <w:bCs/>
                  <w:sz w:val="26"/>
                  <w:szCs w:val="26"/>
                </w:rPr>
                <w:t>ELEKTRIKA</w:t>
              </w:r>
              <w:r w:rsidRPr="00587A4B">
                <w:rPr>
                  <w:rStyle w:val="Hipersaite"/>
                  <w:b/>
                  <w:bCs/>
                  <w:color w:val="auto"/>
                  <w:sz w:val="26"/>
                  <w:szCs w:val="26"/>
                  <w:u w:val="none"/>
                </w:rPr>
                <w:t>"</w:t>
              </w:r>
            </w:hyperlink>
            <w:r w:rsidR="00745B81">
              <w:t xml:space="preserve"> </w:t>
            </w:r>
            <w:r w:rsidR="00745B81" w:rsidRPr="00745B81">
              <w:rPr>
                <w:sz w:val="26"/>
                <w:szCs w:val="26"/>
              </w:rPr>
              <w:t xml:space="preserve">piedāvājums atbilst nolikuma un tā pielikumu prasībām, un ir saimnieciski visizdevīgākais piedāvājums, </w:t>
            </w:r>
            <w:r w:rsidR="00D5530A">
              <w:rPr>
                <w:sz w:val="26"/>
                <w:szCs w:val="26"/>
              </w:rPr>
              <w:t>vērtējot cenu.</w:t>
            </w:r>
          </w:p>
        </w:tc>
      </w:tr>
    </w:tbl>
    <w:p w14:paraId="540860C4" w14:textId="77777777" w:rsidR="00B7490B" w:rsidRDefault="00B7490B" w:rsidP="00E54BEF">
      <w:pPr>
        <w:jc w:val="center"/>
        <w:rPr>
          <w:sz w:val="26"/>
          <w:szCs w:val="26"/>
        </w:rPr>
      </w:pPr>
    </w:p>
    <w:p w14:paraId="6AFFAE9E" w14:textId="77777777" w:rsidR="00745B81" w:rsidRPr="00605774" w:rsidRDefault="00745B81" w:rsidP="00745B81">
      <w:pPr>
        <w:ind w:firstLine="284"/>
        <w:jc w:val="both"/>
        <w:rPr>
          <w:sz w:val="26"/>
          <w:szCs w:val="26"/>
        </w:rPr>
      </w:pPr>
      <w:r w:rsidRPr="00605774">
        <w:rPr>
          <w:sz w:val="26"/>
          <w:szCs w:val="26"/>
        </w:rPr>
        <w:t>Saskaņā ar Publisko iepirkumu likuma 9. panta divdesmit trešo daļu, iepirkuma komisijas pieņemto lēmumu pretendents, kas iesniedzis piedāvājumu Iepirkumā, un uz kuru attiecas šā panta noteikumi, un kas uzskata, ka ir aizskartas tā tiesības vai ir iespējams šo tiesību aizskārums, ir tiesīgs pieņemto lēmumu pārsūdzēt Administratīvajā rajona tiesā Administratīvā procesa likumā noteiktajā kārtībā viena mēneša laikā. Lēmuma pārsūdzēšana neaptur tā darbību.</w:t>
      </w:r>
    </w:p>
    <w:p w14:paraId="392F69EE" w14:textId="77777777" w:rsidR="00745B81" w:rsidRDefault="00745B81" w:rsidP="00C1664A">
      <w:pPr>
        <w:jc w:val="both"/>
        <w:rPr>
          <w:sz w:val="26"/>
          <w:szCs w:val="26"/>
        </w:rPr>
      </w:pPr>
    </w:p>
    <w:p w14:paraId="4E63D9F5" w14:textId="7064F388" w:rsidR="00C1664A" w:rsidRPr="00E54BEF" w:rsidRDefault="002B5F16" w:rsidP="00C1664A">
      <w:pPr>
        <w:jc w:val="both"/>
        <w:rPr>
          <w:sz w:val="26"/>
          <w:szCs w:val="26"/>
        </w:rPr>
      </w:pPr>
      <w:r>
        <w:rPr>
          <w:sz w:val="26"/>
          <w:szCs w:val="26"/>
        </w:rPr>
        <w:t>Iepirkuma k</w:t>
      </w:r>
      <w:r w:rsidR="00C1664A">
        <w:rPr>
          <w:sz w:val="26"/>
          <w:szCs w:val="26"/>
        </w:rPr>
        <w:t xml:space="preserve">omisijas priekšsēdētāja </w:t>
      </w:r>
      <w:r w:rsidR="005866E2">
        <w:rPr>
          <w:sz w:val="26"/>
          <w:szCs w:val="26"/>
        </w:rPr>
        <w:t>vietn</w:t>
      </w:r>
      <w:r w:rsidR="00E26EA0">
        <w:rPr>
          <w:sz w:val="26"/>
          <w:szCs w:val="26"/>
        </w:rPr>
        <w:t>ieks</w:t>
      </w:r>
      <w:r w:rsidR="00C1664A">
        <w:rPr>
          <w:sz w:val="26"/>
          <w:szCs w:val="26"/>
        </w:rPr>
        <w:tab/>
      </w:r>
      <w:r>
        <w:rPr>
          <w:sz w:val="26"/>
          <w:szCs w:val="26"/>
        </w:rPr>
        <w:t xml:space="preserve">   </w:t>
      </w:r>
      <w:r w:rsidR="00C1664A">
        <w:rPr>
          <w:sz w:val="26"/>
          <w:szCs w:val="26"/>
        </w:rPr>
        <w:tab/>
      </w:r>
      <w:r w:rsidR="00C1664A">
        <w:rPr>
          <w:sz w:val="26"/>
          <w:szCs w:val="26"/>
        </w:rPr>
        <w:tab/>
      </w:r>
      <w:r w:rsidR="00E26EA0">
        <w:rPr>
          <w:sz w:val="26"/>
          <w:szCs w:val="26"/>
        </w:rPr>
        <w:t>K.Pogulis</w:t>
      </w:r>
    </w:p>
    <w:sectPr w:rsidR="00C1664A" w:rsidRPr="00E54BEF">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C63F0" w14:textId="77777777" w:rsidR="00E75925" w:rsidRDefault="00E75925" w:rsidP="00C1664A">
      <w:r>
        <w:separator/>
      </w:r>
    </w:p>
  </w:endnote>
  <w:endnote w:type="continuationSeparator" w:id="0">
    <w:p w14:paraId="56FDB0BF" w14:textId="77777777" w:rsidR="00E75925" w:rsidRDefault="00E75925" w:rsidP="00C16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4E94F" w14:textId="77777777" w:rsidR="00C1664A" w:rsidRPr="008B18EF" w:rsidRDefault="00C1664A" w:rsidP="00C1664A">
    <w:pPr>
      <w:pStyle w:val="Kjene"/>
      <w:jc w:val="center"/>
    </w:pPr>
    <w:r w:rsidRPr="008B18EF">
      <w:t>ŠIS DOKUMENTS IR ELEKTRONISKI PARAKSTĪTS AR DROŠU ELEKTRONISKO PARAKSTU UN SATUR LAIKA ZĪMOGU</w:t>
    </w:r>
  </w:p>
  <w:p w14:paraId="7BF77322" w14:textId="77777777" w:rsidR="00C1664A" w:rsidRDefault="00C1664A" w:rsidP="00C1664A">
    <w:pPr>
      <w:pStyle w:val="Kjene"/>
    </w:pPr>
  </w:p>
  <w:p w14:paraId="1E0475C3" w14:textId="77777777" w:rsidR="00C1664A" w:rsidRDefault="00C1664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FE1D8" w14:textId="77777777" w:rsidR="00E75925" w:rsidRDefault="00E75925" w:rsidP="00C1664A">
      <w:r>
        <w:separator/>
      </w:r>
    </w:p>
  </w:footnote>
  <w:footnote w:type="continuationSeparator" w:id="0">
    <w:p w14:paraId="14D8AD75" w14:textId="77777777" w:rsidR="00E75925" w:rsidRDefault="00E75925" w:rsidP="00C166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68D"/>
    <w:rsid w:val="0000130B"/>
    <w:rsid w:val="000657FC"/>
    <w:rsid w:val="000E603F"/>
    <w:rsid w:val="00170424"/>
    <w:rsid w:val="001E786E"/>
    <w:rsid w:val="001F368D"/>
    <w:rsid w:val="00222CA3"/>
    <w:rsid w:val="002370B5"/>
    <w:rsid w:val="00240DB9"/>
    <w:rsid w:val="00242392"/>
    <w:rsid w:val="0027320C"/>
    <w:rsid w:val="00283F30"/>
    <w:rsid w:val="00284AC0"/>
    <w:rsid w:val="00291D96"/>
    <w:rsid w:val="00294ED9"/>
    <w:rsid w:val="002B5F16"/>
    <w:rsid w:val="002F2014"/>
    <w:rsid w:val="003244A2"/>
    <w:rsid w:val="00392EF3"/>
    <w:rsid w:val="003C5268"/>
    <w:rsid w:val="004779F4"/>
    <w:rsid w:val="004938AD"/>
    <w:rsid w:val="004B2E8E"/>
    <w:rsid w:val="004B404E"/>
    <w:rsid w:val="004C723F"/>
    <w:rsid w:val="004D6283"/>
    <w:rsid w:val="004F1962"/>
    <w:rsid w:val="005003DC"/>
    <w:rsid w:val="00502640"/>
    <w:rsid w:val="00506D10"/>
    <w:rsid w:val="00524D83"/>
    <w:rsid w:val="00530E85"/>
    <w:rsid w:val="005866E2"/>
    <w:rsid w:val="00587A4B"/>
    <w:rsid w:val="0059409B"/>
    <w:rsid w:val="005A49AC"/>
    <w:rsid w:val="005B1DB5"/>
    <w:rsid w:val="005C51DF"/>
    <w:rsid w:val="00605F3B"/>
    <w:rsid w:val="00617EE2"/>
    <w:rsid w:val="00634860"/>
    <w:rsid w:val="00661948"/>
    <w:rsid w:val="006F7105"/>
    <w:rsid w:val="007043CB"/>
    <w:rsid w:val="007312FD"/>
    <w:rsid w:val="00745B81"/>
    <w:rsid w:val="00757A34"/>
    <w:rsid w:val="007A257E"/>
    <w:rsid w:val="007C5F79"/>
    <w:rsid w:val="007E5011"/>
    <w:rsid w:val="007F4D30"/>
    <w:rsid w:val="0080629D"/>
    <w:rsid w:val="0082289A"/>
    <w:rsid w:val="008346DF"/>
    <w:rsid w:val="0084484B"/>
    <w:rsid w:val="00854512"/>
    <w:rsid w:val="0086383C"/>
    <w:rsid w:val="00865C6C"/>
    <w:rsid w:val="00874DFA"/>
    <w:rsid w:val="0091041C"/>
    <w:rsid w:val="009142B0"/>
    <w:rsid w:val="00954112"/>
    <w:rsid w:val="0096123D"/>
    <w:rsid w:val="009757D0"/>
    <w:rsid w:val="009905D6"/>
    <w:rsid w:val="00991428"/>
    <w:rsid w:val="009937E1"/>
    <w:rsid w:val="009A264A"/>
    <w:rsid w:val="009A44A1"/>
    <w:rsid w:val="009D34DD"/>
    <w:rsid w:val="00A00D68"/>
    <w:rsid w:val="00A564CB"/>
    <w:rsid w:val="00A64779"/>
    <w:rsid w:val="00A64CC3"/>
    <w:rsid w:val="00A96E82"/>
    <w:rsid w:val="00AB44A6"/>
    <w:rsid w:val="00AC694A"/>
    <w:rsid w:val="00B04424"/>
    <w:rsid w:val="00B121A9"/>
    <w:rsid w:val="00B7490B"/>
    <w:rsid w:val="00B84492"/>
    <w:rsid w:val="00BA4DA1"/>
    <w:rsid w:val="00BA5EF5"/>
    <w:rsid w:val="00BC3378"/>
    <w:rsid w:val="00BF7390"/>
    <w:rsid w:val="00C1664A"/>
    <w:rsid w:val="00C60374"/>
    <w:rsid w:val="00C924B4"/>
    <w:rsid w:val="00CA5CCA"/>
    <w:rsid w:val="00CB6F21"/>
    <w:rsid w:val="00CD1099"/>
    <w:rsid w:val="00D00E1C"/>
    <w:rsid w:val="00D0281A"/>
    <w:rsid w:val="00D049CC"/>
    <w:rsid w:val="00D215D0"/>
    <w:rsid w:val="00D250C4"/>
    <w:rsid w:val="00D5530A"/>
    <w:rsid w:val="00D90F25"/>
    <w:rsid w:val="00E26EA0"/>
    <w:rsid w:val="00E54BEF"/>
    <w:rsid w:val="00E75925"/>
    <w:rsid w:val="00E90614"/>
    <w:rsid w:val="00EA79C2"/>
    <w:rsid w:val="00EF4C96"/>
    <w:rsid w:val="00F0213C"/>
    <w:rsid w:val="00F72B7D"/>
    <w:rsid w:val="00FA59B7"/>
    <w:rsid w:val="00FB564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2B87B"/>
  <w15:chartTrackingRefBased/>
  <w15:docId w15:val="{9FAD28ED-513A-46F8-A30E-72474104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F368D"/>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1F36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orgijsSovetovs">
    <w:name w:val="Georgijs.Sovetovs"/>
    <w:semiHidden/>
    <w:rsid w:val="00B7490B"/>
    <w:rPr>
      <w:rFonts w:ascii="Arial" w:hAnsi="Arial" w:cs="Arial"/>
      <w:color w:val="000080"/>
      <w:sz w:val="20"/>
      <w:szCs w:val="20"/>
    </w:rPr>
  </w:style>
  <w:style w:type="paragraph" w:styleId="Balonteksts">
    <w:name w:val="Balloon Text"/>
    <w:basedOn w:val="Parasts"/>
    <w:semiHidden/>
    <w:rsid w:val="004B404E"/>
    <w:rPr>
      <w:rFonts w:ascii="Tahoma" w:hAnsi="Tahoma" w:cs="Tahoma"/>
      <w:sz w:val="16"/>
      <w:szCs w:val="16"/>
      <w:lang w:val="en-GB" w:eastAsia="en-US"/>
    </w:rPr>
  </w:style>
  <w:style w:type="character" w:styleId="Hipersaite">
    <w:name w:val="Hyperlink"/>
    <w:basedOn w:val="Noklusjumarindkopasfonts"/>
    <w:rsid w:val="00954112"/>
    <w:rPr>
      <w:color w:val="467886" w:themeColor="hyperlink"/>
      <w:u w:val="single"/>
    </w:rPr>
  </w:style>
  <w:style w:type="character" w:styleId="Neatrisintapieminana">
    <w:name w:val="Unresolved Mention"/>
    <w:basedOn w:val="Noklusjumarindkopasfonts"/>
    <w:uiPriority w:val="99"/>
    <w:semiHidden/>
    <w:unhideWhenUsed/>
    <w:rsid w:val="00954112"/>
    <w:rPr>
      <w:color w:val="605E5C"/>
      <w:shd w:val="clear" w:color="auto" w:fill="E1DFDD"/>
    </w:rPr>
  </w:style>
  <w:style w:type="paragraph" w:styleId="Prskatjums">
    <w:name w:val="Revision"/>
    <w:hidden/>
    <w:uiPriority w:val="99"/>
    <w:semiHidden/>
    <w:rsid w:val="00E54BEF"/>
    <w:rPr>
      <w:sz w:val="24"/>
      <w:szCs w:val="24"/>
    </w:rPr>
  </w:style>
  <w:style w:type="paragraph" w:styleId="Galvene">
    <w:name w:val="header"/>
    <w:basedOn w:val="Parasts"/>
    <w:link w:val="GalveneRakstz"/>
    <w:rsid w:val="00C1664A"/>
    <w:pPr>
      <w:tabs>
        <w:tab w:val="center" w:pos="4153"/>
        <w:tab w:val="right" w:pos="8306"/>
      </w:tabs>
    </w:pPr>
  </w:style>
  <w:style w:type="character" w:customStyle="1" w:styleId="GalveneRakstz">
    <w:name w:val="Galvene Rakstz."/>
    <w:basedOn w:val="Noklusjumarindkopasfonts"/>
    <w:link w:val="Galvene"/>
    <w:rsid w:val="00C1664A"/>
    <w:rPr>
      <w:sz w:val="24"/>
      <w:szCs w:val="24"/>
    </w:rPr>
  </w:style>
  <w:style w:type="paragraph" w:styleId="Kjene">
    <w:name w:val="footer"/>
    <w:basedOn w:val="Parasts"/>
    <w:link w:val="KjeneRakstz"/>
    <w:uiPriority w:val="99"/>
    <w:rsid w:val="00C1664A"/>
    <w:pPr>
      <w:tabs>
        <w:tab w:val="center" w:pos="4153"/>
        <w:tab w:val="right" w:pos="8306"/>
      </w:tabs>
    </w:pPr>
  </w:style>
  <w:style w:type="character" w:customStyle="1" w:styleId="KjeneRakstz">
    <w:name w:val="Kājene Rakstz."/>
    <w:basedOn w:val="Noklusjumarindkopasfonts"/>
    <w:link w:val="Kjene"/>
    <w:uiPriority w:val="99"/>
    <w:rsid w:val="00C166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225427">
      <w:bodyDiv w:val="1"/>
      <w:marLeft w:val="0"/>
      <w:marRight w:val="0"/>
      <w:marTop w:val="0"/>
      <w:marBottom w:val="0"/>
      <w:divBdr>
        <w:top w:val="none" w:sz="0" w:space="0" w:color="auto"/>
        <w:left w:val="none" w:sz="0" w:space="0" w:color="auto"/>
        <w:bottom w:val="none" w:sz="0" w:space="0" w:color="auto"/>
        <w:right w:val="none" w:sz="0" w:space="0" w:color="auto"/>
      </w:divBdr>
    </w:div>
    <w:div w:id="132882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eis.gov.lv/EKEIS/Stage/ExternalTenderer/165639?tendererId=57391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Props1.xml><?xml version="1.0" encoding="utf-8"?>
<ds:datastoreItem xmlns:ds="http://schemas.openxmlformats.org/officeDocument/2006/customXml" ds:itemID="{C2991EDD-64C1-40B5-A03B-6EB3EB0D4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E11C87-7A52-4FAE-B9FF-16B7780E5E6A}">
  <ds:schemaRefs>
    <ds:schemaRef ds:uri="http://schemas.microsoft.com/sharepoint/v3/contenttype/forms"/>
  </ds:schemaRefs>
</ds:datastoreItem>
</file>

<file path=customXml/itemProps3.xml><?xml version="1.0" encoding="utf-8"?>
<ds:datastoreItem xmlns:ds="http://schemas.openxmlformats.org/officeDocument/2006/customXml" ds:itemID="{DB73D583-EC27-4E2F-9D2D-34E3217AEC1F}">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20</TotalTime>
  <Pages>1</Pages>
  <Words>676</Words>
  <Characters>386</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Sarunu procedūras „Lietus ūdens kanalizācijas kolektoru remonts Tēriņu ielā, posmā no LK1- LK3”, identifikācijas Nr</vt:lpstr>
    </vt:vector>
  </TitlesOfParts>
  <Company>RDSD</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procedūras „Lietus ūdens kanalizācijas kolektoru remonts Tēriņu ielā, posmā no LK1- LK3”, identifikācijas Nr</dc:title>
  <dc:subject/>
  <dc:creator>Georgijs.Sovetovs</dc:creator>
  <cp:keywords/>
  <dc:description/>
  <cp:lastModifiedBy>Ieva Čakša</cp:lastModifiedBy>
  <cp:revision>9</cp:revision>
  <cp:lastPrinted>2023-06-15T06:56:00Z</cp:lastPrinted>
  <dcterms:created xsi:type="dcterms:W3CDTF">2026-08-21T07:58:00Z</dcterms:created>
  <dcterms:modified xsi:type="dcterms:W3CDTF">2026-08-28T06:32:00Z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