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B00F1" w14:textId="2A6AC2BD" w:rsidR="00AF01BB" w:rsidRPr="00AF01BB" w:rsidRDefault="00AF01BB" w:rsidP="00023032">
      <w:pPr>
        <w:autoSpaceDE w:val="0"/>
        <w:autoSpaceDN w:val="0"/>
        <w:adjustRightInd w:val="0"/>
        <w:spacing w:after="0" w:line="240" w:lineRule="auto"/>
        <w:ind w:left="2160" w:firstLine="720"/>
        <w:rPr>
          <w:rFonts w:ascii="Times New Roman" w:eastAsia="Calibri" w:hAnsi="Times New Roman" w:cs="Times New Roman"/>
          <w:b/>
          <w:bCs/>
          <w:kern w:val="0"/>
          <w:lang w:val="lv-LV"/>
          <w14:ligatures w14:val="none"/>
        </w:rPr>
      </w:pPr>
      <w:r w:rsidRPr="00AF01BB">
        <w:rPr>
          <w:rFonts w:ascii="Times New Roman" w:eastAsia="Calibri" w:hAnsi="Times New Roman" w:cs="Times New Roman"/>
          <w:b/>
          <w:bCs/>
          <w:kern w:val="0"/>
          <w:lang w:val="lv-LV"/>
          <w14:ligatures w14:val="none"/>
        </w:rPr>
        <w:t xml:space="preserve"> </w:t>
      </w:r>
      <w:r w:rsidR="00023032">
        <w:rPr>
          <w:rFonts w:ascii="Times New Roman" w:eastAsia="Calibri" w:hAnsi="Times New Roman" w:cs="Times New Roman"/>
          <w:b/>
          <w:bCs/>
          <w:kern w:val="0"/>
          <w:lang w:val="lv-LV"/>
          <w14:ligatures w14:val="none"/>
        </w:rPr>
        <w:t>A</w:t>
      </w:r>
      <w:r w:rsidRPr="00AF01BB">
        <w:rPr>
          <w:rFonts w:ascii="Times New Roman" w:eastAsia="Calibri" w:hAnsi="Times New Roman" w:cs="Times New Roman"/>
          <w:b/>
          <w:bCs/>
          <w:kern w:val="0"/>
          <w:lang w:val="lv-LV"/>
          <w14:ligatures w14:val="none"/>
        </w:rPr>
        <w:t>tbilde Nr.</w:t>
      </w:r>
      <w:r w:rsidR="00186127">
        <w:rPr>
          <w:rFonts w:ascii="Times New Roman" w:eastAsia="Calibri" w:hAnsi="Times New Roman" w:cs="Times New Roman"/>
          <w:b/>
          <w:bCs/>
          <w:kern w:val="0"/>
          <w:lang w:val="lv-LV"/>
          <w14:ligatures w14:val="none"/>
        </w:rPr>
        <w:t>1</w:t>
      </w:r>
      <w:r w:rsidRPr="00AF01BB">
        <w:rPr>
          <w:rFonts w:ascii="Times New Roman" w:eastAsia="Calibri" w:hAnsi="Times New Roman" w:cs="Times New Roman"/>
          <w:b/>
          <w:bCs/>
          <w:kern w:val="0"/>
          <w:lang w:val="lv-LV"/>
          <w14:ligatures w14:val="none"/>
        </w:rPr>
        <w:t xml:space="preserve"> uz jautājumiem</w:t>
      </w:r>
    </w:p>
    <w:p w14:paraId="65BFF331" w14:textId="53ED82ED" w:rsidR="00AF01BB" w:rsidRPr="00AF01BB" w:rsidRDefault="00AF01BB" w:rsidP="00AF01BB">
      <w:pPr>
        <w:spacing w:line="259" w:lineRule="auto"/>
        <w:ind w:leftChars="200" w:left="480" w:right="-1"/>
        <w:jc w:val="center"/>
        <w:rPr>
          <w:rFonts w:ascii="Times New Roman" w:eastAsia="Calibri" w:hAnsi="Times New Roman" w:cs="Times New Roman"/>
          <w:b/>
          <w:bCs/>
          <w:lang w:val="lv-LV"/>
          <w14:ligatures w14:val="none"/>
        </w:rPr>
      </w:pPr>
      <w:r w:rsidRPr="00AF01BB">
        <w:rPr>
          <w:rFonts w:ascii="Times New Roman" w:eastAsia="Calibri" w:hAnsi="Times New Roman" w:cs="Times New Roman"/>
          <w:b/>
          <w:bCs/>
          <w:lang w:val="lv-LV"/>
          <w14:ligatures w14:val="none"/>
        </w:rPr>
        <w:t>par iepirkuma “</w:t>
      </w:r>
      <w:r w:rsidR="00023032" w:rsidRPr="00023032">
        <w:rPr>
          <w:rFonts w:ascii="Times New Roman" w:eastAsia="Times New Roman" w:hAnsi="Times New Roman" w:cs="Times New Roman"/>
          <w:b/>
          <w:kern w:val="0"/>
          <w:lang w:val="lv-LV"/>
          <w14:ligatures w14:val="none"/>
        </w:rPr>
        <w:t>Žalūziju piegāde un uzstādīšana Ropažu novada pašvaldības iestāžu vajadzībām</w:t>
      </w:r>
      <w:r w:rsidRPr="00AF01BB">
        <w:rPr>
          <w:rFonts w:ascii="Times New Roman" w:eastAsia="Calibri" w:hAnsi="Times New Roman" w:cs="Times New Roman"/>
          <w:b/>
          <w:bCs/>
          <w:lang w:val="lv-LV"/>
          <w14:ligatures w14:val="none"/>
        </w:rPr>
        <w:t>”, identifikācijas Nr. RNP 202</w:t>
      </w:r>
      <w:r w:rsidR="002B2FBA">
        <w:rPr>
          <w:rFonts w:ascii="Times New Roman" w:eastAsia="Calibri" w:hAnsi="Times New Roman" w:cs="Times New Roman"/>
          <w:b/>
          <w:bCs/>
          <w:lang w:val="lv-LV"/>
          <w14:ligatures w14:val="none"/>
        </w:rPr>
        <w:t>6</w:t>
      </w:r>
      <w:r w:rsidRPr="00AF01BB">
        <w:rPr>
          <w:rFonts w:ascii="Times New Roman" w:eastAsia="Calibri" w:hAnsi="Times New Roman" w:cs="Times New Roman"/>
          <w:b/>
          <w:bCs/>
          <w:lang w:val="lv-LV"/>
          <w14:ligatures w14:val="none"/>
        </w:rPr>
        <w:t>/</w:t>
      </w:r>
      <w:r w:rsidR="00023032">
        <w:rPr>
          <w:rFonts w:ascii="Times New Roman" w:eastAsia="Calibri" w:hAnsi="Times New Roman" w:cs="Times New Roman"/>
          <w:b/>
          <w:bCs/>
          <w:lang w:val="lv-LV"/>
          <w14:ligatures w14:val="none"/>
        </w:rPr>
        <w:t>73</w:t>
      </w:r>
      <w:r w:rsidRPr="00AF01BB">
        <w:rPr>
          <w:rFonts w:ascii="Times New Roman" w:eastAsia="Calibri" w:hAnsi="Times New Roman" w:cs="Times New Roman"/>
          <w:b/>
          <w:bCs/>
          <w:lang w:val="lv-LV"/>
          <w14:ligatures w14:val="none"/>
        </w:rPr>
        <w:t xml:space="preserve">, nolikumu </w:t>
      </w:r>
    </w:p>
    <w:tbl>
      <w:tblPr>
        <w:tblW w:w="1034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366"/>
        <w:gridCol w:w="4990"/>
      </w:tblGrid>
      <w:tr w:rsidR="00AF01BB" w:rsidRPr="00AF01BB" w14:paraId="79E766AC" w14:textId="77777777" w:rsidTr="00E018A7">
        <w:tc>
          <w:tcPr>
            <w:tcW w:w="993" w:type="dxa"/>
          </w:tcPr>
          <w:p w14:paraId="0FE1903F" w14:textId="77777777" w:rsidR="00AF01BB" w:rsidRPr="00AF01BB" w:rsidRDefault="00AF01BB" w:rsidP="00AF01BB">
            <w:pPr>
              <w:spacing w:after="0" w:line="240" w:lineRule="auto"/>
              <w:jc w:val="both"/>
              <w:rPr>
                <w:rFonts w:ascii="Times New Roman" w:eastAsia="Calibri" w:hAnsi="Times New Roman" w:cs="Times New Roman"/>
                <w:b/>
                <w:kern w:val="24"/>
                <w:sz w:val="22"/>
                <w:szCs w:val="22"/>
                <w:lang w:val="lv-LV"/>
                <w14:ligatures w14:val="none"/>
              </w:rPr>
            </w:pPr>
            <w:r w:rsidRPr="00AF01BB">
              <w:rPr>
                <w:rFonts w:ascii="Times New Roman" w:eastAsia="Calibri" w:hAnsi="Times New Roman" w:cs="Times New Roman"/>
                <w:b/>
                <w:kern w:val="24"/>
                <w:sz w:val="22"/>
                <w:szCs w:val="22"/>
                <w:lang w:val="lv-LV"/>
                <w14:ligatures w14:val="none"/>
              </w:rPr>
              <w:t>Nr.p.k.</w:t>
            </w:r>
          </w:p>
        </w:tc>
        <w:tc>
          <w:tcPr>
            <w:tcW w:w="4366" w:type="dxa"/>
          </w:tcPr>
          <w:p w14:paraId="5B677483" w14:textId="77777777" w:rsidR="00AF01BB" w:rsidRPr="00AF01BB" w:rsidRDefault="00AF01BB" w:rsidP="00AF01BB">
            <w:pPr>
              <w:spacing w:after="0" w:line="240" w:lineRule="auto"/>
              <w:jc w:val="both"/>
              <w:rPr>
                <w:rFonts w:ascii="Times New Roman" w:eastAsia="Calibri" w:hAnsi="Times New Roman" w:cs="Times New Roman"/>
                <w:b/>
                <w:kern w:val="24"/>
                <w:sz w:val="22"/>
                <w:szCs w:val="22"/>
                <w:lang w:val="lv-LV"/>
                <w14:ligatures w14:val="none"/>
              </w:rPr>
            </w:pPr>
            <w:r w:rsidRPr="00AF01BB">
              <w:rPr>
                <w:rFonts w:ascii="Times New Roman" w:eastAsia="Calibri" w:hAnsi="Times New Roman" w:cs="Times New Roman"/>
                <w:b/>
                <w:kern w:val="24"/>
                <w:sz w:val="22"/>
                <w:szCs w:val="22"/>
                <w:lang w:val="lv-LV"/>
                <w14:ligatures w14:val="none"/>
              </w:rPr>
              <w:t>Pretendenta jautājums</w:t>
            </w:r>
          </w:p>
        </w:tc>
        <w:tc>
          <w:tcPr>
            <w:tcW w:w="4990" w:type="dxa"/>
          </w:tcPr>
          <w:p w14:paraId="2AEDA533" w14:textId="77777777" w:rsidR="00AF01BB" w:rsidRPr="00AF01BB" w:rsidRDefault="00AF01BB" w:rsidP="00AF01BB">
            <w:pPr>
              <w:spacing w:after="0" w:line="240" w:lineRule="auto"/>
              <w:jc w:val="both"/>
              <w:rPr>
                <w:rFonts w:ascii="Times New Roman" w:eastAsia="Calibri" w:hAnsi="Times New Roman" w:cs="Times New Roman"/>
                <w:b/>
                <w:bCs/>
                <w:sz w:val="22"/>
                <w:szCs w:val="22"/>
                <w:lang w:val="lv-LV"/>
                <w14:ligatures w14:val="none"/>
              </w:rPr>
            </w:pPr>
            <w:r w:rsidRPr="00AF01BB">
              <w:rPr>
                <w:rFonts w:ascii="Times New Roman" w:eastAsia="Calibri" w:hAnsi="Times New Roman" w:cs="Times New Roman"/>
                <w:b/>
                <w:bCs/>
                <w:sz w:val="22"/>
                <w:szCs w:val="22"/>
                <w:lang w:val="lv-LV"/>
                <w14:ligatures w14:val="none"/>
              </w:rPr>
              <w:t>Atbilde</w:t>
            </w:r>
          </w:p>
        </w:tc>
      </w:tr>
      <w:tr w:rsidR="00AF01BB" w:rsidRPr="00023032" w14:paraId="6BD5483F" w14:textId="77777777" w:rsidTr="00E018A7">
        <w:tc>
          <w:tcPr>
            <w:tcW w:w="993" w:type="dxa"/>
          </w:tcPr>
          <w:p w14:paraId="348F8ECB"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r w:rsidRPr="00186127">
              <w:rPr>
                <w:rFonts w:ascii="Times New Roman" w:eastAsia="Calibri" w:hAnsi="Times New Roman" w:cs="Times New Roman"/>
                <w:b/>
                <w:kern w:val="24"/>
                <w:lang w:val="lv-LV"/>
                <w14:ligatures w14:val="none"/>
              </w:rPr>
              <w:t>1.</w:t>
            </w:r>
          </w:p>
          <w:p w14:paraId="529A6F66"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506B7217"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5812824D" w14:textId="0EFD6E68"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6404BAA6"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60F164FE"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7FA9E209"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54B3F2B4"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4C1CE33C" w14:textId="77777777"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p w14:paraId="3D5AC9D3" w14:textId="59848AC1" w:rsidR="00AF01BB" w:rsidRPr="00186127" w:rsidRDefault="00AF01BB" w:rsidP="00AF01BB">
            <w:pPr>
              <w:spacing w:after="0" w:line="240" w:lineRule="auto"/>
              <w:jc w:val="both"/>
              <w:rPr>
                <w:rFonts w:ascii="Times New Roman" w:eastAsia="Calibri" w:hAnsi="Times New Roman" w:cs="Times New Roman"/>
                <w:b/>
                <w:kern w:val="24"/>
                <w:lang w:val="lv-LV"/>
                <w14:ligatures w14:val="none"/>
              </w:rPr>
            </w:pPr>
          </w:p>
        </w:tc>
        <w:tc>
          <w:tcPr>
            <w:tcW w:w="4366" w:type="dxa"/>
          </w:tcPr>
          <w:p w14:paraId="38421BB4" w14:textId="77777777" w:rsidR="00023032" w:rsidRPr="00023032" w:rsidRDefault="00023032" w:rsidP="00023032">
            <w:pPr>
              <w:numPr>
                <w:ilvl w:val="0"/>
                <w:numId w:val="11"/>
              </w:numPr>
              <w:tabs>
                <w:tab w:val="left" w:pos="6663"/>
              </w:tabs>
              <w:spacing w:after="0"/>
              <w:contextualSpacing/>
              <w:jc w:val="both"/>
              <w:rPr>
                <w:rFonts w:ascii="Times New Roman" w:eastAsia="Aptos" w:hAnsi="Times New Roman" w:cs="Times New Roman"/>
                <w:b/>
                <w:bCs/>
                <w:lang w:val="lv-LV"/>
              </w:rPr>
            </w:pPr>
            <w:r w:rsidRPr="00023032">
              <w:rPr>
                <w:rFonts w:ascii="Times New Roman" w:eastAsia="Aptos" w:hAnsi="Times New Roman" w:cs="Times New Roman"/>
                <w:b/>
                <w:bCs/>
                <w:lang w:val="lv-LV"/>
              </w:rPr>
              <w:t>Puscaurspīdīgas diena-nakts rullo žalūzijas ar speciālu, saules atstarojošu (perlamutra) pārklājumu stikla pusē, ar auduma struktūru.</w:t>
            </w:r>
          </w:p>
          <w:p w14:paraId="5B2DA91F" w14:textId="77777777" w:rsidR="00023032" w:rsidRPr="00023032" w:rsidRDefault="00023032" w:rsidP="00023032">
            <w:pPr>
              <w:tabs>
                <w:tab w:val="left" w:pos="6663"/>
              </w:tabs>
              <w:spacing w:after="0"/>
              <w:jc w:val="both"/>
              <w:rPr>
                <w:rFonts w:ascii="Times New Roman" w:eastAsia="Aptos" w:hAnsi="Times New Roman" w:cs="Times New Roman"/>
                <w:lang w:val="lv-LV"/>
              </w:rPr>
            </w:pPr>
            <w:r w:rsidRPr="00023032">
              <w:rPr>
                <w:rFonts w:ascii="Times New Roman" w:eastAsia="Aptos" w:hAnsi="Times New Roman" w:cs="Times New Roman"/>
                <w:lang w:val="lv-LV"/>
              </w:rPr>
              <w:t>Ņemot vērā, ka šāda specifiska prasība būtiski sašaurina potenciāli pieejamo audumu klāstu, lūdzam norādīt, no kādas tehniskās dokumentācijas, ražotāja kataloga vai citas references ir izrietējusi minētā tehniskā prasība, lai pretendenti varētu identificēt prasībām atbilstošu vai tehniski līdzvērtīgu produktu.</w:t>
            </w:r>
          </w:p>
          <w:p w14:paraId="01BDF736" w14:textId="77777777" w:rsidR="00023032" w:rsidRPr="00023032" w:rsidRDefault="00023032" w:rsidP="00023032">
            <w:pPr>
              <w:numPr>
                <w:ilvl w:val="0"/>
                <w:numId w:val="11"/>
              </w:numPr>
              <w:tabs>
                <w:tab w:val="left" w:pos="6663"/>
              </w:tabs>
              <w:spacing w:after="0"/>
              <w:contextualSpacing/>
              <w:jc w:val="both"/>
              <w:rPr>
                <w:rFonts w:ascii="Times New Roman" w:eastAsia="Aptos" w:hAnsi="Times New Roman" w:cs="Times New Roman"/>
                <w:lang w:val="lv-LV"/>
              </w:rPr>
            </w:pPr>
            <w:r w:rsidRPr="00023032">
              <w:rPr>
                <w:rFonts w:ascii="Times New Roman" w:eastAsia="Aptos" w:hAnsi="Times New Roman" w:cs="Times New Roman"/>
                <w:b/>
                <w:bCs/>
                <w:lang w:val="lv-LV"/>
              </w:rPr>
              <w:t>Lūdzam precizēt tehniskās specifikācijas prasību attiecībā uz “saules atstarojošu (perlamutra) pārklājumu stikla pusē”, norādot, kādas konkrētas tehniskās īpašības šim pārklājumam ir paredzētas.</w:t>
            </w:r>
          </w:p>
          <w:p w14:paraId="6FC18A23" w14:textId="77777777" w:rsidR="00023032" w:rsidRPr="00023032" w:rsidRDefault="00023032" w:rsidP="00023032">
            <w:pPr>
              <w:tabs>
                <w:tab w:val="left" w:pos="6663"/>
              </w:tabs>
              <w:spacing w:after="0"/>
              <w:jc w:val="both"/>
              <w:rPr>
                <w:rFonts w:ascii="Times New Roman" w:eastAsia="Aptos" w:hAnsi="Times New Roman" w:cs="Times New Roman"/>
                <w:lang w:val="lv-LV"/>
              </w:rPr>
            </w:pPr>
            <w:r w:rsidRPr="00023032">
              <w:rPr>
                <w:rFonts w:ascii="Times New Roman" w:eastAsia="Aptos" w:hAnsi="Times New Roman" w:cs="Times New Roman"/>
                <w:lang w:val="lv-LV"/>
              </w:rPr>
              <w:t>Lūdzam precizēt, vai tiek prasīts konkrēts fizisks pārklājums uz auduma virsmas, vai arī prasība attiecas uz auduma saules starojuma atstarošanas īpašībām.</w:t>
            </w:r>
          </w:p>
          <w:p w14:paraId="6EDD5168" w14:textId="77777777" w:rsidR="00023032" w:rsidRPr="00023032" w:rsidRDefault="00023032" w:rsidP="00023032">
            <w:pPr>
              <w:tabs>
                <w:tab w:val="left" w:pos="6663"/>
              </w:tabs>
              <w:spacing w:after="0"/>
              <w:jc w:val="both"/>
              <w:rPr>
                <w:rFonts w:ascii="Times New Roman" w:eastAsia="Aptos" w:hAnsi="Times New Roman" w:cs="Times New Roman"/>
                <w:lang w:val="lv-LV"/>
              </w:rPr>
            </w:pPr>
            <w:r w:rsidRPr="00023032">
              <w:rPr>
                <w:rFonts w:ascii="Times New Roman" w:eastAsia="Aptos" w:hAnsi="Times New Roman" w:cs="Times New Roman"/>
                <w:lang w:val="lv-LV"/>
              </w:rPr>
              <w:t>Tāpat lūdzam precizēt, vai atbilstību šai prasībai var nodrošināt ar tehniski līdzvērtīgu diena–nakts audumu, kuram ir saules starojuma atstarošanas īpašības.</w:t>
            </w:r>
          </w:p>
          <w:p w14:paraId="3B88FAE4" w14:textId="77777777" w:rsidR="00023032" w:rsidRPr="00023032" w:rsidRDefault="00023032" w:rsidP="00023032">
            <w:pPr>
              <w:tabs>
                <w:tab w:val="left" w:pos="6663"/>
              </w:tabs>
              <w:spacing w:after="0"/>
              <w:jc w:val="both"/>
              <w:rPr>
                <w:rFonts w:ascii="Times New Roman" w:eastAsia="Aptos" w:hAnsi="Times New Roman" w:cs="Times New Roman"/>
                <w:lang w:val="lv-LV"/>
              </w:rPr>
            </w:pPr>
          </w:p>
          <w:p w14:paraId="5EFD6883" w14:textId="484B7C38" w:rsidR="00483C1B" w:rsidRPr="00023032" w:rsidRDefault="00483C1B" w:rsidP="00C40977">
            <w:pPr>
              <w:spacing w:after="0" w:line="240" w:lineRule="auto"/>
              <w:jc w:val="both"/>
              <w:rPr>
                <w:rFonts w:ascii="Times New Roman" w:eastAsia="Times New Roman" w:hAnsi="Times New Roman" w:cs="Times New Roman"/>
                <w:kern w:val="0"/>
                <w:lang w:val="lv-LV" w:eastAsia="ru-RU"/>
                <w14:ligatures w14:val="none"/>
              </w:rPr>
            </w:pPr>
          </w:p>
        </w:tc>
        <w:tc>
          <w:tcPr>
            <w:tcW w:w="4990" w:type="dxa"/>
          </w:tcPr>
          <w:p w14:paraId="2DD5D140" w14:textId="009AA8D4" w:rsidR="00023032" w:rsidRPr="00023032" w:rsidRDefault="00023032" w:rsidP="00023032">
            <w:pPr>
              <w:spacing w:before="100" w:beforeAutospacing="1" w:after="100" w:afterAutospacing="1" w:line="240" w:lineRule="auto"/>
              <w:jc w:val="both"/>
              <w:rPr>
                <w:rFonts w:ascii="Times New Roman" w:eastAsia="Times New Roman" w:hAnsi="Times New Roman" w:cs="Times New Roman"/>
                <w:kern w:val="0"/>
                <w:lang w:val="lv-LV" w:eastAsia="lv-LV"/>
                <w14:ligatures w14:val="none"/>
              </w:rPr>
            </w:pPr>
            <w:r w:rsidRPr="00023032">
              <w:rPr>
                <w:rFonts w:ascii="Times New Roman" w:eastAsia="Times New Roman" w:hAnsi="Times New Roman" w:cs="Times New Roman"/>
                <w:kern w:val="0"/>
                <w:lang w:val="lv-LV" w:eastAsia="lv-LV"/>
                <w14:ligatures w14:val="none"/>
              </w:rPr>
              <w:t>P</w:t>
            </w:r>
            <w:r>
              <w:rPr>
                <w:rFonts w:ascii="Times New Roman" w:eastAsia="Times New Roman" w:hAnsi="Times New Roman" w:cs="Times New Roman"/>
                <w:kern w:val="0"/>
                <w:lang w:val="lv-LV" w:eastAsia="lv-LV"/>
                <w14:ligatures w14:val="none"/>
              </w:rPr>
              <w:t>askaidrojam</w:t>
            </w:r>
            <w:r w:rsidRPr="00023032">
              <w:rPr>
                <w:rFonts w:ascii="Times New Roman" w:eastAsia="Times New Roman" w:hAnsi="Times New Roman" w:cs="Times New Roman"/>
                <w:kern w:val="0"/>
                <w:lang w:val="lv-LV" w:eastAsia="lv-LV"/>
                <w14:ligatures w14:val="none"/>
              </w:rPr>
              <w:t xml:space="preserve">, ka ar tehniskajā specifikācijā norādīto prasību </w:t>
            </w:r>
            <w:r w:rsidRPr="00023032">
              <w:rPr>
                <w:rFonts w:ascii="Times New Roman" w:eastAsia="Times New Roman" w:hAnsi="Times New Roman" w:cs="Times New Roman"/>
                <w:b/>
                <w:bCs/>
                <w:kern w:val="0"/>
                <w:lang w:val="lv-LV" w:eastAsia="lv-LV"/>
                <w14:ligatures w14:val="none"/>
              </w:rPr>
              <w:t>“saules atstarojošs (perlamutra) pārklājums stikla pusē”</w:t>
            </w:r>
            <w:r w:rsidRPr="00023032">
              <w:rPr>
                <w:rFonts w:ascii="Times New Roman" w:eastAsia="Times New Roman" w:hAnsi="Times New Roman" w:cs="Times New Roman"/>
                <w:kern w:val="0"/>
                <w:lang w:val="lv-LV" w:eastAsia="lv-LV"/>
                <w14:ligatures w14:val="none"/>
              </w:rPr>
              <w:t xml:space="preserve"> ir saprotama auduma stikla (loga) pusē izveidota atstarojoša apdare/pārklājums, kuras funkcionālais mērķis ir palielināt saules starojuma atstarošanu un mazināt saules starojuma radīto siltuma pieplūdi telpā.</w:t>
            </w:r>
          </w:p>
          <w:p w14:paraId="7EC94E5A" w14:textId="77777777" w:rsidR="00023032" w:rsidRPr="00023032" w:rsidRDefault="00023032" w:rsidP="00023032">
            <w:pPr>
              <w:spacing w:before="100" w:beforeAutospacing="1" w:after="100" w:afterAutospacing="1" w:line="240" w:lineRule="auto"/>
              <w:jc w:val="both"/>
              <w:rPr>
                <w:rFonts w:ascii="Times New Roman" w:eastAsia="Times New Roman" w:hAnsi="Times New Roman" w:cs="Times New Roman"/>
                <w:kern w:val="0"/>
                <w:lang w:val="lv-LV" w:eastAsia="lv-LV"/>
                <w14:ligatures w14:val="none"/>
              </w:rPr>
            </w:pPr>
            <w:r w:rsidRPr="00023032">
              <w:rPr>
                <w:rFonts w:ascii="Times New Roman" w:eastAsia="Times New Roman" w:hAnsi="Times New Roman" w:cs="Times New Roman"/>
                <w:kern w:val="0"/>
                <w:lang w:val="lv-LV" w:eastAsia="lv-LV"/>
                <w14:ligatures w14:val="none"/>
              </w:rPr>
              <w:t xml:space="preserve">Termins </w:t>
            </w:r>
            <w:r w:rsidRPr="00023032">
              <w:rPr>
                <w:rFonts w:ascii="Times New Roman" w:eastAsia="Times New Roman" w:hAnsi="Times New Roman" w:cs="Times New Roman"/>
                <w:b/>
                <w:bCs/>
                <w:kern w:val="0"/>
                <w:lang w:val="lv-LV" w:eastAsia="lv-LV"/>
                <w14:ligatures w14:val="none"/>
              </w:rPr>
              <w:t>“perlamutra”</w:t>
            </w:r>
            <w:r w:rsidRPr="00023032">
              <w:rPr>
                <w:rFonts w:ascii="Times New Roman" w:eastAsia="Times New Roman" w:hAnsi="Times New Roman" w:cs="Times New Roman"/>
                <w:kern w:val="0"/>
                <w:lang w:val="lv-LV" w:eastAsia="lv-LV"/>
                <w14:ligatures w14:val="none"/>
              </w:rPr>
              <w:t xml:space="preserve"> šajā gadījumā tiek izmantots kā vizuāls un tehnisks apzīmējums auduma stikla pusei ar gaismu un saules starojumu atstarojošu virsmu, un tas nav paredzēts kā norāde uz konkrētu ražotāju, preču zīmi, izstrādājumu vai patentētu tehnoloģiju.</w:t>
            </w:r>
          </w:p>
          <w:p w14:paraId="0BCFC530" w14:textId="77777777" w:rsidR="00023032" w:rsidRPr="00023032" w:rsidRDefault="00023032" w:rsidP="00023032">
            <w:pPr>
              <w:spacing w:before="100" w:beforeAutospacing="1" w:after="100" w:afterAutospacing="1" w:line="240" w:lineRule="auto"/>
              <w:jc w:val="both"/>
              <w:rPr>
                <w:rFonts w:ascii="Times New Roman" w:eastAsia="Times New Roman" w:hAnsi="Times New Roman" w:cs="Times New Roman"/>
                <w:kern w:val="0"/>
                <w:lang w:val="lv-LV" w:eastAsia="lv-LV"/>
                <w14:ligatures w14:val="none"/>
              </w:rPr>
            </w:pPr>
            <w:r w:rsidRPr="00023032">
              <w:rPr>
                <w:rFonts w:ascii="Times New Roman" w:eastAsia="Times New Roman" w:hAnsi="Times New Roman" w:cs="Times New Roman"/>
                <w:kern w:val="0"/>
                <w:lang w:val="lv-LV" w:eastAsia="lv-LV"/>
                <w14:ligatures w14:val="none"/>
              </w:rPr>
              <w:t xml:space="preserve">Vienlaikus precizējam, ka prasība nav interpretējama kā obligāta prasība izmantot tieši konkrēta veida vai ķīmiskā sastāva pārklājumu. </w:t>
            </w:r>
            <w:r w:rsidRPr="00023032">
              <w:rPr>
                <w:rFonts w:ascii="Times New Roman" w:eastAsia="Times New Roman" w:hAnsi="Times New Roman" w:cs="Times New Roman"/>
                <w:b/>
                <w:bCs/>
                <w:kern w:val="0"/>
                <w:lang w:val="lv-LV" w:eastAsia="lv-LV"/>
                <w14:ligatures w14:val="none"/>
              </w:rPr>
              <w:t>Pretendents drīkst piedāvāt tehniski līdzvērtīgu risinājumu</w:t>
            </w:r>
            <w:r w:rsidRPr="00023032">
              <w:rPr>
                <w:rFonts w:ascii="Times New Roman" w:eastAsia="Times New Roman" w:hAnsi="Times New Roman" w:cs="Times New Roman"/>
                <w:kern w:val="0"/>
                <w:lang w:val="lv-LV" w:eastAsia="lv-LV"/>
                <w14:ligatures w14:val="none"/>
              </w:rPr>
              <w:t>, ja tā funkcionalitāte nodrošina paredzēto rezultātu – saules starojuma atstarošanu un saules radītās siltuma ietekmes mazināšanu telpā.</w:t>
            </w:r>
          </w:p>
          <w:p w14:paraId="3CCC8AE5" w14:textId="77777777" w:rsidR="00023032" w:rsidRPr="00023032" w:rsidRDefault="00023032" w:rsidP="00023032">
            <w:pPr>
              <w:spacing w:before="100" w:beforeAutospacing="1" w:after="100" w:afterAutospacing="1" w:line="240" w:lineRule="auto"/>
              <w:jc w:val="both"/>
              <w:rPr>
                <w:rFonts w:ascii="Times New Roman" w:eastAsia="Times New Roman" w:hAnsi="Times New Roman" w:cs="Times New Roman"/>
                <w:kern w:val="0"/>
                <w:lang w:val="lv-LV" w:eastAsia="lv-LV"/>
                <w14:ligatures w14:val="none"/>
              </w:rPr>
            </w:pPr>
            <w:r w:rsidRPr="00023032">
              <w:rPr>
                <w:rFonts w:ascii="Times New Roman" w:eastAsia="Times New Roman" w:hAnsi="Times New Roman" w:cs="Times New Roman"/>
                <w:kern w:val="0"/>
                <w:lang w:val="lv-LV" w:eastAsia="lv-LV"/>
                <w14:ligatures w14:val="none"/>
              </w:rPr>
              <w:t>Atbilstību prasībai pretendents var apliecināt ar ražotāja tehnisko dokumentāciju, produkta tehnisko datu lapu, kataloga informāciju vai citu dokumentāciju, no kuras izriet piedāvātā auduma atstarojošās īpašības un atbilstība tehniskās specifikācijas prasībām.</w:t>
            </w:r>
          </w:p>
          <w:p w14:paraId="0DF93F79" w14:textId="77777777" w:rsidR="00023032" w:rsidRPr="00023032" w:rsidRDefault="00023032" w:rsidP="00023032">
            <w:pPr>
              <w:spacing w:before="100" w:beforeAutospacing="1" w:after="100" w:afterAutospacing="1" w:line="240" w:lineRule="auto"/>
              <w:jc w:val="both"/>
              <w:rPr>
                <w:rFonts w:ascii="Times New Roman" w:eastAsia="Times New Roman" w:hAnsi="Times New Roman" w:cs="Times New Roman"/>
                <w:kern w:val="0"/>
                <w:lang w:val="lv-LV" w:eastAsia="lv-LV"/>
                <w14:ligatures w14:val="none"/>
              </w:rPr>
            </w:pPr>
            <w:r w:rsidRPr="00023032">
              <w:rPr>
                <w:rFonts w:ascii="Times New Roman" w:eastAsia="Times New Roman" w:hAnsi="Times New Roman" w:cs="Times New Roman"/>
                <w:kern w:val="0"/>
                <w:lang w:val="lv-LV" w:eastAsia="lv-LV"/>
                <w14:ligatures w14:val="none"/>
              </w:rPr>
              <w:t xml:space="preserve">Tādējādi ar prasību </w:t>
            </w:r>
            <w:r w:rsidRPr="00023032">
              <w:rPr>
                <w:rFonts w:ascii="Times New Roman" w:eastAsia="Times New Roman" w:hAnsi="Times New Roman" w:cs="Times New Roman"/>
                <w:b/>
                <w:bCs/>
                <w:kern w:val="0"/>
                <w:lang w:val="lv-LV" w:eastAsia="lv-LV"/>
                <w14:ligatures w14:val="none"/>
              </w:rPr>
              <w:t>“saules atstarojošs (perlamutra) pārklājums stikla pusē”</w:t>
            </w:r>
            <w:r w:rsidRPr="00023032">
              <w:rPr>
                <w:rFonts w:ascii="Times New Roman" w:eastAsia="Times New Roman" w:hAnsi="Times New Roman" w:cs="Times New Roman"/>
                <w:kern w:val="0"/>
                <w:lang w:val="lv-LV" w:eastAsia="lv-LV"/>
                <w14:ligatures w14:val="none"/>
              </w:rPr>
              <w:t xml:space="preserve"> tiek noteikta vēlamā auduma funkcionālā īpašība, nevis konkrēta ražošanas tehnoloģija vai konkrēta ražotāja produkts.</w:t>
            </w:r>
          </w:p>
          <w:p w14:paraId="10F04009" w14:textId="3B570034" w:rsidR="00AF01BB" w:rsidRPr="00023032" w:rsidRDefault="00AF01BB" w:rsidP="00023032">
            <w:pPr>
              <w:spacing w:before="100" w:beforeAutospacing="1" w:after="100" w:afterAutospacing="1" w:line="240" w:lineRule="auto"/>
              <w:jc w:val="both"/>
              <w:rPr>
                <w:rFonts w:ascii="Times New Roman" w:eastAsia="Calibri" w:hAnsi="Times New Roman" w:cs="Times New Roman"/>
                <w:lang w:val="lv-LV"/>
                <w14:ligatures w14:val="none"/>
              </w:rPr>
            </w:pPr>
          </w:p>
        </w:tc>
      </w:tr>
    </w:tbl>
    <w:p w14:paraId="60C7FEAC" w14:textId="77777777" w:rsidR="00CE0331" w:rsidRPr="00186127" w:rsidRDefault="00CE0331">
      <w:pPr>
        <w:rPr>
          <w:rFonts w:ascii="Times New Roman" w:hAnsi="Times New Roman" w:cs="Times New Roman"/>
          <w:lang w:val="lv-LV"/>
        </w:rPr>
      </w:pPr>
    </w:p>
    <w:sectPr w:rsidR="00CE0331" w:rsidRPr="0018612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F5FE1"/>
    <w:multiLevelType w:val="multilevel"/>
    <w:tmpl w:val="303A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810899"/>
    <w:multiLevelType w:val="multilevel"/>
    <w:tmpl w:val="EF506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65645A"/>
    <w:multiLevelType w:val="multilevel"/>
    <w:tmpl w:val="1422B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9C678A"/>
    <w:multiLevelType w:val="multilevel"/>
    <w:tmpl w:val="DA42A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46378D"/>
    <w:multiLevelType w:val="multilevel"/>
    <w:tmpl w:val="B6BCF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C01C4F"/>
    <w:multiLevelType w:val="multilevel"/>
    <w:tmpl w:val="5A1A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B2204E"/>
    <w:multiLevelType w:val="hybridMultilevel"/>
    <w:tmpl w:val="5B52EAE8"/>
    <w:lvl w:ilvl="0" w:tplc="6CFEC9D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3A2F10"/>
    <w:multiLevelType w:val="hybridMultilevel"/>
    <w:tmpl w:val="8D6627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73F3768B"/>
    <w:multiLevelType w:val="multilevel"/>
    <w:tmpl w:val="061CE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060CEE"/>
    <w:multiLevelType w:val="multilevel"/>
    <w:tmpl w:val="92ECE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4D1E25"/>
    <w:multiLevelType w:val="multilevel"/>
    <w:tmpl w:val="6E7E7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96435348">
    <w:abstractNumId w:val="1"/>
  </w:num>
  <w:num w:numId="2" w16cid:durableId="1434283959">
    <w:abstractNumId w:val="2"/>
  </w:num>
  <w:num w:numId="3" w16cid:durableId="1002508511">
    <w:abstractNumId w:val="3"/>
  </w:num>
  <w:num w:numId="4" w16cid:durableId="1899244109">
    <w:abstractNumId w:val="10"/>
  </w:num>
  <w:num w:numId="5" w16cid:durableId="834537598">
    <w:abstractNumId w:val="8"/>
  </w:num>
  <w:num w:numId="6" w16cid:durableId="1738748840">
    <w:abstractNumId w:val="0"/>
  </w:num>
  <w:num w:numId="7" w16cid:durableId="1892231456">
    <w:abstractNumId w:val="5"/>
  </w:num>
  <w:num w:numId="8" w16cid:durableId="1751848218">
    <w:abstractNumId w:val="9"/>
  </w:num>
  <w:num w:numId="9" w16cid:durableId="1638294668">
    <w:abstractNumId w:val="4"/>
  </w:num>
  <w:num w:numId="10" w16cid:durableId="728041140">
    <w:abstractNumId w:val="7"/>
  </w:num>
  <w:num w:numId="11" w16cid:durableId="9095845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1BB"/>
    <w:rsid w:val="00023032"/>
    <w:rsid w:val="000D1FE1"/>
    <w:rsid w:val="0013115E"/>
    <w:rsid w:val="00160297"/>
    <w:rsid w:val="00186127"/>
    <w:rsid w:val="001D5D0E"/>
    <w:rsid w:val="001D77F3"/>
    <w:rsid w:val="001F1AE4"/>
    <w:rsid w:val="0022677A"/>
    <w:rsid w:val="002653EF"/>
    <w:rsid w:val="002B2FBA"/>
    <w:rsid w:val="002C7420"/>
    <w:rsid w:val="003564C2"/>
    <w:rsid w:val="00393144"/>
    <w:rsid w:val="004449DF"/>
    <w:rsid w:val="00483C1B"/>
    <w:rsid w:val="004A5530"/>
    <w:rsid w:val="004B36BB"/>
    <w:rsid w:val="00572468"/>
    <w:rsid w:val="005C4F60"/>
    <w:rsid w:val="005C6E31"/>
    <w:rsid w:val="005F181E"/>
    <w:rsid w:val="005F5527"/>
    <w:rsid w:val="0060669D"/>
    <w:rsid w:val="00625AA0"/>
    <w:rsid w:val="00655A47"/>
    <w:rsid w:val="00774DE6"/>
    <w:rsid w:val="007958C0"/>
    <w:rsid w:val="008248B1"/>
    <w:rsid w:val="008A1021"/>
    <w:rsid w:val="008C220A"/>
    <w:rsid w:val="00923F53"/>
    <w:rsid w:val="009C71BB"/>
    <w:rsid w:val="00AF01BB"/>
    <w:rsid w:val="00B80621"/>
    <w:rsid w:val="00BD3563"/>
    <w:rsid w:val="00C134AE"/>
    <w:rsid w:val="00C40977"/>
    <w:rsid w:val="00CE0331"/>
    <w:rsid w:val="00D17A5B"/>
    <w:rsid w:val="00DD3E20"/>
    <w:rsid w:val="00E42623"/>
    <w:rsid w:val="00F00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72FA6"/>
  <w15:chartTrackingRefBased/>
  <w15:docId w15:val="{6FC3C804-9606-4243-9B47-E86ECAE6D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AF01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F01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F01B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F01B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F01B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F01B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F01B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F01B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F01B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F01B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F01B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F01B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F01B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F01B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F01B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F01B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F01B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F01B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F01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F01B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F01B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F01B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F01B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F01BB"/>
    <w:rPr>
      <w:i/>
      <w:iCs/>
      <w:color w:val="404040" w:themeColor="text1" w:themeTint="BF"/>
    </w:rPr>
  </w:style>
  <w:style w:type="paragraph" w:styleId="Sarakstarindkopa">
    <w:name w:val="List Paragraph"/>
    <w:basedOn w:val="Parasts"/>
    <w:uiPriority w:val="34"/>
    <w:qFormat/>
    <w:rsid w:val="00AF01BB"/>
    <w:pPr>
      <w:ind w:left="720"/>
      <w:contextualSpacing/>
    </w:pPr>
  </w:style>
  <w:style w:type="character" w:styleId="Intensvsizclums">
    <w:name w:val="Intense Emphasis"/>
    <w:basedOn w:val="Noklusjumarindkopasfonts"/>
    <w:uiPriority w:val="21"/>
    <w:qFormat/>
    <w:rsid w:val="00AF01BB"/>
    <w:rPr>
      <w:i/>
      <w:iCs/>
      <w:color w:val="0F4761" w:themeColor="accent1" w:themeShade="BF"/>
    </w:rPr>
  </w:style>
  <w:style w:type="paragraph" w:styleId="Intensvscitts">
    <w:name w:val="Intense Quote"/>
    <w:basedOn w:val="Parasts"/>
    <w:next w:val="Parasts"/>
    <w:link w:val="IntensvscittsRakstz"/>
    <w:uiPriority w:val="30"/>
    <w:qFormat/>
    <w:rsid w:val="00AF01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F01BB"/>
    <w:rPr>
      <w:i/>
      <w:iCs/>
      <w:color w:val="0F4761" w:themeColor="accent1" w:themeShade="BF"/>
    </w:rPr>
  </w:style>
  <w:style w:type="character" w:styleId="Intensvaatsauce">
    <w:name w:val="Intense Reference"/>
    <w:basedOn w:val="Noklusjumarindkopasfonts"/>
    <w:uiPriority w:val="32"/>
    <w:qFormat/>
    <w:rsid w:val="00AF01BB"/>
    <w:rPr>
      <w:b/>
      <w:bCs/>
      <w:smallCaps/>
      <w:color w:val="0F4761" w:themeColor="accent1" w:themeShade="BF"/>
      <w:spacing w:val="5"/>
    </w:rPr>
  </w:style>
  <w:style w:type="paragraph" w:styleId="Paraststmeklis">
    <w:name w:val="Normal (Web)"/>
    <w:basedOn w:val="Parasts"/>
    <w:uiPriority w:val="99"/>
    <w:semiHidden/>
    <w:unhideWhenUsed/>
    <w:rsid w:val="0013115E"/>
    <w:rPr>
      <w:rFonts w:ascii="Times New Roman" w:hAnsi="Times New Roman" w:cs="Times New Roman"/>
    </w:rPr>
  </w:style>
  <w:style w:type="paragraph" w:styleId="Prskatjums">
    <w:name w:val="Revision"/>
    <w:hidden/>
    <w:uiPriority w:val="99"/>
    <w:semiHidden/>
    <w:rsid w:val="002267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1626</Words>
  <Characters>927</Characters>
  <Application>Microsoft Office Word</Application>
  <DocSecurity>0</DocSecurity>
  <Lines>7</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Birkenfelde</dc:creator>
  <cp:keywords/>
  <dc:description/>
  <cp:lastModifiedBy>Ilze Birkenfelde</cp:lastModifiedBy>
  <cp:revision>3</cp:revision>
  <dcterms:created xsi:type="dcterms:W3CDTF">2026-08-10T10:12:00Z</dcterms:created>
  <dcterms:modified xsi:type="dcterms:W3CDTF">2026-08-10T10:16:00Z</dcterms:modified>
</cp:coreProperties>
</file>