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M1 un N1 kategorijas CITROEN markas transportlīdzekļu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2026/54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Vienas darba stundas cena (bez PVN)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gabaldarbu (fiksētā) cena (bez PVN)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rezerves daļām, materiāliem procentos (%)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"ALKOM-TRANS"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10:32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"MEGA RP"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09:13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"RITONS"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12:57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"V4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17:18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"VEDA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11:44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"ZK 9"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16:26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