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CB546" w14:textId="3AC4C0A0" w:rsidR="00991535" w:rsidRPr="00254A92" w:rsidRDefault="00991535" w:rsidP="00991535">
      <w:pPr>
        <w:pStyle w:val="BodyTextIndent3"/>
        <w:ind w:left="540" w:hanging="540"/>
        <w:jc w:val="right"/>
      </w:pPr>
      <w:r w:rsidRPr="00254A92">
        <w:t>Nolikuma 14.pielikums</w:t>
      </w:r>
    </w:p>
    <w:p w14:paraId="3E133531" w14:textId="77777777" w:rsidR="00991535" w:rsidRPr="00254A92" w:rsidRDefault="00991535" w:rsidP="00991535">
      <w:pPr>
        <w:pStyle w:val="BodyTextIndent3"/>
        <w:ind w:left="540" w:hanging="540"/>
        <w:jc w:val="right"/>
        <w:rPr>
          <w:highlight w:val="yellow"/>
        </w:rPr>
      </w:pPr>
    </w:p>
    <w:p w14:paraId="38E45E59" w14:textId="77777777" w:rsidR="00254A92" w:rsidRPr="00254A92" w:rsidRDefault="00254A92" w:rsidP="00254A92">
      <w:pPr>
        <w:pStyle w:val="NormalWeb"/>
        <w:spacing w:before="0" w:beforeAutospacing="0" w:after="0" w:afterAutospacing="0"/>
        <w:jc w:val="center"/>
        <w:rPr>
          <w:b/>
          <w:sz w:val="28"/>
          <w:szCs w:val="28"/>
          <w:lang w:val="lv-LV" w:eastAsia="lv-LV"/>
        </w:rPr>
      </w:pPr>
      <w:r w:rsidRPr="00254A92">
        <w:rPr>
          <w:b/>
          <w:sz w:val="28"/>
          <w:szCs w:val="28"/>
          <w:lang w:val="lv-LV" w:eastAsia="lv-LV"/>
        </w:rPr>
        <w:t>Atklāts konkurss</w:t>
      </w:r>
    </w:p>
    <w:p w14:paraId="2C044E01" w14:textId="77777777" w:rsidR="00254A92" w:rsidRPr="00254A92" w:rsidRDefault="00254A92" w:rsidP="00254A92">
      <w:pPr>
        <w:pStyle w:val="NormalWeb"/>
        <w:spacing w:before="0" w:beforeAutospacing="0" w:after="0" w:afterAutospacing="0"/>
        <w:jc w:val="center"/>
        <w:rPr>
          <w:b/>
          <w:sz w:val="28"/>
          <w:szCs w:val="28"/>
          <w:lang w:val="lv-LV" w:eastAsia="lv-LV"/>
        </w:rPr>
      </w:pPr>
      <w:r w:rsidRPr="00254A92">
        <w:rPr>
          <w:b/>
          <w:sz w:val="28"/>
          <w:szCs w:val="28"/>
          <w:lang w:val="lv-LV" w:eastAsia="lv-LV"/>
        </w:rPr>
        <w:t xml:space="preserve"> “Degvielas iegāde Jelgavas valstspilsētas pašvaldības iestāžu un kapitālsabiedrības vajadzībām” </w:t>
      </w:r>
    </w:p>
    <w:p w14:paraId="1D8844E5" w14:textId="3C3155C1" w:rsidR="00991535" w:rsidRDefault="00254A92" w:rsidP="00254A92">
      <w:pPr>
        <w:pStyle w:val="NormalWeb"/>
        <w:spacing w:before="0" w:beforeAutospacing="0" w:after="0" w:afterAutospacing="0"/>
        <w:jc w:val="center"/>
        <w:rPr>
          <w:b/>
          <w:sz w:val="28"/>
          <w:szCs w:val="28"/>
          <w:lang w:val="lv-LV" w:eastAsia="lv-LV"/>
        </w:rPr>
      </w:pPr>
      <w:r w:rsidRPr="00254A92">
        <w:rPr>
          <w:b/>
          <w:sz w:val="28"/>
          <w:szCs w:val="28"/>
          <w:lang w:val="lv-LV" w:eastAsia="lv-LV"/>
        </w:rPr>
        <w:t>identifikācijas Nr. JVP 2026/113/AK/apspriede</w:t>
      </w:r>
    </w:p>
    <w:p w14:paraId="10794D6E" w14:textId="77777777" w:rsidR="00254A92" w:rsidRPr="00254A92" w:rsidRDefault="00254A92" w:rsidP="00254A92">
      <w:pPr>
        <w:pStyle w:val="NormalWeb"/>
        <w:spacing w:before="0" w:beforeAutospacing="0" w:after="0" w:afterAutospacing="0"/>
        <w:jc w:val="center"/>
        <w:rPr>
          <w:highlight w:val="yellow"/>
          <w:lang w:val="lv-LV"/>
        </w:rPr>
      </w:pPr>
    </w:p>
    <w:p w14:paraId="0FC7D957" w14:textId="49410B6E" w:rsidR="00991535" w:rsidRPr="00254A92" w:rsidRDefault="00991535" w:rsidP="00991535">
      <w:pPr>
        <w:pStyle w:val="NormalWeb"/>
        <w:spacing w:before="0" w:beforeAutospacing="0" w:after="0" w:afterAutospacing="0"/>
        <w:jc w:val="center"/>
        <w:rPr>
          <w:b/>
          <w:sz w:val="28"/>
          <w:szCs w:val="28"/>
        </w:rPr>
      </w:pPr>
      <w:r w:rsidRPr="00254A92">
        <w:rPr>
          <w:b/>
          <w:sz w:val="28"/>
          <w:szCs w:val="28"/>
          <w:lang w:val="lv-LV"/>
        </w:rPr>
        <w:t xml:space="preserve">1.daļa “Degvielas iegāde </w:t>
      </w:r>
      <w:r w:rsidR="00254A92" w:rsidRPr="00254A92">
        <w:rPr>
          <w:b/>
          <w:sz w:val="28"/>
          <w:szCs w:val="28"/>
          <w:lang w:val="lv-LV"/>
        </w:rPr>
        <w:t>JVPI “Centrālā pārvalde”</w:t>
      </w:r>
      <w:r w:rsidRPr="00254A92">
        <w:rPr>
          <w:b/>
          <w:sz w:val="28"/>
          <w:szCs w:val="28"/>
          <w:lang w:val="lv-LV"/>
        </w:rPr>
        <w:t>”</w:t>
      </w:r>
    </w:p>
    <w:p w14:paraId="69DC9CF2" w14:textId="77777777" w:rsidR="008E5076" w:rsidRPr="00254A92" w:rsidRDefault="008E5076" w:rsidP="002C580A">
      <w:pPr>
        <w:jc w:val="center"/>
        <w:rPr>
          <w:rFonts w:eastAsia="Calibri"/>
          <w:szCs w:val="22"/>
          <w:highlight w:val="yellow"/>
          <w:lang w:eastAsia="en-US"/>
        </w:rPr>
      </w:pPr>
    </w:p>
    <w:p w14:paraId="5DCD40A8" w14:textId="77777777" w:rsidR="002C580A" w:rsidRPr="00254A92" w:rsidRDefault="002C580A" w:rsidP="002C580A">
      <w:pPr>
        <w:keepNext/>
        <w:keepLines/>
        <w:spacing w:after="120"/>
        <w:jc w:val="center"/>
        <w:outlineLvl w:val="0"/>
        <w:rPr>
          <w:b/>
          <w:bCs/>
          <w:sz w:val="28"/>
          <w:szCs w:val="28"/>
          <w:lang w:eastAsia="en-US"/>
        </w:rPr>
      </w:pPr>
      <w:r w:rsidRPr="00254A92">
        <w:rPr>
          <w:b/>
          <w:bCs/>
          <w:sz w:val="32"/>
          <w:szCs w:val="28"/>
          <w:lang w:eastAsia="en-US"/>
        </w:rPr>
        <w:t xml:space="preserve">TEHNISKĀ SPECIFIKĀCIJA </w:t>
      </w:r>
    </w:p>
    <w:tbl>
      <w:tblPr>
        <w:tblW w:w="9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3260"/>
        <w:gridCol w:w="5052"/>
      </w:tblGrid>
      <w:tr w:rsidR="002C580A" w:rsidRPr="00254A92" w14:paraId="5A9BD4C9" w14:textId="77777777" w:rsidTr="00A42C1A">
        <w:trPr>
          <w:trHeight w:val="582"/>
        </w:trPr>
        <w:tc>
          <w:tcPr>
            <w:tcW w:w="959" w:type="dxa"/>
            <w:vAlign w:val="center"/>
          </w:tcPr>
          <w:p w14:paraId="26365F73" w14:textId="77777777" w:rsidR="002C580A" w:rsidRPr="00664731" w:rsidRDefault="002C580A" w:rsidP="00664731">
            <w:pPr>
              <w:spacing w:line="276" w:lineRule="auto"/>
              <w:jc w:val="center"/>
              <w:rPr>
                <w:rFonts w:eastAsia="Calibri"/>
                <w:b/>
                <w:szCs w:val="22"/>
                <w:lang w:eastAsia="en-US"/>
              </w:rPr>
            </w:pPr>
            <w:r w:rsidRPr="00664731">
              <w:rPr>
                <w:rFonts w:eastAsia="Calibri"/>
                <w:b/>
                <w:szCs w:val="22"/>
                <w:lang w:eastAsia="en-US"/>
              </w:rPr>
              <w:t>Nr.</w:t>
            </w:r>
          </w:p>
        </w:tc>
        <w:tc>
          <w:tcPr>
            <w:tcW w:w="3260" w:type="dxa"/>
            <w:vAlign w:val="center"/>
          </w:tcPr>
          <w:p w14:paraId="0EF88045" w14:textId="4D72941E" w:rsidR="002C580A" w:rsidRPr="00664731" w:rsidRDefault="002C580A" w:rsidP="00664731">
            <w:pPr>
              <w:keepNext/>
              <w:jc w:val="center"/>
              <w:outlineLvl w:val="4"/>
              <w:rPr>
                <w:b/>
                <w:bCs/>
                <w:lang w:eastAsia="en-US"/>
              </w:rPr>
            </w:pPr>
            <w:r w:rsidRPr="00664731">
              <w:rPr>
                <w:b/>
                <w:lang w:eastAsia="en-US"/>
              </w:rPr>
              <w:t>Degviela</w:t>
            </w:r>
          </w:p>
        </w:tc>
        <w:tc>
          <w:tcPr>
            <w:tcW w:w="5052" w:type="dxa"/>
            <w:vAlign w:val="center"/>
          </w:tcPr>
          <w:p w14:paraId="4014F592" w14:textId="77777777" w:rsidR="00664731" w:rsidRPr="00664731" w:rsidRDefault="00664731" w:rsidP="00664731">
            <w:pPr>
              <w:spacing w:line="276" w:lineRule="auto"/>
              <w:jc w:val="center"/>
              <w:rPr>
                <w:rFonts w:eastAsia="Calibri"/>
                <w:b/>
                <w:szCs w:val="22"/>
                <w:lang w:eastAsia="en-US"/>
              </w:rPr>
            </w:pPr>
            <w:r w:rsidRPr="00664731">
              <w:rPr>
                <w:rFonts w:eastAsia="Calibri"/>
                <w:b/>
                <w:szCs w:val="22"/>
                <w:lang w:eastAsia="en-US"/>
              </w:rPr>
              <w:t>Plānotais degvielas daudzums (litros)</w:t>
            </w:r>
          </w:p>
          <w:p w14:paraId="142E9877" w14:textId="3142097B" w:rsidR="002C580A" w:rsidRPr="00664731" w:rsidRDefault="00664731" w:rsidP="00664731">
            <w:pPr>
              <w:spacing w:line="276" w:lineRule="auto"/>
              <w:jc w:val="center"/>
              <w:rPr>
                <w:rFonts w:eastAsia="Calibri"/>
                <w:b/>
                <w:bCs/>
                <w:szCs w:val="22"/>
                <w:lang w:eastAsia="en-US"/>
              </w:rPr>
            </w:pPr>
            <w:r w:rsidRPr="00664731">
              <w:rPr>
                <w:rFonts w:eastAsia="Calibri"/>
                <w:b/>
                <w:szCs w:val="22"/>
                <w:lang w:eastAsia="en-US"/>
              </w:rPr>
              <w:t>12 (divpadsmit) mēnešos*</w:t>
            </w:r>
          </w:p>
        </w:tc>
      </w:tr>
      <w:tr w:rsidR="002C580A" w:rsidRPr="00254A92" w14:paraId="1D86EC5C" w14:textId="77777777" w:rsidTr="00A42C1A">
        <w:trPr>
          <w:trHeight w:val="351"/>
        </w:trPr>
        <w:tc>
          <w:tcPr>
            <w:tcW w:w="959" w:type="dxa"/>
            <w:tcBorders>
              <w:bottom w:val="single" w:sz="4" w:space="0" w:color="auto"/>
            </w:tcBorders>
          </w:tcPr>
          <w:p w14:paraId="273F0EC5" w14:textId="77777777" w:rsidR="002C580A" w:rsidRPr="00EC040D" w:rsidRDefault="002C580A" w:rsidP="002C580A">
            <w:pPr>
              <w:spacing w:line="276" w:lineRule="auto"/>
              <w:jc w:val="center"/>
              <w:rPr>
                <w:rFonts w:eastAsia="Calibri"/>
                <w:szCs w:val="22"/>
                <w:lang w:eastAsia="en-US"/>
              </w:rPr>
            </w:pPr>
            <w:r w:rsidRPr="00EC040D">
              <w:rPr>
                <w:rFonts w:eastAsia="Calibri"/>
                <w:szCs w:val="22"/>
                <w:lang w:eastAsia="en-US"/>
              </w:rPr>
              <w:t>1.</w:t>
            </w:r>
          </w:p>
        </w:tc>
        <w:tc>
          <w:tcPr>
            <w:tcW w:w="3260" w:type="dxa"/>
            <w:tcBorders>
              <w:bottom w:val="single" w:sz="4" w:space="0" w:color="auto"/>
            </w:tcBorders>
          </w:tcPr>
          <w:p w14:paraId="392656B0" w14:textId="77777777" w:rsidR="002C580A" w:rsidRPr="00EC040D" w:rsidRDefault="002C580A" w:rsidP="002C580A">
            <w:pPr>
              <w:spacing w:line="276" w:lineRule="auto"/>
              <w:rPr>
                <w:rFonts w:eastAsia="Calibri"/>
                <w:szCs w:val="22"/>
                <w:lang w:eastAsia="en-US"/>
              </w:rPr>
            </w:pPr>
            <w:r w:rsidRPr="00EC040D">
              <w:rPr>
                <w:rFonts w:eastAsia="Calibri"/>
                <w:szCs w:val="22"/>
                <w:lang w:eastAsia="en-US"/>
              </w:rPr>
              <w:t>Bezsvina benzīns A-98</w:t>
            </w:r>
          </w:p>
        </w:tc>
        <w:tc>
          <w:tcPr>
            <w:tcW w:w="5052" w:type="dxa"/>
            <w:tcBorders>
              <w:bottom w:val="single" w:sz="4" w:space="0" w:color="auto"/>
            </w:tcBorders>
          </w:tcPr>
          <w:p w14:paraId="0ED85D7B" w14:textId="329BB9CD" w:rsidR="002C580A" w:rsidRPr="00EC040D" w:rsidRDefault="003D24EF" w:rsidP="002C580A">
            <w:pPr>
              <w:spacing w:line="276" w:lineRule="auto"/>
              <w:jc w:val="center"/>
              <w:rPr>
                <w:rFonts w:eastAsia="Calibri"/>
                <w:szCs w:val="22"/>
                <w:lang w:eastAsia="en-US"/>
              </w:rPr>
            </w:pPr>
            <w:r w:rsidRPr="00EC040D">
              <w:rPr>
                <w:rFonts w:eastAsia="Calibri"/>
                <w:szCs w:val="22"/>
                <w:lang w:eastAsia="en-US"/>
              </w:rPr>
              <w:t>800</w:t>
            </w:r>
          </w:p>
        </w:tc>
      </w:tr>
      <w:tr w:rsidR="002C580A" w:rsidRPr="00254A92" w14:paraId="3FC54013" w14:textId="77777777" w:rsidTr="00A42C1A">
        <w:tc>
          <w:tcPr>
            <w:tcW w:w="959" w:type="dxa"/>
            <w:tcBorders>
              <w:bottom w:val="single" w:sz="4" w:space="0" w:color="auto"/>
            </w:tcBorders>
          </w:tcPr>
          <w:p w14:paraId="5C26537F" w14:textId="77777777" w:rsidR="002C580A" w:rsidRPr="00EC040D" w:rsidRDefault="002C580A" w:rsidP="002C580A">
            <w:pPr>
              <w:spacing w:line="276" w:lineRule="auto"/>
              <w:jc w:val="center"/>
              <w:rPr>
                <w:rFonts w:eastAsia="Calibri"/>
                <w:szCs w:val="22"/>
                <w:lang w:eastAsia="en-US"/>
              </w:rPr>
            </w:pPr>
            <w:r w:rsidRPr="00EC040D">
              <w:rPr>
                <w:rFonts w:eastAsia="Calibri"/>
                <w:szCs w:val="22"/>
                <w:lang w:eastAsia="en-US"/>
              </w:rPr>
              <w:t>2.</w:t>
            </w:r>
          </w:p>
        </w:tc>
        <w:tc>
          <w:tcPr>
            <w:tcW w:w="3260" w:type="dxa"/>
            <w:tcBorders>
              <w:bottom w:val="single" w:sz="4" w:space="0" w:color="auto"/>
            </w:tcBorders>
          </w:tcPr>
          <w:p w14:paraId="455E1351" w14:textId="77777777" w:rsidR="002C580A" w:rsidRPr="00EC040D" w:rsidRDefault="002C580A" w:rsidP="002C580A">
            <w:pPr>
              <w:keepNext/>
              <w:outlineLvl w:val="1"/>
              <w:rPr>
                <w:lang w:eastAsia="en-US"/>
              </w:rPr>
            </w:pPr>
            <w:r w:rsidRPr="00EC040D">
              <w:rPr>
                <w:lang w:eastAsia="en-US"/>
              </w:rPr>
              <w:t>Dīzeļdegviela</w:t>
            </w:r>
          </w:p>
        </w:tc>
        <w:tc>
          <w:tcPr>
            <w:tcW w:w="5052" w:type="dxa"/>
            <w:tcBorders>
              <w:bottom w:val="single" w:sz="4" w:space="0" w:color="auto"/>
            </w:tcBorders>
          </w:tcPr>
          <w:p w14:paraId="4517DEA5" w14:textId="5273F525" w:rsidR="002C580A" w:rsidRPr="00EC040D" w:rsidRDefault="00EC040D" w:rsidP="002C580A">
            <w:pPr>
              <w:spacing w:line="276" w:lineRule="auto"/>
              <w:jc w:val="center"/>
              <w:rPr>
                <w:rFonts w:eastAsia="Calibri"/>
                <w:szCs w:val="22"/>
                <w:lang w:eastAsia="en-US"/>
              </w:rPr>
            </w:pPr>
            <w:r w:rsidRPr="00EC040D">
              <w:rPr>
                <w:rFonts w:eastAsia="Calibri"/>
                <w:szCs w:val="22"/>
                <w:lang w:eastAsia="en-US"/>
              </w:rPr>
              <w:t>10 000</w:t>
            </w:r>
          </w:p>
        </w:tc>
      </w:tr>
      <w:tr w:rsidR="002C580A" w:rsidRPr="00254A92" w14:paraId="145E9DFA" w14:textId="77777777" w:rsidTr="00A42C1A">
        <w:tc>
          <w:tcPr>
            <w:tcW w:w="959" w:type="dxa"/>
            <w:tcBorders>
              <w:bottom w:val="single" w:sz="4" w:space="0" w:color="auto"/>
            </w:tcBorders>
          </w:tcPr>
          <w:p w14:paraId="0D37F478" w14:textId="77777777" w:rsidR="002C580A" w:rsidRPr="000309B6" w:rsidRDefault="002C580A" w:rsidP="002C580A">
            <w:pPr>
              <w:spacing w:line="276" w:lineRule="auto"/>
              <w:jc w:val="center"/>
              <w:rPr>
                <w:rFonts w:eastAsia="Calibri"/>
                <w:szCs w:val="22"/>
                <w:lang w:eastAsia="en-US"/>
              </w:rPr>
            </w:pPr>
            <w:r w:rsidRPr="000309B6">
              <w:rPr>
                <w:rFonts w:eastAsia="Calibri"/>
                <w:szCs w:val="22"/>
                <w:lang w:eastAsia="en-US"/>
              </w:rPr>
              <w:t>3.</w:t>
            </w:r>
          </w:p>
        </w:tc>
        <w:tc>
          <w:tcPr>
            <w:tcW w:w="3260" w:type="dxa"/>
            <w:tcBorders>
              <w:bottom w:val="single" w:sz="4" w:space="0" w:color="auto"/>
            </w:tcBorders>
          </w:tcPr>
          <w:p w14:paraId="36AA51B9" w14:textId="77777777" w:rsidR="002C580A" w:rsidRPr="000309B6" w:rsidRDefault="002C580A" w:rsidP="002C580A">
            <w:pPr>
              <w:keepNext/>
              <w:outlineLvl w:val="1"/>
              <w:rPr>
                <w:lang w:eastAsia="en-US"/>
              </w:rPr>
            </w:pPr>
            <w:r w:rsidRPr="000309B6">
              <w:rPr>
                <w:lang w:eastAsia="en-US"/>
              </w:rPr>
              <w:t>Plānotais degvielas karšu skaits</w:t>
            </w:r>
          </w:p>
        </w:tc>
        <w:tc>
          <w:tcPr>
            <w:tcW w:w="5052" w:type="dxa"/>
            <w:tcBorders>
              <w:bottom w:val="single" w:sz="4" w:space="0" w:color="auto"/>
            </w:tcBorders>
          </w:tcPr>
          <w:p w14:paraId="3F0DED8A" w14:textId="31552B22" w:rsidR="002C580A" w:rsidRPr="003D24EF" w:rsidRDefault="002C580A" w:rsidP="002C580A">
            <w:pPr>
              <w:spacing w:line="276" w:lineRule="auto"/>
              <w:jc w:val="center"/>
              <w:rPr>
                <w:lang w:eastAsia="en-US"/>
              </w:rPr>
            </w:pPr>
            <w:r w:rsidRPr="003D24EF">
              <w:rPr>
                <w:lang w:eastAsia="en-US"/>
              </w:rPr>
              <w:t>6</w:t>
            </w:r>
          </w:p>
        </w:tc>
      </w:tr>
      <w:tr w:rsidR="002C580A" w:rsidRPr="00254A92" w14:paraId="7F176059" w14:textId="77777777" w:rsidTr="00A42C1A">
        <w:trPr>
          <w:cantSplit/>
        </w:trPr>
        <w:tc>
          <w:tcPr>
            <w:tcW w:w="959" w:type="dxa"/>
            <w:tcBorders>
              <w:top w:val="single" w:sz="4" w:space="0" w:color="auto"/>
              <w:bottom w:val="single" w:sz="4" w:space="0" w:color="auto"/>
              <w:right w:val="single" w:sz="4" w:space="0" w:color="auto"/>
            </w:tcBorders>
          </w:tcPr>
          <w:p w14:paraId="0CDF474E" w14:textId="77777777" w:rsidR="002C580A" w:rsidRPr="001D07BE" w:rsidRDefault="002C580A" w:rsidP="002C580A">
            <w:pPr>
              <w:spacing w:line="276" w:lineRule="auto"/>
              <w:jc w:val="center"/>
              <w:rPr>
                <w:rFonts w:eastAsia="Calibri"/>
                <w:szCs w:val="22"/>
                <w:lang w:eastAsia="en-US"/>
              </w:rPr>
            </w:pPr>
            <w:r w:rsidRPr="001D07BE">
              <w:rPr>
                <w:rFonts w:eastAsia="Calibri"/>
                <w:szCs w:val="22"/>
                <w:lang w:eastAsia="en-US"/>
              </w:rPr>
              <w:t>4.</w:t>
            </w:r>
          </w:p>
        </w:tc>
        <w:tc>
          <w:tcPr>
            <w:tcW w:w="8312" w:type="dxa"/>
            <w:gridSpan w:val="2"/>
            <w:tcBorders>
              <w:top w:val="single" w:sz="4" w:space="0" w:color="auto"/>
              <w:left w:val="single" w:sz="4" w:space="0" w:color="auto"/>
              <w:bottom w:val="single" w:sz="4" w:space="0" w:color="auto"/>
            </w:tcBorders>
          </w:tcPr>
          <w:p w14:paraId="6CBF39C0" w14:textId="77777777" w:rsidR="002C580A" w:rsidRPr="001D07BE" w:rsidRDefault="002C580A" w:rsidP="002C580A">
            <w:pPr>
              <w:spacing w:line="276" w:lineRule="auto"/>
              <w:rPr>
                <w:rFonts w:eastAsia="Calibri"/>
                <w:szCs w:val="22"/>
                <w:lang w:eastAsia="en-US"/>
              </w:rPr>
            </w:pPr>
            <w:r w:rsidRPr="001D07BE">
              <w:rPr>
                <w:rFonts w:eastAsia="Calibri"/>
                <w:b/>
                <w:szCs w:val="22"/>
                <w:lang w:eastAsia="en-US"/>
              </w:rPr>
              <w:t>Degvielas uzpildes staciju ar iespēju iegādāties dīzeļdegvielu un benzīnu A-98, izvietojums</w:t>
            </w:r>
            <w:r w:rsidRPr="001D07BE">
              <w:rPr>
                <w:rFonts w:eastAsia="Calibri"/>
                <w:szCs w:val="22"/>
                <w:lang w:eastAsia="en-US"/>
              </w:rPr>
              <w:t>:</w:t>
            </w:r>
          </w:p>
        </w:tc>
      </w:tr>
      <w:tr w:rsidR="002C580A" w:rsidRPr="00254A92" w14:paraId="4AB39DCC" w14:textId="77777777" w:rsidTr="00A42C1A">
        <w:trPr>
          <w:cantSplit/>
        </w:trPr>
        <w:tc>
          <w:tcPr>
            <w:tcW w:w="959" w:type="dxa"/>
            <w:tcBorders>
              <w:top w:val="single" w:sz="4" w:space="0" w:color="auto"/>
            </w:tcBorders>
          </w:tcPr>
          <w:p w14:paraId="3ED84239" w14:textId="77777777" w:rsidR="002C580A" w:rsidRPr="001D07BE" w:rsidRDefault="002C580A" w:rsidP="002C580A">
            <w:pPr>
              <w:spacing w:line="276" w:lineRule="auto"/>
              <w:jc w:val="center"/>
              <w:rPr>
                <w:rFonts w:eastAsia="Calibri"/>
                <w:szCs w:val="22"/>
                <w:lang w:eastAsia="en-US"/>
              </w:rPr>
            </w:pPr>
            <w:r w:rsidRPr="001D07BE">
              <w:rPr>
                <w:rFonts w:eastAsia="Calibri"/>
                <w:szCs w:val="22"/>
                <w:lang w:eastAsia="en-US"/>
              </w:rPr>
              <w:t>4.1.</w:t>
            </w:r>
          </w:p>
        </w:tc>
        <w:tc>
          <w:tcPr>
            <w:tcW w:w="3260" w:type="dxa"/>
            <w:tcBorders>
              <w:top w:val="single" w:sz="4" w:space="0" w:color="auto"/>
            </w:tcBorders>
          </w:tcPr>
          <w:p w14:paraId="09716358" w14:textId="77777777" w:rsidR="002C580A" w:rsidRPr="001D07BE" w:rsidRDefault="002C580A" w:rsidP="002C580A">
            <w:pPr>
              <w:keepNext/>
              <w:outlineLvl w:val="1"/>
              <w:rPr>
                <w:lang w:eastAsia="en-US"/>
              </w:rPr>
            </w:pPr>
            <w:r w:rsidRPr="001D07BE">
              <w:rPr>
                <w:lang w:eastAsia="en-US"/>
              </w:rPr>
              <w:t>Jelgava</w:t>
            </w:r>
          </w:p>
        </w:tc>
        <w:tc>
          <w:tcPr>
            <w:tcW w:w="5052" w:type="dxa"/>
            <w:tcBorders>
              <w:top w:val="single" w:sz="4" w:space="0" w:color="auto"/>
            </w:tcBorders>
          </w:tcPr>
          <w:p w14:paraId="5DFCEA41"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Vismaz divas</w:t>
            </w:r>
          </w:p>
        </w:tc>
      </w:tr>
      <w:tr w:rsidR="002C580A" w:rsidRPr="00254A92" w14:paraId="28A30DCE" w14:textId="77777777" w:rsidTr="00A42C1A">
        <w:trPr>
          <w:cantSplit/>
        </w:trPr>
        <w:tc>
          <w:tcPr>
            <w:tcW w:w="959" w:type="dxa"/>
          </w:tcPr>
          <w:p w14:paraId="67B9814F" w14:textId="77777777" w:rsidR="002C580A" w:rsidRPr="001D07BE" w:rsidRDefault="002C580A" w:rsidP="002C580A">
            <w:pPr>
              <w:spacing w:line="276" w:lineRule="auto"/>
              <w:jc w:val="center"/>
              <w:rPr>
                <w:rFonts w:eastAsia="Calibri"/>
                <w:szCs w:val="22"/>
                <w:lang w:eastAsia="en-US"/>
              </w:rPr>
            </w:pPr>
            <w:r w:rsidRPr="001D07BE">
              <w:rPr>
                <w:rFonts w:eastAsia="Calibri"/>
                <w:szCs w:val="22"/>
                <w:lang w:eastAsia="en-US"/>
              </w:rPr>
              <w:t>4.2.</w:t>
            </w:r>
          </w:p>
        </w:tc>
        <w:tc>
          <w:tcPr>
            <w:tcW w:w="3260" w:type="dxa"/>
          </w:tcPr>
          <w:p w14:paraId="52A2AA9C"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Rīga</w:t>
            </w:r>
          </w:p>
        </w:tc>
        <w:tc>
          <w:tcPr>
            <w:tcW w:w="5052" w:type="dxa"/>
          </w:tcPr>
          <w:p w14:paraId="457806A0"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Vismaz viena</w:t>
            </w:r>
          </w:p>
        </w:tc>
      </w:tr>
      <w:tr w:rsidR="002C580A" w:rsidRPr="00254A92" w14:paraId="5CD836CD" w14:textId="77777777" w:rsidTr="00A42C1A">
        <w:trPr>
          <w:cantSplit/>
        </w:trPr>
        <w:tc>
          <w:tcPr>
            <w:tcW w:w="959" w:type="dxa"/>
          </w:tcPr>
          <w:p w14:paraId="12555DF9" w14:textId="77777777" w:rsidR="002C580A" w:rsidRPr="001D07BE" w:rsidRDefault="002C580A" w:rsidP="002C580A">
            <w:pPr>
              <w:spacing w:line="276" w:lineRule="auto"/>
              <w:jc w:val="center"/>
              <w:rPr>
                <w:rFonts w:eastAsia="Calibri"/>
                <w:szCs w:val="22"/>
                <w:lang w:eastAsia="en-US"/>
              </w:rPr>
            </w:pPr>
            <w:r w:rsidRPr="001D07BE">
              <w:rPr>
                <w:rFonts w:eastAsia="Calibri"/>
                <w:szCs w:val="22"/>
                <w:lang w:eastAsia="en-US"/>
              </w:rPr>
              <w:t>4.3.</w:t>
            </w:r>
          </w:p>
        </w:tc>
        <w:tc>
          <w:tcPr>
            <w:tcW w:w="3260" w:type="dxa"/>
          </w:tcPr>
          <w:p w14:paraId="7002CD88"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Kurzeme</w:t>
            </w:r>
          </w:p>
        </w:tc>
        <w:tc>
          <w:tcPr>
            <w:tcW w:w="5052" w:type="dxa"/>
          </w:tcPr>
          <w:p w14:paraId="3693BD76"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Vismaz viena</w:t>
            </w:r>
          </w:p>
        </w:tc>
      </w:tr>
      <w:tr w:rsidR="002C580A" w:rsidRPr="00254A92" w14:paraId="34B0CB6E" w14:textId="77777777" w:rsidTr="00A42C1A">
        <w:trPr>
          <w:cantSplit/>
        </w:trPr>
        <w:tc>
          <w:tcPr>
            <w:tcW w:w="959" w:type="dxa"/>
          </w:tcPr>
          <w:p w14:paraId="6DBB35A1" w14:textId="77777777" w:rsidR="002C580A" w:rsidRPr="001D07BE" w:rsidRDefault="002C580A" w:rsidP="002C580A">
            <w:pPr>
              <w:spacing w:line="276" w:lineRule="auto"/>
              <w:jc w:val="center"/>
              <w:rPr>
                <w:rFonts w:eastAsia="Calibri"/>
                <w:szCs w:val="22"/>
                <w:lang w:eastAsia="en-US"/>
              </w:rPr>
            </w:pPr>
            <w:r w:rsidRPr="001D07BE">
              <w:rPr>
                <w:rFonts w:eastAsia="Calibri"/>
                <w:szCs w:val="22"/>
                <w:lang w:eastAsia="en-US"/>
              </w:rPr>
              <w:t>4.4.</w:t>
            </w:r>
          </w:p>
        </w:tc>
        <w:tc>
          <w:tcPr>
            <w:tcW w:w="3260" w:type="dxa"/>
          </w:tcPr>
          <w:p w14:paraId="4205558D"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Vidzeme</w:t>
            </w:r>
          </w:p>
        </w:tc>
        <w:tc>
          <w:tcPr>
            <w:tcW w:w="5052" w:type="dxa"/>
          </w:tcPr>
          <w:p w14:paraId="61AFE9FF"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Vismaz viena</w:t>
            </w:r>
          </w:p>
        </w:tc>
      </w:tr>
      <w:tr w:rsidR="002C580A" w:rsidRPr="00254A92" w14:paraId="2FF8CC28" w14:textId="77777777" w:rsidTr="00A42C1A">
        <w:trPr>
          <w:cantSplit/>
        </w:trPr>
        <w:tc>
          <w:tcPr>
            <w:tcW w:w="959" w:type="dxa"/>
          </w:tcPr>
          <w:p w14:paraId="7D791519" w14:textId="77777777" w:rsidR="002C580A" w:rsidRPr="001D07BE" w:rsidRDefault="002C580A" w:rsidP="002C580A">
            <w:pPr>
              <w:spacing w:line="276" w:lineRule="auto"/>
              <w:jc w:val="center"/>
              <w:rPr>
                <w:rFonts w:eastAsia="Calibri"/>
                <w:szCs w:val="22"/>
                <w:lang w:eastAsia="en-US"/>
              </w:rPr>
            </w:pPr>
            <w:r w:rsidRPr="001D07BE">
              <w:rPr>
                <w:rFonts w:eastAsia="Calibri"/>
                <w:szCs w:val="22"/>
                <w:lang w:eastAsia="en-US"/>
              </w:rPr>
              <w:t>4.5.</w:t>
            </w:r>
          </w:p>
        </w:tc>
        <w:tc>
          <w:tcPr>
            <w:tcW w:w="3260" w:type="dxa"/>
          </w:tcPr>
          <w:p w14:paraId="292B4DA1"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Latgale</w:t>
            </w:r>
          </w:p>
        </w:tc>
        <w:tc>
          <w:tcPr>
            <w:tcW w:w="5052" w:type="dxa"/>
          </w:tcPr>
          <w:p w14:paraId="7D4DE28A"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Vismaz viena</w:t>
            </w:r>
          </w:p>
        </w:tc>
      </w:tr>
      <w:tr w:rsidR="002C580A" w:rsidRPr="00254A92" w14:paraId="0173BEE1" w14:textId="77777777" w:rsidTr="00A42C1A">
        <w:trPr>
          <w:cantSplit/>
        </w:trPr>
        <w:tc>
          <w:tcPr>
            <w:tcW w:w="959" w:type="dxa"/>
            <w:tcBorders>
              <w:top w:val="single" w:sz="4" w:space="0" w:color="auto"/>
            </w:tcBorders>
          </w:tcPr>
          <w:p w14:paraId="76BCF677" w14:textId="77777777" w:rsidR="002C580A" w:rsidRPr="001D07BE" w:rsidRDefault="002C580A" w:rsidP="002C580A">
            <w:pPr>
              <w:spacing w:line="276" w:lineRule="auto"/>
              <w:jc w:val="center"/>
              <w:rPr>
                <w:rFonts w:eastAsia="Calibri"/>
                <w:szCs w:val="22"/>
                <w:lang w:eastAsia="en-US"/>
              </w:rPr>
            </w:pPr>
            <w:r w:rsidRPr="001D07BE">
              <w:rPr>
                <w:rFonts w:eastAsia="Calibri"/>
                <w:szCs w:val="22"/>
                <w:lang w:eastAsia="en-US"/>
              </w:rPr>
              <w:t>4.6.</w:t>
            </w:r>
          </w:p>
        </w:tc>
        <w:tc>
          <w:tcPr>
            <w:tcW w:w="3260" w:type="dxa"/>
            <w:tcBorders>
              <w:top w:val="single" w:sz="4" w:space="0" w:color="auto"/>
            </w:tcBorders>
          </w:tcPr>
          <w:p w14:paraId="4A482E90" w14:textId="77777777" w:rsidR="002C580A" w:rsidRPr="001D07BE" w:rsidRDefault="002C580A" w:rsidP="002C580A">
            <w:pPr>
              <w:keepNext/>
              <w:outlineLvl w:val="1"/>
              <w:rPr>
                <w:lang w:eastAsia="en-US"/>
              </w:rPr>
            </w:pPr>
            <w:r w:rsidRPr="001D07BE">
              <w:rPr>
                <w:lang w:eastAsia="en-US"/>
              </w:rPr>
              <w:t>Lietuva</w:t>
            </w:r>
          </w:p>
        </w:tc>
        <w:tc>
          <w:tcPr>
            <w:tcW w:w="5052" w:type="dxa"/>
            <w:tcBorders>
              <w:top w:val="single" w:sz="4" w:space="0" w:color="auto"/>
            </w:tcBorders>
          </w:tcPr>
          <w:p w14:paraId="4E2F238D"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Vismaz viena</w:t>
            </w:r>
          </w:p>
        </w:tc>
      </w:tr>
      <w:tr w:rsidR="002C580A" w:rsidRPr="00254A92" w14:paraId="1594C613" w14:textId="77777777" w:rsidTr="00A42C1A">
        <w:trPr>
          <w:cantSplit/>
        </w:trPr>
        <w:tc>
          <w:tcPr>
            <w:tcW w:w="959" w:type="dxa"/>
          </w:tcPr>
          <w:p w14:paraId="506E6B5E" w14:textId="77777777" w:rsidR="002C580A" w:rsidRPr="001D07BE" w:rsidRDefault="002C580A" w:rsidP="002C580A">
            <w:pPr>
              <w:spacing w:line="276" w:lineRule="auto"/>
              <w:jc w:val="center"/>
              <w:rPr>
                <w:rFonts w:eastAsia="Calibri"/>
                <w:szCs w:val="22"/>
                <w:lang w:eastAsia="en-US"/>
              </w:rPr>
            </w:pPr>
            <w:r w:rsidRPr="001D07BE">
              <w:rPr>
                <w:rFonts w:eastAsia="Calibri"/>
                <w:szCs w:val="22"/>
                <w:lang w:eastAsia="en-US"/>
              </w:rPr>
              <w:t>4.7.</w:t>
            </w:r>
          </w:p>
        </w:tc>
        <w:tc>
          <w:tcPr>
            <w:tcW w:w="3260" w:type="dxa"/>
          </w:tcPr>
          <w:p w14:paraId="3719E6BE"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Igaunija</w:t>
            </w:r>
          </w:p>
        </w:tc>
        <w:tc>
          <w:tcPr>
            <w:tcW w:w="5052" w:type="dxa"/>
          </w:tcPr>
          <w:p w14:paraId="77B5D40C"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Vismaz viena</w:t>
            </w:r>
          </w:p>
        </w:tc>
      </w:tr>
      <w:tr w:rsidR="002C580A" w:rsidRPr="00254A92" w14:paraId="5C130CCD" w14:textId="77777777" w:rsidTr="00A42C1A">
        <w:trPr>
          <w:cantSplit/>
        </w:trPr>
        <w:tc>
          <w:tcPr>
            <w:tcW w:w="959" w:type="dxa"/>
          </w:tcPr>
          <w:p w14:paraId="077F882B" w14:textId="77777777" w:rsidR="002C580A" w:rsidRPr="001D07BE" w:rsidRDefault="002C580A" w:rsidP="002C580A">
            <w:pPr>
              <w:spacing w:line="276" w:lineRule="auto"/>
              <w:jc w:val="center"/>
              <w:rPr>
                <w:rFonts w:eastAsia="Calibri"/>
                <w:szCs w:val="22"/>
                <w:lang w:eastAsia="en-US"/>
              </w:rPr>
            </w:pPr>
            <w:r w:rsidRPr="001D07BE">
              <w:rPr>
                <w:rFonts w:eastAsia="Calibri"/>
                <w:szCs w:val="22"/>
                <w:lang w:eastAsia="en-US"/>
              </w:rPr>
              <w:t>5.</w:t>
            </w:r>
          </w:p>
        </w:tc>
        <w:tc>
          <w:tcPr>
            <w:tcW w:w="3260" w:type="dxa"/>
          </w:tcPr>
          <w:p w14:paraId="4297951D" w14:textId="77777777" w:rsidR="002C580A" w:rsidRPr="001D07BE" w:rsidRDefault="002C580A" w:rsidP="002C580A">
            <w:pPr>
              <w:spacing w:line="276" w:lineRule="auto"/>
              <w:rPr>
                <w:rFonts w:eastAsia="Calibri"/>
                <w:b/>
                <w:szCs w:val="22"/>
                <w:lang w:eastAsia="en-US"/>
              </w:rPr>
            </w:pPr>
            <w:r w:rsidRPr="001D07BE">
              <w:rPr>
                <w:rFonts w:eastAsia="Calibri"/>
                <w:b/>
                <w:szCs w:val="22"/>
                <w:lang w:eastAsia="en-US"/>
              </w:rPr>
              <w:t>Degvielas iegādes laiks</w:t>
            </w:r>
          </w:p>
        </w:tc>
        <w:tc>
          <w:tcPr>
            <w:tcW w:w="5052" w:type="dxa"/>
          </w:tcPr>
          <w:p w14:paraId="4C405BEA" w14:textId="77777777" w:rsidR="002C580A" w:rsidRPr="001D07BE" w:rsidRDefault="002C580A" w:rsidP="002C580A">
            <w:pPr>
              <w:spacing w:line="276" w:lineRule="auto"/>
              <w:rPr>
                <w:rFonts w:eastAsia="Calibri"/>
                <w:szCs w:val="22"/>
                <w:lang w:eastAsia="en-US"/>
              </w:rPr>
            </w:pPr>
            <w:r w:rsidRPr="001D07BE">
              <w:rPr>
                <w:rFonts w:eastAsia="Calibri"/>
                <w:szCs w:val="22"/>
                <w:lang w:eastAsia="en-US"/>
              </w:rPr>
              <w:t>7 (septiņas) dienas nedēļā visu diennakti</w:t>
            </w:r>
          </w:p>
        </w:tc>
      </w:tr>
      <w:tr w:rsidR="002C580A" w:rsidRPr="00254A92" w14:paraId="5203E823" w14:textId="77777777" w:rsidTr="00A42C1A">
        <w:trPr>
          <w:cantSplit/>
        </w:trPr>
        <w:tc>
          <w:tcPr>
            <w:tcW w:w="959" w:type="dxa"/>
          </w:tcPr>
          <w:p w14:paraId="61DF0AC8" w14:textId="77777777" w:rsidR="002C580A" w:rsidRPr="00126D08" w:rsidRDefault="002C580A" w:rsidP="002C580A">
            <w:pPr>
              <w:spacing w:line="276" w:lineRule="auto"/>
              <w:jc w:val="center"/>
              <w:rPr>
                <w:rFonts w:eastAsia="Calibri"/>
                <w:szCs w:val="22"/>
                <w:lang w:eastAsia="en-US"/>
              </w:rPr>
            </w:pPr>
            <w:r w:rsidRPr="00126D08">
              <w:rPr>
                <w:rFonts w:eastAsia="Calibri"/>
                <w:szCs w:val="22"/>
                <w:lang w:eastAsia="en-US"/>
              </w:rPr>
              <w:t>6.</w:t>
            </w:r>
          </w:p>
        </w:tc>
        <w:tc>
          <w:tcPr>
            <w:tcW w:w="8312" w:type="dxa"/>
            <w:gridSpan w:val="2"/>
          </w:tcPr>
          <w:p w14:paraId="44AD9397" w14:textId="77777777" w:rsidR="002C580A" w:rsidRPr="00126D08" w:rsidRDefault="002C580A" w:rsidP="002C580A">
            <w:pPr>
              <w:spacing w:line="276" w:lineRule="auto"/>
              <w:jc w:val="both"/>
              <w:rPr>
                <w:rFonts w:eastAsia="Calibri"/>
                <w:b/>
                <w:szCs w:val="22"/>
                <w:lang w:eastAsia="en-US"/>
              </w:rPr>
            </w:pPr>
            <w:r w:rsidRPr="00126D08">
              <w:rPr>
                <w:rFonts w:eastAsia="Calibri"/>
                <w:b/>
                <w:szCs w:val="22"/>
                <w:lang w:eastAsia="en-US"/>
              </w:rPr>
              <w:t>Degvielas kvalitāte:</w:t>
            </w:r>
            <w:r w:rsidRPr="00126D08">
              <w:t xml:space="preserve"> </w:t>
            </w:r>
          </w:p>
        </w:tc>
      </w:tr>
      <w:tr w:rsidR="002C580A" w:rsidRPr="00254A92" w14:paraId="71ECA596" w14:textId="77777777" w:rsidTr="00A42C1A">
        <w:trPr>
          <w:cantSplit/>
          <w:trHeight w:val="545"/>
        </w:trPr>
        <w:tc>
          <w:tcPr>
            <w:tcW w:w="959" w:type="dxa"/>
          </w:tcPr>
          <w:p w14:paraId="7AED7036" w14:textId="77777777" w:rsidR="002C580A" w:rsidRPr="00126D08" w:rsidRDefault="002C580A" w:rsidP="002C580A">
            <w:pPr>
              <w:spacing w:line="276" w:lineRule="auto"/>
              <w:jc w:val="center"/>
              <w:rPr>
                <w:rFonts w:eastAsia="Calibri"/>
                <w:szCs w:val="22"/>
                <w:lang w:eastAsia="en-US"/>
              </w:rPr>
            </w:pPr>
            <w:r w:rsidRPr="00126D08">
              <w:rPr>
                <w:rFonts w:eastAsia="Calibri"/>
                <w:szCs w:val="22"/>
                <w:lang w:eastAsia="en-US"/>
              </w:rPr>
              <w:t>6.1.</w:t>
            </w:r>
          </w:p>
        </w:tc>
        <w:tc>
          <w:tcPr>
            <w:tcW w:w="8312" w:type="dxa"/>
            <w:gridSpan w:val="2"/>
          </w:tcPr>
          <w:p w14:paraId="01F6BE3C" w14:textId="0758404A" w:rsidR="002C580A" w:rsidRPr="00126D08" w:rsidRDefault="00126D08" w:rsidP="00126D08">
            <w:pPr>
              <w:jc w:val="both"/>
              <w:rPr>
                <w:rFonts w:eastAsia="Calibri"/>
                <w:bCs/>
                <w:szCs w:val="22"/>
                <w:lang w:eastAsia="en-US"/>
              </w:rPr>
            </w:pPr>
            <w:r w:rsidRPr="00126D08">
              <w:t>Degvielai ir jāatbilst Latvijas Republikā spēkā esošo normatīvo aktu prasībām, Latvijas nacionālo standartu, Latvijas nacionālā standarta statusā adaptēto Eiropas standartu un citu starptautisko vai reģionālo standartizācijas organizāciju standartu u.c. citu normatīvo dokumentu prasībām.</w:t>
            </w:r>
          </w:p>
        </w:tc>
      </w:tr>
      <w:tr w:rsidR="002C580A" w:rsidRPr="00254A92" w14:paraId="4EC8E848" w14:textId="77777777" w:rsidTr="00A42C1A">
        <w:trPr>
          <w:cantSplit/>
          <w:trHeight w:val="544"/>
        </w:trPr>
        <w:tc>
          <w:tcPr>
            <w:tcW w:w="959" w:type="dxa"/>
          </w:tcPr>
          <w:p w14:paraId="1E9968A1" w14:textId="77777777" w:rsidR="002C580A" w:rsidRPr="00126D08" w:rsidRDefault="002C580A" w:rsidP="00126D08">
            <w:pPr>
              <w:jc w:val="center"/>
              <w:rPr>
                <w:rFonts w:eastAsia="Calibri"/>
                <w:szCs w:val="22"/>
                <w:lang w:eastAsia="en-US"/>
              </w:rPr>
            </w:pPr>
            <w:r w:rsidRPr="00126D08">
              <w:rPr>
                <w:rFonts w:eastAsia="Calibri"/>
                <w:szCs w:val="22"/>
                <w:lang w:eastAsia="en-US"/>
              </w:rPr>
              <w:t>6.2.</w:t>
            </w:r>
          </w:p>
        </w:tc>
        <w:tc>
          <w:tcPr>
            <w:tcW w:w="8312" w:type="dxa"/>
            <w:gridSpan w:val="2"/>
          </w:tcPr>
          <w:p w14:paraId="7E4F99B6" w14:textId="0E43E928" w:rsidR="002C580A" w:rsidRPr="00126D08" w:rsidRDefault="00126D08" w:rsidP="00126D08">
            <w:pPr>
              <w:jc w:val="both"/>
            </w:pPr>
            <w:r w:rsidRPr="00126D08">
              <w:t>Ja normatīvajos aktos vai standartos ir izdarīti grozījumi attiecībā uz degvielas kvalitāti, pretendents nodrošina degvielas kvalitāti atbilstoši jaunajām prasībām, neatkarīgi iespējamām izmaiņām.</w:t>
            </w:r>
          </w:p>
        </w:tc>
      </w:tr>
      <w:tr w:rsidR="002C580A" w:rsidRPr="00254A92" w14:paraId="0642EDFB" w14:textId="77777777" w:rsidTr="00A42C1A">
        <w:trPr>
          <w:cantSplit/>
        </w:trPr>
        <w:tc>
          <w:tcPr>
            <w:tcW w:w="959" w:type="dxa"/>
          </w:tcPr>
          <w:p w14:paraId="007EE57C" w14:textId="77777777" w:rsidR="002C580A" w:rsidRPr="00DF0029" w:rsidRDefault="002C580A" w:rsidP="002C580A">
            <w:pPr>
              <w:spacing w:line="276" w:lineRule="auto"/>
              <w:jc w:val="center"/>
              <w:rPr>
                <w:rFonts w:eastAsia="Calibri"/>
                <w:szCs w:val="22"/>
                <w:lang w:eastAsia="en-US"/>
              </w:rPr>
            </w:pPr>
            <w:r w:rsidRPr="00DF0029">
              <w:rPr>
                <w:rFonts w:eastAsia="Calibri"/>
                <w:szCs w:val="22"/>
                <w:lang w:eastAsia="en-US"/>
              </w:rPr>
              <w:t>7.</w:t>
            </w:r>
          </w:p>
        </w:tc>
        <w:tc>
          <w:tcPr>
            <w:tcW w:w="8312" w:type="dxa"/>
            <w:gridSpan w:val="2"/>
          </w:tcPr>
          <w:p w14:paraId="1F366EBC" w14:textId="77777777" w:rsidR="002C580A" w:rsidRPr="00DF0029" w:rsidRDefault="002C580A" w:rsidP="002C580A">
            <w:pPr>
              <w:spacing w:line="276" w:lineRule="auto"/>
              <w:rPr>
                <w:rFonts w:eastAsia="Calibri"/>
                <w:b/>
                <w:szCs w:val="22"/>
                <w:lang w:eastAsia="en-US"/>
              </w:rPr>
            </w:pPr>
            <w:r w:rsidRPr="00DF0029">
              <w:rPr>
                <w:rFonts w:eastAsia="Calibri"/>
                <w:b/>
                <w:szCs w:val="22"/>
                <w:lang w:eastAsia="en-US"/>
              </w:rPr>
              <w:t>Samaksas veids un kārtība, kredītkaršu izsniegšana un lietošana:</w:t>
            </w:r>
          </w:p>
        </w:tc>
      </w:tr>
      <w:tr w:rsidR="002C580A" w:rsidRPr="00254A92" w14:paraId="6F31C823" w14:textId="77777777" w:rsidTr="00A42C1A">
        <w:trPr>
          <w:cantSplit/>
        </w:trPr>
        <w:tc>
          <w:tcPr>
            <w:tcW w:w="959" w:type="dxa"/>
          </w:tcPr>
          <w:p w14:paraId="50B06054" w14:textId="77777777" w:rsidR="002C580A" w:rsidRPr="00DF0029" w:rsidRDefault="002C580A" w:rsidP="00CE109B">
            <w:pPr>
              <w:jc w:val="center"/>
              <w:rPr>
                <w:rFonts w:eastAsia="Calibri"/>
                <w:szCs w:val="22"/>
                <w:lang w:eastAsia="en-US"/>
              </w:rPr>
            </w:pPr>
            <w:r w:rsidRPr="00DF0029">
              <w:rPr>
                <w:rFonts w:eastAsia="Calibri"/>
                <w:szCs w:val="22"/>
                <w:lang w:eastAsia="en-US"/>
              </w:rPr>
              <w:t>7.1.</w:t>
            </w:r>
          </w:p>
        </w:tc>
        <w:tc>
          <w:tcPr>
            <w:tcW w:w="8312" w:type="dxa"/>
            <w:gridSpan w:val="2"/>
          </w:tcPr>
          <w:p w14:paraId="196C6A2C" w14:textId="77777777" w:rsidR="002C580A" w:rsidRPr="00DF0029" w:rsidRDefault="002C580A" w:rsidP="00CE109B">
            <w:pPr>
              <w:rPr>
                <w:rFonts w:eastAsia="Calibri"/>
                <w:szCs w:val="22"/>
                <w:lang w:eastAsia="en-US"/>
              </w:rPr>
            </w:pPr>
            <w:r w:rsidRPr="00DF0029">
              <w:rPr>
                <w:rFonts w:eastAsia="Calibri"/>
                <w:szCs w:val="22"/>
                <w:lang w:eastAsia="en-US"/>
              </w:rPr>
              <w:t>Bezskaidras naudas norēķins ar pretendenta izsniegtām kredītkartēm.</w:t>
            </w:r>
          </w:p>
        </w:tc>
      </w:tr>
      <w:tr w:rsidR="002C580A" w:rsidRPr="00254A92" w14:paraId="60C51061" w14:textId="77777777" w:rsidTr="00A42C1A">
        <w:trPr>
          <w:cantSplit/>
        </w:trPr>
        <w:tc>
          <w:tcPr>
            <w:tcW w:w="959" w:type="dxa"/>
          </w:tcPr>
          <w:p w14:paraId="63D7E2B8" w14:textId="77777777" w:rsidR="002C580A" w:rsidRPr="00DF0029" w:rsidRDefault="002C580A" w:rsidP="00CE109B">
            <w:pPr>
              <w:jc w:val="center"/>
              <w:rPr>
                <w:rFonts w:eastAsia="Calibri"/>
                <w:szCs w:val="22"/>
                <w:lang w:eastAsia="en-US"/>
              </w:rPr>
            </w:pPr>
            <w:r w:rsidRPr="00DF0029">
              <w:rPr>
                <w:rFonts w:eastAsia="Calibri"/>
                <w:szCs w:val="22"/>
                <w:lang w:eastAsia="en-US"/>
              </w:rPr>
              <w:t>7.2.</w:t>
            </w:r>
          </w:p>
        </w:tc>
        <w:tc>
          <w:tcPr>
            <w:tcW w:w="8312" w:type="dxa"/>
            <w:gridSpan w:val="2"/>
          </w:tcPr>
          <w:p w14:paraId="6C219E5C" w14:textId="77777777" w:rsidR="002C580A" w:rsidRPr="00DF0029" w:rsidRDefault="002C580A" w:rsidP="00CE109B">
            <w:pPr>
              <w:rPr>
                <w:rFonts w:eastAsia="Calibri"/>
                <w:szCs w:val="22"/>
                <w:lang w:eastAsia="en-US"/>
              </w:rPr>
            </w:pPr>
            <w:r w:rsidRPr="00DF0029">
              <w:rPr>
                <w:rFonts w:eastAsia="Calibri"/>
                <w:szCs w:val="22"/>
                <w:lang w:eastAsia="en-US"/>
              </w:rPr>
              <w:t>Samaksas veids – pēcapmaksa.</w:t>
            </w:r>
          </w:p>
        </w:tc>
      </w:tr>
      <w:tr w:rsidR="002C580A" w:rsidRPr="00254A92" w14:paraId="055A58F6" w14:textId="77777777" w:rsidTr="00A42C1A">
        <w:trPr>
          <w:cantSplit/>
        </w:trPr>
        <w:tc>
          <w:tcPr>
            <w:tcW w:w="959" w:type="dxa"/>
          </w:tcPr>
          <w:p w14:paraId="031234E1" w14:textId="77777777" w:rsidR="002C580A" w:rsidRPr="00DF0029" w:rsidRDefault="002C580A" w:rsidP="00CE109B">
            <w:pPr>
              <w:jc w:val="center"/>
              <w:rPr>
                <w:rFonts w:eastAsia="Calibri"/>
                <w:szCs w:val="22"/>
                <w:lang w:eastAsia="en-US"/>
              </w:rPr>
            </w:pPr>
            <w:r w:rsidRPr="00DF0029">
              <w:rPr>
                <w:rFonts w:eastAsia="Calibri"/>
                <w:szCs w:val="22"/>
                <w:lang w:eastAsia="en-US"/>
              </w:rPr>
              <w:t>7.3.</w:t>
            </w:r>
          </w:p>
        </w:tc>
        <w:tc>
          <w:tcPr>
            <w:tcW w:w="8312" w:type="dxa"/>
            <w:gridSpan w:val="2"/>
          </w:tcPr>
          <w:p w14:paraId="6C8354D5" w14:textId="72669A77" w:rsidR="002C580A" w:rsidRPr="00DF0029" w:rsidRDefault="002C580A" w:rsidP="00CE109B">
            <w:pPr>
              <w:rPr>
                <w:rFonts w:eastAsia="Calibri"/>
                <w:szCs w:val="22"/>
                <w:lang w:eastAsia="en-US"/>
              </w:rPr>
            </w:pPr>
            <w:r w:rsidRPr="00DF0029">
              <w:rPr>
                <w:bCs/>
                <w:lang w:eastAsia="en-US"/>
              </w:rPr>
              <w:t xml:space="preserve">Samaksa tiek veikta vienu reizi mēnesī </w:t>
            </w:r>
            <w:r w:rsidR="00B16BE1" w:rsidRPr="00DF0029">
              <w:rPr>
                <w:bCs/>
                <w:lang w:eastAsia="en-US"/>
              </w:rPr>
              <w:t>10 (desmit)</w:t>
            </w:r>
            <w:r w:rsidRPr="00DF0029">
              <w:rPr>
                <w:bCs/>
                <w:lang w:eastAsia="en-US"/>
              </w:rPr>
              <w:t xml:space="preserve"> darba dienu laikā pēc rēķina un ikmēneša pārskata saņemšanas par saņemto degvielu.</w:t>
            </w:r>
          </w:p>
        </w:tc>
      </w:tr>
      <w:tr w:rsidR="002C580A" w:rsidRPr="00254A92" w14:paraId="665730DB" w14:textId="77777777" w:rsidTr="00A42C1A">
        <w:trPr>
          <w:cantSplit/>
        </w:trPr>
        <w:tc>
          <w:tcPr>
            <w:tcW w:w="959" w:type="dxa"/>
          </w:tcPr>
          <w:p w14:paraId="761376DB" w14:textId="77777777" w:rsidR="002C580A" w:rsidRPr="00DF0029" w:rsidRDefault="002C580A" w:rsidP="00CE109B">
            <w:pPr>
              <w:jc w:val="center"/>
              <w:rPr>
                <w:rFonts w:eastAsia="Calibri"/>
                <w:szCs w:val="22"/>
                <w:lang w:eastAsia="en-US"/>
              </w:rPr>
            </w:pPr>
            <w:r w:rsidRPr="00DF0029">
              <w:rPr>
                <w:rFonts w:eastAsia="Calibri"/>
                <w:szCs w:val="22"/>
                <w:lang w:eastAsia="en-US"/>
              </w:rPr>
              <w:t>7.4.</w:t>
            </w:r>
          </w:p>
        </w:tc>
        <w:tc>
          <w:tcPr>
            <w:tcW w:w="8312" w:type="dxa"/>
            <w:gridSpan w:val="2"/>
          </w:tcPr>
          <w:p w14:paraId="63C3B72D" w14:textId="77777777" w:rsidR="002C580A" w:rsidRPr="00DF0029" w:rsidRDefault="002C580A" w:rsidP="00CE109B">
            <w:pPr>
              <w:rPr>
                <w:bCs/>
                <w:lang w:eastAsia="en-US"/>
              </w:rPr>
            </w:pPr>
            <w:r w:rsidRPr="00DF0029">
              <w:rPr>
                <w:bCs/>
                <w:lang w:eastAsia="en-US"/>
              </w:rPr>
              <w:t>Par katru degvielas saņemšanas gadījumu degvielas uzpildes stacijā pasūtītājam tiek izsniegta izdruka – čeks.</w:t>
            </w:r>
          </w:p>
        </w:tc>
      </w:tr>
      <w:tr w:rsidR="002C580A" w:rsidRPr="00254A92" w14:paraId="077A2BD6" w14:textId="77777777" w:rsidTr="00A42C1A">
        <w:trPr>
          <w:cantSplit/>
        </w:trPr>
        <w:tc>
          <w:tcPr>
            <w:tcW w:w="959" w:type="dxa"/>
          </w:tcPr>
          <w:p w14:paraId="39FA36E6" w14:textId="77777777" w:rsidR="002C580A" w:rsidRPr="00DF0029" w:rsidRDefault="002C580A" w:rsidP="00CE109B">
            <w:pPr>
              <w:jc w:val="center"/>
              <w:rPr>
                <w:rFonts w:eastAsia="Calibri"/>
                <w:szCs w:val="22"/>
                <w:lang w:eastAsia="en-US"/>
              </w:rPr>
            </w:pPr>
            <w:r w:rsidRPr="00DF0029">
              <w:rPr>
                <w:rFonts w:eastAsia="Calibri"/>
                <w:szCs w:val="22"/>
                <w:lang w:eastAsia="en-US"/>
              </w:rPr>
              <w:t>7.5.</w:t>
            </w:r>
          </w:p>
        </w:tc>
        <w:tc>
          <w:tcPr>
            <w:tcW w:w="8312" w:type="dxa"/>
            <w:gridSpan w:val="2"/>
          </w:tcPr>
          <w:p w14:paraId="4F18DA43" w14:textId="77777777" w:rsidR="002C580A" w:rsidRPr="00DF0029" w:rsidRDefault="002C580A" w:rsidP="00CE109B">
            <w:pPr>
              <w:rPr>
                <w:rFonts w:eastAsia="Calibri"/>
                <w:bCs/>
                <w:szCs w:val="22"/>
                <w:lang w:eastAsia="en-US"/>
              </w:rPr>
            </w:pPr>
            <w:r w:rsidRPr="00DF0029">
              <w:rPr>
                <w:rFonts w:eastAsia="Calibri"/>
                <w:szCs w:val="22"/>
                <w:lang w:eastAsia="en-US"/>
              </w:rPr>
              <w:t>Pretendentam jānodrošina kredītkaršu izgatavošana 5 (piecu) darba dienu laikā pēc Pircēja pieteikuma saņemšanas. Kredītkaršu izgatavošana, piegāde, apkalpošana un izmantošana ir bez maksas.</w:t>
            </w:r>
          </w:p>
        </w:tc>
      </w:tr>
      <w:tr w:rsidR="002C580A" w:rsidRPr="00254A92" w14:paraId="0245CDA3" w14:textId="77777777" w:rsidTr="00A42C1A">
        <w:trPr>
          <w:cantSplit/>
          <w:trHeight w:val="1131"/>
        </w:trPr>
        <w:tc>
          <w:tcPr>
            <w:tcW w:w="959" w:type="dxa"/>
          </w:tcPr>
          <w:p w14:paraId="74F06F01" w14:textId="77777777" w:rsidR="002C580A" w:rsidRPr="00CE109B" w:rsidRDefault="002C580A" w:rsidP="00CE109B">
            <w:pPr>
              <w:jc w:val="center"/>
              <w:rPr>
                <w:rFonts w:eastAsia="Calibri"/>
                <w:szCs w:val="22"/>
                <w:lang w:eastAsia="en-US"/>
              </w:rPr>
            </w:pPr>
            <w:r w:rsidRPr="00CE109B">
              <w:rPr>
                <w:rFonts w:eastAsia="Calibri"/>
                <w:szCs w:val="22"/>
                <w:lang w:eastAsia="en-US"/>
              </w:rPr>
              <w:t>8.</w:t>
            </w:r>
          </w:p>
        </w:tc>
        <w:tc>
          <w:tcPr>
            <w:tcW w:w="3260" w:type="dxa"/>
          </w:tcPr>
          <w:p w14:paraId="46DF7765" w14:textId="4D552E61" w:rsidR="002C580A" w:rsidRPr="00CE109B" w:rsidRDefault="002C580A" w:rsidP="00CE109B">
            <w:pPr>
              <w:keepNext/>
              <w:jc w:val="center"/>
              <w:outlineLvl w:val="1"/>
              <w:rPr>
                <w:lang w:eastAsia="en-US"/>
              </w:rPr>
            </w:pPr>
            <w:r w:rsidRPr="00CE109B">
              <w:rPr>
                <w:lang w:eastAsia="en-US"/>
              </w:rPr>
              <w:t>Pārskata un rēķina par iegādāto degvielu saņemšanas kārtība</w:t>
            </w:r>
            <w:r w:rsidR="00CE109B" w:rsidRPr="00CE109B">
              <w:rPr>
                <w:lang w:eastAsia="en-US"/>
              </w:rPr>
              <w:t>:</w:t>
            </w:r>
          </w:p>
        </w:tc>
        <w:tc>
          <w:tcPr>
            <w:tcW w:w="5052" w:type="dxa"/>
          </w:tcPr>
          <w:p w14:paraId="05F42540" w14:textId="362B7946" w:rsidR="00CE109B" w:rsidRPr="00CE109B" w:rsidRDefault="002C580A" w:rsidP="00CE109B">
            <w:pPr>
              <w:rPr>
                <w:rFonts w:eastAsia="Calibri"/>
                <w:szCs w:val="22"/>
                <w:lang w:eastAsia="en-US"/>
              </w:rPr>
            </w:pPr>
            <w:r w:rsidRPr="00CE109B">
              <w:rPr>
                <w:rFonts w:eastAsia="Calibri"/>
                <w:szCs w:val="22"/>
                <w:lang w:eastAsia="en-US"/>
              </w:rPr>
              <w:t>Pretendents izsniedz Pasūtītājam rēķinu un pārskatu par iegādāto degvielu vienu reizi mēnesī līdz kārtējā mēneša 7. (septītajam) datumam.</w:t>
            </w:r>
          </w:p>
        </w:tc>
      </w:tr>
      <w:tr w:rsidR="00991535" w:rsidRPr="00254A92" w14:paraId="10C3B212" w14:textId="77777777" w:rsidTr="00991535">
        <w:trPr>
          <w:cantSplit/>
          <w:trHeight w:val="1131"/>
        </w:trPr>
        <w:tc>
          <w:tcPr>
            <w:tcW w:w="959" w:type="dxa"/>
            <w:vAlign w:val="center"/>
          </w:tcPr>
          <w:p w14:paraId="1A7DB7B1" w14:textId="675FF26E" w:rsidR="00991535" w:rsidRPr="008C7E6B" w:rsidRDefault="00991535" w:rsidP="00991535">
            <w:pPr>
              <w:jc w:val="center"/>
              <w:rPr>
                <w:rFonts w:eastAsia="Calibri"/>
                <w:szCs w:val="22"/>
                <w:lang w:eastAsia="en-US"/>
              </w:rPr>
            </w:pPr>
            <w:r w:rsidRPr="008C7E6B">
              <w:rPr>
                <w:rFonts w:eastAsia="Calibri"/>
                <w:szCs w:val="22"/>
                <w:lang w:eastAsia="en-US"/>
              </w:rPr>
              <w:lastRenderedPageBreak/>
              <w:t>9.</w:t>
            </w:r>
          </w:p>
        </w:tc>
        <w:tc>
          <w:tcPr>
            <w:tcW w:w="3260" w:type="dxa"/>
            <w:vAlign w:val="center"/>
          </w:tcPr>
          <w:p w14:paraId="63FCAEAB" w14:textId="031F200F" w:rsidR="00991535" w:rsidRPr="008C7E6B" w:rsidRDefault="00991535" w:rsidP="00991535">
            <w:pPr>
              <w:keepNext/>
              <w:jc w:val="center"/>
              <w:outlineLvl w:val="1"/>
              <w:rPr>
                <w:lang w:eastAsia="en-US"/>
              </w:rPr>
            </w:pPr>
            <w:r w:rsidRPr="008C7E6B">
              <w:rPr>
                <w:lang w:eastAsia="en-US"/>
              </w:rPr>
              <w:t>Plānotā līgumcena</w:t>
            </w:r>
          </w:p>
        </w:tc>
        <w:tc>
          <w:tcPr>
            <w:tcW w:w="5052" w:type="dxa"/>
            <w:vAlign w:val="center"/>
          </w:tcPr>
          <w:p w14:paraId="61AD2301" w14:textId="77777777" w:rsidR="00E2738C" w:rsidRPr="008C7E6B" w:rsidRDefault="00E2738C" w:rsidP="00991535">
            <w:pPr>
              <w:jc w:val="center"/>
              <w:rPr>
                <w:rFonts w:eastAsia="Calibri"/>
                <w:lang w:eastAsia="en-US"/>
              </w:rPr>
            </w:pPr>
          </w:p>
          <w:p w14:paraId="7CD31DE2" w14:textId="7AB66C5D" w:rsidR="008C7E6B" w:rsidRPr="008C7E6B" w:rsidRDefault="008C7E6B" w:rsidP="008C7E6B">
            <w:pPr>
              <w:jc w:val="center"/>
              <w:rPr>
                <w:rFonts w:eastAsia="Calibri"/>
                <w:lang w:eastAsia="en-US"/>
              </w:rPr>
            </w:pPr>
            <w:r w:rsidRPr="008C7E6B">
              <w:rPr>
                <w:rFonts w:eastAsia="Calibri"/>
                <w:lang w:eastAsia="en-US"/>
              </w:rPr>
              <w:t>80 </w:t>
            </w:r>
            <w:r w:rsidR="00E2738C" w:rsidRPr="008C7E6B">
              <w:rPr>
                <w:rFonts w:eastAsia="Calibri"/>
                <w:lang w:eastAsia="en-US"/>
              </w:rPr>
              <w:t>000</w:t>
            </w:r>
            <w:r w:rsidRPr="008C7E6B">
              <w:rPr>
                <w:rFonts w:eastAsia="Calibri"/>
                <w:lang w:eastAsia="en-US"/>
              </w:rPr>
              <w:t xml:space="preserve"> (bez pievienotās vērtības nodokļa)</w:t>
            </w:r>
          </w:p>
          <w:p w14:paraId="6FC5C281" w14:textId="4A2E5B77" w:rsidR="00E2738C" w:rsidRPr="008C7E6B" w:rsidRDefault="00E2738C" w:rsidP="00991535">
            <w:pPr>
              <w:jc w:val="center"/>
              <w:rPr>
                <w:rFonts w:eastAsia="Calibri"/>
                <w:szCs w:val="22"/>
                <w:lang w:eastAsia="en-US"/>
              </w:rPr>
            </w:pPr>
          </w:p>
        </w:tc>
      </w:tr>
      <w:tr w:rsidR="00991535" w:rsidRPr="00254A92" w14:paraId="6FB3FF8F" w14:textId="77777777" w:rsidTr="00991535">
        <w:trPr>
          <w:cantSplit/>
          <w:trHeight w:val="1131"/>
        </w:trPr>
        <w:tc>
          <w:tcPr>
            <w:tcW w:w="959" w:type="dxa"/>
            <w:vAlign w:val="center"/>
          </w:tcPr>
          <w:p w14:paraId="15FA9EC7" w14:textId="5C1D8ECD" w:rsidR="00991535" w:rsidRPr="00CE109B" w:rsidRDefault="00991535" w:rsidP="00991535">
            <w:pPr>
              <w:jc w:val="center"/>
              <w:rPr>
                <w:rFonts w:eastAsia="Calibri"/>
                <w:szCs w:val="22"/>
                <w:lang w:eastAsia="en-US"/>
              </w:rPr>
            </w:pPr>
            <w:r w:rsidRPr="00CE109B">
              <w:rPr>
                <w:rFonts w:eastAsia="Calibri"/>
                <w:szCs w:val="22"/>
                <w:lang w:eastAsia="en-US"/>
              </w:rPr>
              <w:t>10.</w:t>
            </w:r>
          </w:p>
        </w:tc>
        <w:tc>
          <w:tcPr>
            <w:tcW w:w="3260" w:type="dxa"/>
            <w:vAlign w:val="center"/>
          </w:tcPr>
          <w:p w14:paraId="4AA9FEF3" w14:textId="0C4E724F" w:rsidR="00991535" w:rsidRPr="00CE109B" w:rsidRDefault="00BD07AF" w:rsidP="00991535">
            <w:pPr>
              <w:keepNext/>
              <w:jc w:val="center"/>
              <w:outlineLvl w:val="1"/>
              <w:rPr>
                <w:lang w:eastAsia="en-US"/>
              </w:rPr>
            </w:pPr>
            <w:r w:rsidRPr="00CE109B">
              <w:rPr>
                <w:lang w:eastAsia="en-US"/>
              </w:rPr>
              <w:t>Datums, līdz kuram noslēgts līgums ar esošo degvielas piegādātāju</w:t>
            </w:r>
          </w:p>
        </w:tc>
        <w:tc>
          <w:tcPr>
            <w:tcW w:w="5052" w:type="dxa"/>
            <w:vAlign w:val="center"/>
          </w:tcPr>
          <w:p w14:paraId="76A69521" w14:textId="4B46A2B8" w:rsidR="00991535" w:rsidRPr="00CE109B" w:rsidRDefault="00991535" w:rsidP="00BD07AF">
            <w:pPr>
              <w:jc w:val="center"/>
              <w:rPr>
                <w:rFonts w:eastAsia="Calibri"/>
                <w:szCs w:val="22"/>
                <w:lang w:eastAsia="en-US"/>
              </w:rPr>
            </w:pPr>
            <w:r w:rsidRPr="00CE109B">
              <w:rPr>
                <w:rFonts w:eastAsia="Calibri"/>
                <w:szCs w:val="22"/>
                <w:lang w:eastAsia="en-US"/>
              </w:rPr>
              <w:t>2</w:t>
            </w:r>
            <w:r w:rsidR="00BD07AF" w:rsidRPr="00CE109B">
              <w:rPr>
                <w:rFonts w:eastAsia="Calibri"/>
                <w:szCs w:val="22"/>
                <w:lang w:eastAsia="en-US"/>
              </w:rPr>
              <w:t>8</w:t>
            </w:r>
            <w:r w:rsidRPr="00CE109B">
              <w:rPr>
                <w:rFonts w:eastAsia="Calibri"/>
                <w:szCs w:val="22"/>
                <w:lang w:eastAsia="en-US"/>
              </w:rPr>
              <w:t>.09.20</w:t>
            </w:r>
            <w:r w:rsidR="00CE109B" w:rsidRPr="00CE109B">
              <w:rPr>
                <w:rFonts w:eastAsia="Calibri"/>
                <w:szCs w:val="22"/>
                <w:lang w:eastAsia="en-US"/>
              </w:rPr>
              <w:t>26.</w:t>
            </w:r>
          </w:p>
        </w:tc>
      </w:tr>
    </w:tbl>
    <w:p w14:paraId="294930A3" w14:textId="77777777" w:rsidR="006114B7" w:rsidRPr="00254A92" w:rsidRDefault="006114B7" w:rsidP="002C580A">
      <w:pPr>
        <w:rPr>
          <w:bCs/>
          <w:highlight w:val="yellow"/>
        </w:rPr>
      </w:pPr>
    </w:p>
    <w:p w14:paraId="77DBAD89" w14:textId="77777777" w:rsidR="006114B7" w:rsidRPr="00254A92" w:rsidRDefault="006114B7" w:rsidP="002C580A">
      <w:pPr>
        <w:rPr>
          <w:bCs/>
          <w:highlight w:val="yellow"/>
        </w:rPr>
      </w:pPr>
    </w:p>
    <w:p w14:paraId="3E96F528" w14:textId="7036430E" w:rsidR="006114B7" w:rsidRPr="002E6915" w:rsidRDefault="006114B7" w:rsidP="006114B7">
      <w:pPr>
        <w:rPr>
          <w:rFonts w:eastAsia="Calibri"/>
          <w:lang w:eastAsia="en-US"/>
        </w:rPr>
      </w:pPr>
      <w:r w:rsidRPr="00CE109B">
        <w:rPr>
          <w:bCs/>
        </w:rPr>
        <w:t>*</w:t>
      </w:r>
      <w:r w:rsidRPr="00CE109B">
        <w:rPr>
          <w:rStyle w:val="markedcontent"/>
        </w:rPr>
        <w:t>Konkursa laikā pasūtītāja lietošanā ir transportlīdzekļi, kuriem nepieciešama dīzeļdegviela un benzīns</w:t>
      </w:r>
      <w:r w:rsidRPr="00CE109B">
        <w:rPr>
          <w:lang w:eastAsia="en-US"/>
        </w:rPr>
        <w:t xml:space="preserve"> A-98</w:t>
      </w:r>
      <w:r w:rsidRPr="00CE109B">
        <w:rPr>
          <w:rStyle w:val="markedcontent"/>
        </w:rPr>
        <w:t>, savukārt iepirkuma līguma izpildes gaitā var tikt</w:t>
      </w:r>
      <w:r w:rsidRPr="00CE109B">
        <w:t xml:space="preserve"> </w:t>
      </w:r>
      <w:r w:rsidRPr="00CE109B">
        <w:rPr>
          <w:rStyle w:val="markedcontent"/>
        </w:rPr>
        <w:t xml:space="preserve">nomainīti transportlīdzekļi un tādējādi pastāv iespēja, ka būs nepieciešams iegādāties benzīnu </w:t>
      </w:r>
      <w:r w:rsidRPr="00CE109B">
        <w:rPr>
          <w:lang w:eastAsia="en-US"/>
        </w:rPr>
        <w:t>A-95.</w:t>
      </w:r>
    </w:p>
    <w:p w14:paraId="419D562F" w14:textId="4C0014D4" w:rsidR="006114B7" w:rsidRDefault="006114B7" w:rsidP="002C580A">
      <w:pPr>
        <w:rPr>
          <w:bCs/>
        </w:rPr>
      </w:pPr>
    </w:p>
    <w:p w14:paraId="35CE0DB2" w14:textId="7C1AEFD5" w:rsidR="00E24A05" w:rsidRDefault="00E24A05" w:rsidP="002C580A">
      <w:pPr>
        <w:rPr>
          <w:bCs/>
        </w:rPr>
      </w:pPr>
      <w:r>
        <w:rPr>
          <w:bCs/>
        </w:rPr>
        <w:t>Tehniskā specifikācija sagatavota: 03.08.2026.</w:t>
      </w:r>
    </w:p>
    <w:sectPr w:rsidR="00E24A05" w:rsidSect="00CF1987">
      <w:headerReference w:type="default" r:id="rId8"/>
      <w:footerReference w:type="even" r:id="rId9"/>
      <w:footerReference w:type="default" r:id="rId10"/>
      <w:pgSz w:w="11906" w:h="16838"/>
      <w:pgMar w:top="426" w:right="851" w:bottom="851" w:left="1418" w:header="709" w:footer="119"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F7CEB" w14:textId="77777777" w:rsidR="005F3234" w:rsidRDefault="005F3234" w:rsidP="00B27B10">
      <w:r>
        <w:separator/>
      </w:r>
    </w:p>
  </w:endnote>
  <w:endnote w:type="continuationSeparator" w:id="0">
    <w:p w14:paraId="476449C5" w14:textId="77777777" w:rsidR="005F3234" w:rsidRDefault="005F3234" w:rsidP="00B27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0FB58" w14:textId="77777777" w:rsidR="007024AB" w:rsidRDefault="007024AB" w:rsidP="00967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31B7349D" w14:textId="77777777" w:rsidR="007024AB" w:rsidRDefault="007024AB" w:rsidP="00967B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E844A" w14:textId="77777777" w:rsidR="007024AB" w:rsidRDefault="007024AB" w:rsidP="00967B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1DB24" w14:textId="77777777" w:rsidR="005F3234" w:rsidRDefault="005F3234" w:rsidP="00B27B10">
      <w:r>
        <w:separator/>
      </w:r>
    </w:p>
  </w:footnote>
  <w:footnote w:type="continuationSeparator" w:id="0">
    <w:p w14:paraId="7FFC3FB6" w14:textId="77777777" w:rsidR="005F3234" w:rsidRDefault="005F3234" w:rsidP="00B27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68B71" w14:textId="77777777" w:rsidR="007024AB" w:rsidRDefault="007024AB" w:rsidP="00B27B1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6645"/>
    <w:multiLevelType w:val="hybridMultilevel"/>
    <w:tmpl w:val="811CA404"/>
    <w:lvl w:ilvl="0" w:tplc="8EA23EA4">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1584284"/>
    <w:multiLevelType w:val="multilevel"/>
    <w:tmpl w:val="16505FF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27C49C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EA286F"/>
    <w:multiLevelType w:val="multilevel"/>
    <w:tmpl w:val="27E8408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1B745EA0"/>
    <w:multiLevelType w:val="multilevel"/>
    <w:tmpl w:val="0409001F"/>
    <w:lvl w:ilvl="0">
      <w:start w:val="1"/>
      <w:numFmt w:val="decimal"/>
      <w:lvlText w:val="%1."/>
      <w:lvlJc w:val="left"/>
      <w:pPr>
        <w:ind w:left="360"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D774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E52859"/>
    <w:multiLevelType w:val="hybridMultilevel"/>
    <w:tmpl w:val="17CC2D94"/>
    <w:lvl w:ilvl="0" w:tplc="0F2A405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EFB1E25"/>
    <w:multiLevelType w:val="hybridMultilevel"/>
    <w:tmpl w:val="3C282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9B4627"/>
    <w:multiLevelType w:val="multilevel"/>
    <w:tmpl w:val="269816C2"/>
    <w:lvl w:ilvl="0">
      <w:start w:val="1"/>
      <w:numFmt w:val="decimal"/>
      <w:lvlText w:val="%1."/>
      <w:lvlJc w:val="left"/>
      <w:pPr>
        <w:tabs>
          <w:tab w:val="num" w:pos="502"/>
        </w:tabs>
        <w:ind w:left="502" w:hanging="360"/>
      </w:pPr>
      <w:rPr>
        <w:rFonts w:hint="default"/>
        <w:b/>
        <w:sz w:val="24"/>
        <w:szCs w:val="24"/>
      </w:rPr>
    </w:lvl>
    <w:lvl w:ilvl="1">
      <w:start w:val="1"/>
      <w:numFmt w:val="decimal"/>
      <w:lvlText w:val="%1.%2."/>
      <w:lvlJc w:val="left"/>
      <w:pPr>
        <w:tabs>
          <w:tab w:val="num" w:pos="574"/>
        </w:tabs>
        <w:ind w:left="574" w:hanging="432"/>
      </w:pPr>
      <w:rPr>
        <w:rFonts w:hint="default"/>
        <w:b/>
        <w:i w:val="0"/>
        <w:sz w:val="24"/>
        <w:szCs w:val="24"/>
      </w:rPr>
    </w:lvl>
    <w:lvl w:ilvl="2">
      <w:start w:val="1"/>
      <w:numFmt w:val="decimal"/>
      <w:lvlText w:val="%1.%2.%3."/>
      <w:lvlJc w:val="left"/>
      <w:pPr>
        <w:tabs>
          <w:tab w:val="num" w:pos="1855"/>
        </w:tabs>
        <w:ind w:left="1639" w:hanging="504"/>
      </w:pPr>
      <w:rPr>
        <w:rFonts w:hint="default"/>
        <w:b/>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35FE19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0F82358"/>
    <w:multiLevelType w:val="multilevel"/>
    <w:tmpl w:val="2140F22C"/>
    <w:lvl w:ilvl="0">
      <w:start w:val="1"/>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32249C"/>
    <w:multiLevelType w:val="hybridMultilevel"/>
    <w:tmpl w:val="61B6F3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29144A7"/>
    <w:multiLevelType w:val="hybridMultilevel"/>
    <w:tmpl w:val="B4D6FBEC"/>
    <w:lvl w:ilvl="0" w:tplc="258E3BF0">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8156E3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8172671"/>
    <w:multiLevelType w:val="multilevel"/>
    <w:tmpl w:val="FFB8C308"/>
    <w:lvl w:ilvl="0">
      <w:start w:val="1"/>
      <w:numFmt w:val="decimal"/>
      <w:lvlText w:val="%1."/>
      <w:lvlJc w:val="left"/>
      <w:pPr>
        <w:ind w:left="720" w:hanging="360"/>
      </w:pPr>
      <w:rPr>
        <w:b/>
      </w:rPr>
    </w:lvl>
    <w:lvl w:ilvl="1">
      <w:start w:val="1"/>
      <w:numFmt w:val="decimal"/>
      <w:isLgl/>
      <w:lvlText w:val="%1.%2."/>
      <w:lvlJc w:val="left"/>
      <w:pPr>
        <w:ind w:left="667" w:hanging="52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8660D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C13E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844249"/>
    <w:multiLevelType w:val="hybridMultilevel"/>
    <w:tmpl w:val="5D1096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9EB2DF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1910C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4BB73D5"/>
    <w:multiLevelType w:val="multilevel"/>
    <w:tmpl w:val="6DAAAA20"/>
    <w:lvl w:ilvl="0">
      <w:start w:val="1"/>
      <w:numFmt w:val="decimal"/>
      <w:pStyle w:val="naisf"/>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AD044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B9426B6"/>
    <w:multiLevelType w:val="multilevel"/>
    <w:tmpl w:val="82B27A76"/>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1571305804">
    <w:abstractNumId w:val="25"/>
  </w:num>
  <w:num w:numId="2" w16cid:durableId="1438601276">
    <w:abstractNumId w:val="7"/>
  </w:num>
  <w:num w:numId="3" w16cid:durableId="1291596408">
    <w:abstractNumId w:val="6"/>
  </w:num>
  <w:num w:numId="4" w16cid:durableId="1086879383">
    <w:abstractNumId w:val="9"/>
  </w:num>
  <w:num w:numId="5" w16cid:durableId="626394744">
    <w:abstractNumId w:val="15"/>
  </w:num>
  <w:num w:numId="6" w16cid:durableId="400979765">
    <w:abstractNumId w:val="0"/>
  </w:num>
  <w:num w:numId="7" w16cid:durableId="1576164578">
    <w:abstractNumId w:val="14"/>
  </w:num>
  <w:num w:numId="8" w16cid:durableId="2025980198">
    <w:abstractNumId w:val="17"/>
  </w:num>
  <w:num w:numId="9" w16cid:durableId="736319608">
    <w:abstractNumId w:val="8"/>
  </w:num>
  <w:num w:numId="10" w16cid:durableId="219682244">
    <w:abstractNumId w:val="23"/>
  </w:num>
  <w:num w:numId="11" w16cid:durableId="4401514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6770927">
    <w:abstractNumId w:val="12"/>
  </w:num>
  <w:num w:numId="13" w16cid:durableId="189346658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30753657">
    <w:abstractNumId w:val="3"/>
  </w:num>
  <w:num w:numId="15" w16cid:durableId="649217883">
    <w:abstractNumId w:val="21"/>
  </w:num>
  <w:num w:numId="16" w16cid:durableId="789933691">
    <w:abstractNumId w:val="20"/>
  </w:num>
  <w:num w:numId="17" w16cid:durableId="740181158">
    <w:abstractNumId w:val="2"/>
  </w:num>
  <w:num w:numId="18" w16cid:durableId="1782263449">
    <w:abstractNumId w:val="5"/>
  </w:num>
  <w:num w:numId="19" w16cid:durableId="1382749476">
    <w:abstractNumId w:val="19"/>
  </w:num>
  <w:num w:numId="20" w16cid:durableId="1256205145">
    <w:abstractNumId w:val="22"/>
  </w:num>
  <w:num w:numId="21" w16cid:durableId="888079436">
    <w:abstractNumId w:val="10"/>
  </w:num>
  <w:num w:numId="22" w16cid:durableId="1299457995">
    <w:abstractNumId w:val="18"/>
  </w:num>
  <w:num w:numId="23" w16cid:durableId="412777005">
    <w:abstractNumId w:val="24"/>
  </w:num>
  <w:num w:numId="24" w16cid:durableId="508060410">
    <w:abstractNumId w:val="16"/>
  </w:num>
  <w:num w:numId="25" w16cid:durableId="598370305">
    <w:abstractNumId w:val="11"/>
  </w:num>
  <w:num w:numId="26" w16cid:durableId="1758748955">
    <w:abstractNumId w:val="1"/>
  </w:num>
  <w:num w:numId="27" w16cid:durableId="588679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10"/>
    <w:rsid w:val="000036C9"/>
    <w:rsid w:val="00003AC4"/>
    <w:rsid w:val="00006849"/>
    <w:rsid w:val="00007ADC"/>
    <w:rsid w:val="00016BE4"/>
    <w:rsid w:val="00020A33"/>
    <w:rsid w:val="000309B6"/>
    <w:rsid w:val="00037DF1"/>
    <w:rsid w:val="00055BA1"/>
    <w:rsid w:val="0006138B"/>
    <w:rsid w:val="000629B0"/>
    <w:rsid w:val="0006689A"/>
    <w:rsid w:val="00070D59"/>
    <w:rsid w:val="00071B66"/>
    <w:rsid w:val="00076816"/>
    <w:rsid w:val="00083FE5"/>
    <w:rsid w:val="000A13F0"/>
    <w:rsid w:val="000B26CE"/>
    <w:rsid w:val="000C574C"/>
    <w:rsid w:val="000D0B61"/>
    <w:rsid w:val="000E5C9C"/>
    <w:rsid w:val="001127AC"/>
    <w:rsid w:val="00112B2B"/>
    <w:rsid w:val="00113098"/>
    <w:rsid w:val="00114793"/>
    <w:rsid w:val="00126D08"/>
    <w:rsid w:val="001365ED"/>
    <w:rsid w:val="00151CF1"/>
    <w:rsid w:val="00161A33"/>
    <w:rsid w:val="001662AA"/>
    <w:rsid w:val="001731D9"/>
    <w:rsid w:val="00180086"/>
    <w:rsid w:val="00192693"/>
    <w:rsid w:val="001B0521"/>
    <w:rsid w:val="001B2231"/>
    <w:rsid w:val="001C0305"/>
    <w:rsid w:val="001D07BE"/>
    <w:rsid w:val="001F0BAD"/>
    <w:rsid w:val="001F1588"/>
    <w:rsid w:val="00205658"/>
    <w:rsid w:val="00210FC3"/>
    <w:rsid w:val="002216FC"/>
    <w:rsid w:val="00226D66"/>
    <w:rsid w:val="0023244A"/>
    <w:rsid w:val="00236F81"/>
    <w:rsid w:val="00247725"/>
    <w:rsid w:val="00254A92"/>
    <w:rsid w:val="00262703"/>
    <w:rsid w:val="0028076A"/>
    <w:rsid w:val="00282093"/>
    <w:rsid w:val="00282458"/>
    <w:rsid w:val="00286FC5"/>
    <w:rsid w:val="002A2BBD"/>
    <w:rsid w:val="002A6737"/>
    <w:rsid w:val="002B2EEA"/>
    <w:rsid w:val="002B56D1"/>
    <w:rsid w:val="002C3920"/>
    <w:rsid w:val="002C580A"/>
    <w:rsid w:val="002D0D91"/>
    <w:rsid w:val="002D19B9"/>
    <w:rsid w:val="002E5462"/>
    <w:rsid w:val="002E5479"/>
    <w:rsid w:val="002F21C8"/>
    <w:rsid w:val="002F5EB5"/>
    <w:rsid w:val="00320A61"/>
    <w:rsid w:val="003317FE"/>
    <w:rsid w:val="003330D8"/>
    <w:rsid w:val="00337317"/>
    <w:rsid w:val="003446DA"/>
    <w:rsid w:val="003656BC"/>
    <w:rsid w:val="00367BF2"/>
    <w:rsid w:val="00367E1E"/>
    <w:rsid w:val="003729EC"/>
    <w:rsid w:val="00375FD5"/>
    <w:rsid w:val="00376207"/>
    <w:rsid w:val="00383010"/>
    <w:rsid w:val="0038491C"/>
    <w:rsid w:val="00390070"/>
    <w:rsid w:val="003A6A5D"/>
    <w:rsid w:val="003A7C58"/>
    <w:rsid w:val="003B5B33"/>
    <w:rsid w:val="003C3D89"/>
    <w:rsid w:val="003C6E67"/>
    <w:rsid w:val="003C7B15"/>
    <w:rsid w:val="003D0417"/>
    <w:rsid w:val="003D24EF"/>
    <w:rsid w:val="003E00A6"/>
    <w:rsid w:val="003E6463"/>
    <w:rsid w:val="00415D8B"/>
    <w:rsid w:val="00423BBA"/>
    <w:rsid w:val="0042695C"/>
    <w:rsid w:val="00433B5C"/>
    <w:rsid w:val="004423B9"/>
    <w:rsid w:val="00442F06"/>
    <w:rsid w:val="004459C3"/>
    <w:rsid w:val="0045006B"/>
    <w:rsid w:val="0045070A"/>
    <w:rsid w:val="00454013"/>
    <w:rsid w:val="004844B9"/>
    <w:rsid w:val="004866E3"/>
    <w:rsid w:val="00487E07"/>
    <w:rsid w:val="00490EF5"/>
    <w:rsid w:val="00492455"/>
    <w:rsid w:val="00493B37"/>
    <w:rsid w:val="004A54BD"/>
    <w:rsid w:val="004B3144"/>
    <w:rsid w:val="004B4304"/>
    <w:rsid w:val="004B7880"/>
    <w:rsid w:val="004C139E"/>
    <w:rsid w:val="004C3656"/>
    <w:rsid w:val="004D3BBB"/>
    <w:rsid w:val="004D7B9F"/>
    <w:rsid w:val="004F49A0"/>
    <w:rsid w:val="004F4C12"/>
    <w:rsid w:val="004F6EB0"/>
    <w:rsid w:val="005114F7"/>
    <w:rsid w:val="005122AB"/>
    <w:rsid w:val="005146D7"/>
    <w:rsid w:val="00517C53"/>
    <w:rsid w:val="00531F37"/>
    <w:rsid w:val="00537688"/>
    <w:rsid w:val="00546C25"/>
    <w:rsid w:val="00557C68"/>
    <w:rsid w:val="0056521A"/>
    <w:rsid w:val="0056579C"/>
    <w:rsid w:val="005749E6"/>
    <w:rsid w:val="005B379E"/>
    <w:rsid w:val="005D249E"/>
    <w:rsid w:val="005D2BA0"/>
    <w:rsid w:val="005E0466"/>
    <w:rsid w:val="005E6992"/>
    <w:rsid w:val="005E6A30"/>
    <w:rsid w:val="005F239E"/>
    <w:rsid w:val="005F3234"/>
    <w:rsid w:val="005F4A9D"/>
    <w:rsid w:val="005F4FCE"/>
    <w:rsid w:val="005F6050"/>
    <w:rsid w:val="005F746A"/>
    <w:rsid w:val="00602136"/>
    <w:rsid w:val="0060271F"/>
    <w:rsid w:val="006114B7"/>
    <w:rsid w:val="006147AD"/>
    <w:rsid w:val="00627E15"/>
    <w:rsid w:val="0063649E"/>
    <w:rsid w:val="00636AC7"/>
    <w:rsid w:val="0065219D"/>
    <w:rsid w:val="00654572"/>
    <w:rsid w:val="00654E97"/>
    <w:rsid w:val="00664731"/>
    <w:rsid w:val="00671E0B"/>
    <w:rsid w:val="006729F6"/>
    <w:rsid w:val="00675F42"/>
    <w:rsid w:val="0068139C"/>
    <w:rsid w:val="00686A41"/>
    <w:rsid w:val="006A548B"/>
    <w:rsid w:val="006A7061"/>
    <w:rsid w:val="006C1AF7"/>
    <w:rsid w:val="006E08AF"/>
    <w:rsid w:val="006E5A4E"/>
    <w:rsid w:val="006F70AC"/>
    <w:rsid w:val="00701C5F"/>
    <w:rsid w:val="007024AB"/>
    <w:rsid w:val="00702F5A"/>
    <w:rsid w:val="00706E09"/>
    <w:rsid w:val="00716E69"/>
    <w:rsid w:val="007209E2"/>
    <w:rsid w:val="00725884"/>
    <w:rsid w:val="00727E0D"/>
    <w:rsid w:val="007352AD"/>
    <w:rsid w:val="00735677"/>
    <w:rsid w:val="00736E4A"/>
    <w:rsid w:val="00750766"/>
    <w:rsid w:val="00757455"/>
    <w:rsid w:val="00762AA5"/>
    <w:rsid w:val="007643C8"/>
    <w:rsid w:val="00770662"/>
    <w:rsid w:val="00776FA2"/>
    <w:rsid w:val="00777ACE"/>
    <w:rsid w:val="00782E8F"/>
    <w:rsid w:val="00785A39"/>
    <w:rsid w:val="00786DB9"/>
    <w:rsid w:val="007879AE"/>
    <w:rsid w:val="00790D3A"/>
    <w:rsid w:val="00797CF7"/>
    <w:rsid w:val="007A140D"/>
    <w:rsid w:val="007A1877"/>
    <w:rsid w:val="007A3C11"/>
    <w:rsid w:val="007B3B83"/>
    <w:rsid w:val="007B5F58"/>
    <w:rsid w:val="007D116C"/>
    <w:rsid w:val="007D253C"/>
    <w:rsid w:val="007D3835"/>
    <w:rsid w:val="007D40DC"/>
    <w:rsid w:val="007E4D8A"/>
    <w:rsid w:val="007E73A7"/>
    <w:rsid w:val="0080261C"/>
    <w:rsid w:val="00815314"/>
    <w:rsid w:val="0081534C"/>
    <w:rsid w:val="00834B33"/>
    <w:rsid w:val="00835434"/>
    <w:rsid w:val="00836FD7"/>
    <w:rsid w:val="008379FE"/>
    <w:rsid w:val="00840F64"/>
    <w:rsid w:val="00842FAE"/>
    <w:rsid w:val="00843FA8"/>
    <w:rsid w:val="008472A9"/>
    <w:rsid w:val="008473FD"/>
    <w:rsid w:val="00847BE5"/>
    <w:rsid w:val="00852214"/>
    <w:rsid w:val="00876C52"/>
    <w:rsid w:val="00887EFE"/>
    <w:rsid w:val="008B4DAD"/>
    <w:rsid w:val="008B7F85"/>
    <w:rsid w:val="008C7E6B"/>
    <w:rsid w:val="008E3173"/>
    <w:rsid w:val="008E5076"/>
    <w:rsid w:val="00907DDF"/>
    <w:rsid w:val="00913FDE"/>
    <w:rsid w:val="00921E5A"/>
    <w:rsid w:val="00937329"/>
    <w:rsid w:val="009404CD"/>
    <w:rsid w:val="00944ECC"/>
    <w:rsid w:val="00956890"/>
    <w:rsid w:val="009624A7"/>
    <w:rsid w:val="00967BEB"/>
    <w:rsid w:val="00991535"/>
    <w:rsid w:val="0099317F"/>
    <w:rsid w:val="009A3D72"/>
    <w:rsid w:val="009A76B0"/>
    <w:rsid w:val="009B1391"/>
    <w:rsid w:val="009C5765"/>
    <w:rsid w:val="009E200B"/>
    <w:rsid w:val="009E5387"/>
    <w:rsid w:val="009E721A"/>
    <w:rsid w:val="009E723A"/>
    <w:rsid w:val="009F0D3E"/>
    <w:rsid w:val="009F1762"/>
    <w:rsid w:val="00A06060"/>
    <w:rsid w:val="00A10701"/>
    <w:rsid w:val="00A13FB9"/>
    <w:rsid w:val="00A1410D"/>
    <w:rsid w:val="00A2713A"/>
    <w:rsid w:val="00A30D5F"/>
    <w:rsid w:val="00A31D7F"/>
    <w:rsid w:val="00A40402"/>
    <w:rsid w:val="00A71323"/>
    <w:rsid w:val="00A90F4B"/>
    <w:rsid w:val="00AA1084"/>
    <w:rsid w:val="00AA6E3F"/>
    <w:rsid w:val="00AB3F15"/>
    <w:rsid w:val="00AB3F83"/>
    <w:rsid w:val="00AD03B9"/>
    <w:rsid w:val="00AE090D"/>
    <w:rsid w:val="00AF347F"/>
    <w:rsid w:val="00AF3C0E"/>
    <w:rsid w:val="00AF56EE"/>
    <w:rsid w:val="00B004C2"/>
    <w:rsid w:val="00B0599E"/>
    <w:rsid w:val="00B069C5"/>
    <w:rsid w:val="00B07395"/>
    <w:rsid w:val="00B11D38"/>
    <w:rsid w:val="00B16BE1"/>
    <w:rsid w:val="00B17122"/>
    <w:rsid w:val="00B27B10"/>
    <w:rsid w:val="00B31C3B"/>
    <w:rsid w:val="00B350B6"/>
    <w:rsid w:val="00B3730D"/>
    <w:rsid w:val="00B4320A"/>
    <w:rsid w:val="00B557CD"/>
    <w:rsid w:val="00B57445"/>
    <w:rsid w:val="00B7330D"/>
    <w:rsid w:val="00B844A2"/>
    <w:rsid w:val="00B963B8"/>
    <w:rsid w:val="00B9660E"/>
    <w:rsid w:val="00B9767A"/>
    <w:rsid w:val="00BB20A6"/>
    <w:rsid w:val="00BB28CA"/>
    <w:rsid w:val="00BC2623"/>
    <w:rsid w:val="00BC7543"/>
    <w:rsid w:val="00BD07AF"/>
    <w:rsid w:val="00BD0859"/>
    <w:rsid w:val="00BE6C76"/>
    <w:rsid w:val="00BF0F57"/>
    <w:rsid w:val="00BF3D9B"/>
    <w:rsid w:val="00BF62A8"/>
    <w:rsid w:val="00BF71D2"/>
    <w:rsid w:val="00BF7D90"/>
    <w:rsid w:val="00C0769F"/>
    <w:rsid w:val="00C10EF1"/>
    <w:rsid w:val="00C23B8B"/>
    <w:rsid w:val="00C2600D"/>
    <w:rsid w:val="00C27A12"/>
    <w:rsid w:val="00C27B79"/>
    <w:rsid w:val="00C365C3"/>
    <w:rsid w:val="00C56E86"/>
    <w:rsid w:val="00C573B4"/>
    <w:rsid w:val="00C74E0F"/>
    <w:rsid w:val="00C82FB1"/>
    <w:rsid w:val="00C914E9"/>
    <w:rsid w:val="00C95A52"/>
    <w:rsid w:val="00CA1934"/>
    <w:rsid w:val="00CB23C9"/>
    <w:rsid w:val="00CB41DF"/>
    <w:rsid w:val="00CB5369"/>
    <w:rsid w:val="00CC10E1"/>
    <w:rsid w:val="00CD5533"/>
    <w:rsid w:val="00CE109B"/>
    <w:rsid w:val="00CF10D8"/>
    <w:rsid w:val="00CF1987"/>
    <w:rsid w:val="00CF2018"/>
    <w:rsid w:val="00CF43B6"/>
    <w:rsid w:val="00D1576A"/>
    <w:rsid w:val="00D15F47"/>
    <w:rsid w:val="00D26E42"/>
    <w:rsid w:val="00D44A74"/>
    <w:rsid w:val="00D53459"/>
    <w:rsid w:val="00D57725"/>
    <w:rsid w:val="00D60D4D"/>
    <w:rsid w:val="00D832F9"/>
    <w:rsid w:val="00D83408"/>
    <w:rsid w:val="00D9005B"/>
    <w:rsid w:val="00D94B11"/>
    <w:rsid w:val="00DA11BB"/>
    <w:rsid w:val="00DA6A6E"/>
    <w:rsid w:val="00DB16E7"/>
    <w:rsid w:val="00DB7746"/>
    <w:rsid w:val="00DC429F"/>
    <w:rsid w:val="00DC44F7"/>
    <w:rsid w:val="00DC571B"/>
    <w:rsid w:val="00DD1820"/>
    <w:rsid w:val="00DD7A9B"/>
    <w:rsid w:val="00DE1360"/>
    <w:rsid w:val="00DF0029"/>
    <w:rsid w:val="00DF4D0E"/>
    <w:rsid w:val="00E015CF"/>
    <w:rsid w:val="00E05238"/>
    <w:rsid w:val="00E150A3"/>
    <w:rsid w:val="00E24A05"/>
    <w:rsid w:val="00E2701A"/>
    <w:rsid w:val="00E2738C"/>
    <w:rsid w:val="00E34E74"/>
    <w:rsid w:val="00E41DE0"/>
    <w:rsid w:val="00E44692"/>
    <w:rsid w:val="00E45135"/>
    <w:rsid w:val="00E619D4"/>
    <w:rsid w:val="00E732D1"/>
    <w:rsid w:val="00E80318"/>
    <w:rsid w:val="00E8310F"/>
    <w:rsid w:val="00E861A1"/>
    <w:rsid w:val="00E97F06"/>
    <w:rsid w:val="00EA11AA"/>
    <w:rsid w:val="00EC040D"/>
    <w:rsid w:val="00ED2EB6"/>
    <w:rsid w:val="00ED5BA6"/>
    <w:rsid w:val="00EE41C2"/>
    <w:rsid w:val="00EE46C7"/>
    <w:rsid w:val="00EE5F6F"/>
    <w:rsid w:val="00EF54D1"/>
    <w:rsid w:val="00EF5CDC"/>
    <w:rsid w:val="00F25F8D"/>
    <w:rsid w:val="00F36126"/>
    <w:rsid w:val="00F37DD6"/>
    <w:rsid w:val="00F5052F"/>
    <w:rsid w:val="00F54049"/>
    <w:rsid w:val="00F544B9"/>
    <w:rsid w:val="00F56C33"/>
    <w:rsid w:val="00F766E0"/>
    <w:rsid w:val="00F77302"/>
    <w:rsid w:val="00F77869"/>
    <w:rsid w:val="00F81AC0"/>
    <w:rsid w:val="00F832F0"/>
    <w:rsid w:val="00F844FF"/>
    <w:rsid w:val="00F86560"/>
    <w:rsid w:val="00F90BC5"/>
    <w:rsid w:val="00F97417"/>
    <w:rsid w:val="00FA452F"/>
    <w:rsid w:val="00FA7BD8"/>
    <w:rsid w:val="00FB62BA"/>
    <w:rsid w:val="00FF30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E3B2"/>
  <w15:docId w15:val="{B2C7BF81-5F2E-49A5-9882-CADE3230A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B10"/>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B27B10"/>
    <w:pPr>
      <w:keepNext/>
      <w:jc w:val="center"/>
      <w:outlineLvl w:val="0"/>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B10"/>
    <w:rPr>
      <w:rFonts w:ascii="Times New Roman" w:eastAsia="Times New Roman" w:hAnsi="Times New Roman" w:cs="Times New Roman"/>
      <w:b/>
      <w:sz w:val="28"/>
      <w:szCs w:val="20"/>
    </w:rPr>
  </w:style>
  <w:style w:type="paragraph" w:styleId="NormalWeb">
    <w:name w:val="Normal (Web)"/>
    <w:basedOn w:val="Normal"/>
    <w:link w:val="NormalWebChar"/>
    <w:rsid w:val="00B27B10"/>
    <w:pPr>
      <w:spacing w:before="100" w:beforeAutospacing="1" w:after="100" w:afterAutospacing="1"/>
    </w:pPr>
    <w:rPr>
      <w:lang w:val="x-none" w:eastAsia="x-none"/>
    </w:rPr>
  </w:style>
  <w:style w:type="paragraph" w:styleId="Footer">
    <w:name w:val="footer"/>
    <w:basedOn w:val="Normal"/>
    <w:link w:val="FooterChar"/>
    <w:uiPriority w:val="99"/>
    <w:rsid w:val="00B27B10"/>
    <w:pPr>
      <w:tabs>
        <w:tab w:val="center" w:pos="4153"/>
        <w:tab w:val="right" w:pos="8306"/>
      </w:tabs>
    </w:pPr>
  </w:style>
  <w:style w:type="character" w:customStyle="1" w:styleId="FooterChar">
    <w:name w:val="Footer Char"/>
    <w:basedOn w:val="DefaultParagraphFont"/>
    <w:link w:val="Footer"/>
    <w:uiPriority w:val="99"/>
    <w:rsid w:val="00B27B10"/>
    <w:rPr>
      <w:rFonts w:ascii="Times New Roman" w:eastAsia="Times New Roman" w:hAnsi="Times New Roman" w:cs="Times New Roman"/>
      <w:sz w:val="24"/>
      <w:szCs w:val="24"/>
      <w:lang w:eastAsia="lv-LV"/>
    </w:rPr>
  </w:style>
  <w:style w:type="character" w:styleId="PageNumber">
    <w:name w:val="page number"/>
    <w:basedOn w:val="DefaultParagraphFont"/>
    <w:rsid w:val="00B27B10"/>
  </w:style>
  <w:style w:type="paragraph" w:styleId="BodyTextIndent">
    <w:name w:val="Body Text Indent"/>
    <w:basedOn w:val="Normal"/>
    <w:link w:val="BodyTextIndentChar"/>
    <w:rsid w:val="00B27B10"/>
    <w:pPr>
      <w:spacing w:after="120"/>
      <w:ind w:left="283"/>
    </w:pPr>
    <w:rPr>
      <w:lang w:val="x-none" w:eastAsia="x-none"/>
    </w:rPr>
  </w:style>
  <w:style w:type="character" w:customStyle="1" w:styleId="BodyTextIndentChar">
    <w:name w:val="Body Text Indent Char"/>
    <w:basedOn w:val="DefaultParagraphFont"/>
    <w:link w:val="BodyTextIndent"/>
    <w:rsid w:val="00B27B10"/>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B27B10"/>
    <w:pPr>
      <w:ind w:firstLine="720"/>
      <w:jc w:val="both"/>
    </w:pPr>
    <w:rPr>
      <w:lang w:eastAsia="en-US"/>
    </w:rPr>
  </w:style>
  <w:style w:type="character" w:customStyle="1" w:styleId="BodyTextIndent3Char">
    <w:name w:val="Body Text Indent 3 Char"/>
    <w:basedOn w:val="DefaultParagraphFont"/>
    <w:link w:val="BodyTextIndent3"/>
    <w:rsid w:val="00B27B10"/>
    <w:rPr>
      <w:rFonts w:ascii="Times New Roman" w:eastAsia="Times New Roman" w:hAnsi="Times New Roman" w:cs="Times New Roman"/>
      <w:sz w:val="24"/>
      <w:szCs w:val="24"/>
    </w:rPr>
  </w:style>
  <w:style w:type="character" w:customStyle="1" w:styleId="NormalWebChar">
    <w:name w:val="Normal (Web) Char"/>
    <w:link w:val="NormalWeb"/>
    <w:rsid w:val="00B27B10"/>
    <w:rPr>
      <w:rFonts w:ascii="Times New Roman" w:eastAsia="Times New Roman" w:hAnsi="Times New Roman" w:cs="Times New Roman"/>
      <w:sz w:val="24"/>
      <w:szCs w:val="24"/>
      <w:lang w:val="x-none" w:eastAsia="x-none"/>
    </w:rPr>
  </w:style>
  <w:style w:type="paragraph" w:customStyle="1" w:styleId="NChar1CharCharCharCharChar">
    <w:name w:val="N Char1 Char Char Char Char Char"/>
    <w:basedOn w:val="Normal"/>
    <w:rsid w:val="00B27B10"/>
    <w:pPr>
      <w:numPr>
        <w:ilvl w:val="1"/>
        <w:numId w:val="2"/>
      </w:numPr>
    </w:pPr>
    <w:rPr>
      <w:lang w:eastAsia="en-US"/>
    </w:rPr>
  </w:style>
  <w:style w:type="paragraph" w:styleId="Header">
    <w:name w:val="header"/>
    <w:basedOn w:val="Normal"/>
    <w:link w:val="HeaderChar"/>
    <w:uiPriority w:val="99"/>
    <w:unhideWhenUsed/>
    <w:rsid w:val="00B27B10"/>
    <w:pPr>
      <w:tabs>
        <w:tab w:val="center" w:pos="4153"/>
        <w:tab w:val="right" w:pos="8306"/>
      </w:tabs>
    </w:pPr>
  </w:style>
  <w:style w:type="character" w:customStyle="1" w:styleId="HeaderChar">
    <w:name w:val="Header Char"/>
    <w:basedOn w:val="DefaultParagraphFont"/>
    <w:link w:val="Header"/>
    <w:uiPriority w:val="99"/>
    <w:rsid w:val="00B27B10"/>
    <w:rPr>
      <w:rFonts w:ascii="Times New Roman" w:eastAsia="Times New Roman" w:hAnsi="Times New Roman" w:cs="Times New Roman"/>
      <w:sz w:val="24"/>
      <w:szCs w:val="24"/>
      <w:lang w:eastAsia="lv-LV"/>
    </w:rPr>
  </w:style>
  <w:style w:type="character" w:styleId="LineNumber">
    <w:name w:val="line number"/>
    <w:basedOn w:val="DefaultParagraphFont"/>
    <w:uiPriority w:val="99"/>
    <w:semiHidden/>
    <w:unhideWhenUsed/>
    <w:rsid w:val="00B27B10"/>
  </w:style>
  <w:style w:type="paragraph" w:styleId="BalloonText">
    <w:name w:val="Balloon Text"/>
    <w:basedOn w:val="Normal"/>
    <w:link w:val="BalloonTextChar"/>
    <w:uiPriority w:val="99"/>
    <w:semiHidden/>
    <w:unhideWhenUsed/>
    <w:rsid w:val="005E6A30"/>
    <w:rPr>
      <w:rFonts w:ascii="Tahoma" w:hAnsi="Tahoma" w:cs="Tahoma"/>
      <w:sz w:val="16"/>
      <w:szCs w:val="16"/>
    </w:rPr>
  </w:style>
  <w:style w:type="character" w:customStyle="1" w:styleId="BalloonTextChar">
    <w:name w:val="Balloon Text Char"/>
    <w:basedOn w:val="DefaultParagraphFont"/>
    <w:link w:val="BalloonText"/>
    <w:uiPriority w:val="99"/>
    <w:semiHidden/>
    <w:rsid w:val="005E6A30"/>
    <w:rPr>
      <w:rFonts w:ascii="Tahoma" w:eastAsia="Times New Roman" w:hAnsi="Tahoma" w:cs="Tahoma"/>
      <w:sz w:val="16"/>
      <w:szCs w:val="16"/>
      <w:lang w:eastAsia="lv-LV"/>
    </w:rPr>
  </w:style>
  <w:style w:type="paragraph" w:styleId="ListParagraph">
    <w:name w:val="List Paragraph"/>
    <w:aliases w:val="Strip,Normal bullet 2,Bullet list,List Paragraph1,H&amp;P List Paragraph,2,Saistīto dokumentu saraksts,Syle 1,Numurets,Virsraksti"/>
    <w:basedOn w:val="Normal"/>
    <w:link w:val="ListParagraphChar"/>
    <w:uiPriority w:val="34"/>
    <w:qFormat/>
    <w:rsid w:val="0080261C"/>
    <w:pPr>
      <w:ind w:left="720"/>
    </w:pPr>
  </w:style>
  <w:style w:type="character" w:customStyle="1" w:styleId="ListParagraphChar">
    <w:name w:val="List Paragraph Char"/>
    <w:aliases w:val="Strip Char,Normal bullet 2 Char,Bullet list Char,List Paragraph1 Char,H&amp;P List Paragraph Char,2 Char,Saistīto dokumentu saraksts Char,Syle 1 Char,Numurets Char,Virsraksti Char"/>
    <w:link w:val="ListParagraph"/>
    <w:uiPriority w:val="34"/>
    <w:locked/>
    <w:rsid w:val="0080261C"/>
    <w:rPr>
      <w:rFonts w:ascii="Times New Roman" w:eastAsia="Times New Roman" w:hAnsi="Times New Roman" w:cs="Times New Roman"/>
      <w:sz w:val="24"/>
      <w:szCs w:val="24"/>
      <w:lang w:eastAsia="lv-LV"/>
    </w:rPr>
  </w:style>
  <w:style w:type="table" w:styleId="TableGrid">
    <w:name w:val="Table Grid"/>
    <w:basedOn w:val="TableNormal"/>
    <w:uiPriority w:val="59"/>
    <w:rsid w:val="00802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866E3"/>
    <w:rPr>
      <w:sz w:val="16"/>
      <w:szCs w:val="16"/>
    </w:rPr>
  </w:style>
  <w:style w:type="paragraph" w:styleId="CommentText">
    <w:name w:val="annotation text"/>
    <w:basedOn w:val="Normal"/>
    <w:link w:val="CommentTextChar"/>
    <w:uiPriority w:val="99"/>
    <w:semiHidden/>
    <w:unhideWhenUsed/>
    <w:rsid w:val="004866E3"/>
    <w:rPr>
      <w:sz w:val="20"/>
      <w:szCs w:val="20"/>
    </w:rPr>
  </w:style>
  <w:style w:type="character" w:customStyle="1" w:styleId="CommentTextChar">
    <w:name w:val="Comment Text Char"/>
    <w:basedOn w:val="DefaultParagraphFont"/>
    <w:link w:val="CommentText"/>
    <w:uiPriority w:val="99"/>
    <w:semiHidden/>
    <w:rsid w:val="004866E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4866E3"/>
    <w:rPr>
      <w:b/>
      <w:bCs/>
    </w:rPr>
  </w:style>
  <w:style w:type="character" w:customStyle="1" w:styleId="CommentSubjectChar">
    <w:name w:val="Comment Subject Char"/>
    <w:basedOn w:val="CommentTextChar"/>
    <w:link w:val="CommentSubject"/>
    <w:uiPriority w:val="99"/>
    <w:semiHidden/>
    <w:rsid w:val="004866E3"/>
    <w:rPr>
      <w:rFonts w:ascii="Times New Roman" w:eastAsia="Times New Roman" w:hAnsi="Times New Roman" w:cs="Times New Roman"/>
      <w:b/>
      <w:bCs/>
      <w:sz w:val="20"/>
      <w:szCs w:val="20"/>
      <w:lang w:eastAsia="lv-LV"/>
    </w:rPr>
  </w:style>
  <w:style w:type="paragraph" w:customStyle="1" w:styleId="naisf">
    <w:name w:val="naisf"/>
    <w:basedOn w:val="Normal"/>
    <w:autoRedefine/>
    <w:uiPriority w:val="99"/>
    <w:rsid w:val="00DC44F7"/>
    <w:pPr>
      <w:numPr>
        <w:numId w:val="10"/>
      </w:numPr>
      <w:shd w:val="clear" w:color="auto" w:fill="FFFFFF"/>
      <w:suppressAutoHyphens/>
      <w:jc w:val="both"/>
    </w:pPr>
    <w:rPr>
      <w:lang w:eastAsia="en-US"/>
    </w:rPr>
  </w:style>
  <w:style w:type="paragraph" w:styleId="FootnoteText">
    <w:name w:val="footnote text"/>
    <w:basedOn w:val="Normal"/>
    <w:link w:val="FootnoteTextChar"/>
    <w:rsid w:val="002F21C8"/>
    <w:rPr>
      <w:sz w:val="20"/>
      <w:szCs w:val="20"/>
      <w:lang w:eastAsia="en-US"/>
    </w:rPr>
  </w:style>
  <w:style w:type="character" w:customStyle="1" w:styleId="FootnoteTextChar">
    <w:name w:val="Footnote Text Char"/>
    <w:basedOn w:val="DefaultParagraphFont"/>
    <w:link w:val="FootnoteText"/>
    <w:rsid w:val="002F21C8"/>
    <w:rPr>
      <w:rFonts w:ascii="Times New Roman" w:eastAsia="Times New Roman" w:hAnsi="Times New Roman" w:cs="Times New Roman"/>
      <w:sz w:val="20"/>
      <w:szCs w:val="20"/>
    </w:rPr>
  </w:style>
  <w:style w:type="character" w:styleId="FootnoteReference">
    <w:name w:val="footnote reference"/>
    <w:aliases w:val="Footnote symbol"/>
    <w:uiPriority w:val="99"/>
    <w:rsid w:val="002F21C8"/>
    <w:rPr>
      <w:rFonts w:cs="Times New Roman"/>
      <w:vertAlign w:val="superscript"/>
    </w:rPr>
  </w:style>
  <w:style w:type="paragraph" w:styleId="Revision">
    <w:name w:val="Revision"/>
    <w:hidden/>
    <w:uiPriority w:val="99"/>
    <w:semiHidden/>
    <w:rsid w:val="005E0466"/>
    <w:pPr>
      <w:spacing w:after="0" w:line="240" w:lineRule="auto"/>
    </w:pPr>
    <w:rPr>
      <w:rFonts w:ascii="Times New Roman" w:eastAsia="Times New Roman" w:hAnsi="Times New Roman" w:cs="Times New Roman"/>
      <w:sz w:val="24"/>
      <w:szCs w:val="24"/>
    </w:rPr>
  </w:style>
  <w:style w:type="character" w:customStyle="1" w:styleId="markedcontent">
    <w:name w:val="markedcontent"/>
    <w:basedOn w:val="DefaultParagraphFont"/>
    <w:rsid w:val="00611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1799">
      <w:bodyDiv w:val="1"/>
      <w:marLeft w:val="0"/>
      <w:marRight w:val="0"/>
      <w:marTop w:val="0"/>
      <w:marBottom w:val="0"/>
      <w:divBdr>
        <w:top w:val="none" w:sz="0" w:space="0" w:color="auto"/>
        <w:left w:val="none" w:sz="0" w:space="0" w:color="auto"/>
        <w:bottom w:val="none" w:sz="0" w:space="0" w:color="auto"/>
        <w:right w:val="none" w:sz="0" w:space="0" w:color="auto"/>
      </w:divBdr>
    </w:div>
    <w:div w:id="1041058557">
      <w:bodyDiv w:val="1"/>
      <w:marLeft w:val="0"/>
      <w:marRight w:val="0"/>
      <w:marTop w:val="0"/>
      <w:marBottom w:val="0"/>
      <w:divBdr>
        <w:top w:val="none" w:sz="0" w:space="0" w:color="auto"/>
        <w:left w:val="none" w:sz="0" w:space="0" w:color="auto"/>
        <w:bottom w:val="none" w:sz="0" w:space="0" w:color="auto"/>
        <w:right w:val="none" w:sz="0" w:space="0" w:color="auto"/>
      </w:divBdr>
    </w:div>
    <w:div w:id="1609894422">
      <w:bodyDiv w:val="1"/>
      <w:marLeft w:val="0"/>
      <w:marRight w:val="0"/>
      <w:marTop w:val="0"/>
      <w:marBottom w:val="0"/>
      <w:divBdr>
        <w:top w:val="none" w:sz="0" w:space="0" w:color="auto"/>
        <w:left w:val="none" w:sz="0" w:space="0" w:color="auto"/>
        <w:bottom w:val="none" w:sz="0" w:space="0" w:color="auto"/>
        <w:right w:val="none" w:sz="0" w:space="0" w:color="auto"/>
      </w:divBdr>
    </w:div>
    <w:div w:id="164719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76874-322A-493C-940B-86850EFC5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Pages>
  <Words>1657</Words>
  <Characters>946</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Rubene</dc:creator>
  <cp:lastModifiedBy>Linda Kizāne</cp:lastModifiedBy>
  <cp:revision>77</cp:revision>
  <cp:lastPrinted>2016-06-10T09:32:00Z</cp:lastPrinted>
  <dcterms:created xsi:type="dcterms:W3CDTF">2018-10-23T11:53:00Z</dcterms:created>
  <dcterms:modified xsi:type="dcterms:W3CDTF">2026-08-06T12:36:00Z</dcterms:modified>
</cp:coreProperties>
</file>