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7FE67" w14:textId="197035CD" w:rsidR="00624FC7" w:rsidRPr="003439E9" w:rsidRDefault="00624FC7" w:rsidP="00624FC7">
      <w:pPr>
        <w:pStyle w:val="Alfabtiskaisrdtjs1"/>
        <w:snapToGrid w:val="0"/>
        <w:ind w:left="0"/>
        <w:jc w:val="right"/>
        <w:rPr>
          <w:b/>
          <w:bCs/>
          <w:sz w:val="22"/>
          <w:szCs w:val="22"/>
        </w:rPr>
      </w:pPr>
      <w:r>
        <w:rPr>
          <w:b/>
          <w:bCs/>
          <w:sz w:val="22"/>
          <w:szCs w:val="22"/>
        </w:rPr>
        <w:t>APSTIPRINĀTS</w:t>
      </w:r>
    </w:p>
    <w:p w14:paraId="6351A101" w14:textId="0D69DC1B" w:rsidR="00624FC7" w:rsidRPr="003439E9" w:rsidRDefault="00624FC7" w:rsidP="00624FC7">
      <w:pPr>
        <w:snapToGrid w:val="0"/>
        <w:jc w:val="right"/>
        <w:rPr>
          <w:sz w:val="22"/>
          <w:szCs w:val="22"/>
        </w:rPr>
      </w:pPr>
      <w:r>
        <w:rPr>
          <w:sz w:val="22"/>
          <w:szCs w:val="22"/>
        </w:rPr>
        <w:t>VSIA “Bērnu psihoneiroloģiskā slimnīca “Ainaži””</w:t>
      </w:r>
    </w:p>
    <w:p w14:paraId="4D9A85E5" w14:textId="77777777" w:rsidR="00624FC7" w:rsidRPr="003439E9" w:rsidRDefault="00624FC7" w:rsidP="00624FC7">
      <w:pPr>
        <w:snapToGrid w:val="0"/>
        <w:jc w:val="right"/>
        <w:rPr>
          <w:sz w:val="22"/>
          <w:szCs w:val="22"/>
        </w:rPr>
      </w:pPr>
      <w:r>
        <w:rPr>
          <w:sz w:val="22"/>
          <w:szCs w:val="22"/>
        </w:rPr>
        <w:t>iepirkuma komisijas</w:t>
      </w:r>
    </w:p>
    <w:p w14:paraId="3C0F7690" w14:textId="58FA9159" w:rsidR="00624FC7" w:rsidRPr="003439E9" w:rsidRDefault="00624FC7" w:rsidP="00624FC7">
      <w:pPr>
        <w:pStyle w:val="Bezatstarpm1"/>
        <w:snapToGrid w:val="0"/>
        <w:jc w:val="right"/>
        <w:rPr>
          <w:sz w:val="22"/>
          <w:szCs w:val="22"/>
        </w:rPr>
      </w:pPr>
      <w:r>
        <w:rPr>
          <w:sz w:val="22"/>
          <w:szCs w:val="22"/>
        </w:rPr>
        <w:t xml:space="preserve">2026. gada </w:t>
      </w:r>
      <w:r w:rsidR="00056F46">
        <w:rPr>
          <w:sz w:val="22"/>
          <w:szCs w:val="22"/>
        </w:rPr>
        <w:t>31</w:t>
      </w:r>
      <w:r>
        <w:rPr>
          <w:sz w:val="22"/>
          <w:szCs w:val="22"/>
        </w:rPr>
        <w:t>.</w:t>
      </w:r>
      <w:r w:rsidR="00056F46">
        <w:rPr>
          <w:sz w:val="22"/>
          <w:szCs w:val="22"/>
        </w:rPr>
        <w:t>jūlija</w:t>
      </w:r>
      <w:r>
        <w:rPr>
          <w:sz w:val="22"/>
          <w:szCs w:val="22"/>
        </w:rPr>
        <w:t xml:space="preserve"> </w:t>
      </w:r>
      <w:r w:rsidR="00B749FD">
        <w:rPr>
          <w:sz w:val="22"/>
          <w:szCs w:val="22"/>
        </w:rPr>
        <w:t xml:space="preserve"> </w:t>
      </w:r>
      <w:r>
        <w:rPr>
          <w:sz w:val="22"/>
          <w:szCs w:val="22"/>
        </w:rPr>
        <w:t xml:space="preserve">sēdē </w:t>
      </w:r>
    </w:p>
    <w:p w14:paraId="38443A05" w14:textId="684D81A8" w:rsidR="00624FC7" w:rsidRPr="003439E9" w:rsidRDefault="00624FC7" w:rsidP="00624FC7">
      <w:pPr>
        <w:pStyle w:val="Bezatstarpm1"/>
        <w:snapToGrid w:val="0"/>
        <w:jc w:val="right"/>
        <w:rPr>
          <w:sz w:val="22"/>
          <w:szCs w:val="22"/>
        </w:rPr>
      </w:pPr>
      <w:r>
        <w:rPr>
          <w:sz w:val="22"/>
          <w:szCs w:val="22"/>
        </w:rPr>
        <w:t>prot. Nr. BPNS AINAŽI 2026/5</w:t>
      </w:r>
    </w:p>
    <w:p w14:paraId="1B646DFD" w14:textId="77777777" w:rsidR="00624FC7" w:rsidRPr="003439E9" w:rsidRDefault="00624FC7" w:rsidP="00624FC7">
      <w:pPr>
        <w:snapToGrid w:val="0"/>
        <w:rPr>
          <w:sz w:val="22"/>
          <w:szCs w:val="22"/>
        </w:rPr>
      </w:pPr>
    </w:p>
    <w:p w14:paraId="5C752B6F" w14:textId="77777777" w:rsidR="008D4774" w:rsidRPr="003439E9" w:rsidRDefault="008D4774" w:rsidP="00624FC7">
      <w:pPr>
        <w:snapToGrid w:val="0"/>
        <w:rPr>
          <w:bCs/>
          <w:sz w:val="22"/>
          <w:szCs w:val="22"/>
        </w:rPr>
      </w:pPr>
    </w:p>
    <w:p w14:paraId="16103145" w14:textId="77777777" w:rsidR="008D4774" w:rsidRPr="003439E9" w:rsidRDefault="00905F38" w:rsidP="00624FC7">
      <w:pPr>
        <w:snapToGrid w:val="0"/>
        <w:jc w:val="right"/>
        <w:rPr>
          <w:sz w:val="22"/>
          <w:szCs w:val="22"/>
        </w:rPr>
      </w:pPr>
      <w:r>
        <w:rPr>
          <w:sz w:val="22"/>
          <w:szCs w:val="22"/>
        </w:rPr>
        <w:br/>
      </w:r>
    </w:p>
    <w:p w14:paraId="063EE5C8" w14:textId="77777777" w:rsidR="008D4774" w:rsidRPr="003439E9" w:rsidRDefault="008D4774" w:rsidP="00624FC7">
      <w:pPr>
        <w:snapToGrid w:val="0"/>
        <w:rPr>
          <w:sz w:val="22"/>
          <w:szCs w:val="22"/>
        </w:rPr>
      </w:pPr>
    </w:p>
    <w:p w14:paraId="3601E899" w14:textId="77777777" w:rsidR="008D4774" w:rsidRDefault="008D4774" w:rsidP="00624FC7">
      <w:pPr>
        <w:snapToGrid w:val="0"/>
        <w:rPr>
          <w:sz w:val="22"/>
          <w:szCs w:val="22"/>
        </w:rPr>
      </w:pPr>
    </w:p>
    <w:p w14:paraId="4E22094E" w14:textId="77777777" w:rsidR="003439E9" w:rsidRDefault="003439E9" w:rsidP="003439E9">
      <w:pPr>
        <w:pStyle w:val="Alfabtiskaisrdtjs1"/>
      </w:pPr>
    </w:p>
    <w:p w14:paraId="4AC60144" w14:textId="77777777" w:rsidR="003439E9" w:rsidRDefault="003439E9" w:rsidP="003439E9"/>
    <w:p w14:paraId="00E83468" w14:textId="77777777" w:rsidR="003439E9" w:rsidRDefault="003439E9" w:rsidP="003439E9">
      <w:pPr>
        <w:pStyle w:val="Alfabtiskaisrdtjs1"/>
      </w:pPr>
    </w:p>
    <w:p w14:paraId="16080440" w14:textId="77777777" w:rsidR="003439E9" w:rsidRDefault="003439E9" w:rsidP="003439E9"/>
    <w:p w14:paraId="75CA283D" w14:textId="77777777" w:rsidR="003439E9" w:rsidRPr="003439E9" w:rsidRDefault="003439E9" w:rsidP="003439E9">
      <w:pPr>
        <w:pStyle w:val="Alfabtiskaisrdtjs1"/>
      </w:pPr>
    </w:p>
    <w:p w14:paraId="0244FF3E" w14:textId="77777777" w:rsidR="008D4774" w:rsidRPr="003439E9" w:rsidRDefault="008D4774" w:rsidP="00624FC7">
      <w:pPr>
        <w:pStyle w:val="Alfabtiskaisrdtjs1"/>
        <w:snapToGrid w:val="0"/>
        <w:rPr>
          <w:sz w:val="22"/>
          <w:szCs w:val="22"/>
        </w:rPr>
      </w:pPr>
    </w:p>
    <w:p w14:paraId="2C008FD8" w14:textId="77777777" w:rsidR="008D4774" w:rsidRPr="003439E9" w:rsidRDefault="008D4774" w:rsidP="00624FC7">
      <w:pPr>
        <w:snapToGrid w:val="0"/>
        <w:rPr>
          <w:sz w:val="22"/>
          <w:szCs w:val="22"/>
        </w:rPr>
      </w:pPr>
    </w:p>
    <w:p w14:paraId="533353EA" w14:textId="77777777" w:rsidR="008D4774" w:rsidRPr="003439E9" w:rsidRDefault="008D4774" w:rsidP="00624FC7">
      <w:pPr>
        <w:snapToGrid w:val="0"/>
        <w:rPr>
          <w:b/>
          <w:sz w:val="22"/>
          <w:szCs w:val="22"/>
          <w:lang w:eastAsia="lv-LV"/>
        </w:rPr>
      </w:pPr>
    </w:p>
    <w:p w14:paraId="73271A76" w14:textId="2A29D391" w:rsidR="008D4774" w:rsidRPr="00056F46" w:rsidRDefault="00905F38" w:rsidP="00624FC7">
      <w:pPr>
        <w:pStyle w:val="Alfabtiskaisrdtjs1"/>
        <w:snapToGrid w:val="0"/>
        <w:ind w:left="0"/>
        <w:jc w:val="center"/>
        <w:rPr>
          <w:b/>
          <w:bCs/>
          <w:sz w:val="22"/>
          <w:szCs w:val="22"/>
          <w:lang w:eastAsia="en-US"/>
        </w:rPr>
      </w:pPr>
      <w:r>
        <w:rPr>
          <w:b/>
          <w:sz w:val="22"/>
          <w:szCs w:val="22"/>
        </w:rPr>
        <w:t>“</w:t>
      </w:r>
      <w:r>
        <w:rPr>
          <w:b/>
          <w:bCs/>
          <w:color w:val="000000"/>
          <w:sz w:val="22"/>
          <w:szCs w:val="22"/>
        </w:rPr>
        <w:t>Mazlietota vieglā pasažieru transportlīdzekļa iegāde</w:t>
      </w:r>
      <w:r>
        <w:rPr>
          <w:b/>
          <w:bCs/>
          <w:sz w:val="22"/>
          <w:szCs w:val="22"/>
        </w:rPr>
        <w:t>”</w:t>
      </w:r>
    </w:p>
    <w:p w14:paraId="3E2F14A2" w14:textId="77777777" w:rsidR="008D4774" w:rsidRPr="00056F46" w:rsidRDefault="008D4774" w:rsidP="00624FC7">
      <w:pPr>
        <w:snapToGrid w:val="0"/>
        <w:rPr>
          <w:b/>
          <w:bCs/>
          <w:sz w:val="22"/>
          <w:szCs w:val="22"/>
          <w:lang w:eastAsia="en-US"/>
        </w:rPr>
      </w:pPr>
    </w:p>
    <w:p w14:paraId="2F3756C1" w14:textId="77777777" w:rsidR="008D4774" w:rsidRPr="003439E9" w:rsidRDefault="00905F38" w:rsidP="00624FC7">
      <w:pPr>
        <w:snapToGrid w:val="0"/>
        <w:ind w:left="360" w:hanging="360"/>
        <w:jc w:val="center"/>
        <w:rPr>
          <w:sz w:val="22"/>
          <w:szCs w:val="22"/>
        </w:rPr>
      </w:pPr>
      <w:r>
        <w:rPr>
          <w:b/>
          <w:sz w:val="22"/>
          <w:szCs w:val="22"/>
        </w:rPr>
        <w:t>NOLIKUMS</w:t>
      </w:r>
    </w:p>
    <w:p w14:paraId="79080406" w14:textId="77777777" w:rsidR="008D4774" w:rsidRPr="003439E9" w:rsidRDefault="008D4774" w:rsidP="00624FC7">
      <w:pPr>
        <w:snapToGrid w:val="0"/>
        <w:jc w:val="center"/>
        <w:rPr>
          <w:b/>
          <w:sz w:val="22"/>
          <w:szCs w:val="22"/>
        </w:rPr>
      </w:pPr>
    </w:p>
    <w:p w14:paraId="438F592F" w14:textId="31F429A9" w:rsidR="008D4774" w:rsidRPr="003439E9" w:rsidRDefault="00624FC7" w:rsidP="00624FC7">
      <w:pPr>
        <w:snapToGrid w:val="0"/>
        <w:jc w:val="center"/>
        <w:rPr>
          <w:color w:val="FF0000"/>
          <w:sz w:val="22"/>
          <w:szCs w:val="22"/>
        </w:rPr>
      </w:pPr>
      <w:r>
        <w:rPr>
          <w:sz w:val="22"/>
          <w:szCs w:val="22"/>
        </w:rPr>
        <w:t>iepirkuma identifikācijas numurs: BPNS AINAŽI 2026/5</w:t>
      </w:r>
    </w:p>
    <w:p w14:paraId="6D5D356A" w14:textId="77777777" w:rsidR="008D4774" w:rsidRPr="003439E9" w:rsidRDefault="008D4774" w:rsidP="00624FC7">
      <w:pPr>
        <w:pStyle w:val="Alfabtiskaisrdtjs1"/>
        <w:snapToGrid w:val="0"/>
        <w:ind w:left="0"/>
        <w:rPr>
          <w:color w:val="FF0000"/>
          <w:sz w:val="22"/>
          <w:szCs w:val="22"/>
        </w:rPr>
      </w:pPr>
    </w:p>
    <w:p w14:paraId="04B18980" w14:textId="1473B9A7" w:rsidR="00624FC7" w:rsidRPr="003439E9" w:rsidRDefault="00624FC7" w:rsidP="00624FC7">
      <w:pPr>
        <w:suppressAutoHyphens w:val="0"/>
        <w:snapToGrid w:val="0"/>
        <w:jc w:val="center"/>
        <w:rPr>
          <w:b/>
          <w:i/>
          <w:iCs/>
          <w:sz w:val="22"/>
          <w:szCs w:val="22"/>
          <w:lang w:eastAsia="lv-LV"/>
        </w:rPr>
      </w:pPr>
      <w:r>
        <w:rPr>
          <w:i/>
          <w:iCs/>
          <w:sz w:val="22"/>
          <w:szCs w:val="22"/>
        </w:rPr>
        <w:t xml:space="preserve">Publisko iepirkumu likuma 9. panta kārtībā </w:t>
      </w:r>
    </w:p>
    <w:p w14:paraId="00743212" w14:textId="77777777" w:rsidR="00624FC7" w:rsidRPr="003439E9" w:rsidRDefault="00624FC7" w:rsidP="00624FC7">
      <w:pPr>
        <w:snapToGrid w:val="0"/>
        <w:rPr>
          <w:sz w:val="22"/>
          <w:szCs w:val="22"/>
        </w:rPr>
      </w:pPr>
    </w:p>
    <w:p w14:paraId="2BD71F71" w14:textId="77777777" w:rsidR="008D4774" w:rsidRPr="003439E9" w:rsidRDefault="008D4774" w:rsidP="00624FC7">
      <w:pPr>
        <w:pStyle w:val="Alfabtiskaisrdtjs1"/>
        <w:snapToGrid w:val="0"/>
        <w:rPr>
          <w:sz w:val="22"/>
          <w:szCs w:val="22"/>
        </w:rPr>
      </w:pPr>
    </w:p>
    <w:p w14:paraId="76DDF628" w14:textId="77777777" w:rsidR="008D4774" w:rsidRPr="003439E9" w:rsidRDefault="008D4774" w:rsidP="00624FC7">
      <w:pPr>
        <w:snapToGrid w:val="0"/>
        <w:rPr>
          <w:sz w:val="22"/>
          <w:szCs w:val="22"/>
        </w:rPr>
      </w:pPr>
    </w:p>
    <w:p w14:paraId="3C396101" w14:textId="77777777" w:rsidR="008D4774" w:rsidRPr="003439E9" w:rsidRDefault="008D4774" w:rsidP="00624FC7">
      <w:pPr>
        <w:snapToGrid w:val="0"/>
        <w:rPr>
          <w:sz w:val="22"/>
          <w:szCs w:val="22"/>
        </w:rPr>
      </w:pPr>
    </w:p>
    <w:p w14:paraId="004B429A" w14:textId="77777777" w:rsidR="008D4774" w:rsidRPr="003439E9" w:rsidRDefault="008D4774" w:rsidP="00624FC7">
      <w:pPr>
        <w:pStyle w:val="Alfabtiskaisrdtjs1"/>
        <w:snapToGrid w:val="0"/>
        <w:rPr>
          <w:sz w:val="22"/>
          <w:szCs w:val="22"/>
        </w:rPr>
      </w:pPr>
    </w:p>
    <w:p w14:paraId="6246BC40" w14:textId="77777777" w:rsidR="008D4774" w:rsidRPr="003439E9" w:rsidRDefault="008D4774" w:rsidP="00624FC7">
      <w:pPr>
        <w:snapToGrid w:val="0"/>
        <w:rPr>
          <w:sz w:val="22"/>
          <w:szCs w:val="22"/>
        </w:rPr>
      </w:pPr>
    </w:p>
    <w:p w14:paraId="4EB0C6D5" w14:textId="77777777" w:rsidR="008D4774" w:rsidRPr="003439E9" w:rsidRDefault="008D4774" w:rsidP="00624FC7">
      <w:pPr>
        <w:pStyle w:val="Alfabtiskaisrdtjs1"/>
        <w:snapToGrid w:val="0"/>
        <w:rPr>
          <w:sz w:val="22"/>
          <w:szCs w:val="22"/>
        </w:rPr>
      </w:pPr>
    </w:p>
    <w:p w14:paraId="6EC8AA99" w14:textId="77777777" w:rsidR="008D4774" w:rsidRPr="003439E9" w:rsidRDefault="008D4774" w:rsidP="00624FC7">
      <w:pPr>
        <w:snapToGrid w:val="0"/>
        <w:rPr>
          <w:sz w:val="22"/>
          <w:szCs w:val="22"/>
        </w:rPr>
      </w:pPr>
    </w:p>
    <w:p w14:paraId="2345ABE4" w14:textId="77777777" w:rsidR="008D4774" w:rsidRPr="003439E9" w:rsidRDefault="008D4774" w:rsidP="00624FC7">
      <w:pPr>
        <w:snapToGrid w:val="0"/>
        <w:rPr>
          <w:sz w:val="22"/>
          <w:szCs w:val="22"/>
        </w:rPr>
      </w:pPr>
    </w:p>
    <w:p w14:paraId="42E00A7E" w14:textId="77777777" w:rsidR="008D4774" w:rsidRPr="003439E9" w:rsidRDefault="008D4774" w:rsidP="00624FC7">
      <w:pPr>
        <w:pStyle w:val="Alfabtiskaisrdtjs1"/>
        <w:snapToGrid w:val="0"/>
        <w:rPr>
          <w:sz w:val="22"/>
          <w:szCs w:val="22"/>
        </w:rPr>
      </w:pPr>
    </w:p>
    <w:p w14:paraId="27FF5440" w14:textId="77777777" w:rsidR="008D4774" w:rsidRPr="003439E9" w:rsidRDefault="008D4774" w:rsidP="00624FC7">
      <w:pPr>
        <w:snapToGrid w:val="0"/>
        <w:rPr>
          <w:sz w:val="22"/>
          <w:szCs w:val="22"/>
        </w:rPr>
      </w:pPr>
    </w:p>
    <w:p w14:paraId="094FD1E0" w14:textId="77777777" w:rsidR="008D4774" w:rsidRPr="003439E9" w:rsidRDefault="008D4774" w:rsidP="00624FC7">
      <w:pPr>
        <w:pStyle w:val="Alfabtiskaisrdtjs1"/>
        <w:snapToGrid w:val="0"/>
        <w:rPr>
          <w:sz w:val="22"/>
          <w:szCs w:val="22"/>
        </w:rPr>
      </w:pPr>
    </w:p>
    <w:p w14:paraId="563341CF" w14:textId="77777777" w:rsidR="008D4774" w:rsidRPr="003439E9" w:rsidRDefault="008D4774" w:rsidP="00624FC7">
      <w:pPr>
        <w:snapToGrid w:val="0"/>
        <w:rPr>
          <w:sz w:val="22"/>
          <w:szCs w:val="22"/>
        </w:rPr>
      </w:pPr>
    </w:p>
    <w:p w14:paraId="07708E53" w14:textId="77777777" w:rsidR="008D4774" w:rsidRPr="003439E9" w:rsidRDefault="008D4774" w:rsidP="00624FC7">
      <w:pPr>
        <w:pStyle w:val="Alfabtiskaisrdtjs1"/>
        <w:snapToGrid w:val="0"/>
        <w:rPr>
          <w:sz w:val="22"/>
          <w:szCs w:val="22"/>
        </w:rPr>
      </w:pPr>
    </w:p>
    <w:p w14:paraId="0410BDC1" w14:textId="77777777" w:rsidR="008D4774" w:rsidRPr="003439E9" w:rsidRDefault="008D4774" w:rsidP="00624FC7">
      <w:pPr>
        <w:snapToGrid w:val="0"/>
        <w:rPr>
          <w:sz w:val="22"/>
          <w:szCs w:val="22"/>
        </w:rPr>
      </w:pPr>
    </w:p>
    <w:p w14:paraId="114C400D" w14:textId="77777777" w:rsidR="008D4774" w:rsidRPr="003439E9" w:rsidRDefault="008D4774" w:rsidP="00624FC7">
      <w:pPr>
        <w:pStyle w:val="Alfabtiskaisrdtjs1"/>
        <w:snapToGrid w:val="0"/>
        <w:rPr>
          <w:sz w:val="22"/>
          <w:szCs w:val="22"/>
        </w:rPr>
      </w:pPr>
    </w:p>
    <w:p w14:paraId="3541E945" w14:textId="77777777" w:rsidR="008D4774" w:rsidRPr="003439E9" w:rsidRDefault="008D4774" w:rsidP="00624FC7">
      <w:pPr>
        <w:snapToGrid w:val="0"/>
        <w:rPr>
          <w:sz w:val="22"/>
          <w:szCs w:val="22"/>
        </w:rPr>
      </w:pPr>
    </w:p>
    <w:p w14:paraId="3C9EDEE6" w14:textId="77777777" w:rsidR="008D4774" w:rsidRPr="003439E9" w:rsidRDefault="008D4774" w:rsidP="00624FC7">
      <w:pPr>
        <w:snapToGrid w:val="0"/>
        <w:rPr>
          <w:sz w:val="22"/>
          <w:szCs w:val="22"/>
        </w:rPr>
      </w:pPr>
    </w:p>
    <w:p w14:paraId="35D9E76F" w14:textId="77777777" w:rsidR="008D4774" w:rsidRPr="003439E9" w:rsidRDefault="008D4774" w:rsidP="00624FC7">
      <w:pPr>
        <w:pStyle w:val="Alfabtiskaisrdtjs1"/>
        <w:snapToGrid w:val="0"/>
        <w:rPr>
          <w:sz w:val="22"/>
          <w:szCs w:val="22"/>
        </w:rPr>
      </w:pPr>
    </w:p>
    <w:p w14:paraId="03906AEA" w14:textId="77777777" w:rsidR="008D4774" w:rsidRPr="003439E9" w:rsidRDefault="008D4774" w:rsidP="00624FC7">
      <w:pPr>
        <w:snapToGrid w:val="0"/>
        <w:rPr>
          <w:sz w:val="22"/>
          <w:szCs w:val="22"/>
        </w:rPr>
      </w:pPr>
    </w:p>
    <w:p w14:paraId="56624176" w14:textId="77777777" w:rsidR="008D4774" w:rsidRPr="003439E9" w:rsidRDefault="008D4774" w:rsidP="00624FC7">
      <w:pPr>
        <w:pStyle w:val="Alfabtiskaisrdtjs1"/>
        <w:snapToGrid w:val="0"/>
        <w:rPr>
          <w:sz w:val="22"/>
          <w:szCs w:val="22"/>
        </w:rPr>
      </w:pPr>
    </w:p>
    <w:p w14:paraId="12763D63" w14:textId="77777777" w:rsidR="008D4774" w:rsidRPr="003439E9" w:rsidRDefault="008D4774" w:rsidP="00624FC7">
      <w:pPr>
        <w:snapToGrid w:val="0"/>
        <w:rPr>
          <w:sz w:val="22"/>
          <w:szCs w:val="22"/>
        </w:rPr>
      </w:pPr>
    </w:p>
    <w:p w14:paraId="5D1DB98F" w14:textId="77777777" w:rsidR="008D4774" w:rsidRPr="003439E9" w:rsidRDefault="008D4774" w:rsidP="00624FC7">
      <w:pPr>
        <w:pStyle w:val="Alfabtiskaisrdtjs1"/>
        <w:snapToGrid w:val="0"/>
        <w:rPr>
          <w:sz w:val="22"/>
          <w:szCs w:val="22"/>
        </w:rPr>
      </w:pPr>
    </w:p>
    <w:p w14:paraId="58647E6F" w14:textId="77777777" w:rsidR="008D4774" w:rsidRPr="003439E9" w:rsidRDefault="008D4774" w:rsidP="00624FC7">
      <w:pPr>
        <w:snapToGrid w:val="0"/>
        <w:rPr>
          <w:sz w:val="22"/>
          <w:szCs w:val="22"/>
        </w:rPr>
      </w:pPr>
    </w:p>
    <w:p w14:paraId="22536036" w14:textId="77777777" w:rsidR="008D4774" w:rsidRPr="003439E9" w:rsidRDefault="008D4774" w:rsidP="00624FC7">
      <w:pPr>
        <w:snapToGrid w:val="0"/>
        <w:ind w:left="238" w:hanging="238"/>
        <w:jc w:val="center"/>
        <w:rPr>
          <w:sz w:val="22"/>
          <w:szCs w:val="22"/>
        </w:rPr>
      </w:pPr>
    </w:p>
    <w:p w14:paraId="739EC311" w14:textId="77777777" w:rsidR="008D4774" w:rsidRPr="003439E9" w:rsidRDefault="008D4774" w:rsidP="00624FC7">
      <w:pPr>
        <w:snapToGrid w:val="0"/>
        <w:ind w:left="238" w:hanging="238"/>
        <w:jc w:val="center"/>
        <w:rPr>
          <w:sz w:val="22"/>
          <w:szCs w:val="22"/>
        </w:rPr>
      </w:pPr>
    </w:p>
    <w:p w14:paraId="2CAE6002" w14:textId="77777777" w:rsidR="008D4774" w:rsidRPr="003439E9" w:rsidRDefault="008D4774" w:rsidP="00624FC7">
      <w:pPr>
        <w:snapToGrid w:val="0"/>
        <w:ind w:left="238" w:hanging="238"/>
        <w:jc w:val="center"/>
        <w:rPr>
          <w:sz w:val="22"/>
          <w:szCs w:val="22"/>
        </w:rPr>
      </w:pPr>
    </w:p>
    <w:p w14:paraId="38A5F7BB" w14:textId="77777777" w:rsidR="008D4774" w:rsidRPr="003439E9" w:rsidRDefault="008D4774" w:rsidP="00624FC7">
      <w:pPr>
        <w:snapToGrid w:val="0"/>
        <w:ind w:left="238" w:hanging="238"/>
        <w:jc w:val="center"/>
        <w:rPr>
          <w:sz w:val="22"/>
          <w:szCs w:val="22"/>
        </w:rPr>
      </w:pPr>
    </w:p>
    <w:p w14:paraId="521D93F4" w14:textId="77777777" w:rsidR="008D4774" w:rsidRPr="003439E9" w:rsidRDefault="00905F38" w:rsidP="00624FC7">
      <w:pPr>
        <w:snapToGrid w:val="0"/>
        <w:ind w:left="238" w:hanging="238"/>
        <w:jc w:val="center"/>
        <w:rPr>
          <w:b/>
          <w:caps/>
          <w:sz w:val="22"/>
          <w:szCs w:val="22"/>
        </w:rPr>
        <w:sectPr w:rsidR="008D4774" w:rsidRPr="003439E9">
          <w:headerReference w:type="default" r:id="rId7"/>
          <w:footerReference w:type="even" r:id="rId8"/>
          <w:footerReference w:type="default" r:id="rId9"/>
          <w:footerReference w:type="first" r:id="rId10"/>
          <w:pgSz w:w="11906" w:h="16838"/>
          <w:pgMar w:top="1134" w:right="1134" w:bottom="1134" w:left="1701" w:header="709" w:footer="709" w:gutter="0"/>
          <w:cols w:space="720"/>
          <w:formProt w:val="0"/>
          <w:titlePg/>
          <w:docGrid w:linePitch="360"/>
        </w:sectPr>
      </w:pPr>
      <w:r>
        <w:rPr>
          <w:sz w:val="22"/>
          <w:szCs w:val="22"/>
        </w:rPr>
        <w:t>Ainaži, 2026</w:t>
      </w:r>
    </w:p>
    <w:p w14:paraId="45E73BF5" w14:textId="77777777" w:rsidR="00624FC7" w:rsidRPr="003439E9" w:rsidRDefault="00624FC7" w:rsidP="00624FC7">
      <w:pPr>
        <w:pStyle w:val="ListParagraph1"/>
        <w:snapToGrid w:val="0"/>
        <w:ind w:left="0"/>
        <w:contextualSpacing w:val="0"/>
        <w:rPr>
          <w:b/>
          <w:caps/>
          <w:sz w:val="22"/>
          <w:szCs w:val="22"/>
        </w:rPr>
      </w:pPr>
    </w:p>
    <w:p w14:paraId="1EDD6AA0" w14:textId="77777777" w:rsidR="008D044A" w:rsidRPr="003439E9" w:rsidRDefault="00624FC7" w:rsidP="008D044A">
      <w:pPr>
        <w:pStyle w:val="ListParagraph1"/>
        <w:numPr>
          <w:ilvl w:val="0"/>
          <w:numId w:val="24"/>
        </w:numPr>
        <w:snapToGrid w:val="0"/>
        <w:ind w:left="0" w:hanging="426"/>
        <w:contextualSpacing w:val="0"/>
        <w:rPr>
          <w:b/>
          <w:sz w:val="22"/>
          <w:szCs w:val="22"/>
        </w:rPr>
      </w:pPr>
      <w:r>
        <w:rPr>
          <w:b/>
          <w:sz w:val="22"/>
          <w:szCs w:val="22"/>
        </w:rPr>
        <w:t>Vispārīga informācija</w:t>
      </w:r>
    </w:p>
    <w:p w14:paraId="788C8532" w14:textId="77777777" w:rsidR="008D044A" w:rsidRPr="003439E9" w:rsidRDefault="008D044A" w:rsidP="008D044A">
      <w:pPr>
        <w:pStyle w:val="ListParagraph1"/>
        <w:snapToGrid w:val="0"/>
        <w:ind w:left="0"/>
        <w:contextualSpacing w:val="0"/>
        <w:rPr>
          <w:b/>
          <w:sz w:val="22"/>
          <w:szCs w:val="22"/>
        </w:rPr>
      </w:pPr>
    </w:p>
    <w:p w14:paraId="41DEC39A" w14:textId="77777777" w:rsidR="008D044A" w:rsidRPr="003439E9" w:rsidRDefault="008D044A" w:rsidP="008D044A">
      <w:pPr>
        <w:pStyle w:val="ListParagraph1"/>
        <w:numPr>
          <w:ilvl w:val="1"/>
          <w:numId w:val="24"/>
        </w:numPr>
        <w:snapToGrid w:val="0"/>
        <w:ind w:left="0" w:hanging="426"/>
        <w:contextualSpacing w:val="0"/>
        <w:rPr>
          <w:bCs/>
          <w:sz w:val="22"/>
          <w:szCs w:val="22"/>
        </w:rPr>
      </w:pPr>
      <w:r>
        <w:rPr>
          <w:bCs/>
          <w:sz w:val="22"/>
          <w:szCs w:val="22"/>
        </w:rPr>
        <w:t>Iepirkuma procedūras veids: Iepirkums tiek organizēts saskaņā ar Publisko iepirkumu likuma (turpmāk – PIL) 9. pantu.</w:t>
      </w:r>
    </w:p>
    <w:p w14:paraId="1A02CF21" w14:textId="7EEF08B7" w:rsidR="008D044A" w:rsidRPr="003439E9" w:rsidRDefault="008D044A" w:rsidP="008D044A">
      <w:pPr>
        <w:pStyle w:val="ListParagraph1"/>
        <w:numPr>
          <w:ilvl w:val="1"/>
          <w:numId w:val="24"/>
        </w:numPr>
        <w:snapToGrid w:val="0"/>
        <w:ind w:left="0" w:hanging="426"/>
        <w:contextualSpacing w:val="0"/>
        <w:rPr>
          <w:bCs/>
          <w:sz w:val="22"/>
          <w:szCs w:val="22"/>
        </w:rPr>
      </w:pPr>
      <w:r>
        <w:rPr>
          <w:bCs/>
          <w:sz w:val="22"/>
          <w:szCs w:val="22"/>
        </w:rPr>
        <w:t>Iepirkuma procedūras identifikācijas numurs: BPNS AINAŽI 2026/5.</w:t>
      </w:r>
    </w:p>
    <w:p w14:paraId="78D0D2D7" w14:textId="162BC510" w:rsidR="008D044A" w:rsidRPr="003439E9" w:rsidRDefault="008D044A" w:rsidP="008D044A">
      <w:pPr>
        <w:pStyle w:val="Sarakstarindkopa2"/>
        <w:numPr>
          <w:ilvl w:val="1"/>
          <w:numId w:val="24"/>
        </w:numPr>
        <w:snapToGrid w:val="0"/>
        <w:ind w:left="0" w:right="-2" w:hanging="426"/>
        <w:contextualSpacing w:val="0"/>
        <w:jc w:val="both"/>
        <w:rPr>
          <w:bCs/>
          <w:sz w:val="22"/>
          <w:szCs w:val="22"/>
        </w:rPr>
      </w:pPr>
      <w:r>
        <w:rPr>
          <w:bCs/>
          <w:sz w:val="22"/>
          <w:szCs w:val="22"/>
        </w:rPr>
        <w:t xml:space="preserve">Iepirkuma rīkotājs (turpmāk – Pasūtītājs): Valsts sabiedrība ar ierobežotu atbildību “Bērnu psihoneiroloģiskā slimnīca “Ainaži””, reģistrācijas numurs </w:t>
      </w:r>
      <w:r>
        <w:rPr>
          <w:rFonts w:eastAsia="Calibri"/>
          <w:bCs/>
          <w:sz w:val="22"/>
          <w:szCs w:val="22"/>
        </w:rPr>
        <w:t xml:space="preserve">44103017181, adrese: </w:t>
      </w:r>
      <w:r>
        <w:rPr>
          <w:bCs/>
          <w:sz w:val="22"/>
          <w:szCs w:val="22"/>
        </w:rPr>
        <w:t xml:space="preserve">Valdemāra iela 46, Ainaži, Limbažu novads, LV-4035. Iepirkumu veic Pasūtītāja iepirkumu komisija, kas izveidota ar Pasūtītāja vadības 2026. gada </w:t>
      </w:r>
      <w:r w:rsidR="00056F46">
        <w:rPr>
          <w:sz w:val="22"/>
          <w:szCs w:val="22"/>
        </w:rPr>
        <w:t>31</w:t>
      </w:r>
      <w:r w:rsidR="00C75FE5">
        <w:rPr>
          <w:sz w:val="22"/>
          <w:szCs w:val="22"/>
        </w:rPr>
        <w:t xml:space="preserve">. </w:t>
      </w:r>
      <w:r w:rsidR="00056F46">
        <w:rPr>
          <w:sz w:val="22"/>
          <w:szCs w:val="22"/>
        </w:rPr>
        <w:t>jūlija</w:t>
      </w:r>
      <w:r w:rsidR="00C75FE5">
        <w:rPr>
          <w:bCs/>
          <w:sz w:val="22"/>
          <w:szCs w:val="22"/>
        </w:rPr>
        <w:t xml:space="preserve"> </w:t>
      </w:r>
      <w:r>
        <w:rPr>
          <w:bCs/>
          <w:sz w:val="22"/>
          <w:szCs w:val="22"/>
        </w:rPr>
        <w:t xml:space="preserve">rīkojumu Nr. </w:t>
      </w:r>
      <w:r w:rsidR="00056F46">
        <w:rPr>
          <w:bCs/>
          <w:sz w:val="22"/>
          <w:szCs w:val="22"/>
        </w:rPr>
        <w:t>1.4/24</w:t>
      </w:r>
      <w:r>
        <w:rPr>
          <w:bCs/>
          <w:sz w:val="22"/>
          <w:szCs w:val="22"/>
        </w:rPr>
        <w:t xml:space="preserve"> (turpmāk – Komisija). </w:t>
      </w:r>
    </w:p>
    <w:p w14:paraId="7E358899" w14:textId="68A0EAB6" w:rsidR="008D044A" w:rsidRPr="003439E9" w:rsidRDefault="008D044A" w:rsidP="008D044A">
      <w:pPr>
        <w:pStyle w:val="Sarakstarindkopa2"/>
        <w:numPr>
          <w:ilvl w:val="1"/>
          <w:numId w:val="24"/>
        </w:numPr>
        <w:snapToGrid w:val="0"/>
        <w:ind w:left="0" w:right="-2" w:hanging="426"/>
        <w:contextualSpacing w:val="0"/>
        <w:jc w:val="both"/>
        <w:rPr>
          <w:bCs/>
          <w:sz w:val="22"/>
          <w:szCs w:val="22"/>
        </w:rPr>
      </w:pPr>
      <w:r>
        <w:rPr>
          <w:bCs/>
          <w:sz w:val="22"/>
          <w:szCs w:val="22"/>
        </w:rPr>
        <w:t>Pasūtītāja kontaktpersona: Pasūtītja kontaktpersonas un Komisijas pārstāv</w:t>
      </w:r>
      <w:r w:rsidR="00C75FE5">
        <w:rPr>
          <w:bCs/>
          <w:sz w:val="22"/>
          <w:szCs w:val="22"/>
        </w:rPr>
        <w:t>is</w:t>
      </w:r>
      <w:r>
        <w:rPr>
          <w:bCs/>
          <w:sz w:val="22"/>
          <w:szCs w:val="22"/>
        </w:rPr>
        <w:t xml:space="preserve">: Ervins Balodis, e-pasts: </w:t>
      </w:r>
      <w:hyperlink r:id="rId11" w:history="1">
        <w:r>
          <w:rPr>
            <w:rStyle w:val="Hipersaite"/>
            <w:bCs/>
            <w:sz w:val="22"/>
            <w:szCs w:val="22"/>
          </w:rPr>
          <w:t>ervins.balodis@ainazuslimnica.lv</w:t>
        </w:r>
      </w:hyperlink>
      <w:r>
        <w:rPr>
          <w:bCs/>
          <w:sz w:val="22"/>
          <w:szCs w:val="22"/>
        </w:rPr>
        <w:t>, tālrunis +371 64043292</w:t>
      </w:r>
      <w:r w:rsidR="00C75FE5">
        <w:rPr>
          <w:bCs/>
          <w:sz w:val="22"/>
          <w:szCs w:val="22"/>
        </w:rPr>
        <w:t>.</w:t>
      </w:r>
    </w:p>
    <w:p w14:paraId="66C65795" w14:textId="454AD5C7" w:rsidR="008D044A" w:rsidRPr="003439E9" w:rsidRDefault="008D044A" w:rsidP="008D044A">
      <w:pPr>
        <w:pStyle w:val="Sarakstarindkopa2"/>
        <w:numPr>
          <w:ilvl w:val="1"/>
          <w:numId w:val="24"/>
        </w:numPr>
        <w:snapToGrid w:val="0"/>
        <w:ind w:left="0" w:right="-2" w:hanging="426"/>
        <w:contextualSpacing w:val="0"/>
        <w:jc w:val="both"/>
        <w:rPr>
          <w:bCs/>
          <w:sz w:val="22"/>
          <w:szCs w:val="22"/>
        </w:rPr>
      </w:pPr>
      <w:r>
        <w:rPr>
          <w:bCs/>
          <w:sz w:val="22"/>
          <w:szCs w:val="22"/>
        </w:rPr>
        <w:t>Iepirkuma nolikuma un papildu informācijas saņemšana:</w:t>
      </w:r>
    </w:p>
    <w:p w14:paraId="621ACEA9" w14:textId="77777777" w:rsidR="008D044A" w:rsidRPr="003439E9" w:rsidRDefault="008D044A" w:rsidP="008D044A">
      <w:pPr>
        <w:pStyle w:val="Sarakstarindkopa2"/>
        <w:numPr>
          <w:ilvl w:val="2"/>
          <w:numId w:val="24"/>
        </w:numPr>
        <w:snapToGrid w:val="0"/>
        <w:ind w:left="567" w:right="-2" w:hanging="567"/>
        <w:contextualSpacing w:val="0"/>
        <w:jc w:val="both"/>
        <w:rPr>
          <w:sz w:val="22"/>
          <w:szCs w:val="22"/>
        </w:rPr>
      </w:pPr>
      <w:r>
        <w:rPr>
          <w:bCs/>
          <w:sz w:val="22"/>
          <w:szCs w:val="22"/>
        </w:rPr>
        <w:t>Pretendenti ar iepirkuma nolikumu (turpmāk – nolikums) un visiem tajā                   ietvertajiem dokumentiem var iepazīties un tos lejupielādēt pasūtītāja pircēja profilā Elektronisko iepirkumu sistēmas</w:t>
      </w:r>
      <w:r>
        <w:rPr>
          <w:bCs/>
          <w:color w:val="000000"/>
          <w:sz w:val="22"/>
          <w:szCs w:val="22"/>
        </w:rPr>
        <w:t xml:space="preserve"> (</w:t>
      </w:r>
      <w:r>
        <w:rPr>
          <w:bCs/>
          <w:sz w:val="22"/>
          <w:szCs w:val="22"/>
        </w:rPr>
        <w:t>turpmāk – EIS) e-konkursu apakšsistēmā </w:t>
      </w:r>
      <w:r>
        <w:rPr>
          <w:bCs/>
          <w:color w:val="000000"/>
          <w:sz w:val="22"/>
          <w:szCs w:val="22"/>
        </w:rPr>
        <w:t>(</w:t>
      </w:r>
      <w:hyperlink r:id="rId12">
        <w:r>
          <w:rPr>
            <w:rStyle w:val="Hipersaite"/>
            <w:bCs/>
            <w:color w:val="000000"/>
            <w:sz w:val="22"/>
            <w:szCs w:val="22"/>
            <w:u w:val="none"/>
          </w:rPr>
          <w:t>https://www.eis.gov.lv</w:t>
        </w:r>
      </w:hyperlink>
      <w:r>
        <w:rPr>
          <w:bCs/>
          <w:sz w:val="22"/>
          <w:szCs w:val="22"/>
        </w:rPr>
        <w:t>). Ieinteresētais piegādātājs EIS e-konkursu apakšsistēmā šā iepirkuma sadaļā var reģistrēties</w:t>
      </w:r>
      <w:r>
        <w:rPr>
          <w:sz w:val="22"/>
          <w:szCs w:val="22"/>
        </w:rPr>
        <w:t xml:space="preserve"> kā nolikuma saņēmējs, ja tas ir reģistrēts EIS kā piegādātājs.</w:t>
      </w:r>
      <w:r>
        <w:rPr>
          <w:rStyle w:val="Vresatsauce"/>
          <w:sz w:val="22"/>
          <w:szCs w:val="22"/>
        </w:rPr>
        <w:footnoteReference w:id="1"/>
      </w:r>
    </w:p>
    <w:p w14:paraId="397719F0" w14:textId="77777777" w:rsidR="008D044A" w:rsidRPr="003439E9" w:rsidRDefault="008D044A" w:rsidP="008D044A">
      <w:pPr>
        <w:pStyle w:val="Sarakstarindkopa2"/>
        <w:numPr>
          <w:ilvl w:val="2"/>
          <w:numId w:val="24"/>
        </w:numPr>
        <w:snapToGrid w:val="0"/>
        <w:ind w:left="567" w:right="-2" w:hanging="567"/>
        <w:contextualSpacing w:val="0"/>
        <w:jc w:val="both"/>
        <w:rPr>
          <w:sz w:val="22"/>
          <w:szCs w:val="22"/>
        </w:rPr>
      </w:pPr>
      <w:r>
        <w:rPr>
          <w:sz w:val="22"/>
          <w:szCs w:val="22"/>
        </w:rPr>
        <w:t>Papildu informāciju ieinteresētais piegādātājs var pieprasīt atbilstoši PIL 9. panta sestajai daļai.</w:t>
      </w:r>
    </w:p>
    <w:p w14:paraId="292ADF49" w14:textId="77777777" w:rsidR="008D044A" w:rsidRPr="003439E9" w:rsidRDefault="008D044A" w:rsidP="008D044A">
      <w:pPr>
        <w:pStyle w:val="Sarakstarindkopa2"/>
        <w:numPr>
          <w:ilvl w:val="2"/>
          <w:numId w:val="24"/>
        </w:numPr>
        <w:snapToGrid w:val="0"/>
        <w:ind w:left="567" w:right="-2" w:hanging="567"/>
        <w:contextualSpacing w:val="0"/>
        <w:jc w:val="both"/>
        <w:rPr>
          <w:sz w:val="22"/>
          <w:szCs w:val="22"/>
        </w:rPr>
      </w:pPr>
      <w:r>
        <w:rPr>
          <w:sz w:val="22"/>
          <w:szCs w:val="22"/>
        </w:rPr>
        <w:t>Pretendentu pienākums ir pastāvīgi sekot līdzi aktuālajai informācijai EIS e-konkursu apakšsistēmā un ievērot to, sagatavojot savu piedāvājumu.</w:t>
      </w:r>
    </w:p>
    <w:p w14:paraId="6CC4B7DA" w14:textId="77777777" w:rsidR="008D044A" w:rsidRPr="003439E9" w:rsidRDefault="008D044A" w:rsidP="008D044A">
      <w:pPr>
        <w:pStyle w:val="Sarakstarindkopa2"/>
        <w:numPr>
          <w:ilvl w:val="2"/>
          <w:numId w:val="24"/>
        </w:numPr>
        <w:snapToGrid w:val="0"/>
        <w:ind w:left="567" w:right="-2" w:hanging="567"/>
        <w:contextualSpacing w:val="0"/>
        <w:jc w:val="both"/>
        <w:rPr>
          <w:sz w:val="22"/>
          <w:szCs w:val="22"/>
        </w:rPr>
      </w:pPr>
      <w:r>
        <w:rPr>
          <w:rFonts w:eastAsia="Calibri"/>
          <w:spacing w:val="-2"/>
          <w:sz w:val="22"/>
          <w:szCs w:val="22"/>
          <w:lang w:eastAsia="en-US"/>
        </w:rPr>
        <w:t xml:space="preserve">Papildu informāciju pasūtītājs nosūta ieinteresētajam piegādātājam, kurš uzdevis jautājumu </w:t>
      </w:r>
      <w:r>
        <w:rPr>
          <w:rFonts w:eastAsia="Calibri"/>
          <w:sz w:val="22"/>
          <w:szCs w:val="22"/>
          <w:lang w:eastAsia="en-US"/>
        </w:rPr>
        <w:t>EIS e-konkursu apakšsistēmā,</w:t>
      </w:r>
      <w:r>
        <w:rPr>
          <w:rFonts w:eastAsia="Calibri"/>
          <w:spacing w:val="-2"/>
          <w:sz w:val="22"/>
          <w:szCs w:val="22"/>
          <w:lang w:eastAsia="en-US"/>
        </w:rPr>
        <w:t xml:space="preserve"> un vienlaikus to ievieto </w:t>
      </w:r>
      <w:r>
        <w:rPr>
          <w:sz w:val="22"/>
          <w:szCs w:val="22"/>
        </w:rPr>
        <w:t xml:space="preserve">savā pircēja profilā </w:t>
      </w:r>
      <w:r>
        <w:rPr>
          <w:rFonts w:eastAsia="Calibri"/>
          <w:spacing w:val="-2"/>
          <w:sz w:val="22"/>
          <w:szCs w:val="22"/>
          <w:lang w:eastAsia="en-US"/>
        </w:rPr>
        <w:t>EIS</w:t>
      </w:r>
      <w:r>
        <w:rPr>
          <w:rFonts w:eastAsia="Calibri"/>
          <w:sz w:val="22"/>
          <w:szCs w:val="22"/>
          <w:lang w:eastAsia="en-US"/>
        </w:rPr>
        <w:t xml:space="preserve"> e-konkursu apakšsistēmā.</w:t>
      </w:r>
    </w:p>
    <w:p w14:paraId="51CE1936" w14:textId="77777777" w:rsidR="008D044A" w:rsidRPr="003439E9" w:rsidRDefault="008D044A" w:rsidP="008D044A">
      <w:pPr>
        <w:pStyle w:val="Sarakstarindkopa2"/>
        <w:numPr>
          <w:ilvl w:val="1"/>
          <w:numId w:val="24"/>
        </w:numPr>
        <w:snapToGrid w:val="0"/>
        <w:ind w:left="0" w:right="-2" w:hanging="426"/>
        <w:contextualSpacing w:val="0"/>
        <w:jc w:val="both"/>
        <w:rPr>
          <w:sz w:val="22"/>
          <w:szCs w:val="22"/>
        </w:rPr>
      </w:pPr>
      <w:r>
        <w:rPr>
          <w:sz w:val="22"/>
          <w:szCs w:val="22"/>
        </w:rPr>
        <w:t>Piedāvājumu iesniegšanas termiņš, atvēršanas laiks un kārtība</w:t>
      </w:r>
    </w:p>
    <w:p w14:paraId="6AA9FF8F" w14:textId="705FFD2E" w:rsidR="008D044A" w:rsidRPr="005B6991" w:rsidRDefault="008D044A" w:rsidP="008D044A">
      <w:pPr>
        <w:pStyle w:val="Sarakstarindkopa2"/>
        <w:numPr>
          <w:ilvl w:val="2"/>
          <w:numId w:val="24"/>
        </w:numPr>
        <w:snapToGrid w:val="0"/>
        <w:ind w:left="567" w:right="-2" w:hanging="567"/>
        <w:contextualSpacing w:val="0"/>
        <w:jc w:val="both"/>
        <w:rPr>
          <w:b/>
          <w:bCs/>
          <w:sz w:val="22"/>
          <w:szCs w:val="22"/>
        </w:rPr>
      </w:pPr>
      <w:r>
        <w:rPr>
          <w:sz w:val="22"/>
          <w:szCs w:val="22"/>
        </w:rPr>
        <w:t xml:space="preserve">Pretendents iesniedz piedāvājumu, kas sagatavots nolikumā norādītajā veidā EIS e-konkursu apakšsistēmā. </w:t>
      </w:r>
      <w:r>
        <w:rPr>
          <w:color w:val="212529"/>
          <w:sz w:val="22"/>
          <w:szCs w:val="22"/>
          <w:shd w:val="clear" w:color="auto" w:fill="FFFFFF"/>
        </w:rPr>
        <w:t xml:space="preserve">Piedāvājumu iesniegšanas termiņš skatāms attiecīgajā IUB tīmekļvietnes paziņojumā un EIS sistēmas e-konkursu apakšsistēmā. </w:t>
      </w:r>
      <w:r w:rsidRPr="005B6991">
        <w:rPr>
          <w:b/>
          <w:bCs/>
          <w:color w:val="212529"/>
          <w:sz w:val="22"/>
          <w:szCs w:val="22"/>
          <w:shd w:val="clear" w:color="auto" w:fill="FFFFFF"/>
        </w:rPr>
        <w:t xml:space="preserve">Piedāvājumu iesniegšanas termiņš — 2026. gada </w:t>
      </w:r>
      <w:r w:rsidR="00056F46" w:rsidRPr="00056F46">
        <w:rPr>
          <w:b/>
          <w:bCs/>
          <w:sz w:val="22"/>
          <w:szCs w:val="22"/>
        </w:rPr>
        <w:t>2</w:t>
      </w:r>
      <w:r w:rsidR="00A51AF1">
        <w:rPr>
          <w:b/>
          <w:bCs/>
          <w:sz w:val="22"/>
          <w:szCs w:val="22"/>
        </w:rPr>
        <w:t>4</w:t>
      </w:r>
      <w:r w:rsidRPr="00056F46">
        <w:rPr>
          <w:b/>
          <w:bCs/>
          <w:color w:val="212529"/>
          <w:sz w:val="22"/>
          <w:szCs w:val="22"/>
          <w:shd w:val="clear" w:color="auto" w:fill="FFFFFF"/>
        </w:rPr>
        <w:t>.</w:t>
      </w:r>
      <w:r w:rsidR="005B6991">
        <w:rPr>
          <w:sz w:val="22"/>
          <w:szCs w:val="22"/>
        </w:rPr>
        <w:t xml:space="preserve"> </w:t>
      </w:r>
      <w:r w:rsidR="00056F46" w:rsidRPr="00056F46">
        <w:rPr>
          <w:b/>
          <w:bCs/>
          <w:sz w:val="22"/>
          <w:szCs w:val="22"/>
        </w:rPr>
        <w:t>augusts</w:t>
      </w:r>
      <w:r w:rsidR="005B6991">
        <w:rPr>
          <w:sz w:val="22"/>
          <w:szCs w:val="22"/>
        </w:rPr>
        <w:t xml:space="preserve"> </w:t>
      </w:r>
      <w:r w:rsidRPr="005B6991">
        <w:rPr>
          <w:b/>
          <w:bCs/>
          <w:color w:val="212529"/>
          <w:sz w:val="22"/>
          <w:szCs w:val="22"/>
          <w:shd w:val="clear" w:color="auto" w:fill="FFFFFF"/>
        </w:rPr>
        <w:t xml:space="preserve">plkst. </w:t>
      </w:r>
      <w:r w:rsidR="005B6991">
        <w:rPr>
          <w:b/>
          <w:bCs/>
          <w:color w:val="212529"/>
          <w:sz w:val="22"/>
          <w:szCs w:val="22"/>
          <w:shd w:val="clear" w:color="auto" w:fill="FFFFFF"/>
        </w:rPr>
        <w:t>10</w:t>
      </w:r>
      <w:r w:rsidRPr="005B6991">
        <w:rPr>
          <w:b/>
          <w:bCs/>
          <w:color w:val="212529"/>
          <w:sz w:val="22"/>
          <w:szCs w:val="22"/>
          <w:shd w:val="clear" w:color="auto" w:fill="FFFFFF"/>
        </w:rPr>
        <w:t>:</w:t>
      </w:r>
      <w:r w:rsidR="005B6991">
        <w:rPr>
          <w:b/>
          <w:bCs/>
          <w:color w:val="212529"/>
          <w:sz w:val="22"/>
          <w:szCs w:val="22"/>
          <w:shd w:val="clear" w:color="auto" w:fill="FFFFFF"/>
        </w:rPr>
        <w:t>00, un to atvēršana – tajā pašā dienā, plkst. 14:00.</w:t>
      </w:r>
    </w:p>
    <w:p w14:paraId="16BE1414" w14:textId="77777777" w:rsidR="008D044A" w:rsidRPr="003439E9" w:rsidRDefault="008D044A" w:rsidP="008D044A">
      <w:pPr>
        <w:pStyle w:val="Sarakstarindkopa2"/>
        <w:numPr>
          <w:ilvl w:val="2"/>
          <w:numId w:val="24"/>
        </w:numPr>
        <w:snapToGrid w:val="0"/>
        <w:ind w:left="567" w:right="-2" w:hanging="567"/>
        <w:contextualSpacing w:val="0"/>
        <w:jc w:val="both"/>
        <w:rPr>
          <w:sz w:val="22"/>
          <w:szCs w:val="22"/>
        </w:rPr>
      </w:pPr>
      <w:r>
        <w:rPr>
          <w:sz w:val="22"/>
          <w:szCs w:val="22"/>
        </w:rPr>
        <w:t>Ārpus EIS e-konkursu apakšsistēmas iesniegtie piedāvājumi tiks atzīti par neatbilstošiem nolikuma prasībām.</w:t>
      </w:r>
    </w:p>
    <w:p w14:paraId="1514F1CD" w14:textId="77777777" w:rsidR="008D044A" w:rsidRPr="003439E9" w:rsidRDefault="008D044A" w:rsidP="008D044A">
      <w:pPr>
        <w:pStyle w:val="Sarakstarindkopa2"/>
        <w:numPr>
          <w:ilvl w:val="2"/>
          <w:numId w:val="24"/>
        </w:numPr>
        <w:snapToGrid w:val="0"/>
        <w:ind w:left="567" w:right="-2" w:hanging="567"/>
        <w:contextualSpacing w:val="0"/>
        <w:jc w:val="both"/>
        <w:rPr>
          <w:b/>
          <w:bCs/>
          <w:sz w:val="22"/>
          <w:szCs w:val="22"/>
        </w:rPr>
      </w:pPr>
      <w:r>
        <w:rPr>
          <w:rFonts w:eastAsia="Calibri"/>
          <w:sz w:val="22"/>
          <w:szCs w:val="22"/>
          <w:lang w:eastAsia="en-US"/>
        </w:rPr>
        <w:t>Iepirkumu komisija iesniegtos pretendentu piedāvājumus atvērs tiešsaistes režīmā EIS e-konkursu apakšsistēmā</w:t>
      </w:r>
      <w:r>
        <w:rPr>
          <w:sz w:val="22"/>
          <w:szCs w:val="22"/>
        </w:rPr>
        <w:t>, izmantojot Valsts reģionālās attīstības aģentūras mājaslapā pieejamos rīkus piedāvājumu elektroniskai saņemšanai. Piedāvājumu atvēršanas laiks skatāms attiecīgajā IUB tīmekļvietnes paziņojumā un EIS sistēmas e-konkursu apakšsistēmā.</w:t>
      </w:r>
    </w:p>
    <w:p w14:paraId="5F8CF13B" w14:textId="77777777" w:rsidR="008D044A" w:rsidRPr="003439E9" w:rsidRDefault="008D044A" w:rsidP="008D044A">
      <w:pPr>
        <w:pStyle w:val="Sarakstarindkopa2"/>
        <w:numPr>
          <w:ilvl w:val="2"/>
          <w:numId w:val="24"/>
        </w:numPr>
        <w:snapToGrid w:val="0"/>
        <w:ind w:left="567" w:right="-2" w:hanging="567"/>
        <w:contextualSpacing w:val="0"/>
        <w:jc w:val="both"/>
        <w:rPr>
          <w:sz w:val="22"/>
          <w:szCs w:val="22"/>
        </w:rPr>
      </w:pPr>
      <w:r>
        <w:rPr>
          <w:rFonts w:eastAsia="Lucida Sans Unicode"/>
          <w:sz w:val="22"/>
          <w:szCs w:val="22"/>
        </w:rPr>
        <w:t>Iesniegto piedāvājumu atvēršanas procesam var sekot līdzi tiešsaistes režīmā EIS e-konkursu apakšsistēmā.</w:t>
      </w:r>
      <w:r>
        <w:rPr>
          <w:sz w:val="22"/>
          <w:szCs w:val="22"/>
        </w:rPr>
        <w:t xml:space="preserve"> Pretendentu personu dalība sanāksmē tiek fiksēta saskaņā ar EIS e-konkursu apakšsistēmas šķirklī „Atvēršana” pieejamo informāciju.</w:t>
      </w:r>
    </w:p>
    <w:p w14:paraId="3D0F4145" w14:textId="77777777" w:rsidR="008D044A" w:rsidRPr="003439E9" w:rsidRDefault="008D044A" w:rsidP="008D044A">
      <w:pPr>
        <w:pStyle w:val="Sarakstarindkopa2"/>
        <w:numPr>
          <w:ilvl w:val="2"/>
          <w:numId w:val="24"/>
        </w:numPr>
        <w:snapToGrid w:val="0"/>
        <w:ind w:left="567" w:right="-2" w:hanging="567"/>
        <w:contextualSpacing w:val="0"/>
        <w:jc w:val="both"/>
        <w:rPr>
          <w:sz w:val="22"/>
          <w:szCs w:val="22"/>
        </w:rPr>
      </w:pPr>
      <w:r>
        <w:rPr>
          <w:sz w:val="22"/>
          <w:szCs w:val="22"/>
        </w:rPr>
        <w:t>Pretendents iesniedz vienu piedāvājumu. Piedāvājumu variantu iesniegšana nav pieļaujama un ir par pamatu pretendenta piedāvājuma noraidīšanai.</w:t>
      </w:r>
    </w:p>
    <w:p w14:paraId="0D47CFEF" w14:textId="77777777" w:rsidR="008D044A" w:rsidRPr="003439E9" w:rsidRDefault="008D044A" w:rsidP="008D044A">
      <w:pPr>
        <w:pStyle w:val="Sarakstarindkopa2"/>
        <w:numPr>
          <w:ilvl w:val="2"/>
          <w:numId w:val="24"/>
        </w:numPr>
        <w:snapToGrid w:val="0"/>
        <w:ind w:left="567" w:right="-2" w:hanging="567"/>
        <w:contextualSpacing w:val="0"/>
        <w:jc w:val="both"/>
        <w:rPr>
          <w:sz w:val="22"/>
          <w:szCs w:val="22"/>
        </w:rPr>
      </w:pPr>
      <w:r>
        <w:rPr>
          <w:sz w:val="22"/>
          <w:szCs w:val="22"/>
        </w:rPr>
        <w:t>Ja pretendents piedāvājuma datu aizsardzībai izmantojis piedāvājuma šifrēšanu, pretendentam ne vēlāk kā 15 (piecpadsmit) minūtes pēc piedāvājumu iesniegšanas termiņa beigām iepirkumu komisijai jāiesniedz elektroniskā atslēga ar paroli šifrētā dokumenta atvēršanai.</w:t>
      </w:r>
    </w:p>
    <w:p w14:paraId="1700AB77" w14:textId="77777777" w:rsidR="008D044A" w:rsidRPr="003439E9" w:rsidRDefault="008D044A" w:rsidP="008D044A">
      <w:pPr>
        <w:pStyle w:val="Sarakstarindkopa2"/>
        <w:numPr>
          <w:ilvl w:val="1"/>
          <w:numId w:val="24"/>
        </w:numPr>
        <w:snapToGrid w:val="0"/>
        <w:ind w:left="0" w:right="-2" w:hanging="426"/>
        <w:contextualSpacing w:val="0"/>
        <w:jc w:val="both"/>
        <w:rPr>
          <w:sz w:val="22"/>
          <w:szCs w:val="22"/>
        </w:rPr>
      </w:pPr>
      <w:r>
        <w:rPr>
          <w:sz w:val="22"/>
          <w:szCs w:val="22"/>
        </w:rPr>
        <w:t>Noteikumi piedāvājuma sagatavošanai un iesniegšanai</w:t>
      </w:r>
    </w:p>
    <w:p w14:paraId="0FBEAB15" w14:textId="77777777" w:rsidR="008D044A" w:rsidRPr="003439E9" w:rsidRDefault="008D044A" w:rsidP="008D044A">
      <w:pPr>
        <w:pStyle w:val="Sarakstarindkopa2"/>
        <w:numPr>
          <w:ilvl w:val="2"/>
          <w:numId w:val="24"/>
        </w:numPr>
        <w:snapToGrid w:val="0"/>
        <w:ind w:left="567" w:right="-2" w:hanging="567"/>
        <w:contextualSpacing w:val="0"/>
        <w:jc w:val="both"/>
        <w:rPr>
          <w:b/>
          <w:bCs/>
          <w:sz w:val="22"/>
          <w:szCs w:val="22"/>
        </w:rPr>
      </w:pPr>
      <w:r>
        <w:rPr>
          <w:color w:val="000000"/>
          <w:sz w:val="22"/>
          <w:szCs w:val="22"/>
        </w:rPr>
        <w:t>Piedāvājums jāiesniedz elektroniski EIS e-konkursu apakšsistēmā, ievērojot šādas pretendenta izvēles iespējas:</w:t>
      </w:r>
    </w:p>
    <w:p w14:paraId="20B5F69C" w14:textId="77777777" w:rsidR="008D044A" w:rsidRPr="003439E9" w:rsidRDefault="008D044A" w:rsidP="008D044A">
      <w:pPr>
        <w:pStyle w:val="Sarakstarindkopa2"/>
        <w:numPr>
          <w:ilvl w:val="3"/>
          <w:numId w:val="24"/>
        </w:numPr>
        <w:snapToGrid w:val="0"/>
        <w:ind w:left="1418" w:right="-2" w:hanging="851"/>
        <w:contextualSpacing w:val="0"/>
        <w:jc w:val="both"/>
        <w:rPr>
          <w:b/>
          <w:bCs/>
          <w:sz w:val="22"/>
          <w:szCs w:val="22"/>
        </w:rPr>
      </w:pPr>
      <w:r>
        <w:rPr>
          <w:color w:val="000000"/>
          <w:sz w:val="22"/>
          <w:szCs w:val="22"/>
        </w:rPr>
        <w:t>izmantojot EIS e-konkursu apakšsistēmas piedāvātos rīkus, aizpildot minētās sistēmas e-konkursu apakšsistēmā šā iepirkuma sadaļā ievietotās formas;</w:t>
      </w:r>
    </w:p>
    <w:p w14:paraId="7FC27810" w14:textId="77777777" w:rsidR="008D044A" w:rsidRPr="003439E9" w:rsidRDefault="008D044A" w:rsidP="008D044A">
      <w:pPr>
        <w:pStyle w:val="Sarakstarindkopa2"/>
        <w:numPr>
          <w:ilvl w:val="3"/>
          <w:numId w:val="24"/>
        </w:numPr>
        <w:snapToGrid w:val="0"/>
        <w:ind w:left="1418" w:right="-2" w:hanging="851"/>
        <w:contextualSpacing w:val="0"/>
        <w:jc w:val="both"/>
        <w:rPr>
          <w:b/>
          <w:bCs/>
          <w:sz w:val="22"/>
          <w:szCs w:val="22"/>
        </w:rPr>
      </w:pPr>
      <w:r>
        <w:rPr>
          <w:color w:val="000000"/>
          <w:sz w:val="22"/>
          <w:szCs w:val="22"/>
        </w:rPr>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62850342" w14:textId="77777777" w:rsidR="008D044A" w:rsidRPr="003439E9" w:rsidRDefault="008D044A" w:rsidP="008D044A">
      <w:pPr>
        <w:pStyle w:val="Sarakstarindkopa2"/>
        <w:numPr>
          <w:ilvl w:val="3"/>
          <w:numId w:val="24"/>
        </w:numPr>
        <w:snapToGrid w:val="0"/>
        <w:ind w:left="1418" w:right="-2" w:hanging="851"/>
        <w:contextualSpacing w:val="0"/>
        <w:jc w:val="both"/>
        <w:rPr>
          <w:b/>
          <w:bCs/>
          <w:sz w:val="22"/>
          <w:szCs w:val="22"/>
        </w:rPr>
      </w:pPr>
      <w:r>
        <w:rPr>
          <w:color w:val="000000"/>
          <w:sz w:val="22"/>
          <w:szCs w:val="22"/>
        </w:rPr>
        <w:t xml:space="preserve">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w:t>
      </w:r>
      <w:r>
        <w:rPr>
          <w:color w:val="000000"/>
          <w:sz w:val="22"/>
          <w:szCs w:val="22"/>
        </w:rPr>
        <w:lastRenderedPageBreak/>
        <w:t>atbilstību dokumentācijas prasībām un formu paraugiem, kā arī dokumenta atvēršanas un nolasīšanas iespējām).</w:t>
      </w:r>
    </w:p>
    <w:p w14:paraId="23DAE826" w14:textId="77777777" w:rsidR="008D044A" w:rsidRPr="003439E9" w:rsidRDefault="008D044A" w:rsidP="008D044A">
      <w:pPr>
        <w:pStyle w:val="Sarakstarindkopa2"/>
        <w:numPr>
          <w:ilvl w:val="2"/>
          <w:numId w:val="24"/>
        </w:numPr>
        <w:snapToGrid w:val="0"/>
        <w:ind w:left="567" w:right="-2" w:hanging="567"/>
        <w:contextualSpacing w:val="0"/>
        <w:jc w:val="both"/>
        <w:rPr>
          <w:b/>
          <w:bCs/>
          <w:sz w:val="22"/>
          <w:szCs w:val="22"/>
        </w:rPr>
      </w:pPr>
      <w:r>
        <w:rPr>
          <w:color w:val="000000"/>
          <w:sz w:val="22"/>
          <w:szCs w:val="22"/>
        </w:rPr>
        <w:t>Sagatavojot piedāvājumu, pretendents ievēro, ka:</w:t>
      </w:r>
    </w:p>
    <w:p w14:paraId="2008C63C" w14:textId="77777777" w:rsidR="008D044A" w:rsidRPr="003439E9" w:rsidRDefault="008D044A" w:rsidP="008D044A">
      <w:pPr>
        <w:pStyle w:val="Sarakstarindkopa2"/>
        <w:numPr>
          <w:ilvl w:val="3"/>
          <w:numId w:val="24"/>
        </w:numPr>
        <w:snapToGrid w:val="0"/>
        <w:ind w:left="1418" w:right="-2" w:hanging="851"/>
        <w:contextualSpacing w:val="0"/>
        <w:jc w:val="both"/>
        <w:rPr>
          <w:b/>
          <w:bCs/>
          <w:sz w:val="22"/>
          <w:szCs w:val="22"/>
        </w:rPr>
      </w:pPr>
      <w:r>
        <w:rPr>
          <w:rFonts w:eastAsia="Calibri"/>
          <w:sz w:val="22"/>
          <w:szCs w:val="22"/>
          <w:lang w:eastAsia="en-US"/>
        </w:rPr>
        <w:t>atlases dokumenti, tehniskais un finanšu piedāvājums jāaizpilda tikai elektroniski, katrs atsevišķā elektroniskā dokumentā ar Microsoft Office 2010 (vai vēlākas programmatūras versijas) rīkiem lasāmā formātā, PDF formātā vai citā pasūtītājam ērti un vienkārši pieejamā formātā,                    un jāpievieno tam paredzētajā EIS e-konkursu sistēmas šā iepirkuma sadaļas apakšsadaļā;</w:t>
      </w:r>
    </w:p>
    <w:p w14:paraId="0BA9A9C4" w14:textId="77777777" w:rsidR="008D044A" w:rsidRPr="003439E9" w:rsidRDefault="008D044A" w:rsidP="008D044A">
      <w:pPr>
        <w:pStyle w:val="Sarakstarindkopa2"/>
        <w:numPr>
          <w:ilvl w:val="3"/>
          <w:numId w:val="24"/>
        </w:numPr>
        <w:snapToGrid w:val="0"/>
        <w:ind w:left="1418" w:right="-2" w:hanging="851"/>
        <w:contextualSpacing w:val="0"/>
        <w:jc w:val="both"/>
        <w:rPr>
          <w:b/>
          <w:bCs/>
          <w:sz w:val="22"/>
          <w:szCs w:val="22"/>
        </w:rPr>
      </w:pPr>
      <w:r>
        <w:rPr>
          <w:color w:val="000000"/>
          <w:sz w:val="22"/>
          <w:szCs w:val="22"/>
        </w:rPr>
        <w:t>dokumentus pretendents ir tiesīgs iesniegt, parakstot tos ar drošu elektronisko parakstu</w:t>
      </w:r>
      <w:r>
        <w:rPr>
          <w:rFonts w:eastAsia="Calibri"/>
          <w:sz w:val="22"/>
          <w:szCs w:val="22"/>
          <w:lang w:eastAsia="en-US"/>
        </w:rPr>
        <w:t xml:space="preserve"> un laika zīmogu</w:t>
      </w:r>
      <w:r>
        <w:rPr>
          <w:color w:val="000000"/>
          <w:sz w:val="22"/>
          <w:szCs w:val="22"/>
        </w:rPr>
        <w:t xml:space="preserve"> vai ar EIS piedāvāto elektronisko parakstu (Sistēmas parakstu);</w:t>
      </w:r>
    </w:p>
    <w:p w14:paraId="06E28000" w14:textId="77777777" w:rsidR="008D044A" w:rsidRPr="003439E9" w:rsidRDefault="008D044A" w:rsidP="008D044A">
      <w:pPr>
        <w:pStyle w:val="Sarakstarindkopa2"/>
        <w:numPr>
          <w:ilvl w:val="3"/>
          <w:numId w:val="24"/>
        </w:numPr>
        <w:snapToGrid w:val="0"/>
        <w:ind w:left="1418" w:right="-2" w:hanging="851"/>
        <w:contextualSpacing w:val="0"/>
        <w:jc w:val="both"/>
        <w:rPr>
          <w:b/>
          <w:bCs/>
          <w:sz w:val="22"/>
          <w:szCs w:val="22"/>
        </w:rPr>
      </w:pPr>
      <w:r>
        <w:rPr>
          <w:color w:val="000000"/>
          <w:sz w:val="22"/>
          <w:szCs w:val="22"/>
        </w:rPr>
        <w:t>piedāvājums jāiesniedz latviešu valodā, kvalitāti apliecinošie dokumenti (piemēram, sertifikāti) var tikt iesniegti citā valodā ar pievienotu Pretendenta apliecinātu tulkojumu latviešu valodā;</w:t>
      </w:r>
    </w:p>
    <w:p w14:paraId="3A553187" w14:textId="77777777" w:rsidR="008D044A" w:rsidRPr="003439E9" w:rsidRDefault="008D044A" w:rsidP="008D044A">
      <w:pPr>
        <w:pStyle w:val="Sarakstarindkopa2"/>
        <w:numPr>
          <w:ilvl w:val="3"/>
          <w:numId w:val="24"/>
        </w:numPr>
        <w:snapToGrid w:val="0"/>
        <w:ind w:left="1418" w:right="-2" w:hanging="851"/>
        <w:contextualSpacing w:val="0"/>
        <w:jc w:val="both"/>
        <w:rPr>
          <w:b/>
          <w:bCs/>
          <w:sz w:val="22"/>
          <w:szCs w:val="22"/>
        </w:rPr>
      </w:pPr>
      <w:r>
        <w:rPr>
          <w:color w:val="000000"/>
          <w:sz w:val="22"/>
          <w:szCs w:val="22"/>
        </w:rPr>
        <w:t>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PIL 41.panta piektās daļas kārtībā var pieprasīt, lai pretendents uzrāda dokumenta oriģinālu vai iesniedz apliecinātu dokumenta kopiju;</w:t>
      </w:r>
    </w:p>
    <w:p w14:paraId="7159E45A" w14:textId="77777777" w:rsidR="008D044A" w:rsidRPr="003439E9" w:rsidRDefault="008D044A" w:rsidP="008D044A">
      <w:pPr>
        <w:pStyle w:val="Sarakstarindkopa2"/>
        <w:numPr>
          <w:ilvl w:val="3"/>
          <w:numId w:val="24"/>
        </w:numPr>
        <w:snapToGrid w:val="0"/>
        <w:ind w:left="1418" w:right="-2" w:hanging="851"/>
        <w:contextualSpacing w:val="0"/>
        <w:jc w:val="both"/>
        <w:rPr>
          <w:b/>
          <w:bCs/>
          <w:sz w:val="22"/>
          <w:szCs w:val="22"/>
        </w:rPr>
      </w:pPr>
      <w:r>
        <w:rPr>
          <w:color w:val="000000"/>
          <w:sz w:val="22"/>
          <w:szCs w:val="22"/>
        </w:rPr>
        <w:t>informāciju, kas ir komercnoslēpums atbilstoši Komerclikuma 19. pantam vai tā uzskatāma par konfidenciālu informāciju, Pretendents norāda savā piedāvājumā. Komercnoslēpums vai konfidenciāla informācija nevar būt informācija, kas PIL ir noteikta par vispārpieejamu informāciju;</w:t>
      </w:r>
    </w:p>
    <w:p w14:paraId="209A4882" w14:textId="77777777" w:rsidR="008D044A" w:rsidRPr="003439E9" w:rsidRDefault="008D044A" w:rsidP="008D044A">
      <w:pPr>
        <w:pStyle w:val="Sarakstarindkopa2"/>
        <w:numPr>
          <w:ilvl w:val="3"/>
          <w:numId w:val="24"/>
        </w:numPr>
        <w:snapToGrid w:val="0"/>
        <w:ind w:left="1418" w:right="-2" w:hanging="851"/>
        <w:contextualSpacing w:val="0"/>
        <w:jc w:val="both"/>
        <w:rPr>
          <w:b/>
          <w:bCs/>
          <w:sz w:val="22"/>
          <w:szCs w:val="22"/>
        </w:rPr>
      </w:pPr>
      <w:r>
        <w:rPr>
          <w:color w:val="000000"/>
          <w:sz w:val="22"/>
          <w:szCs w:val="22"/>
        </w:rPr>
        <w:t>iesniedzot piedāvājumu, pretendents pilnībā atzīst visus nolikumā (t.sk. tā pielikumos un formās, kuras ir ievietotas EIS e-konkursu apakšsistēmas šā iepirkuma sadaļā) ietvertos nosacījumus;</w:t>
      </w:r>
    </w:p>
    <w:p w14:paraId="59DC67C9" w14:textId="77777777" w:rsidR="008D044A" w:rsidRPr="003439E9" w:rsidRDefault="008D044A" w:rsidP="008D044A">
      <w:pPr>
        <w:pStyle w:val="Sarakstarindkopa2"/>
        <w:numPr>
          <w:ilvl w:val="3"/>
          <w:numId w:val="24"/>
        </w:numPr>
        <w:snapToGrid w:val="0"/>
        <w:ind w:left="1418" w:right="-2" w:hanging="851"/>
        <w:contextualSpacing w:val="0"/>
        <w:jc w:val="both"/>
        <w:rPr>
          <w:b/>
          <w:bCs/>
          <w:sz w:val="22"/>
          <w:szCs w:val="22"/>
        </w:rPr>
      </w:pPr>
      <w:r>
        <w:rPr>
          <w:color w:val="000000"/>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Ja piedāvājums saturēs kādu no šajā punktā minētajiem riskiem, tas netiks izskatīts.</w:t>
      </w:r>
    </w:p>
    <w:p w14:paraId="77866B93" w14:textId="77777777" w:rsidR="008D044A" w:rsidRPr="003439E9" w:rsidRDefault="008D044A" w:rsidP="008D044A">
      <w:pPr>
        <w:pStyle w:val="Sarakstarindkopa2"/>
        <w:numPr>
          <w:ilvl w:val="2"/>
          <w:numId w:val="24"/>
        </w:numPr>
        <w:snapToGrid w:val="0"/>
        <w:ind w:left="567" w:right="-2" w:hanging="567"/>
        <w:contextualSpacing w:val="0"/>
        <w:jc w:val="both"/>
        <w:rPr>
          <w:b/>
          <w:bCs/>
          <w:sz w:val="22"/>
          <w:szCs w:val="22"/>
        </w:rPr>
      </w:pPr>
      <w:r>
        <w:rPr>
          <w:sz w:val="22"/>
          <w:szCs w:val="22"/>
        </w:rPr>
        <w:t>Iesniedzot piedāvājumu, pretendents pēc izvēles piedāvājumu paraksta ar drošu elektronisko parakstu un laika zīmogu vai ar EIS piedāvāto elektronisko parakstu (Sistēmas parakstu). Piedāvājumu paraksta paraksttiesīgā persona vai tā pilnvarota persona. Ja piedāvājumu paraksta pilnvarota persona, jāpievieno paraksttiesīgās personas izdota pilnvara (parakstīta ar drošu elektronisko parakstu un laika zīmogu vai skenēts dokumenta oriģināls PDF formātā).</w:t>
      </w:r>
    </w:p>
    <w:p w14:paraId="7AD9D345" w14:textId="77777777" w:rsidR="008D044A" w:rsidRPr="003439E9" w:rsidRDefault="008D044A" w:rsidP="008D044A">
      <w:pPr>
        <w:pStyle w:val="Sarakstarindkopa2"/>
        <w:numPr>
          <w:ilvl w:val="2"/>
          <w:numId w:val="24"/>
        </w:numPr>
        <w:snapToGrid w:val="0"/>
        <w:ind w:left="567" w:right="-2" w:hanging="567"/>
        <w:contextualSpacing w:val="0"/>
        <w:jc w:val="both"/>
        <w:rPr>
          <w:b/>
          <w:bCs/>
          <w:sz w:val="22"/>
          <w:szCs w:val="22"/>
        </w:rPr>
      </w:pPr>
      <w:r>
        <w:rPr>
          <w:sz w:val="22"/>
          <w:szCs w:val="22"/>
        </w:rPr>
        <w:t>Visi piedāvājuma dokumenti ir jāgatavo atbilstoši nolikuma prasībām un tam pievienotiem paraugiem.</w:t>
      </w:r>
    </w:p>
    <w:p w14:paraId="77ED6E87" w14:textId="77777777" w:rsidR="008D044A" w:rsidRPr="003439E9" w:rsidRDefault="008D044A" w:rsidP="008D044A">
      <w:pPr>
        <w:pStyle w:val="ListParagraph1"/>
        <w:snapToGrid w:val="0"/>
        <w:ind w:left="0"/>
        <w:contextualSpacing w:val="0"/>
        <w:rPr>
          <w:b/>
          <w:sz w:val="22"/>
          <w:szCs w:val="22"/>
        </w:rPr>
      </w:pPr>
    </w:p>
    <w:p w14:paraId="4DCD8CA6" w14:textId="77777777" w:rsidR="008D044A" w:rsidRPr="003439E9" w:rsidRDefault="008D044A" w:rsidP="008D044A">
      <w:pPr>
        <w:pStyle w:val="ListParagraph1"/>
        <w:numPr>
          <w:ilvl w:val="0"/>
          <w:numId w:val="24"/>
        </w:numPr>
        <w:snapToGrid w:val="0"/>
        <w:ind w:left="0" w:hanging="426"/>
        <w:contextualSpacing w:val="0"/>
        <w:rPr>
          <w:b/>
          <w:sz w:val="22"/>
          <w:szCs w:val="22"/>
        </w:rPr>
      </w:pPr>
      <w:r>
        <w:rPr>
          <w:b/>
          <w:sz w:val="22"/>
          <w:szCs w:val="22"/>
        </w:rPr>
        <w:t>Iepirkuma priekšmets</w:t>
      </w:r>
    </w:p>
    <w:p w14:paraId="41F9F3B8" w14:textId="13E6811B" w:rsidR="00BE2C72" w:rsidRPr="003439E9" w:rsidRDefault="00BE2C72" w:rsidP="00BE2C72">
      <w:pPr>
        <w:pStyle w:val="ListParagraph1"/>
        <w:snapToGrid w:val="0"/>
        <w:ind w:left="0"/>
        <w:contextualSpacing w:val="0"/>
        <w:rPr>
          <w:b/>
          <w:sz w:val="22"/>
          <w:szCs w:val="22"/>
        </w:rPr>
      </w:pPr>
    </w:p>
    <w:p w14:paraId="305B0D4F" w14:textId="77777777" w:rsidR="00BE2C72" w:rsidRPr="003439E9" w:rsidRDefault="00BE2C72" w:rsidP="00BE2C72">
      <w:pPr>
        <w:pStyle w:val="ListParagraph1"/>
        <w:numPr>
          <w:ilvl w:val="1"/>
          <w:numId w:val="24"/>
        </w:numPr>
        <w:snapToGrid w:val="0"/>
        <w:ind w:left="0" w:hanging="426"/>
        <w:contextualSpacing w:val="0"/>
        <w:jc w:val="both"/>
        <w:rPr>
          <w:b/>
          <w:sz w:val="22"/>
          <w:szCs w:val="22"/>
        </w:rPr>
      </w:pPr>
      <w:r>
        <w:rPr>
          <w:bCs/>
          <w:sz w:val="22"/>
          <w:szCs w:val="22"/>
        </w:rPr>
        <w:t>Iepirkuma priekšmets:</w:t>
      </w:r>
      <w:r>
        <w:rPr>
          <w:b/>
          <w:sz w:val="22"/>
          <w:szCs w:val="22"/>
        </w:rPr>
        <w:t xml:space="preserve"> </w:t>
      </w:r>
      <w:r>
        <w:rPr>
          <w:bCs/>
          <w:sz w:val="22"/>
          <w:szCs w:val="22"/>
          <w:lang w:eastAsia="en-US"/>
        </w:rPr>
        <w:t>mazlietota vieglā pasažieru transportlīdzekļa (mikroautobusa) iegād</w:t>
      </w:r>
      <w:r>
        <w:rPr>
          <w:sz w:val="22"/>
          <w:szCs w:val="22"/>
        </w:rPr>
        <w:t>e</w:t>
      </w:r>
      <w:r>
        <w:rPr>
          <w:bCs/>
          <w:sz w:val="22"/>
          <w:szCs w:val="22"/>
        </w:rPr>
        <w:t xml:space="preserve"> saskaņā ar Tehniskajā specifikācijā izvirzītajām prasībām</w:t>
      </w:r>
      <w:r>
        <w:rPr>
          <w:sz w:val="22"/>
          <w:szCs w:val="22"/>
        </w:rPr>
        <w:t xml:space="preserve"> (Nolikuma 1. pielikums).</w:t>
      </w:r>
      <w:r>
        <w:rPr>
          <w:b/>
          <w:sz w:val="22"/>
          <w:szCs w:val="22"/>
        </w:rPr>
        <w:t xml:space="preserve"> </w:t>
      </w:r>
      <w:r>
        <w:rPr>
          <w:bCs/>
          <w:sz w:val="22"/>
          <w:szCs w:val="22"/>
        </w:rPr>
        <w:t>Iepirkuma priekšmets netiek dalīts daļās.</w:t>
      </w:r>
    </w:p>
    <w:p w14:paraId="301A55AF" w14:textId="77777777" w:rsidR="00BE2C72" w:rsidRPr="00C022CB" w:rsidRDefault="00BE2C72" w:rsidP="00BE2C72">
      <w:pPr>
        <w:pStyle w:val="ListParagraph1"/>
        <w:numPr>
          <w:ilvl w:val="1"/>
          <w:numId w:val="24"/>
        </w:numPr>
        <w:snapToGrid w:val="0"/>
        <w:ind w:left="0" w:hanging="426"/>
        <w:contextualSpacing w:val="0"/>
        <w:jc w:val="both"/>
        <w:rPr>
          <w:b/>
          <w:sz w:val="22"/>
          <w:szCs w:val="22"/>
        </w:rPr>
      </w:pPr>
      <w:r>
        <w:rPr>
          <w:sz w:val="22"/>
          <w:szCs w:val="22"/>
        </w:rPr>
        <w:t>Pretendents drīkst iesniegt tikai vienu piedāvājuma variantu. Piedāvājums jāiesniedz par visu iepirkuma apjomu. Nav atļauts iesniegt piedāvājumu par nepilnu iepirkuma priekšmeta apjomu. Šādu piedāvājumu pasūtītājs noraidīs.</w:t>
      </w:r>
    </w:p>
    <w:p w14:paraId="7D55E713" w14:textId="77777777" w:rsidR="00BE2C72" w:rsidRPr="00C022CB" w:rsidRDefault="00BE2C72" w:rsidP="00BE2C72">
      <w:pPr>
        <w:pStyle w:val="ListParagraph1"/>
        <w:numPr>
          <w:ilvl w:val="1"/>
          <w:numId w:val="24"/>
        </w:numPr>
        <w:snapToGrid w:val="0"/>
        <w:ind w:left="0" w:hanging="426"/>
        <w:contextualSpacing w:val="0"/>
        <w:jc w:val="both"/>
        <w:rPr>
          <w:b/>
          <w:sz w:val="22"/>
          <w:szCs w:val="22"/>
        </w:rPr>
      </w:pPr>
      <w:r>
        <w:rPr>
          <w:sz w:val="22"/>
          <w:szCs w:val="22"/>
        </w:rPr>
        <w:t xml:space="preserve">CPV kods: </w:t>
      </w:r>
      <w:r>
        <w:rPr>
          <w:color w:val="000000"/>
          <w:sz w:val="22"/>
          <w:szCs w:val="22"/>
          <w:shd w:val="clear" w:color="auto" w:fill="FFFFFF"/>
        </w:rPr>
        <w:t>34100000-8 (Mehāniskie transportlīdzekļi)</w:t>
      </w:r>
      <w:r>
        <w:rPr>
          <w:sz w:val="22"/>
          <w:szCs w:val="22"/>
          <w:lang w:eastAsia="en-US"/>
        </w:rPr>
        <w:t>.</w:t>
      </w:r>
    </w:p>
    <w:p w14:paraId="638EAF33" w14:textId="77777777" w:rsidR="00BE2C72" w:rsidRPr="00C022CB" w:rsidRDefault="00BE2C72" w:rsidP="00BE2C72">
      <w:pPr>
        <w:pStyle w:val="ListParagraph1"/>
        <w:numPr>
          <w:ilvl w:val="1"/>
          <w:numId w:val="24"/>
        </w:numPr>
        <w:snapToGrid w:val="0"/>
        <w:ind w:left="0" w:hanging="426"/>
        <w:contextualSpacing w:val="0"/>
        <w:jc w:val="both"/>
        <w:rPr>
          <w:b/>
          <w:sz w:val="22"/>
          <w:szCs w:val="22"/>
        </w:rPr>
      </w:pPr>
      <w:r>
        <w:rPr>
          <w:sz w:val="22"/>
          <w:szCs w:val="22"/>
          <w:lang w:eastAsia="en-US"/>
        </w:rPr>
        <w:t xml:space="preserve">Līguma izpildes laiks un vieta: </w:t>
      </w:r>
      <w:r>
        <w:rPr>
          <w:sz w:val="22"/>
          <w:szCs w:val="22"/>
        </w:rPr>
        <w:t xml:space="preserve">Iepirkuma līguma izpildes laiks: </w:t>
      </w:r>
      <w:r>
        <w:rPr>
          <w:bCs/>
          <w:sz w:val="22"/>
          <w:szCs w:val="22"/>
        </w:rPr>
        <w:t xml:space="preserve">2 (divi) mēneši, skaitot no līguma noslēgšanas dienas. </w:t>
      </w:r>
      <w:r>
        <w:rPr>
          <w:sz w:val="22"/>
          <w:szCs w:val="22"/>
        </w:rPr>
        <w:t>Iepirkuma līguma izpildes vieta: Valdemāra iela 46, Ainaži, Limbažu novads, LV-4035.</w:t>
      </w:r>
    </w:p>
    <w:p w14:paraId="73E4158F" w14:textId="77777777" w:rsidR="00BE2C72" w:rsidRPr="00C022CB" w:rsidRDefault="00BE2C72" w:rsidP="00BE2C72">
      <w:pPr>
        <w:pStyle w:val="ListParagraph1"/>
        <w:numPr>
          <w:ilvl w:val="1"/>
          <w:numId w:val="24"/>
        </w:numPr>
        <w:snapToGrid w:val="0"/>
        <w:ind w:left="0" w:hanging="426"/>
        <w:contextualSpacing w:val="0"/>
        <w:jc w:val="both"/>
        <w:rPr>
          <w:b/>
          <w:sz w:val="22"/>
          <w:szCs w:val="22"/>
        </w:rPr>
      </w:pPr>
      <w:r>
        <w:rPr>
          <w:sz w:val="22"/>
          <w:szCs w:val="22"/>
        </w:rPr>
        <w:t>Pasūtītājam ir tiesības izbeigt iepirkumu  bez uzvarētāja noskaidrošanas, ja pretendentu piedāvājumi pārsniedz iepirkumam izdalīto finansējumu.</w:t>
      </w:r>
    </w:p>
    <w:p w14:paraId="101C0D95" w14:textId="77777777" w:rsidR="00BE2C72" w:rsidRPr="003439E9" w:rsidRDefault="00BE2C72" w:rsidP="00BE2C72">
      <w:pPr>
        <w:pStyle w:val="ListParagraph1"/>
        <w:numPr>
          <w:ilvl w:val="1"/>
          <w:numId w:val="24"/>
        </w:numPr>
        <w:snapToGrid w:val="0"/>
        <w:ind w:left="0" w:hanging="426"/>
        <w:contextualSpacing w:val="0"/>
        <w:jc w:val="both"/>
        <w:rPr>
          <w:b/>
          <w:sz w:val="22"/>
          <w:szCs w:val="22"/>
        </w:rPr>
      </w:pPr>
      <w:r>
        <w:rPr>
          <w:sz w:val="22"/>
          <w:szCs w:val="22"/>
        </w:rPr>
        <w:t>Iepirkumam netiek paredzētas prasības par piedāvājuma nodrošinājumu.</w:t>
      </w:r>
    </w:p>
    <w:p w14:paraId="1D2F0838" w14:textId="77777777" w:rsidR="00BE2C72" w:rsidRPr="003439E9" w:rsidRDefault="00BE2C72" w:rsidP="00BE2C72">
      <w:pPr>
        <w:pStyle w:val="ListParagraph1"/>
        <w:snapToGrid w:val="0"/>
        <w:ind w:left="0"/>
        <w:contextualSpacing w:val="0"/>
        <w:jc w:val="both"/>
        <w:rPr>
          <w:b/>
          <w:sz w:val="22"/>
          <w:szCs w:val="22"/>
        </w:rPr>
      </w:pPr>
    </w:p>
    <w:p w14:paraId="104FE946" w14:textId="77777777" w:rsidR="003439E9" w:rsidRPr="003439E9" w:rsidRDefault="00BE2C72" w:rsidP="00624FC7">
      <w:pPr>
        <w:pStyle w:val="ListParagraph1"/>
        <w:numPr>
          <w:ilvl w:val="0"/>
          <w:numId w:val="24"/>
        </w:numPr>
        <w:snapToGrid w:val="0"/>
        <w:ind w:left="0" w:hanging="426"/>
        <w:contextualSpacing w:val="0"/>
        <w:jc w:val="both"/>
        <w:rPr>
          <w:b/>
          <w:sz w:val="22"/>
          <w:szCs w:val="22"/>
        </w:rPr>
      </w:pPr>
      <w:r>
        <w:rPr>
          <w:b/>
          <w:sz w:val="22"/>
          <w:szCs w:val="22"/>
        </w:rPr>
        <w:t>Prasības pretendentiem</w:t>
      </w:r>
    </w:p>
    <w:p w14:paraId="083CD9EE" w14:textId="77777777" w:rsidR="003439E9" w:rsidRPr="003439E9" w:rsidRDefault="003439E9" w:rsidP="003439E9">
      <w:pPr>
        <w:pStyle w:val="ListParagraph1"/>
        <w:snapToGrid w:val="0"/>
        <w:ind w:left="0"/>
        <w:contextualSpacing w:val="0"/>
        <w:jc w:val="both"/>
        <w:rPr>
          <w:b/>
          <w:sz w:val="22"/>
          <w:szCs w:val="22"/>
        </w:rPr>
      </w:pPr>
    </w:p>
    <w:p w14:paraId="3707597C" w14:textId="77777777" w:rsidR="003439E9" w:rsidRPr="003439E9" w:rsidRDefault="003439E9" w:rsidP="003439E9">
      <w:pPr>
        <w:pStyle w:val="ListParagraph1"/>
        <w:numPr>
          <w:ilvl w:val="1"/>
          <w:numId w:val="24"/>
        </w:numPr>
        <w:snapToGrid w:val="0"/>
        <w:ind w:left="0" w:hanging="426"/>
        <w:contextualSpacing w:val="0"/>
        <w:jc w:val="both"/>
        <w:rPr>
          <w:b/>
          <w:sz w:val="22"/>
          <w:szCs w:val="22"/>
        </w:rPr>
      </w:pPr>
      <w:r>
        <w:rPr>
          <w:sz w:val="22"/>
          <w:szCs w:val="22"/>
        </w:rPr>
        <w:t xml:space="preserve">Pasūtītājs izslēdz pretendentu, kuram būtu piešķiramas līguma slēgšanas tiesības, no dalības iepirkumā PIL 9. panta astotajā daļā noteiktajos gadījumos, t.i., </w:t>
      </w:r>
      <w:r>
        <w:rPr>
          <w:sz w:val="22"/>
          <w:szCs w:val="22"/>
          <w:shd w:val="clear" w:color="auto" w:fill="FFFFFF"/>
        </w:rPr>
        <w:t> ja attiecībā uz pretendentu konstatēti PIL </w:t>
      </w:r>
      <w:hyperlink r:id="rId13" w:anchor="p42" w:history="1">
        <w:r>
          <w:rPr>
            <w:rStyle w:val="Hipersaite"/>
            <w:color w:val="000000"/>
            <w:sz w:val="22"/>
            <w:szCs w:val="22"/>
            <w:u w:val="none"/>
            <w:shd w:val="clear" w:color="auto" w:fill="FFFFFF"/>
          </w:rPr>
          <w:t>42.</w:t>
        </w:r>
      </w:hyperlink>
      <w:r>
        <w:rPr>
          <w:sz w:val="22"/>
          <w:szCs w:val="22"/>
          <w:shd w:val="clear" w:color="auto" w:fill="FFFFFF"/>
        </w:rPr>
        <w:t> panta otrās daļas 1., 2., 3., 4. un 11. punktā minētie izslēgšanas iemesli, kā arī ja šie iemesli konstatēti attiecībā uz PIL </w:t>
      </w:r>
      <w:hyperlink r:id="rId14" w:anchor="p42" w:history="1">
        <w:r>
          <w:rPr>
            <w:rStyle w:val="Hipersaite"/>
            <w:color w:val="000000"/>
            <w:sz w:val="22"/>
            <w:szCs w:val="22"/>
            <w:u w:val="none"/>
            <w:shd w:val="clear" w:color="auto" w:fill="FFFFFF"/>
          </w:rPr>
          <w:t>42.</w:t>
        </w:r>
      </w:hyperlink>
      <w:r>
        <w:rPr>
          <w:sz w:val="22"/>
          <w:szCs w:val="22"/>
          <w:shd w:val="clear" w:color="auto" w:fill="FFFFFF"/>
        </w:rPr>
        <w:t> panta trešajā daļā minētajām personām.</w:t>
      </w:r>
    </w:p>
    <w:p w14:paraId="3000B59D" w14:textId="77777777" w:rsidR="003439E9" w:rsidRPr="003439E9" w:rsidRDefault="003439E9" w:rsidP="003439E9">
      <w:pPr>
        <w:pStyle w:val="ListParagraph1"/>
        <w:numPr>
          <w:ilvl w:val="1"/>
          <w:numId w:val="24"/>
        </w:numPr>
        <w:snapToGrid w:val="0"/>
        <w:ind w:left="0" w:hanging="426"/>
        <w:contextualSpacing w:val="0"/>
        <w:jc w:val="both"/>
        <w:rPr>
          <w:b/>
          <w:sz w:val="22"/>
          <w:szCs w:val="22"/>
        </w:rPr>
      </w:pPr>
      <w:r>
        <w:rPr>
          <w:sz w:val="22"/>
          <w:szCs w:val="22"/>
        </w:rPr>
        <w:t>Komisijai ir tiesības izslēgt pretendentu no turpmākas dalības iepirkumā, kā arī neizskatīt pretendenta piedāvājumu, ja attiecībā uz pretendentu, kuram būtu piešķiramas līguma slēgšanas tiesības,  tiek konstatēti Starptautisko un Latvijas Republikas nacionālo sankciju likuma 11.</w:t>
      </w:r>
      <w:r>
        <w:rPr>
          <w:sz w:val="22"/>
          <w:szCs w:val="22"/>
          <w:vertAlign w:val="superscript"/>
        </w:rPr>
        <w:t xml:space="preserve">1 </w:t>
      </w:r>
      <w:r>
        <w:rPr>
          <w:sz w:val="22"/>
          <w:szCs w:val="22"/>
        </w:rPr>
        <w:t>panta pirmajā daļā noteiktie izslēgšanas gadījumi.</w:t>
      </w:r>
    </w:p>
    <w:p w14:paraId="264415D0" w14:textId="77777777" w:rsidR="003439E9" w:rsidRPr="003439E9" w:rsidRDefault="003439E9" w:rsidP="003439E9">
      <w:pPr>
        <w:pStyle w:val="ListParagraph1"/>
        <w:numPr>
          <w:ilvl w:val="1"/>
          <w:numId w:val="24"/>
        </w:numPr>
        <w:snapToGrid w:val="0"/>
        <w:ind w:left="0" w:hanging="426"/>
        <w:contextualSpacing w:val="0"/>
        <w:jc w:val="both"/>
        <w:rPr>
          <w:b/>
          <w:sz w:val="22"/>
          <w:szCs w:val="22"/>
        </w:rPr>
      </w:pPr>
      <w:r>
        <w:rPr>
          <w:rFonts w:eastAsia="Calibri"/>
          <w:b/>
          <w:sz w:val="22"/>
          <w:szCs w:val="22"/>
        </w:rPr>
        <w:t>Pretendenta kvalifikācijas prasības</w:t>
      </w:r>
      <w:r>
        <w:rPr>
          <w:b/>
          <w:sz w:val="22"/>
          <w:szCs w:val="22"/>
        </w:rPr>
        <w:t xml:space="preserve"> un iesniedzamā informācija kvalifikācijas apliecināšanai:</w:t>
      </w:r>
    </w:p>
    <w:p w14:paraId="1D0594DF" w14:textId="77777777" w:rsidR="003439E9" w:rsidRPr="003439E9" w:rsidRDefault="003439E9" w:rsidP="003439E9">
      <w:pPr>
        <w:pStyle w:val="ListParagraph1"/>
        <w:snapToGrid w:val="0"/>
        <w:ind w:left="0"/>
        <w:contextualSpacing w:val="0"/>
        <w:jc w:val="both"/>
        <w:rPr>
          <w:b/>
          <w:sz w:val="22"/>
          <w:szCs w:val="22"/>
        </w:rPr>
      </w:pPr>
    </w:p>
    <w:tbl>
      <w:tblPr>
        <w:tblW w:w="9526" w:type="dxa"/>
        <w:tblInd w:w="221" w:type="dxa"/>
        <w:tblLayout w:type="fixed"/>
        <w:tblLook w:val="04A0" w:firstRow="1" w:lastRow="0" w:firstColumn="1" w:lastColumn="0" w:noHBand="0" w:noVBand="1"/>
      </w:tblPr>
      <w:tblGrid>
        <w:gridCol w:w="4565"/>
        <w:gridCol w:w="4961"/>
      </w:tblGrid>
      <w:tr w:rsidR="003439E9" w:rsidRPr="003439E9" w14:paraId="486DA43D" w14:textId="77777777" w:rsidTr="00087E5A">
        <w:trPr>
          <w:trHeight w:val="320"/>
        </w:trPr>
        <w:tc>
          <w:tcPr>
            <w:tcW w:w="4565"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7A2CED59" w14:textId="77777777" w:rsidR="003439E9" w:rsidRPr="003439E9" w:rsidRDefault="003439E9" w:rsidP="00087E5A">
            <w:pPr>
              <w:snapToGrid w:val="0"/>
              <w:ind w:left="-567" w:right="57"/>
              <w:jc w:val="center"/>
              <w:outlineLvl w:val="0"/>
              <w:rPr>
                <w:rFonts w:ascii="Times New Roman Bold" w:hAnsi="Times New Roman Bold" w:cs="Times New Roman Bold"/>
                <w:b/>
                <w:caps/>
                <w:sz w:val="22"/>
                <w:szCs w:val="22"/>
                <w:lang w:eastAsia="lv-LV" w:bidi="lo-LA"/>
              </w:rPr>
            </w:pPr>
            <w:r>
              <w:rPr>
                <w:b/>
                <w:sz w:val="22"/>
                <w:szCs w:val="22"/>
                <w:lang w:eastAsia="lv-LV" w:bidi="lo-LA"/>
              </w:rPr>
              <w:t>Prasība</w:t>
            </w:r>
          </w:p>
        </w:tc>
        <w:tc>
          <w:tcPr>
            <w:tcW w:w="4961"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289A7455" w14:textId="77777777" w:rsidR="003439E9" w:rsidRPr="003439E9" w:rsidRDefault="003439E9" w:rsidP="00087E5A">
            <w:pPr>
              <w:snapToGrid w:val="0"/>
              <w:ind w:left="-567" w:right="57"/>
              <w:jc w:val="center"/>
              <w:outlineLvl w:val="0"/>
              <w:rPr>
                <w:rFonts w:ascii="Times New Roman Bold" w:hAnsi="Times New Roman Bold" w:cs="Times New Roman Bold"/>
                <w:b/>
                <w:caps/>
                <w:sz w:val="22"/>
                <w:szCs w:val="22"/>
                <w:lang w:eastAsia="lv-LV" w:bidi="lo-LA"/>
              </w:rPr>
            </w:pPr>
            <w:r>
              <w:rPr>
                <w:b/>
                <w:sz w:val="22"/>
                <w:szCs w:val="22"/>
                <w:lang w:eastAsia="lv-LV" w:bidi="lo-LA"/>
              </w:rPr>
              <w:t>Iesniedzamie dokumenti</w:t>
            </w:r>
          </w:p>
        </w:tc>
      </w:tr>
      <w:tr w:rsidR="003439E9" w:rsidRPr="003439E9" w14:paraId="34E421E6" w14:textId="77777777" w:rsidTr="00087E5A">
        <w:trPr>
          <w:trHeight w:val="320"/>
        </w:trPr>
        <w:tc>
          <w:tcPr>
            <w:tcW w:w="4565" w:type="dxa"/>
            <w:tcBorders>
              <w:top w:val="single" w:sz="4" w:space="0" w:color="000000"/>
              <w:left w:val="single" w:sz="4" w:space="0" w:color="000000"/>
              <w:bottom w:val="single" w:sz="4" w:space="0" w:color="000000"/>
              <w:right w:val="single" w:sz="4" w:space="0" w:color="000000"/>
            </w:tcBorders>
          </w:tcPr>
          <w:p w14:paraId="31429D51" w14:textId="77777777" w:rsidR="003439E9" w:rsidRPr="003439E9" w:rsidRDefault="003439E9" w:rsidP="00087E5A">
            <w:pPr>
              <w:snapToGrid w:val="0"/>
              <w:jc w:val="both"/>
              <w:rPr>
                <w:sz w:val="22"/>
                <w:szCs w:val="22"/>
              </w:rPr>
            </w:pPr>
            <w:r>
              <w:rPr>
                <w:sz w:val="22"/>
                <w:szCs w:val="22"/>
                <w:lang w:eastAsia="lv-LV" w:bidi="lo-LA"/>
              </w:rPr>
              <w:t xml:space="preserve">3.1. </w:t>
            </w:r>
            <w:r>
              <w:rPr>
                <w:bCs/>
                <w:sz w:val="22"/>
                <w:szCs w:val="22"/>
                <w:lang w:eastAsia="lv-LV" w:bidi="lo-LA"/>
              </w:rPr>
              <w:t>Pretendents ir apliecinājis pilnīgu iepazīšanos ar Iepirkuma dokumentos iekļautajām prasībām</w:t>
            </w:r>
            <w:r>
              <w:rPr>
                <w:sz w:val="22"/>
                <w:szCs w:val="22"/>
                <w:lang w:eastAsia="lv-LV" w:bidi="lo-LA"/>
              </w:rPr>
              <w:t xml:space="preserve"> un apliecinājis spēju un apņemšanos nodrošināt piegādi atbilstoši Iepirkuma dokumentos noteiktajām prasībām.</w:t>
            </w:r>
            <w:r>
              <w:rPr>
                <w:sz w:val="22"/>
                <w:szCs w:val="22"/>
              </w:rPr>
              <w:t xml:space="preserve"> Komisija pārbauda:</w:t>
            </w:r>
          </w:p>
          <w:p w14:paraId="6399E824" w14:textId="77777777" w:rsidR="003439E9" w:rsidRPr="003439E9" w:rsidRDefault="003439E9" w:rsidP="00087E5A">
            <w:pPr>
              <w:numPr>
                <w:ilvl w:val="0"/>
                <w:numId w:val="13"/>
              </w:numPr>
              <w:tabs>
                <w:tab w:val="left" w:pos="465"/>
              </w:tabs>
              <w:suppressAutoHyphens w:val="0"/>
              <w:autoSpaceDE w:val="0"/>
              <w:snapToGrid w:val="0"/>
              <w:ind w:left="0" w:firstLine="0"/>
              <w:jc w:val="both"/>
              <w:rPr>
                <w:sz w:val="22"/>
                <w:szCs w:val="22"/>
              </w:rPr>
            </w:pPr>
            <w:r>
              <w:rPr>
                <w:sz w:val="22"/>
                <w:szCs w:val="22"/>
              </w:rPr>
              <w:t>visu Nolikuma 1. pielikumā prasīto apliecinājumu un informācijas iekļaušanu;</w:t>
            </w:r>
          </w:p>
          <w:p w14:paraId="226BA45E" w14:textId="77777777" w:rsidR="003439E9" w:rsidRPr="003439E9" w:rsidRDefault="003439E9" w:rsidP="00087E5A">
            <w:pPr>
              <w:numPr>
                <w:ilvl w:val="0"/>
                <w:numId w:val="13"/>
              </w:numPr>
              <w:tabs>
                <w:tab w:val="left" w:pos="465"/>
              </w:tabs>
              <w:suppressAutoHyphens w:val="0"/>
              <w:autoSpaceDE w:val="0"/>
              <w:snapToGrid w:val="0"/>
              <w:ind w:left="0" w:firstLine="0"/>
              <w:jc w:val="both"/>
              <w:rPr>
                <w:sz w:val="22"/>
                <w:szCs w:val="22"/>
              </w:rPr>
            </w:pPr>
            <w:r>
              <w:rPr>
                <w:sz w:val="22"/>
                <w:szCs w:val="22"/>
              </w:rPr>
              <w:t>paraksttiesīgās personas;</w:t>
            </w:r>
          </w:p>
          <w:p w14:paraId="168D6439" w14:textId="77777777" w:rsidR="003439E9" w:rsidRPr="003439E9" w:rsidRDefault="003439E9" w:rsidP="00087E5A">
            <w:pPr>
              <w:numPr>
                <w:ilvl w:val="0"/>
                <w:numId w:val="13"/>
              </w:numPr>
              <w:tabs>
                <w:tab w:val="left" w:pos="465"/>
              </w:tabs>
              <w:suppressAutoHyphens w:val="0"/>
              <w:autoSpaceDE w:val="0"/>
              <w:snapToGrid w:val="0"/>
              <w:ind w:left="0" w:firstLine="0"/>
              <w:jc w:val="both"/>
              <w:rPr>
                <w:sz w:val="22"/>
                <w:szCs w:val="22"/>
              </w:rPr>
            </w:pPr>
            <w:r>
              <w:rPr>
                <w:sz w:val="22"/>
                <w:szCs w:val="22"/>
              </w:rPr>
              <w:t>piegādātāju apvienības piedāvājuma atbilstību Nolikumā izvirzītajām prasībām.</w:t>
            </w:r>
          </w:p>
        </w:tc>
        <w:tc>
          <w:tcPr>
            <w:tcW w:w="4961" w:type="dxa"/>
            <w:tcBorders>
              <w:top w:val="single" w:sz="4" w:space="0" w:color="000000"/>
              <w:left w:val="single" w:sz="4" w:space="0" w:color="000000"/>
              <w:bottom w:val="single" w:sz="4" w:space="0" w:color="000000"/>
              <w:right w:val="single" w:sz="4" w:space="0" w:color="000000"/>
            </w:tcBorders>
          </w:tcPr>
          <w:p w14:paraId="494A896A" w14:textId="77777777" w:rsidR="003439E9" w:rsidRPr="003439E9" w:rsidRDefault="003439E9" w:rsidP="00087E5A">
            <w:pPr>
              <w:snapToGrid w:val="0"/>
              <w:ind w:right="57"/>
              <w:jc w:val="both"/>
              <w:rPr>
                <w:sz w:val="22"/>
                <w:szCs w:val="22"/>
              </w:rPr>
            </w:pPr>
            <w:r>
              <w:rPr>
                <w:sz w:val="22"/>
                <w:szCs w:val="22"/>
              </w:rPr>
              <w:t>3.1.1. aizpildīta un parakstīta</w:t>
            </w:r>
            <w:r>
              <w:rPr>
                <w:b/>
                <w:sz w:val="22"/>
                <w:szCs w:val="22"/>
              </w:rPr>
              <w:t xml:space="preserve"> </w:t>
            </w:r>
            <w:r>
              <w:rPr>
                <w:bCs/>
                <w:sz w:val="22"/>
                <w:szCs w:val="22"/>
              </w:rPr>
              <w:t>pieteikuma veidne (Nolikuma 1. pielikums);</w:t>
            </w:r>
          </w:p>
          <w:p w14:paraId="4B8695E0" w14:textId="77777777" w:rsidR="003439E9" w:rsidRPr="003439E9" w:rsidRDefault="003439E9" w:rsidP="00087E5A">
            <w:pPr>
              <w:snapToGrid w:val="0"/>
              <w:ind w:right="57"/>
              <w:jc w:val="both"/>
              <w:rPr>
                <w:sz w:val="22"/>
                <w:szCs w:val="22"/>
              </w:rPr>
            </w:pPr>
            <w:r>
              <w:rPr>
                <w:bCs/>
                <w:sz w:val="22"/>
                <w:szCs w:val="22"/>
              </w:rPr>
              <w:t>3.1.2. pilnvara, ja pieteikumu paraksta uz pilnvaras pamata;</w:t>
            </w:r>
          </w:p>
          <w:p w14:paraId="0530A193" w14:textId="77777777" w:rsidR="003439E9" w:rsidRPr="003439E9" w:rsidRDefault="003439E9" w:rsidP="00087E5A">
            <w:pPr>
              <w:snapToGrid w:val="0"/>
              <w:ind w:right="57"/>
              <w:jc w:val="both"/>
              <w:rPr>
                <w:sz w:val="22"/>
                <w:szCs w:val="22"/>
              </w:rPr>
            </w:pPr>
            <w:r>
              <w:rPr>
                <w:bCs/>
                <w:sz w:val="22"/>
                <w:szCs w:val="22"/>
              </w:rPr>
              <w:t>3.1.3. piegādātāju apvienības vienošanās, ja piedāvājumu iesniedz piegādātāju apvienība</w:t>
            </w:r>
            <w:r>
              <w:rPr>
                <w:sz w:val="22"/>
                <w:szCs w:val="22"/>
              </w:rPr>
              <w:t>;</w:t>
            </w:r>
          </w:p>
          <w:p w14:paraId="35B326CC" w14:textId="77777777" w:rsidR="003439E9" w:rsidRPr="003439E9" w:rsidRDefault="003439E9" w:rsidP="00087E5A">
            <w:pPr>
              <w:snapToGrid w:val="0"/>
              <w:ind w:right="57"/>
              <w:jc w:val="both"/>
              <w:rPr>
                <w:sz w:val="22"/>
                <w:szCs w:val="22"/>
              </w:rPr>
            </w:pPr>
            <w:r>
              <w:rPr>
                <w:sz w:val="22"/>
                <w:szCs w:val="22"/>
              </w:rPr>
              <w:t>3.1.4. Pretendentam līdz Iepirkuma Līguma noslēgšanai jāiesniedz sabiedrības līgums vai personālsabiedrības reģistrācijas dokumenta apliecināta kopija (ja nepieciešams).</w:t>
            </w:r>
          </w:p>
        </w:tc>
      </w:tr>
      <w:tr w:rsidR="003439E9" w:rsidRPr="003439E9" w14:paraId="2F6C2F66" w14:textId="77777777" w:rsidTr="00087E5A">
        <w:trPr>
          <w:trHeight w:val="320"/>
        </w:trPr>
        <w:tc>
          <w:tcPr>
            <w:tcW w:w="4565" w:type="dxa"/>
            <w:tcBorders>
              <w:top w:val="single" w:sz="4" w:space="0" w:color="000000"/>
              <w:left w:val="single" w:sz="4" w:space="0" w:color="000000"/>
              <w:bottom w:val="single" w:sz="4" w:space="0" w:color="000000"/>
              <w:right w:val="single" w:sz="4" w:space="0" w:color="000000"/>
            </w:tcBorders>
          </w:tcPr>
          <w:p w14:paraId="2EF53A77" w14:textId="77777777" w:rsidR="003439E9" w:rsidRPr="003439E9" w:rsidRDefault="003439E9" w:rsidP="00087E5A">
            <w:pPr>
              <w:pStyle w:val="Stils3"/>
              <w:snapToGrid w:val="0"/>
              <w:ind w:right="57"/>
              <w:rPr>
                <w:sz w:val="22"/>
                <w:szCs w:val="22"/>
              </w:rPr>
            </w:pPr>
            <w:r>
              <w:rPr>
                <w:sz w:val="22"/>
                <w:szCs w:val="22"/>
                <w:lang w:eastAsia="ar-SA"/>
              </w:rPr>
              <w:t>3.2</w:t>
            </w:r>
            <w:r>
              <w:rPr>
                <w:b/>
                <w:sz w:val="22"/>
                <w:szCs w:val="22"/>
                <w:lang w:eastAsia="ar-SA"/>
              </w:rPr>
              <w:t xml:space="preserve">. </w:t>
            </w:r>
            <w:r>
              <w:rPr>
                <w:bCs/>
                <w:sz w:val="22"/>
                <w:szCs w:val="22"/>
              </w:rPr>
              <w:t>Pretendents ir reģistrēts atbilstoši attiecīgās valsts normatīvo aktu prasībām:</w:t>
            </w:r>
          </w:p>
          <w:p w14:paraId="10D0ACC4" w14:textId="77777777" w:rsidR="003439E9" w:rsidRPr="003439E9" w:rsidRDefault="003439E9" w:rsidP="00087E5A">
            <w:pPr>
              <w:pStyle w:val="Bezatstarpm1"/>
              <w:snapToGrid w:val="0"/>
              <w:jc w:val="both"/>
              <w:rPr>
                <w:sz w:val="22"/>
                <w:szCs w:val="22"/>
              </w:rPr>
            </w:pPr>
            <w:r>
              <w:rPr>
                <w:bCs/>
                <w:sz w:val="22"/>
                <w:szCs w:val="22"/>
                <w:lang w:bidi="hi-IN"/>
              </w:rPr>
              <w:t>Latvijas Republikas Uzņēmumu reģistra Komercreģistrā vai līdzvērtīgā reģistrā ārvalstīs, atbilstoši attiecīgās valsts normatīvo aktu prasībām. Ja Pretendents ir fiziskā persona, tad tam ir jābūt reģistrētam kā saimnieciskās darbības veicējam vai komersantam.</w:t>
            </w:r>
            <w:r>
              <w:rPr>
                <w:sz w:val="22"/>
                <w:szCs w:val="22"/>
              </w:rPr>
              <w:t xml:space="preserve"> </w:t>
            </w:r>
            <w:r>
              <w:rPr>
                <w:bCs/>
                <w:sz w:val="22"/>
                <w:szCs w:val="22"/>
              </w:rPr>
              <w:t>Prasība attiecas arī personālsabiedrības biedru, ja pretendents ir personālsabiedrība, kā arī uz visiem personu apvienības dalībniekiem (ja piedāvājumu iesniedz personu apvienība).</w:t>
            </w:r>
          </w:p>
        </w:tc>
        <w:tc>
          <w:tcPr>
            <w:tcW w:w="4961" w:type="dxa"/>
            <w:tcBorders>
              <w:top w:val="single" w:sz="4" w:space="0" w:color="000000"/>
              <w:left w:val="single" w:sz="4" w:space="0" w:color="000000"/>
              <w:bottom w:val="single" w:sz="4" w:space="0" w:color="000000"/>
              <w:right w:val="single" w:sz="4" w:space="0" w:color="000000"/>
            </w:tcBorders>
          </w:tcPr>
          <w:p w14:paraId="3080A442" w14:textId="77777777" w:rsidR="003439E9" w:rsidRPr="003439E9" w:rsidRDefault="003439E9" w:rsidP="00087E5A">
            <w:pPr>
              <w:pStyle w:val="Bezatstarpm1"/>
              <w:snapToGrid w:val="0"/>
              <w:jc w:val="both"/>
              <w:rPr>
                <w:sz w:val="22"/>
                <w:szCs w:val="22"/>
              </w:rPr>
            </w:pPr>
            <w:r>
              <w:rPr>
                <w:color w:val="000000"/>
                <w:sz w:val="22"/>
                <w:szCs w:val="22"/>
                <w:lang w:eastAsia="lv-LV"/>
              </w:rPr>
              <w:t>3.2.1. Komisija patstāvīgi nodrošina minētās prasības pārbaudi Latvijas Republikas Uzņēmumu reģistrā vai Valsts ieņēmumu dienesta Nodokļu maksātāju reģistrā (ja Pretendents ir fiziskā persona).</w:t>
            </w:r>
          </w:p>
          <w:p w14:paraId="522A55A3" w14:textId="77777777" w:rsidR="003439E9" w:rsidRPr="003439E9" w:rsidRDefault="003439E9" w:rsidP="00087E5A">
            <w:pPr>
              <w:pStyle w:val="Bezatstarpm1"/>
              <w:snapToGrid w:val="0"/>
              <w:jc w:val="both"/>
              <w:rPr>
                <w:sz w:val="22"/>
                <w:szCs w:val="22"/>
              </w:rPr>
            </w:pPr>
            <w:r>
              <w:rPr>
                <w:color w:val="000000"/>
                <w:sz w:val="22"/>
                <w:szCs w:val="22"/>
                <w:lang w:eastAsia="lv-LV"/>
              </w:rPr>
              <w:t>3.2.2</w:t>
            </w:r>
            <w:r>
              <w:rPr>
                <w:color w:val="000000"/>
                <w:sz w:val="22"/>
                <w:szCs w:val="22"/>
                <w:u w:val="single"/>
                <w:lang w:eastAsia="lv-LV"/>
              </w:rPr>
              <w:t>.</w:t>
            </w:r>
            <w:r>
              <w:rPr>
                <w:color w:val="000000"/>
                <w:sz w:val="22"/>
                <w:szCs w:val="22"/>
                <w:lang w:eastAsia="lv-LV"/>
              </w:rPr>
              <w:t xml:space="preserve"> Ārvalstī reģistrētam Pretendentam, kas nav reģistrēts Uzņēmumu reģistrā, jāpievieno attiecīgos faktus apliecinoši dokumenti (kopijas), kas apliecina Pretendenta reģistrāciju saskaņā ar attiecīgās ārvalsts normatīvo aktu regulējumu vai </w:t>
            </w:r>
            <w:r>
              <w:rPr>
                <w:rFonts w:eastAsia="ヒラギノ角ゴ Pro W3;Arial Unicode MS"/>
                <w:bCs/>
                <w:color w:val="000000"/>
                <w:sz w:val="22"/>
                <w:szCs w:val="22"/>
                <w:lang w:eastAsia="lv-LV"/>
              </w:rPr>
              <w:t>norādot publiski pieejamu reģistru, kur Komisija patstāvīgi varētu pārliecināties par pretendenta reģistrācijas faktu</w:t>
            </w:r>
            <w:r>
              <w:rPr>
                <w:color w:val="000000"/>
                <w:sz w:val="22"/>
                <w:szCs w:val="22"/>
                <w:lang w:eastAsia="lv-LV"/>
              </w:rPr>
              <w:t>.</w:t>
            </w:r>
          </w:p>
          <w:p w14:paraId="3D242A01" w14:textId="77777777" w:rsidR="003439E9" w:rsidRPr="003439E9" w:rsidRDefault="003439E9" w:rsidP="00087E5A">
            <w:pPr>
              <w:pStyle w:val="Bezatstarpm1"/>
              <w:snapToGrid w:val="0"/>
              <w:jc w:val="both"/>
              <w:rPr>
                <w:color w:val="000000"/>
                <w:sz w:val="22"/>
                <w:szCs w:val="22"/>
                <w:lang w:eastAsia="lv-LV"/>
              </w:rPr>
            </w:pPr>
          </w:p>
        </w:tc>
      </w:tr>
    </w:tbl>
    <w:p w14:paraId="64631705" w14:textId="77777777" w:rsidR="003439E9" w:rsidRPr="003439E9" w:rsidRDefault="003439E9" w:rsidP="003439E9">
      <w:pPr>
        <w:pStyle w:val="ListParagraph1"/>
        <w:snapToGrid w:val="0"/>
        <w:ind w:left="0"/>
        <w:contextualSpacing w:val="0"/>
        <w:jc w:val="both"/>
        <w:rPr>
          <w:b/>
          <w:sz w:val="22"/>
          <w:szCs w:val="22"/>
        </w:rPr>
      </w:pPr>
    </w:p>
    <w:p w14:paraId="6ADB588D" w14:textId="624D15CB" w:rsidR="003439E9" w:rsidRPr="003439E9" w:rsidRDefault="003439E9" w:rsidP="003439E9">
      <w:pPr>
        <w:pStyle w:val="ListParagraph1"/>
        <w:numPr>
          <w:ilvl w:val="1"/>
          <w:numId w:val="24"/>
        </w:numPr>
        <w:snapToGrid w:val="0"/>
        <w:ind w:left="0" w:hanging="426"/>
        <w:contextualSpacing w:val="0"/>
        <w:jc w:val="both"/>
        <w:rPr>
          <w:b/>
          <w:sz w:val="22"/>
          <w:szCs w:val="22"/>
        </w:rPr>
      </w:pPr>
      <w:r>
        <w:rPr>
          <w:b/>
          <w:sz w:val="22"/>
          <w:szCs w:val="22"/>
        </w:rPr>
        <w:t>Tehniskais piedāvājums</w:t>
      </w:r>
      <w:r>
        <w:rPr>
          <w:bCs/>
          <w:sz w:val="22"/>
          <w:szCs w:val="22"/>
        </w:rPr>
        <w:t>:</w:t>
      </w:r>
      <w:r>
        <w:rPr>
          <w:b/>
          <w:sz w:val="22"/>
          <w:szCs w:val="22"/>
        </w:rPr>
        <w:t xml:space="preserve"> (i) </w:t>
      </w:r>
      <w:r>
        <w:rPr>
          <w:sz w:val="22"/>
          <w:szCs w:val="22"/>
          <w:lang w:eastAsia="en-US"/>
        </w:rPr>
        <w:t xml:space="preserve">Tehniskais piedāvājums jāiesniedz atbilstoši Nolikuma 2. pielikumam; </w:t>
      </w:r>
      <w:r>
        <w:rPr>
          <w:b/>
          <w:bCs/>
          <w:sz w:val="22"/>
          <w:szCs w:val="22"/>
          <w:lang w:eastAsia="en-US"/>
        </w:rPr>
        <w:t>(ii)</w:t>
      </w:r>
      <w:r>
        <w:rPr>
          <w:sz w:val="22"/>
          <w:szCs w:val="22"/>
          <w:lang w:eastAsia="en-US"/>
        </w:rPr>
        <w:t xml:space="preserve"> Nolikumā iekļautā Tehniskā specifikācija (Nolikuma 2. pielikums) Pretendentam jāizvērtē ar pietiekamu rūpību, lai pretendents, parakstot iepirkuma līgumu, varētu apliecināt, ka piedāvājumā ir iekļāvis pilnīgi visas izmaksas, kas nepieciešamas iepirkuma Nolikumā paredzēto prasību izpildei pienācīgā kvalitātē un termiņā.</w:t>
      </w:r>
    </w:p>
    <w:p w14:paraId="772F7477" w14:textId="324C554D" w:rsidR="003439E9" w:rsidRPr="003439E9" w:rsidRDefault="003439E9" w:rsidP="003439E9">
      <w:pPr>
        <w:pStyle w:val="ListParagraph1"/>
        <w:numPr>
          <w:ilvl w:val="1"/>
          <w:numId w:val="24"/>
        </w:numPr>
        <w:snapToGrid w:val="0"/>
        <w:ind w:left="0" w:hanging="426"/>
        <w:contextualSpacing w:val="0"/>
        <w:jc w:val="both"/>
        <w:rPr>
          <w:b/>
          <w:sz w:val="22"/>
          <w:szCs w:val="22"/>
        </w:rPr>
      </w:pPr>
      <w:r>
        <w:rPr>
          <w:b/>
          <w:sz w:val="22"/>
          <w:szCs w:val="22"/>
        </w:rPr>
        <w:t xml:space="preserve">Finanšu piedāvājums: (i) </w:t>
      </w:r>
      <w:r>
        <w:rPr>
          <w:sz w:val="22"/>
          <w:szCs w:val="22"/>
        </w:rPr>
        <w:t xml:space="preserve">Finanšu piedāvājums jāiesniedz atbilstoši nolikuma 3. pielikumam. Nesakritību gadījumā starp EIS ģenerēto finanšu piedāvājumu apkopojumu un nolikuma 3. pielikumā norādīto cenu noteicošā ir 3. pielikumā norādītā cena; </w:t>
      </w:r>
      <w:r>
        <w:rPr>
          <w:b/>
          <w:bCs/>
          <w:sz w:val="22"/>
          <w:szCs w:val="22"/>
        </w:rPr>
        <w:t xml:space="preserve">(ii) </w:t>
      </w:r>
      <w:r>
        <w:rPr>
          <w:bCs/>
          <w:sz w:val="22"/>
          <w:szCs w:val="22"/>
        </w:rPr>
        <w:t xml:space="preserve">Finanšu piedāvājumā cenu norāda </w:t>
      </w:r>
      <w:r>
        <w:rPr>
          <w:bCs/>
          <w:i/>
          <w:sz w:val="22"/>
          <w:szCs w:val="22"/>
        </w:rPr>
        <w:t>euro</w:t>
      </w:r>
      <w:r>
        <w:rPr>
          <w:bCs/>
          <w:sz w:val="22"/>
          <w:szCs w:val="22"/>
        </w:rPr>
        <w:t xml:space="preserve"> ar 2 (divām) zīmēm aiz komata; </w:t>
      </w:r>
      <w:r>
        <w:rPr>
          <w:b/>
          <w:sz w:val="22"/>
          <w:szCs w:val="22"/>
        </w:rPr>
        <w:t>(iii)</w:t>
      </w:r>
      <w:r>
        <w:rPr>
          <w:bCs/>
          <w:sz w:val="22"/>
          <w:szCs w:val="22"/>
        </w:rPr>
        <w:t xml:space="preserve"> </w:t>
      </w:r>
      <w:r>
        <w:rPr>
          <w:sz w:val="22"/>
          <w:szCs w:val="22"/>
          <w:lang w:eastAsia="ar-SA"/>
        </w:rPr>
        <w:t xml:space="preserve">Finanšu piedāvājuma cenā ir jāparedz un jāiekļauj visas izmaksas, kas saistītas ar paredzamā līguma izpildi, tai skaitā, visi iespējamie riski, kas saistīti ar tirgus cenu svārstībām, maksājamie nodokļi (izņemot pievienotās vērtības nodokli), nodevas, </w:t>
      </w:r>
      <w:r>
        <w:rPr>
          <w:color w:val="000000"/>
          <w:sz w:val="22"/>
          <w:szCs w:val="22"/>
          <w:lang w:eastAsia="ar-SA"/>
        </w:rPr>
        <w:t>materiāli, algas, mehānismi</w:t>
      </w:r>
      <w:r>
        <w:rPr>
          <w:sz w:val="22"/>
          <w:szCs w:val="22"/>
          <w:lang w:eastAsia="ar-SA"/>
        </w:rPr>
        <w:t xml:space="preserve">, preču iekraušana, izkraušana, piegāde, transporta izdevumi, uzstādīšana, garantijas nodrošināšana, </w:t>
      </w:r>
      <w:r>
        <w:rPr>
          <w:color w:val="000000"/>
          <w:sz w:val="22"/>
          <w:szCs w:val="22"/>
          <w:lang w:eastAsia="ar-SA"/>
        </w:rPr>
        <w:t xml:space="preserve">visi ar darbu organizāciju saistītie izdevumi, kā arī darbi, kas nav minēti, bet bez kuriem nebūtu iespējama tehnoloģiski pareiza un spēkā esošiem normatīvajiem aktiem atbilstoša līguma izpilde pilnā apmērā, </w:t>
      </w:r>
      <w:r>
        <w:rPr>
          <w:sz w:val="22"/>
          <w:szCs w:val="22"/>
          <w:lang w:eastAsia="ar-SA"/>
        </w:rPr>
        <w:t>u.c. ar līguma izpildi saistīti izdevumi</w:t>
      </w:r>
      <w:r>
        <w:rPr>
          <w:color w:val="000000"/>
          <w:sz w:val="22"/>
          <w:szCs w:val="22"/>
          <w:lang w:eastAsia="ar-SA"/>
        </w:rPr>
        <w:t>.</w:t>
      </w:r>
      <w:r>
        <w:rPr>
          <w:sz w:val="22"/>
          <w:szCs w:val="22"/>
          <w:lang w:eastAsia="ar-SA"/>
        </w:rPr>
        <w:t xml:space="preserve"> Līgumcena nav pakļaujama nekādām izmaiņām. Pievienotās vērtības nodoklis tiek piemērots saskaņā ar Latvijas Republikā spēkā esošajiem normatīvajiem aktiem. </w:t>
      </w:r>
      <w:r>
        <w:rPr>
          <w:sz w:val="22"/>
          <w:szCs w:val="22"/>
        </w:rPr>
        <w:t>Ja pasūtītājam rodas aizdomas, ka finanšu piedāvājumā norādītie izdevumi ir nepamatoti zemi, pretendenta pienākums ir sniegt attiecīgus rakstiskus paskaidrojumus.</w:t>
      </w:r>
    </w:p>
    <w:p w14:paraId="305C59F0" w14:textId="77777777" w:rsidR="003439E9" w:rsidRDefault="003439E9" w:rsidP="003439E9">
      <w:pPr>
        <w:pStyle w:val="ListParagraph1"/>
        <w:snapToGrid w:val="0"/>
        <w:ind w:left="0"/>
        <w:contextualSpacing w:val="0"/>
        <w:jc w:val="both"/>
        <w:rPr>
          <w:b/>
          <w:sz w:val="22"/>
          <w:szCs w:val="22"/>
        </w:rPr>
      </w:pPr>
    </w:p>
    <w:p w14:paraId="12471821" w14:textId="77777777" w:rsidR="003439E9" w:rsidRPr="003439E9" w:rsidRDefault="003439E9" w:rsidP="003439E9">
      <w:pPr>
        <w:pStyle w:val="ListParagraph1"/>
        <w:snapToGrid w:val="0"/>
        <w:ind w:left="0"/>
        <w:contextualSpacing w:val="0"/>
        <w:jc w:val="both"/>
        <w:rPr>
          <w:b/>
          <w:sz w:val="22"/>
          <w:szCs w:val="22"/>
        </w:rPr>
      </w:pPr>
    </w:p>
    <w:p w14:paraId="24B178E4" w14:textId="77777777" w:rsidR="003439E9" w:rsidRDefault="00905F38" w:rsidP="003439E9">
      <w:pPr>
        <w:pStyle w:val="ListParagraph1"/>
        <w:numPr>
          <w:ilvl w:val="0"/>
          <w:numId w:val="24"/>
        </w:numPr>
        <w:snapToGrid w:val="0"/>
        <w:ind w:left="0" w:hanging="426"/>
        <w:contextualSpacing w:val="0"/>
        <w:jc w:val="both"/>
        <w:rPr>
          <w:b/>
          <w:sz w:val="22"/>
          <w:szCs w:val="22"/>
        </w:rPr>
      </w:pPr>
      <w:r>
        <w:rPr>
          <w:b/>
          <w:sz w:val="22"/>
          <w:szCs w:val="22"/>
        </w:rPr>
        <w:t>Piedāvājuma izvēles kritērijs un vērtēšanas pamatnoteikum</w:t>
      </w:r>
    </w:p>
    <w:p w14:paraId="6C7D8D9C" w14:textId="77777777" w:rsidR="00B27D5E" w:rsidRPr="003439E9" w:rsidRDefault="00B27D5E" w:rsidP="00B27D5E">
      <w:pPr>
        <w:pStyle w:val="ListParagraph1"/>
        <w:snapToGrid w:val="0"/>
        <w:ind w:left="0"/>
        <w:contextualSpacing w:val="0"/>
        <w:jc w:val="both"/>
        <w:rPr>
          <w:b/>
          <w:sz w:val="22"/>
          <w:szCs w:val="22"/>
        </w:rPr>
      </w:pPr>
    </w:p>
    <w:p w14:paraId="27AE97EE" w14:textId="77777777" w:rsidR="00B27D5E" w:rsidRPr="003439E9" w:rsidRDefault="00B27D5E" w:rsidP="00B27D5E">
      <w:pPr>
        <w:pStyle w:val="ListParagraph1"/>
        <w:numPr>
          <w:ilvl w:val="1"/>
          <w:numId w:val="24"/>
        </w:numPr>
        <w:snapToGrid w:val="0"/>
        <w:ind w:left="0" w:hanging="426"/>
        <w:contextualSpacing w:val="0"/>
        <w:jc w:val="both"/>
        <w:rPr>
          <w:b/>
          <w:sz w:val="22"/>
          <w:szCs w:val="22"/>
        </w:rPr>
      </w:pPr>
      <w:r>
        <w:rPr>
          <w:sz w:val="22"/>
          <w:szCs w:val="22"/>
        </w:rPr>
        <w:lastRenderedPageBreak/>
        <w:t>Komisija vērtē iesniegtos piedāvājumus saskaņā ar PIL un nolikumā noteikto kārtību.</w:t>
      </w:r>
      <w:r>
        <w:rPr>
          <w:color w:val="FF0000"/>
          <w:sz w:val="22"/>
          <w:szCs w:val="22"/>
          <w:lang w:eastAsia="lv-LV"/>
        </w:rPr>
        <w:t xml:space="preserve"> </w:t>
      </w:r>
      <w:r>
        <w:rPr>
          <w:sz w:val="22"/>
          <w:szCs w:val="22"/>
          <w:lang w:eastAsia="lv-LV"/>
        </w:rPr>
        <w:t>Komisijas sēdes vada Komisijas priekšsēdētājs vai viņa prombūtnes laikā Komisijas priekšsēdētāja vietnieks. Komisija piedāvājuma vērtēšanu veic slēgtās sēdēs.</w:t>
      </w:r>
    </w:p>
    <w:p w14:paraId="70073B7B" w14:textId="77777777" w:rsidR="00B27D5E" w:rsidRPr="003439E9" w:rsidRDefault="00B27D5E" w:rsidP="00B27D5E">
      <w:pPr>
        <w:pStyle w:val="ListParagraph1"/>
        <w:numPr>
          <w:ilvl w:val="1"/>
          <w:numId w:val="24"/>
        </w:numPr>
        <w:snapToGrid w:val="0"/>
        <w:ind w:left="0" w:hanging="426"/>
        <w:contextualSpacing w:val="0"/>
        <w:jc w:val="both"/>
        <w:rPr>
          <w:b/>
          <w:sz w:val="22"/>
          <w:szCs w:val="22"/>
        </w:rPr>
      </w:pPr>
      <w:r>
        <w:rPr>
          <w:sz w:val="22"/>
          <w:szCs w:val="22"/>
        </w:rPr>
        <w:t>Komisija veic piedāvājumu vērtēšanu šādā kārtībā:</w:t>
      </w:r>
    </w:p>
    <w:p w14:paraId="6081DC76" w14:textId="77777777" w:rsidR="00B27D5E" w:rsidRPr="003439E9" w:rsidRDefault="00B27D5E" w:rsidP="00B27D5E">
      <w:pPr>
        <w:pStyle w:val="ListParagraph1"/>
        <w:numPr>
          <w:ilvl w:val="2"/>
          <w:numId w:val="24"/>
        </w:numPr>
        <w:snapToGrid w:val="0"/>
        <w:ind w:left="567" w:hanging="567"/>
        <w:contextualSpacing w:val="0"/>
        <w:jc w:val="both"/>
        <w:rPr>
          <w:b/>
          <w:sz w:val="22"/>
          <w:szCs w:val="22"/>
        </w:rPr>
      </w:pPr>
      <w:r>
        <w:rPr>
          <w:sz w:val="22"/>
          <w:szCs w:val="22"/>
        </w:rPr>
        <w:t>piedāvājuma noformējuma pārbaude;</w:t>
      </w:r>
    </w:p>
    <w:p w14:paraId="70F38197" w14:textId="77777777" w:rsidR="00B27D5E" w:rsidRPr="003439E9" w:rsidRDefault="00B27D5E" w:rsidP="00B27D5E">
      <w:pPr>
        <w:pStyle w:val="ListParagraph1"/>
        <w:numPr>
          <w:ilvl w:val="2"/>
          <w:numId w:val="24"/>
        </w:numPr>
        <w:snapToGrid w:val="0"/>
        <w:ind w:left="567" w:hanging="567"/>
        <w:contextualSpacing w:val="0"/>
        <w:jc w:val="both"/>
        <w:rPr>
          <w:b/>
          <w:sz w:val="22"/>
          <w:szCs w:val="22"/>
        </w:rPr>
      </w:pPr>
      <w:r>
        <w:rPr>
          <w:sz w:val="22"/>
          <w:szCs w:val="22"/>
        </w:rPr>
        <w:t>kvalifikācijas atbilstības pārbaude. Komisija ir tiesīga pretendentu kvalifikācijas atbilstības pārbaudi veikt tikai tam pretendentam, kuram būtu piešķiramas iepirkuma līguma slēgšanas tiesības;</w:t>
      </w:r>
    </w:p>
    <w:p w14:paraId="48BF7F2E" w14:textId="77777777" w:rsidR="00B27D5E" w:rsidRPr="003439E9" w:rsidRDefault="00B27D5E" w:rsidP="00B27D5E">
      <w:pPr>
        <w:pStyle w:val="ListParagraph1"/>
        <w:numPr>
          <w:ilvl w:val="2"/>
          <w:numId w:val="24"/>
        </w:numPr>
        <w:snapToGrid w:val="0"/>
        <w:ind w:left="567" w:hanging="567"/>
        <w:contextualSpacing w:val="0"/>
        <w:jc w:val="both"/>
        <w:rPr>
          <w:b/>
          <w:sz w:val="22"/>
          <w:szCs w:val="22"/>
        </w:rPr>
      </w:pPr>
      <w:r>
        <w:rPr>
          <w:sz w:val="22"/>
          <w:szCs w:val="22"/>
        </w:rPr>
        <w:t>tehniskā piedāvājuma vērtēšana;</w:t>
      </w:r>
    </w:p>
    <w:p w14:paraId="757EF52E" w14:textId="77777777" w:rsidR="00B27D5E" w:rsidRPr="003439E9" w:rsidRDefault="00B27D5E" w:rsidP="00B27D5E">
      <w:pPr>
        <w:pStyle w:val="ListParagraph1"/>
        <w:numPr>
          <w:ilvl w:val="2"/>
          <w:numId w:val="24"/>
        </w:numPr>
        <w:snapToGrid w:val="0"/>
        <w:ind w:left="567" w:hanging="567"/>
        <w:contextualSpacing w:val="0"/>
        <w:jc w:val="both"/>
        <w:rPr>
          <w:b/>
          <w:sz w:val="22"/>
          <w:szCs w:val="22"/>
        </w:rPr>
      </w:pPr>
      <w:r>
        <w:rPr>
          <w:sz w:val="22"/>
          <w:szCs w:val="22"/>
        </w:rPr>
        <w:t>finanšu piedāvājuma vērtēšana.</w:t>
      </w:r>
    </w:p>
    <w:p w14:paraId="2290CE03" w14:textId="77777777" w:rsidR="00B27D5E" w:rsidRPr="003439E9" w:rsidRDefault="00B27D5E" w:rsidP="00B27D5E">
      <w:pPr>
        <w:pStyle w:val="ListParagraph1"/>
        <w:numPr>
          <w:ilvl w:val="1"/>
          <w:numId w:val="24"/>
        </w:numPr>
        <w:snapToGrid w:val="0"/>
        <w:ind w:left="0" w:hanging="426"/>
        <w:contextualSpacing w:val="0"/>
        <w:jc w:val="both"/>
        <w:rPr>
          <w:b/>
          <w:sz w:val="22"/>
          <w:szCs w:val="22"/>
        </w:rPr>
      </w:pPr>
      <w:r>
        <w:rPr>
          <w:sz w:val="22"/>
          <w:szCs w:val="22"/>
          <w:lang w:eastAsia="lv-LV"/>
        </w:rPr>
        <w:t>Piedāvājuma noformējuma pārbaudes laikā Komisija izvērtē, vai piedāvājums iesniegts un noformēts atbilstoši nolikumā norādītajām prasībām.</w:t>
      </w:r>
      <w:r>
        <w:rPr>
          <w:sz w:val="22"/>
          <w:szCs w:val="22"/>
        </w:rPr>
        <w:t xml:space="preserve"> Ja piedāvājums neatbilst kādai no nolikumā izvirzītajām noformējuma prasībām, K</w:t>
      </w:r>
      <w:r>
        <w:rPr>
          <w:sz w:val="22"/>
          <w:szCs w:val="22"/>
          <w:lang w:eastAsia="lv-LV"/>
        </w:rPr>
        <w:t>omisija turpmāk šo piedāvājumu neizskata</w:t>
      </w:r>
      <w:r>
        <w:rPr>
          <w:sz w:val="22"/>
          <w:szCs w:val="22"/>
        </w:rPr>
        <w:t>, ja konstatētā neatbilstība ir būtiska.</w:t>
      </w:r>
    </w:p>
    <w:p w14:paraId="283C1CF0" w14:textId="77777777" w:rsidR="00B27D5E" w:rsidRPr="003439E9" w:rsidRDefault="00B27D5E" w:rsidP="00B27D5E">
      <w:pPr>
        <w:pStyle w:val="ListParagraph1"/>
        <w:numPr>
          <w:ilvl w:val="1"/>
          <w:numId w:val="24"/>
        </w:numPr>
        <w:snapToGrid w:val="0"/>
        <w:ind w:left="0" w:hanging="426"/>
        <w:contextualSpacing w:val="0"/>
        <w:jc w:val="both"/>
        <w:rPr>
          <w:b/>
          <w:sz w:val="22"/>
          <w:szCs w:val="22"/>
        </w:rPr>
      </w:pPr>
      <w:r>
        <w:rPr>
          <w:sz w:val="22"/>
          <w:szCs w:val="22"/>
          <w:lang w:eastAsia="lv-LV"/>
        </w:rPr>
        <w:t>Pretendentu kvalifikācijas pārbaudes laikā Komisija noskaidro pretendentu kompetenci un atbilstību paredzamā iepirkuma līguma izpildes prasībām pēc iesniegtajiem Pretendentu kvalifikāciju apliecinošiem dokumentiem, pārbaudot pretendenta atbilstību katrai nolikumā izvirzītajai prasībai.</w:t>
      </w:r>
      <w:r>
        <w:rPr>
          <w:rFonts w:eastAsia="Calibri"/>
          <w:sz w:val="22"/>
          <w:szCs w:val="22"/>
        </w:rPr>
        <w:t xml:space="preserve"> </w:t>
      </w:r>
      <w:r>
        <w:rPr>
          <w:sz w:val="22"/>
          <w:szCs w:val="22"/>
          <w:lang w:eastAsia="lv-LV"/>
        </w:rPr>
        <w:t xml:space="preserve">Komisija atlasa un vērtē tos pretendentu piedāvājumus, kuri atbilst visām nolikumā noteiktajām prasībām. Ja Pretendents neatbilst kādai no nolikumā izvirzītajām pretendentu kvalifikācijas prasībām, Komisija piedāvājumu tālāk nevērtē. </w:t>
      </w:r>
    </w:p>
    <w:p w14:paraId="252EE07B" w14:textId="77777777" w:rsidR="00B27D5E" w:rsidRPr="00F875CE" w:rsidRDefault="00B27D5E" w:rsidP="00B27D5E">
      <w:pPr>
        <w:pStyle w:val="ListParagraph1"/>
        <w:numPr>
          <w:ilvl w:val="1"/>
          <w:numId w:val="24"/>
        </w:numPr>
        <w:snapToGrid w:val="0"/>
        <w:ind w:left="0" w:hanging="426"/>
        <w:contextualSpacing w:val="0"/>
        <w:jc w:val="both"/>
        <w:rPr>
          <w:b/>
          <w:sz w:val="22"/>
          <w:szCs w:val="22"/>
        </w:rPr>
      </w:pPr>
      <w:r>
        <w:rPr>
          <w:sz w:val="22"/>
          <w:szCs w:val="22"/>
        </w:rPr>
        <w:t xml:space="preserve">Tehnisko piedāvājumu atbilstības pārbaudes laikā Komisija izvērtē tehnisko piedāvājumu atbilstību Tehniskajai specifikācijai. </w:t>
      </w:r>
      <w:r>
        <w:rPr>
          <w:sz w:val="22"/>
          <w:szCs w:val="22"/>
          <w:lang w:eastAsia="lv-LV"/>
        </w:rPr>
        <w:t>Ja Pretendenta piedāvājums neatbilst nolikumā izvirzītajām Tehniskās specifikācijas prasībām, Komisija piedāvājumu tālāk nevērtē.</w:t>
      </w:r>
    </w:p>
    <w:p w14:paraId="1266987E" w14:textId="77777777" w:rsidR="00B27D5E" w:rsidRPr="00F875CE" w:rsidRDefault="00B27D5E" w:rsidP="00B27D5E">
      <w:pPr>
        <w:pStyle w:val="ListParagraph1"/>
        <w:numPr>
          <w:ilvl w:val="1"/>
          <w:numId w:val="24"/>
        </w:numPr>
        <w:snapToGrid w:val="0"/>
        <w:ind w:left="0" w:hanging="426"/>
        <w:contextualSpacing w:val="0"/>
        <w:jc w:val="both"/>
        <w:rPr>
          <w:b/>
          <w:sz w:val="22"/>
          <w:szCs w:val="22"/>
        </w:rPr>
      </w:pPr>
      <w:r>
        <w:rPr>
          <w:sz w:val="22"/>
          <w:szCs w:val="22"/>
          <w:lang w:eastAsia="lv-LV"/>
        </w:rPr>
        <w:t>Pēc pretendenta tehniskā piedāvājuma atbilstības vērtēšanas Komisija veic Finanšu piedāvājuma vērtēšanu.</w:t>
      </w:r>
    </w:p>
    <w:p w14:paraId="04F4CA08" w14:textId="77777777" w:rsidR="00B27D5E" w:rsidRPr="00F875CE" w:rsidRDefault="00B27D5E" w:rsidP="00B27D5E">
      <w:pPr>
        <w:pStyle w:val="ListParagraph1"/>
        <w:numPr>
          <w:ilvl w:val="1"/>
          <w:numId w:val="24"/>
        </w:numPr>
        <w:snapToGrid w:val="0"/>
        <w:ind w:left="0" w:hanging="426"/>
        <w:contextualSpacing w:val="0"/>
        <w:jc w:val="both"/>
        <w:rPr>
          <w:b/>
          <w:sz w:val="22"/>
          <w:szCs w:val="22"/>
        </w:rPr>
      </w:pPr>
      <w:r>
        <w:rPr>
          <w:sz w:val="22"/>
          <w:szCs w:val="22"/>
        </w:rPr>
        <w:t>Piedāvājumu vērtēšanas laikā komisija pārbauda, vai piedāvājumā nav aritmētisku kļūdu, tās konstatējot, komisija rīkojas saskaņā ar PIL 41. panta devīto daļu.</w:t>
      </w:r>
    </w:p>
    <w:p w14:paraId="3DF7477C" w14:textId="77777777" w:rsidR="00B27D5E" w:rsidRPr="00F875CE" w:rsidRDefault="00B27D5E" w:rsidP="00B27D5E">
      <w:pPr>
        <w:pStyle w:val="ListParagraph1"/>
        <w:numPr>
          <w:ilvl w:val="1"/>
          <w:numId w:val="24"/>
        </w:numPr>
        <w:snapToGrid w:val="0"/>
        <w:ind w:left="0" w:hanging="426"/>
        <w:contextualSpacing w:val="0"/>
        <w:jc w:val="both"/>
        <w:rPr>
          <w:b/>
          <w:sz w:val="22"/>
          <w:szCs w:val="22"/>
        </w:rPr>
      </w:pPr>
      <w:r>
        <w:rPr>
          <w:sz w:val="22"/>
          <w:szCs w:val="22"/>
        </w:rPr>
        <w:t>Ja pretendenta iesniegtais piedāvājums šķiet nepamatoti lēts, Komisija rīkojas saskaņā ar PIL 53. pantu.</w:t>
      </w:r>
    </w:p>
    <w:p w14:paraId="527E2AD3" w14:textId="77777777" w:rsidR="00B27D5E" w:rsidRPr="00F875CE" w:rsidRDefault="00B27D5E" w:rsidP="00B27D5E">
      <w:pPr>
        <w:pStyle w:val="ListParagraph1"/>
        <w:numPr>
          <w:ilvl w:val="1"/>
          <w:numId w:val="24"/>
        </w:numPr>
        <w:snapToGrid w:val="0"/>
        <w:ind w:left="0" w:hanging="426"/>
        <w:contextualSpacing w:val="0"/>
        <w:jc w:val="both"/>
        <w:rPr>
          <w:b/>
          <w:sz w:val="22"/>
          <w:szCs w:val="22"/>
        </w:rPr>
      </w:pPr>
      <w:r>
        <w:rPr>
          <w:sz w:val="22"/>
          <w:szCs w:val="22"/>
        </w:rPr>
        <w:t xml:space="preserve">Komisija </w:t>
      </w:r>
      <w:r>
        <w:rPr>
          <w:b/>
          <w:bCs/>
          <w:sz w:val="22"/>
          <w:szCs w:val="22"/>
        </w:rPr>
        <w:t>izvēlas saimnieciski visizdevīgāko piedāvājumu ar zemāko cenu</w:t>
      </w:r>
      <w:r>
        <w:rPr>
          <w:sz w:val="22"/>
          <w:szCs w:val="22"/>
        </w:rPr>
        <w:t xml:space="preserve"> no piedāvājumiem, kas pilnībā atbilst visām nolikuma prasībām un ir izvērtēti saskaņā ar nolikuma 5. sadaļu. </w:t>
      </w:r>
    </w:p>
    <w:p w14:paraId="4D3DC521" w14:textId="77777777" w:rsidR="00B27D5E" w:rsidRPr="00F875CE" w:rsidRDefault="00B27D5E" w:rsidP="00B27D5E">
      <w:pPr>
        <w:pStyle w:val="ListParagraph1"/>
        <w:numPr>
          <w:ilvl w:val="1"/>
          <w:numId w:val="24"/>
        </w:numPr>
        <w:snapToGrid w:val="0"/>
        <w:ind w:left="0" w:hanging="567"/>
        <w:contextualSpacing w:val="0"/>
        <w:jc w:val="both"/>
        <w:rPr>
          <w:b/>
          <w:sz w:val="22"/>
          <w:szCs w:val="22"/>
        </w:rPr>
      </w:pPr>
      <w:r>
        <w:rPr>
          <w:sz w:val="22"/>
          <w:szCs w:val="22"/>
        </w:rPr>
        <w:t xml:space="preserve">Komisija noteiks nolikuma prasībām atbilstošu piedāvājumu (ir viszemākā cena un kurš pilnībā atbilst visām nolikumā noteiktajām prasībām) un pieņems </w:t>
      </w:r>
      <w:r w:rsidRPr="00056F46">
        <w:rPr>
          <w:sz w:val="22"/>
          <w:szCs w:val="22"/>
          <w:lang w:eastAsia="en-US"/>
        </w:rPr>
        <w:t>starplēmumu</w:t>
      </w:r>
      <w:r>
        <w:rPr>
          <w:sz w:val="22"/>
          <w:szCs w:val="22"/>
        </w:rPr>
        <w:t xml:space="preserve"> par pretendentu, kuram atbilstoši citām paziņojumā par līgumu un nolikumā noteiktajām prasībām un izraudzītajam piedāvājuma izvēles kritērijam būtu piešķiramas līguma slēgšanas tiesības (turpmāk arī – pretendents, kuram būtu piešķiramas līguma slēgšanas tiesības).</w:t>
      </w:r>
    </w:p>
    <w:p w14:paraId="55C07314" w14:textId="77777777" w:rsidR="00B27D5E" w:rsidRPr="00F875CE" w:rsidRDefault="00B27D5E" w:rsidP="00B27D5E">
      <w:pPr>
        <w:pStyle w:val="ListParagraph1"/>
        <w:numPr>
          <w:ilvl w:val="1"/>
          <w:numId w:val="24"/>
        </w:numPr>
        <w:snapToGrid w:val="0"/>
        <w:ind w:left="0" w:hanging="567"/>
        <w:contextualSpacing w:val="0"/>
        <w:jc w:val="both"/>
        <w:rPr>
          <w:b/>
          <w:sz w:val="22"/>
          <w:szCs w:val="22"/>
        </w:rPr>
      </w:pPr>
      <w:r>
        <w:rPr>
          <w:sz w:val="22"/>
          <w:szCs w:val="22"/>
        </w:rPr>
        <w:t>Pārbaudi par pretendentu izslēgšanas gadījumu esību veic kārtībā, kāda ir noteikta PIL 9. panta devītajā daļā.</w:t>
      </w:r>
    </w:p>
    <w:p w14:paraId="530BBC47" w14:textId="77777777" w:rsidR="00B27D5E" w:rsidRPr="00B27D5E" w:rsidRDefault="00B27D5E" w:rsidP="00B27D5E">
      <w:pPr>
        <w:pStyle w:val="ListParagraph1"/>
        <w:numPr>
          <w:ilvl w:val="1"/>
          <w:numId w:val="24"/>
        </w:numPr>
        <w:snapToGrid w:val="0"/>
        <w:ind w:left="0" w:hanging="567"/>
        <w:contextualSpacing w:val="0"/>
        <w:jc w:val="both"/>
        <w:rPr>
          <w:b/>
          <w:sz w:val="22"/>
          <w:szCs w:val="22"/>
        </w:rPr>
      </w:pPr>
      <w:r>
        <w:rPr>
          <w:sz w:val="22"/>
          <w:szCs w:val="22"/>
        </w:rPr>
        <w:t xml:space="preserve">Pasūtītājs attiecībā uz pretendentu, kuram būtu piešķiramas līguma slēgšanas tiesības, pārbauda, vai attiecībā uz šo pretendentu, </w:t>
      </w:r>
      <w:r>
        <w:rPr>
          <w:sz w:val="22"/>
          <w:szCs w:val="22"/>
          <w:shd w:val="clear" w:color="auto" w:fill="FFFFFF"/>
        </w:rPr>
        <w:t xml:space="preserve">tā valdes vai padomes locekli, patieso labuma guvēju, </w:t>
      </w:r>
      <w:r w:rsidRPr="00056F46">
        <w:rPr>
          <w:sz w:val="22"/>
          <w:szCs w:val="22"/>
          <w:shd w:val="clear" w:color="auto" w:fill="FFFFFF"/>
          <w:lang w:eastAsia="en-US"/>
        </w:rPr>
        <w:t>pārstāvēttiesīgo</w:t>
      </w:r>
      <w:r>
        <w:rPr>
          <w:sz w:val="22"/>
          <w:szCs w:val="22"/>
          <w:shd w:val="clear" w:color="auto" w:fill="FFFFFF"/>
        </w:rPr>
        <w:t xml:space="preserve"> personu vai prokūristu, vai personu, kura ir pilnvarota pārstāvēt pretendentu darbībās, kas saistītas ar filiāli, vai personālsabiedrības biedru, tā valdes vai padomes locekli, patieso labuma guvēju, </w:t>
      </w:r>
      <w:r w:rsidRPr="00056F46">
        <w:rPr>
          <w:sz w:val="22"/>
          <w:szCs w:val="22"/>
          <w:shd w:val="clear" w:color="auto" w:fill="FFFFFF"/>
          <w:lang w:eastAsia="en-US"/>
        </w:rPr>
        <w:t>pārstāvēttiesīgo</w:t>
      </w:r>
      <w:r>
        <w:rPr>
          <w:sz w:val="22"/>
          <w:szCs w:val="22"/>
          <w:shd w:val="clear" w:color="auto" w:fill="FFFFFF"/>
        </w:rPr>
        <w:t xml:space="preserve"> personu vai prokūristu, ja pretendents ir personālsabiedrība</w:t>
      </w:r>
      <w:r>
        <w:rPr>
          <w:sz w:val="22"/>
          <w:szCs w:val="22"/>
        </w:rPr>
        <w:t>, nav attiecināmi Starptautisko un Latvijas Republikas nacionālo sankciju likuma 11.</w:t>
      </w:r>
      <w:r>
        <w:rPr>
          <w:sz w:val="22"/>
          <w:szCs w:val="22"/>
          <w:vertAlign w:val="superscript"/>
        </w:rPr>
        <w:t>1</w:t>
      </w:r>
      <w:r>
        <w:rPr>
          <w:sz w:val="22"/>
          <w:szCs w:val="22"/>
        </w:rPr>
        <w:t xml:space="preserve"> panta pirmajā daļā noteiktie izslēgšanas nosacījumi attiecīgajā gadījumā.</w:t>
      </w:r>
    </w:p>
    <w:p w14:paraId="0442CCDC" w14:textId="77777777" w:rsidR="00B27D5E" w:rsidRPr="00B27D5E" w:rsidRDefault="00B27D5E" w:rsidP="00B27D5E">
      <w:pPr>
        <w:pStyle w:val="ListParagraph1"/>
        <w:numPr>
          <w:ilvl w:val="1"/>
          <w:numId w:val="24"/>
        </w:numPr>
        <w:snapToGrid w:val="0"/>
        <w:ind w:left="0" w:hanging="567"/>
        <w:contextualSpacing w:val="0"/>
        <w:jc w:val="both"/>
        <w:rPr>
          <w:b/>
          <w:sz w:val="22"/>
          <w:szCs w:val="22"/>
        </w:rPr>
      </w:pPr>
      <w:r>
        <w:rPr>
          <w:sz w:val="22"/>
          <w:szCs w:val="22"/>
        </w:rPr>
        <w:t xml:space="preserve">Par uzvarētāju Komisija atzīst pretendentu, kura piedāvājums atbilst </w:t>
      </w:r>
      <w:r>
        <w:rPr>
          <w:kern w:val="2"/>
          <w:sz w:val="22"/>
          <w:szCs w:val="22"/>
        </w:rPr>
        <w:t>nolikuma</w:t>
      </w:r>
      <w:r>
        <w:rPr>
          <w:sz w:val="22"/>
          <w:szCs w:val="22"/>
        </w:rPr>
        <w:t xml:space="preserve"> prasībām, ir saimnieciski visizdevīgākais un attiecībā uz kuru nav iestājies neviens no izslēgšanas nosacījumiem. </w:t>
      </w:r>
      <w:r>
        <w:rPr>
          <w:sz w:val="22"/>
          <w:szCs w:val="22"/>
          <w:lang w:eastAsia="lv-LV"/>
        </w:rPr>
        <w:t>Lēmumu slēgt iepirkuma līgumu/pārtraukt iepirkumu, Komisija pieņem ar balsu vairākumu, ja sēdē piedalās vismaz divas trešdaļas no Komisijas locekļiem.</w:t>
      </w:r>
    </w:p>
    <w:p w14:paraId="763864BD" w14:textId="77777777" w:rsidR="00B27D5E" w:rsidRDefault="00B27D5E" w:rsidP="00B27D5E">
      <w:pPr>
        <w:pStyle w:val="ListParagraph1"/>
        <w:snapToGrid w:val="0"/>
        <w:ind w:left="0"/>
        <w:contextualSpacing w:val="0"/>
        <w:jc w:val="both"/>
        <w:rPr>
          <w:b/>
          <w:sz w:val="22"/>
          <w:szCs w:val="22"/>
        </w:rPr>
      </w:pPr>
    </w:p>
    <w:p w14:paraId="2570BE4F" w14:textId="77777777" w:rsidR="00847330" w:rsidRDefault="00B27D5E" w:rsidP="00847330">
      <w:pPr>
        <w:pStyle w:val="ListParagraph1"/>
        <w:numPr>
          <w:ilvl w:val="0"/>
          <w:numId w:val="24"/>
        </w:numPr>
        <w:snapToGrid w:val="0"/>
        <w:ind w:left="0" w:hanging="426"/>
        <w:contextualSpacing w:val="0"/>
        <w:jc w:val="both"/>
        <w:rPr>
          <w:b/>
          <w:sz w:val="22"/>
          <w:szCs w:val="22"/>
        </w:rPr>
      </w:pPr>
      <w:r>
        <w:rPr>
          <w:b/>
          <w:sz w:val="22"/>
          <w:szCs w:val="22"/>
        </w:rPr>
        <w:t>Iepirkuma līgums</w:t>
      </w:r>
    </w:p>
    <w:p w14:paraId="58ED20A7" w14:textId="77777777" w:rsidR="00C67DA5" w:rsidRDefault="00C67DA5" w:rsidP="00C67DA5">
      <w:pPr>
        <w:pStyle w:val="ListParagraph1"/>
        <w:snapToGrid w:val="0"/>
        <w:ind w:left="0"/>
        <w:contextualSpacing w:val="0"/>
        <w:jc w:val="both"/>
        <w:rPr>
          <w:b/>
          <w:sz w:val="22"/>
          <w:szCs w:val="22"/>
        </w:rPr>
      </w:pPr>
    </w:p>
    <w:p w14:paraId="290765EF" w14:textId="77777777" w:rsidR="00C67DA5" w:rsidRDefault="00C67DA5" w:rsidP="00C67DA5">
      <w:pPr>
        <w:pStyle w:val="ListParagraph1"/>
        <w:numPr>
          <w:ilvl w:val="1"/>
          <w:numId w:val="24"/>
        </w:numPr>
        <w:snapToGrid w:val="0"/>
        <w:ind w:left="0" w:hanging="426"/>
        <w:contextualSpacing w:val="0"/>
        <w:jc w:val="both"/>
        <w:rPr>
          <w:b/>
          <w:sz w:val="22"/>
          <w:szCs w:val="22"/>
        </w:rPr>
      </w:pPr>
      <w:r>
        <w:rPr>
          <w:sz w:val="22"/>
          <w:szCs w:val="22"/>
        </w:rPr>
        <w:t xml:space="preserve">Pasūtītājs slēgs ar izraudzīto pretendentu iepirkuma līgumu, pamatojoties uz pretendenta piedāvājumu, saskaņā ar nolikuma noteikumiem un iepirkuma līguma projektu (Nolikuma 4. pielikums). </w:t>
      </w:r>
    </w:p>
    <w:p w14:paraId="1BDE42B7" w14:textId="77777777" w:rsidR="00C67DA5" w:rsidRDefault="00C67DA5" w:rsidP="00C67DA5">
      <w:pPr>
        <w:pStyle w:val="ListParagraph1"/>
        <w:numPr>
          <w:ilvl w:val="1"/>
          <w:numId w:val="24"/>
        </w:numPr>
        <w:snapToGrid w:val="0"/>
        <w:ind w:left="0" w:hanging="426"/>
        <w:contextualSpacing w:val="0"/>
        <w:jc w:val="both"/>
        <w:rPr>
          <w:b/>
          <w:sz w:val="22"/>
          <w:szCs w:val="22"/>
        </w:rPr>
      </w:pPr>
      <w:r>
        <w:rPr>
          <w:sz w:val="22"/>
          <w:szCs w:val="22"/>
        </w:rPr>
        <w:t>Ja izraudzītais pretendents atsakās slēgt iepirkuma līgumu ar pasūtītāju, komisija ir tiesīga izvēlēties nākamo saimnieciski visizdevīgāko piedāvājumu. Ja arī nākamais izraudzītais pretendents atsakās slēgt iepirkuma līgumu, Komisija pieņem lēmumu izbeigt iepirkumu, neizvēloties nevienu piedāvājumu.</w:t>
      </w:r>
    </w:p>
    <w:p w14:paraId="38B2257F" w14:textId="77777777" w:rsidR="00C67DA5" w:rsidRPr="00D43B59" w:rsidRDefault="00C67DA5" w:rsidP="00C67DA5">
      <w:pPr>
        <w:pStyle w:val="ListParagraph1"/>
        <w:numPr>
          <w:ilvl w:val="1"/>
          <w:numId w:val="24"/>
        </w:numPr>
        <w:snapToGrid w:val="0"/>
        <w:ind w:left="0" w:hanging="426"/>
        <w:contextualSpacing w:val="0"/>
        <w:jc w:val="both"/>
        <w:rPr>
          <w:b/>
          <w:sz w:val="22"/>
          <w:szCs w:val="22"/>
        </w:rPr>
      </w:pPr>
      <w:r>
        <w:rPr>
          <w:sz w:val="22"/>
          <w:szCs w:val="22"/>
        </w:rPr>
        <w:t xml:space="preserve">Ja par </w:t>
      </w:r>
      <w:r>
        <w:rPr>
          <w:sz w:val="22"/>
          <w:szCs w:val="22"/>
          <w:lang w:eastAsia="ar-SA"/>
        </w:rPr>
        <w:t xml:space="preserve">uzvarējušo pretendentu tiek atzīta piegādātāju apvienība, tās pienākums ir 10 (desmit) dienu laikā skaitot no dienas, kad pasūtītājs ir tiesīgs slēgt iepirkuma līgumu, pēc savas izvēles </w:t>
      </w:r>
      <w:r>
        <w:rPr>
          <w:color w:val="000000"/>
          <w:sz w:val="22"/>
          <w:szCs w:val="22"/>
          <w:shd w:val="clear" w:color="auto" w:fill="FFFFFF"/>
        </w:rPr>
        <w:t xml:space="preserve">izveidoties atbilstoši noteiktam juridiskam statusam vai noslēgt sabiedrības līgumu. </w:t>
      </w:r>
    </w:p>
    <w:p w14:paraId="255549C3" w14:textId="77777777" w:rsidR="00C67DA5" w:rsidRPr="00D43B59" w:rsidRDefault="00C67DA5" w:rsidP="00C67DA5">
      <w:pPr>
        <w:pStyle w:val="ListParagraph1"/>
        <w:numPr>
          <w:ilvl w:val="1"/>
          <w:numId w:val="24"/>
        </w:numPr>
        <w:snapToGrid w:val="0"/>
        <w:ind w:left="0" w:hanging="426"/>
        <w:contextualSpacing w:val="0"/>
        <w:jc w:val="both"/>
        <w:rPr>
          <w:b/>
          <w:sz w:val="22"/>
          <w:szCs w:val="22"/>
        </w:rPr>
      </w:pPr>
      <w:r>
        <w:rPr>
          <w:sz w:val="22"/>
          <w:szCs w:val="22"/>
        </w:rPr>
        <w:t xml:space="preserve">Pēc iepirkuma līguma slēgšanas tiesību piešķiršanas un ne vēlāk kā uzsākot iepirkuma līguma izpildi, uzvarējušais pretendents iesniedz pakalpojumu sniegšanā iesaistīto apakšuzņēmēju (ja tādus plānots </w:t>
      </w:r>
      <w:r>
        <w:rPr>
          <w:sz w:val="22"/>
          <w:szCs w:val="22"/>
        </w:rPr>
        <w:lastRenderedPageBreak/>
        <w:t xml:space="preserve">iesaistīt) sarakstu, kurā norāda apakšuzņēmēja nosaukumu, kontaktinformāciju un to </w:t>
      </w:r>
      <w:r>
        <w:rPr>
          <w:sz w:val="22"/>
          <w:szCs w:val="22"/>
          <w:lang w:eastAsia="en-US"/>
        </w:rPr>
        <w:t>pārstāvēttiesīgo</w:t>
      </w:r>
      <w:r>
        <w:rPr>
          <w:sz w:val="22"/>
          <w:szCs w:val="22"/>
        </w:rPr>
        <w:t xml:space="preserve">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iesaistīts pakalpojumu sniegšanā.</w:t>
      </w:r>
    </w:p>
    <w:p w14:paraId="53FB8266" w14:textId="77777777" w:rsidR="00C67DA5" w:rsidRPr="00D43B59" w:rsidRDefault="00C67DA5" w:rsidP="00C67DA5">
      <w:pPr>
        <w:pStyle w:val="ListParagraph1"/>
        <w:numPr>
          <w:ilvl w:val="1"/>
          <w:numId w:val="24"/>
        </w:numPr>
        <w:snapToGrid w:val="0"/>
        <w:ind w:left="0" w:hanging="426"/>
        <w:contextualSpacing w:val="0"/>
        <w:jc w:val="both"/>
        <w:rPr>
          <w:b/>
          <w:sz w:val="22"/>
          <w:szCs w:val="22"/>
        </w:rPr>
      </w:pPr>
      <w:r>
        <w:rPr>
          <w:sz w:val="22"/>
          <w:szCs w:val="22"/>
          <w:lang w:eastAsia="ar-SA"/>
        </w:rPr>
        <w:t>Grozījumus iepirkuma līgumā izdara, ievērojot PIL 61. panta noteikumus.</w:t>
      </w:r>
    </w:p>
    <w:p w14:paraId="501DF9DD" w14:textId="77777777" w:rsidR="00C67DA5" w:rsidRDefault="00C67DA5" w:rsidP="00C67DA5">
      <w:pPr>
        <w:pStyle w:val="ListParagraph1"/>
        <w:snapToGrid w:val="0"/>
        <w:ind w:left="0"/>
        <w:contextualSpacing w:val="0"/>
        <w:jc w:val="both"/>
        <w:rPr>
          <w:b/>
          <w:sz w:val="22"/>
          <w:szCs w:val="22"/>
        </w:rPr>
      </w:pPr>
    </w:p>
    <w:p w14:paraId="408E5CA0" w14:textId="77777777" w:rsidR="00C67DA5" w:rsidRDefault="00C67DA5" w:rsidP="00C67DA5">
      <w:pPr>
        <w:pStyle w:val="ListParagraph1"/>
        <w:numPr>
          <w:ilvl w:val="0"/>
          <w:numId w:val="24"/>
        </w:numPr>
        <w:snapToGrid w:val="0"/>
        <w:ind w:left="0" w:hanging="426"/>
        <w:contextualSpacing w:val="0"/>
        <w:jc w:val="both"/>
        <w:rPr>
          <w:b/>
          <w:sz w:val="22"/>
          <w:szCs w:val="22"/>
        </w:rPr>
      </w:pPr>
      <w:r>
        <w:rPr>
          <w:b/>
          <w:sz w:val="22"/>
          <w:szCs w:val="22"/>
        </w:rPr>
        <w:t>Komisijas tiesības un pienākumi</w:t>
      </w:r>
    </w:p>
    <w:p w14:paraId="365B4921" w14:textId="77777777" w:rsidR="00C67DA5" w:rsidRDefault="00C67DA5" w:rsidP="00C67DA5">
      <w:pPr>
        <w:pStyle w:val="ListParagraph1"/>
        <w:snapToGrid w:val="0"/>
        <w:ind w:left="0"/>
        <w:contextualSpacing w:val="0"/>
        <w:jc w:val="both"/>
        <w:rPr>
          <w:b/>
          <w:sz w:val="22"/>
          <w:szCs w:val="22"/>
        </w:rPr>
      </w:pPr>
    </w:p>
    <w:p w14:paraId="671153D3" w14:textId="77777777" w:rsidR="00C67DA5" w:rsidRDefault="00C67DA5" w:rsidP="00C67DA5">
      <w:pPr>
        <w:pStyle w:val="ListParagraph1"/>
        <w:numPr>
          <w:ilvl w:val="1"/>
          <w:numId w:val="24"/>
        </w:numPr>
        <w:snapToGrid w:val="0"/>
        <w:ind w:left="0" w:hanging="426"/>
        <w:contextualSpacing w:val="0"/>
        <w:jc w:val="both"/>
        <w:rPr>
          <w:b/>
          <w:sz w:val="22"/>
          <w:szCs w:val="22"/>
        </w:rPr>
      </w:pPr>
      <w:r>
        <w:rPr>
          <w:b/>
          <w:sz w:val="22"/>
          <w:szCs w:val="22"/>
        </w:rPr>
        <w:t>Komisijas tiesības:</w:t>
      </w:r>
    </w:p>
    <w:p w14:paraId="1EC9A184" w14:textId="77777777" w:rsidR="00C67DA5" w:rsidRPr="003439E9" w:rsidRDefault="00C67DA5" w:rsidP="00C67DA5">
      <w:pPr>
        <w:pStyle w:val="ListParagraph1"/>
        <w:numPr>
          <w:ilvl w:val="2"/>
          <w:numId w:val="24"/>
        </w:numPr>
        <w:suppressAutoHyphens w:val="0"/>
        <w:snapToGrid w:val="0"/>
        <w:ind w:left="567" w:hanging="567"/>
        <w:contextualSpacing w:val="0"/>
        <w:jc w:val="both"/>
        <w:rPr>
          <w:sz w:val="22"/>
          <w:szCs w:val="22"/>
        </w:rPr>
      </w:pPr>
      <w:r>
        <w:rPr>
          <w:sz w:val="22"/>
          <w:szCs w:val="22"/>
        </w:rPr>
        <w:t>nesniegt informāciju par citu piedāvājumu esamību laikā no piedāvājumu iesniegšanas dienas līdz to atvēršanas brīdim;</w:t>
      </w:r>
    </w:p>
    <w:p w14:paraId="384612F4" w14:textId="77777777" w:rsidR="00C67DA5" w:rsidRPr="003439E9" w:rsidRDefault="00C67DA5" w:rsidP="00C67DA5">
      <w:pPr>
        <w:pStyle w:val="ListParagraph1"/>
        <w:numPr>
          <w:ilvl w:val="2"/>
          <w:numId w:val="24"/>
        </w:numPr>
        <w:suppressAutoHyphens w:val="0"/>
        <w:snapToGrid w:val="0"/>
        <w:ind w:left="567" w:hanging="567"/>
        <w:contextualSpacing w:val="0"/>
        <w:jc w:val="both"/>
        <w:rPr>
          <w:sz w:val="22"/>
          <w:szCs w:val="22"/>
        </w:rPr>
      </w:pPr>
      <w:r>
        <w:rPr>
          <w:sz w:val="22"/>
          <w:szCs w:val="22"/>
        </w:rPr>
        <w:t>nesniegt informāciju par vērtēšanas procesu piedāvājumu vērtēšanas laikā līdz rezultātu paziņošanai;</w:t>
      </w:r>
    </w:p>
    <w:p w14:paraId="7351F7D9" w14:textId="77777777" w:rsidR="00C67DA5" w:rsidRPr="003439E9" w:rsidRDefault="00C67DA5" w:rsidP="00C67DA5">
      <w:pPr>
        <w:pStyle w:val="ListParagraph1"/>
        <w:numPr>
          <w:ilvl w:val="2"/>
          <w:numId w:val="24"/>
        </w:numPr>
        <w:suppressAutoHyphens w:val="0"/>
        <w:snapToGrid w:val="0"/>
        <w:ind w:left="567" w:hanging="567"/>
        <w:contextualSpacing w:val="0"/>
        <w:jc w:val="both"/>
        <w:rPr>
          <w:sz w:val="22"/>
          <w:szCs w:val="22"/>
        </w:rPr>
      </w:pPr>
      <w:r>
        <w:rPr>
          <w:sz w:val="22"/>
          <w:szCs w:val="22"/>
        </w:rPr>
        <w:t>pārbaudīt nepieciešamo informāciju kompetentās institūcijās, publiski pieejamās datu bāzēs vai citos publiski pieejamos avotos, ja tas nepieciešams piedāvājumu noformējuma pārbaudei, pretendentu atlasei un piedāvājumu vērtēšanai;</w:t>
      </w:r>
    </w:p>
    <w:p w14:paraId="2A9E3E8A" w14:textId="77777777" w:rsidR="00C67DA5" w:rsidRPr="003439E9" w:rsidRDefault="00C67DA5" w:rsidP="00C67DA5">
      <w:pPr>
        <w:pStyle w:val="ListParagraph1"/>
        <w:numPr>
          <w:ilvl w:val="2"/>
          <w:numId w:val="24"/>
        </w:numPr>
        <w:suppressAutoHyphens w:val="0"/>
        <w:snapToGrid w:val="0"/>
        <w:ind w:left="567" w:hanging="567"/>
        <w:contextualSpacing w:val="0"/>
        <w:jc w:val="both"/>
        <w:rPr>
          <w:sz w:val="22"/>
          <w:szCs w:val="22"/>
        </w:rPr>
      </w:pPr>
      <w:r>
        <w:rPr>
          <w:sz w:val="22"/>
          <w:szCs w:val="22"/>
        </w:rPr>
        <w:t>pieprasīt, lai pretendents precizētu informāciju par savu piedāvājumu, ja tas nepieciešams piedāvājuma noformējuma pārbaudei, pretendentu atlasei, kā arī piedāvājumu novērtēšanai;</w:t>
      </w:r>
    </w:p>
    <w:p w14:paraId="13D1ED9B" w14:textId="77777777" w:rsidR="00C67DA5" w:rsidRPr="003439E9" w:rsidRDefault="00C67DA5" w:rsidP="00C67DA5">
      <w:pPr>
        <w:pStyle w:val="ListParagraph1"/>
        <w:numPr>
          <w:ilvl w:val="2"/>
          <w:numId w:val="24"/>
        </w:numPr>
        <w:suppressAutoHyphens w:val="0"/>
        <w:snapToGrid w:val="0"/>
        <w:ind w:left="567" w:hanging="567"/>
        <w:contextualSpacing w:val="0"/>
        <w:jc w:val="both"/>
        <w:rPr>
          <w:sz w:val="22"/>
          <w:szCs w:val="22"/>
        </w:rPr>
      </w:pPr>
      <w:r>
        <w:rPr>
          <w:sz w:val="22"/>
          <w:szCs w:val="22"/>
        </w:rPr>
        <w:t>labot finanšu piedāvājumos aritmētiskās kļūdas, informējot par to pretendentu;</w:t>
      </w:r>
    </w:p>
    <w:p w14:paraId="779512FF" w14:textId="77777777" w:rsidR="00C67DA5" w:rsidRPr="003439E9" w:rsidRDefault="00C67DA5" w:rsidP="00C67DA5">
      <w:pPr>
        <w:pStyle w:val="ListParagraph1"/>
        <w:numPr>
          <w:ilvl w:val="2"/>
          <w:numId w:val="24"/>
        </w:numPr>
        <w:suppressAutoHyphens w:val="0"/>
        <w:snapToGrid w:val="0"/>
        <w:ind w:left="567" w:hanging="567"/>
        <w:contextualSpacing w:val="0"/>
        <w:jc w:val="both"/>
        <w:rPr>
          <w:sz w:val="22"/>
          <w:szCs w:val="22"/>
        </w:rPr>
      </w:pPr>
      <w:r>
        <w:rPr>
          <w:sz w:val="22"/>
          <w:szCs w:val="22"/>
        </w:rPr>
        <w:t>pieaicināt ekspertu piedāvājumu noformējuma pārbaudei, piedāvājumu atbilstības pārbaudei, kā arī piedāvājumu vērtēšanai;</w:t>
      </w:r>
    </w:p>
    <w:p w14:paraId="2D06A99D" w14:textId="77777777" w:rsidR="00C67DA5" w:rsidRPr="003439E9" w:rsidRDefault="00C67DA5" w:rsidP="00C67DA5">
      <w:pPr>
        <w:pStyle w:val="ListParagraph1"/>
        <w:numPr>
          <w:ilvl w:val="2"/>
          <w:numId w:val="24"/>
        </w:numPr>
        <w:suppressAutoHyphens w:val="0"/>
        <w:snapToGrid w:val="0"/>
        <w:ind w:left="567" w:hanging="567"/>
        <w:contextualSpacing w:val="0"/>
        <w:jc w:val="both"/>
        <w:rPr>
          <w:sz w:val="22"/>
          <w:szCs w:val="22"/>
        </w:rPr>
      </w:pPr>
      <w:r>
        <w:rPr>
          <w:sz w:val="22"/>
          <w:szCs w:val="22"/>
        </w:rPr>
        <w:t>atbilstoši PIL pieprasīt nepieciešamās izziņas vai citus iesniegto informāciju apstiprinošos dokumentus;</w:t>
      </w:r>
    </w:p>
    <w:p w14:paraId="73A5B1F1" w14:textId="77777777" w:rsidR="00C67DA5" w:rsidRPr="00C67DA5" w:rsidRDefault="00C67DA5" w:rsidP="00C67DA5">
      <w:pPr>
        <w:pStyle w:val="ListParagraph1"/>
        <w:numPr>
          <w:ilvl w:val="2"/>
          <w:numId w:val="24"/>
        </w:numPr>
        <w:suppressAutoHyphens w:val="0"/>
        <w:snapToGrid w:val="0"/>
        <w:ind w:left="567" w:hanging="567"/>
        <w:contextualSpacing w:val="0"/>
        <w:jc w:val="both"/>
        <w:rPr>
          <w:sz w:val="22"/>
          <w:szCs w:val="22"/>
        </w:rPr>
      </w:pPr>
      <w:r>
        <w:rPr>
          <w:sz w:val="22"/>
          <w:szCs w:val="22"/>
        </w:rPr>
        <w:t>jebkurā brīdī pārtraukt iepirkumu, ja tam ir objektīvs pamatojums.</w:t>
      </w:r>
    </w:p>
    <w:p w14:paraId="36A85673" w14:textId="77777777" w:rsidR="00C67DA5" w:rsidRDefault="00C67DA5" w:rsidP="00C67DA5">
      <w:pPr>
        <w:pStyle w:val="ListParagraph1"/>
        <w:numPr>
          <w:ilvl w:val="1"/>
          <w:numId w:val="24"/>
        </w:numPr>
        <w:snapToGrid w:val="0"/>
        <w:ind w:left="0" w:hanging="426"/>
        <w:contextualSpacing w:val="0"/>
        <w:jc w:val="both"/>
        <w:rPr>
          <w:b/>
          <w:sz w:val="22"/>
          <w:szCs w:val="22"/>
        </w:rPr>
      </w:pPr>
      <w:r>
        <w:rPr>
          <w:b/>
          <w:bCs/>
          <w:sz w:val="22"/>
          <w:szCs w:val="22"/>
        </w:rPr>
        <w:t>Komisijas pienākumi:</w:t>
      </w:r>
    </w:p>
    <w:p w14:paraId="730942D4" w14:textId="77777777" w:rsidR="00C67DA5" w:rsidRDefault="00C67DA5" w:rsidP="00C67DA5">
      <w:pPr>
        <w:pStyle w:val="ListParagraph1"/>
        <w:numPr>
          <w:ilvl w:val="2"/>
          <w:numId w:val="24"/>
        </w:numPr>
        <w:snapToGrid w:val="0"/>
        <w:ind w:left="567" w:hanging="567"/>
        <w:contextualSpacing w:val="0"/>
        <w:jc w:val="both"/>
        <w:rPr>
          <w:b/>
          <w:sz w:val="22"/>
          <w:szCs w:val="22"/>
        </w:rPr>
      </w:pPr>
      <w:r>
        <w:rPr>
          <w:sz w:val="22"/>
          <w:szCs w:val="22"/>
        </w:rPr>
        <w:t>nodrošināt iepirkuma norisi un dokumentēšanu;</w:t>
      </w:r>
    </w:p>
    <w:p w14:paraId="4555C30A" w14:textId="77777777" w:rsidR="00C67DA5" w:rsidRDefault="00C67DA5" w:rsidP="00C67DA5">
      <w:pPr>
        <w:pStyle w:val="ListParagraph1"/>
        <w:numPr>
          <w:ilvl w:val="2"/>
          <w:numId w:val="24"/>
        </w:numPr>
        <w:snapToGrid w:val="0"/>
        <w:ind w:left="567" w:hanging="567"/>
        <w:contextualSpacing w:val="0"/>
        <w:jc w:val="both"/>
        <w:rPr>
          <w:b/>
          <w:sz w:val="22"/>
          <w:szCs w:val="22"/>
        </w:rPr>
      </w:pPr>
      <w:r>
        <w:rPr>
          <w:sz w:val="22"/>
          <w:szCs w:val="22"/>
        </w:rPr>
        <w:t>nodrošināt pretendentu brīvu konkurenci, kā arī vienlīdzīgu un taisnīgu attieksmi pret tiem;</w:t>
      </w:r>
    </w:p>
    <w:p w14:paraId="0628326C" w14:textId="77777777" w:rsidR="00C67DA5" w:rsidRDefault="00C67DA5" w:rsidP="00C67DA5">
      <w:pPr>
        <w:pStyle w:val="ListParagraph1"/>
        <w:numPr>
          <w:ilvl w:val="2"/>
          <w:numId w:val="24"/>
        </w:numPr>
        <w:snapToGrid w:val="0"/>
        <w:ind w:left="567" w:hanging="567"/>
        <w:contextualSpacing w:val="0"/>
        <w:jc w:val="both"/>
        <w:rPr>
          <w:b/>
          <w:sz w:val="22"/>
          <w:szCs w:val="22"/>
        </w:rPr>
      </w:pPr>
      <w:r>
        <w:rPr>
          <w:sz w:val="22"/>
          <w:szCs w:val="22"/>
        </w:rPr>
        <w:t>pēc ieinteresēto piegādātāju pieprasījuma normatīvajos aktos noteiktajā kārtībā sniegt informāciju par nolikumu;</w:t>
      </w:r>
    </w:p>
    <w:p w14:paraId="4F232044" w14:textId="77777777" w:rsidR="00C67DA5" w:rsidRDefault="00C67DA5" w:rsidP="00C67DA5">
      <w:pPr>
        <w:pStyle w:val="ListParagraph1"/>
        <w:numPr>
          <w:ilvl w:val="2"/>
          <w:numId w:val="24"/>
        </w:numPr>
        <w:snapToGrid w:val="0"/>
        <w:ind w:left="567" w:hanging="567"/>
        <w:contextualSpacing w:val="0"/>
        <w:jc w:val="both"/>
        <w:rPr>
          <w:b/>
          <w:sz w:val="22"/>
          <w:szCs w:val="22"/>
        </w:rPr>
      </w:pPr>
      <w:r>
        <w:rPr>
          <w:sz w:val="22"/>
          <w:szCs w:val="22"/>
        </w:rPr>
        <w:t>vērtēt pretendentus un to iesniegtos piedāvājumus saskaņā ar PIL, citiem normatīvajiem aktiem un šo nolikumu, izvēlēties piedāvājumu vai pieņemt lēmumu par iepirkuma izbeigšanu, neizvēloties nevienu piedāvājumu;</w:t>
      </w:r>
    </w:p>
    <w:p w14:paraId="1D969EEA" w14:textId="646F43AA" w:rsidR="00C67DA5" w:rsidRDefault="00C67DA5" w:rsidP="00C67DA5">
      <w:pPr>
        <w:pStyle w:val="ListParagraph1"/>
        <w:numPr>
          <w:ilvl w:val="2"/>
          <w:numId w:val="24"/>
        </w:numPr>
        <w:snapToGrid w:val="0"/>
        <w:ind w:left="567" w:hanging="567"/>
        <w:contextualSpacing w:val="0"/>
        <w:jc w:val="both"/>
        <w:rPr>
          <w:b/>
          <w:sz w:val="22"/>
          <w:szCs w:val="22"/>
        </w:rPr>
      </w:pPr>
      <w:r>
        <w:rPr>
          <w:sz w:val="22"/>
          <w:szCs w:val="22"/>
        </w:rPr>
        <w:t>vienlaikus informēt visus pretendentus par pieņemto lēmumu attiecībā uz līguma slēgšanu saskaņā ar PIL noteikto kārtību.</w:t>
      </w:r>
    </w:p>
    <w:p w14:paraId="26D82E60" w14:textId="77777777" w:rsidR="00C67DA5" w:rsidRPr="00C67DA5" w:rsidRDefault="00C67DA5" w:rsidP="00C67DA5">
      <w:pPr>
        <w:pStyle w:val="ListParagraph1"/>
        <w:snapToGrid w:val="0"/>
        <w:ind w:left="567"/>
        <w:contextualSpacing w:val="0"/>
        <w:jc w:val="both"/>
        <w:rPr>
          <w:b/>
          <w:sz w:val="22"/>
          <w:szCs w:val="22"/>
        </w:rPr>
      </w:pPr>
    </w:p>
    <w:p w14:paraId="628B39F6" w14:textId="602A9FA6" w:rsidR="00C67DA5" w:rsidRDefault="00905F38" w:rsidP="00C67DA5">
      <w:pPr>
        <w:pStyle w:val="ListParagraph1"/>
        <w:numPr>
          <w:ilvl w:val="0"/>
          <w:numId w:val="24"/>
        </w:numPr>
        <w:snapToGrid w:val="0"/>
        <w:ind w:left="0" w:hanging="426"/>
        <w:contextualSpacing w:val="0"/>
        <w:jc w:val="both"/>
        <w:rPr>
          <w:b/>
          <w:sz w:val="22"/>
          <w:szCs w:val="22"/>
        </w:rPr>
      </w:pPr>
      <w:r>
        <w:rPr>
          <w:b/>
          <w:sz w:val="22"/>
          <w:szCs w:val="22"/>
        </w:rPr>
        <w:t>Pretendenta tiesības un pienākumi</w:t>
      </w:r>
    </w:p>
    <w:p w14:paraId="301F2DDC" w14:textId="77777777" w:rsidR="00C67DA5" w:rsidRPr="00C67DA5" w:rsidRDefault="00C67DA5" w:rsidP="00C67DA5">
      <w:pPr>
        <w:pStyle w:val="ListParagraph1"/>
        <w:snapToGrid w:val="0"/>
        <w:ind w:left="0"/>
        <w:contextualSpacing w:val="0"/>
        <w:jc w:val="both"/>
        <w:rPr>
          <w:b/>
          <w:sz w:val="22"/>
          <w:szCs w:val="22"/>
        </w:rPr>
      </w:pPr>
    </w:p>
    <w:p w14:paraId="123B79D9" w14:textId="77777777" w:rsidR="00C67DA5" w:rsidRDefault="00C67DA5" w:rsidP="00C67DA5">
      <w:pPr>
        <w:pStyle w:val="ListParagraph1"/>
        <w:numPr>
          <w:ilvl w:val="1"/>
          <w:numId w:val="24"/>
        </w:numPr>
        <w:snapToGrid w:val="0"/>
        <w:ind w:left="0" w:hanging="426"/>
        <w:contextualSpacing w:val="0"/>
        <w:jc w:val="both"/>
        <w:rPr>
          <w:b/>
          <w:sz w:val="22"/>
          <w:szCs w:val="22"/>
        </w:rPr>
      </w:pPr>
      <w:r>
        <w:rPr>
          <w:b/>
          <w:sz w:val="22"/>
          <w:szCs w:val="22"/>
        </w:rPr>
        <w:t xml:space="preserve">Pretendenta tiesības: </w:t>
      </w:r>
      <w:r>
        <w:rPr>
          <w:sz w:val="22"/>
          <w:szCs w:val="22"/>
        </w:rPr>
        <w:t>pirms piedāvājumu iesniegšanas termiņa beigām grozīt vai atsaukt iesniegto piedāvājumu.</w:t>
      </w:r>
    </w:p>
    <w:p w14:paraId="0EBE2764" w14:textId="77777777" w:rsidR="00C67DA5" w:rsidRDefault="00C67DA5" w:rsidP="00C67DA5">
      <w:pPr>
        <w:pStyle w:val="ListParagraph1"/>
        <w:numPr>
          <w:ilvl w:val="1"/>
          <w:numId w:val="24"/>
        </w:numPr>
        <w:snapToGrid w:val="0"/>
        <w:ind w:left="0" w:hanging="426"/>
        <w:contextualSpacing w:val="0"/>
        <w:jc w:val="both"/>
        <w:rPr>
          <w:b/>
          <w:sz w:val="22"/>
          <w:szCs w:val="22"/>
        </w:rPr>
      </w:pPr>
      <w:r>
        <w:rPr>
          <w:b/>
          <w:sz w:val="22"/>
          <w:szCs w:val="22"/>
        </w:rPr>
        <w:t>Pretendenta pienākumi:</w:t>
      </w:r>
    </w:p>
    <w:p w14:paraId="2FF9EB97" w14:textId="77777777" w:rsidR="00C67DA5" w:rsidRDefault="00C67DA5" w:rsidP="00C67DA5">
      <w:pPr>
        <w:pStyle w:val="ListParagraph1"/>
        <w:numPr>
          <w:ilvl w:val="2"/>
          <w:numId w:val="24"/>
        </w:numPr>
        <w:snapToGrid w:val="0"/>
        <w:ind w:left="567" w:hanging="567"/>
        <w:contextualSpacing w:val="0"/>
        <w:jc w:val="both"/>
        <w:rPr>
          <w:b/>
          <w:sz w:val="22"/>
          <w:szCs w:val="22"/>
        </w:rPr>
      </w:pPr>
      <w:r>
        <w:rPr>
          <w:sz w:val="22"/>
          <w:szCs w:val="22"/>
        </w:rPr>
        <w:t>sagatavot piedāvājumu atbilstoši nolikuma prasībām;</w:t>
      </w:r>
    </w:p>
    <w:p w14:paraId="21CFC58A" w14:textId="77777777" w:rsidR="00C67DA5" w:rsidRDefault="00C67DA5" w:rsidP="00C67DA5">
      <w:pPr>
        <w:pStyle w:val="ListParagraph1"/>
        <w:numPr>
          <w:ilvl w:val="2"/>
          <w:numId w:val="24"/>
        </w:numPr>
        <w:snapToGrid w:val="0"/>
        <w:ind w:left="567" w:hanging="567"/>
        <w:contextualSpacing w:val="0"/>
        <w:jc w:val="both"/>
        <w:rPr>
          <w:b/>
          <w:sz w:val="22"/>
          <w:szCs w:val="22"/>
        </w:rPr>
      </w:pPr>
      <w:r>
        <w:rPr>
          <w:sz w:val="22"/>
          <w:szCs w:val="22"/>
        </w:rPr>
        <w:t>sniegt patiesu informāciju;</w:t>
      </w:r>
    </w:p>
    <w:p w14:paraId="3ADA1620" w14:textId="77777777" w:rsidR="00C67DA5" w:rsidRDefault="00C67DA5" w:rsidP="00C67DA5">
      <w:pPr>
        <w:pStyle w:val="ListParagraph1"/>
        <w:numPr>
          <w:ilvl w:val="2"/>
          <w:numId w:val="24"/>
        </w:numPr>
        <w:snapToGrid w:val="0"/>
        <w:ind w:left="567" w:hanging="567"/>
        <w:contextualSpacing w:val="0"/>
        <w:jc w:val="both"/>
        <w:rPr>
          <w:b/>
          <w:sz w:val="22"/>
          <w:szCs w:val="22"/>
        </w:rPr>
      </w:pPr>
      <w:r>
        <w:rPr>
          <w:sz w:val="22"/>
          <w:szCs w:val="22"/>
        </w:rPr>
        <w:t>sniegt atbildes uz Komisijas pieprasījumiem par papildu informāciju, kas nepieciešama piedāvājumu noformējuma pārbaudei, pretendentu atlasei, piedāvājuma atbilstības pārbaudei, kā arī vērtēšanai. Atbildes sniedzamas termiņā, kas noteiktas Komisijas noteiktajā termiņā;</w:t>
      </w:r>
    </w:p>
    <w:p w14:paraId="5B8F9F0B" w14:textId="77777777" w:rsidR="00C67DA5" w:rsidRPr="00C67DA5" w:rsidRDefault="00C67DA5" w:rsidP="00C67DA5">
      <w:pPr>
        <w:pStyle w:val="ListParagraph1"/>
        <w:numPr>
          <w:ilvl w:val="2"/>
          <w:numId w:val="24"/>
        </w:numPr>
        <w:snapToGrid w:val="0"/>
        <w:ind w:left="567" w:hanging="567"/>
        <w:contextualSpacing w:val="0"/>
        <w:jc w:val="both"/>
        <w:rPr>
          <w:b/>
          <w:sz w:val="22"/>
          <w:szCs w:val="22"/>
        </w:rPr>
      </w:pPr>
      <w:r>
        <w:rPr>
          <w:sz w:val="22"/>
          <w:szCs w:val="22"/>
        </w:rPr>
        <w:t>segt visas izmaksas, kas saistītas ar piedāvājuma sagatavošanu un iesniegšanu.</w:t>
      </w:r>
    </w:p>
    <w:p w14:paraId="6E323B0E" w14:textId="77777777" w:rsidR="00C67DA5" w:rsidRDefault="00C67DA5" w:rsidP="00C67DA5">
      <w:pPr>
        <w:pStyle w:val="ListParagraph1"/>
        <w:snapToGrid w:val="0"/>
        <w:ind w:left="0"/>
        <w:contextualSpacing w:val="0"/>
        <w:jc w:val="both"/>
        <w:rPr>
          <w:b/>
          <w:sz w:val="22"/>
          <w:szCs w:val="22"/>
        </w:rPr>
      </w:pPr>
    </w:p>
    <w:p w14:paraId="7BF0D67F" w14:textId="2642DD58" w:rsidR="008D4774" w:rsidRPr="00C67DA5" w:rsidRDefault="00905F38" w:rsidP="00C67DA5">
      <w:pPr>
        <w:pStyle w:val="ListParagraph1"/>
        <w:numPr>
          <w:ilvl w:val="0"/>
          <w:numId w:val="24"/>
        </w:numPr>
        <w:snapToGrid w:val="0"/>
        <w:ind w:left="0" w:hanging="426"/>
        <w:contextualSpacing w:val="0"/>
        <w:jc w:val="both"/>
        <w:rPr>
          <w:b/>
          <w:sz w:val="22"/>
          <w:szCs w:val="22"/>
        </w:rPr>
      </w:pPr>
      <w:r>
        <w:rPr>
          <w:b/>
          <w:caps/>
          <w:sz w:val="22"/>
          <w:szCs w:val="22"/>
        </w:rPr>
        <w:t>Pielikumi</w:t>
      </w:r>
    </w:p>
    <w:p w14:paraId="75462425" w14:textId="77777777" w:rsidR="00C67DA5" w:rsidRDefault="00C67DA5" w:rsidP="00C67DA5">
      <w:pPr>
        <w:pStyle w:val="ListParagraph1"/>
        <w:snapToGrid w:val="0"/>
        <w:ind w:left="0"/>
        <w:contextualSpacing w:val="0"/>
        <w:jc w:val="both"/>
        <w:rPr>
          <w:color w:val="00000A"/>
          <w:sz w:val="22"/>
          <w:szCs w:val="22"/>
        </w:rPr>
      </w:pPr>
    </w:p>
    <w:p w14:paraId="6161C716" w14:textId="322FF7E7" w:rsidR="008D4774" w:rsidRDefault="00905F38" w:rsidP="00C67DA5">
      <w:pPr>
        <w:pStyle w:val="ListParagraph1"/>
        <w:snapToGrid w:val="0"/>
        <w:ind w:left="0"/>
        <w:contextualSpacing w:val="0"/>
        <w:jc w:val="both"/>
        <w:rPr>
          <w:color w:val="00000A"/>
          <w:sz w:val="22"/>
          <w:szCs w:val="22"/>
        </w:rPr>
      </w:pPr>
      <w:r>
        <w:rPr>
          <w:color w:val="00000A"/>
          <w:sz w:val="22"/>
          <w:szCs w:val="22"/>
        </w:rPr>
        <w:t>Nolikumam pievienoti šādi pielikumi:</w:t>
      </w:r>
    </w:p>
    <w:p w14:paraId="6686F896" w14:textId="4EA08306" w:rsidR="00C67DA5" w:rsidRDefault="00C67DA5" w:rsidP="00C67DA5">
      <w:pPr>
        <w:pStyle w:val="ListParagraph1"/>
        <w:numPr>
          <w:ilvl w:val="0"/>
          <w:numId w:val="25"/>
        </w:numPr>
        <w:snapToGrid w:val="0"/>
        <w:contextualSpacing w:val="0"/>
        <w:jc w:val="both"/>
        <w:rPr>
          <w:color w:val="00000A"/>
          <w:sz w:val="22"/>
          <w:szCs w:val="22"/>
        </w:rPr>
      </w:pPr>
      <w:r>
        <w:rPr>
          <w:color w:val="00000A"/>
          <w:sz w:val="22"/>
          <w:szCs w:val="22"/>
        </w:rPr>
        <w:t>1. pielikums “Pieteikums dalībai iepirkumā”;</w:t>
      </w:r>
    </w:p>
    <w:p w14:paraId="73ABE817" w14:textId="2BF1A1A0" w:rsidR="00C67DA5" w:rsidRDefault="00C67DA5" w:rsidP="00C67DA5">
      <w:pPr>
        <w:pStyle w:val="ListParagraph1"/>
        <w:numPr>
          <w:ilvl w:val="0"/>
          <w:numId w:val="25"/>
        </w:numPr>
        <w:snapToGrid w:val="0"/>
        <w:contextualSpacing w:val="0"/>
        <w:jc w:val="both"/>
        <w:rPr>
          <w:color w:val="00000A"/>
          <w:sz w:val="22"/>
          <w:szCs w:val="22"/>
        </w:rPr>
      </w:pPr>
      <w:r>
        <w:rPr>
          <w:color w:val="00000A"/>
          <w:sz w:val="22"/>
          <w:szCs w:val="22"/>
        </w:rPr>
        <w:t>2. pielikums “Tehniskā specifikācija”;</w:t>
      </w:r>
    </w:p>
    <w:p w14:paraId="6E909268" w14:textId="0C63DB86" w:rsidR="00C67DA5" w:rsidRDefault="00C67DA5" w:rsidP="00C67DA5">
      <w:pPr>
        <w:pStyle w:val="ListParagraph1"/>
        <w:numPr>
          <w:ilvl w:val="0"/>
          <w:numId w:val="25"/>
        </w:numPr>
        <w:snapToGrid w:val="0"/>
        <w:contextualSpacing w:val="0"/>
        <w:jc w:val="both"/>
        <w:rPr>
          <w:color w:val="00000A"/>
          <w:sz w:val="22"/>
          <w:szCs w:val="22"/>
        </w:rPr>
      </w:pPr>
      <w:r>
        <w:rPr>
          <w:color w:val="00000A"/>
          <w:sz w:val="22"/>
          <w:szCs w:val="22"/>
        </w:rPr>
        <w:t>3. pielikums “Finanšu piedāvājums”;</w:t>
      </w:r>
    </w:p>
    <w:p w14:paraId="2CA1A11E" w14:textId="36B5EAC4" w:rsidR="00C67DA5" w:rsidRPr="003439E9" w:rsidRDefault="00C67DA5" w:rsidP="00C67DA5">
      <w:pPr>
        <w:pStyle w:val="ListParagraph1"/>
        <w:numPr>
          <w:ilvl w:val="0"/>
          <w:numId w:val="25"/>
        </w:numPr>
        <w:snapToGrid w:val="0"/>
        <w:contextualSpacing w:val="0"/>
        <w:jc w:val="both"/>
        <w:rPr>
          <w:color w:val="00000A"/>
          <w:sz w:val="22"/>
          <w:szCs w:val="22"/>
        </w:rPr>
      </w:pPr>
      <w:r>
        <w:rPr>
          <w:color w:val="00000A"/>
          <w:sz w:val="22"/>
          <w:szCs w:val="22"/>
        </w:rPr>
        <w:t>4. pielikums “Līguma projekts”.</w:t>
      </w:r>
    </w:p>
    <w:p w14:paraId="08746767" w14:textId="77777777" w:rsidR="00C67DA5" w:rsidRDefault="00C67DA5" w:rsidP="00624FC7">
      <w:pPr>
        <w:pStyle w:val="Alfabtiskaisrdtjs1"/>
        <w:snapToGrid w:val="0"/>
        <w:ind w:left="0"/>
        <w:rPr>
          <w:sz w:val="22"/>
          <w:szCs w:val="22"/>
        </w:rPr>
      </w:pPr>
    </w:p>
    <w:p w14:paraId="6884789C" w14:textId="5DA5C6F7" w:rsidR="00C630AC" w:rsidRDefault="00E44950" w:rsidP="00624FC7">
      <w:pPr>
        <w:pStyle w:val="Alfabtiskaisrdtjs1"/>
        <w:snapToGrid w:val="0"/>
        <w:ind w:left="0"/>
        <w:rPr>
          <w:sz w:val="22"/>
          <w:szCs w:val="22"/>
          <w:lang w:eastAsia="lv-LV" w:bidi="lo-LA"/>
        </w:rPr>
      </w:pPr>
      <w:r>
        <w:rPr>
          <w:sz w:val="22"/>
          <w:szCs w:val="22"/>
          <w:lang w:eastAsia="lv-LV" w:bidi="lo-LA"/>
        </w:rPr>
        <w:t>Ervins Balodis</w:t>
      </w:r>
    </w:p>
    <w:p w14:paraId="3359B618" w14:textId="3863F349" w:rsidR="008D4774" w:rsidRDefault="00905F38" w:rsidP="00624FC7">
      <w:pPr>
        <w:pStyle w:val="Alfabtiskaisrdtjs1"/>
        <w:snapToGrid w:val="0"/>
        <w:ind w:left="0"/>
        <w:rPr>
          <w:sz w:val="22"/>
          <w:szCs w:val="22"/>
        </w:rPr>
      </w:pPr>
      <w:r>
        <w:rPr>
          <w:sz w:val="22"/>
          <w:szCs w:val="22"/>
        </w:rPr>
        <w:t>Iepirkuma komisijas priekšsēdētājs</w:t>
      </w:r>
    </w:p>
    <w:p w14:paraId="43343BBC" w14:textId="02101CEA" w:rsidR="009F6DE5" w:rsidRDefault="009F6DE5" w:rsidP="009F6DE5">
      <w:pPr>
        <w:pStyle w:val="Alfabtiskaisrdtjs1"/>
        <w:ind w:left="0"/>
      </w:pPr>
    </w:p>
    <w:p w14:paraId="7800AC72" w14:textId="5B63F8C9" w:rsidR="009F6DE5" w:rsidRPr="009F6DE5" w:rsidRDefault="009F6DE5" w:rsidP="009F6DE5">
      <w:pPr>
        <w:jc w:val="center"/>
        <w:rPr>
          <w:smallCaps/>
        </w:rPr>
      </w:pPr>
      <w:r>
        <w:rPr>
          <w:smallCaps/>
        </w:rPr>
        <w:t>šis dokuments ir parakstīts elektroniski ar drošu elektronisko parakstu un satur laika zīmogu</w:t>
      </w:r>
    </w:p>
    <w:sectPr w:rsidR="009F6DE5" w:rsidRPr="009F6DE5">
      <w:headerReference w:type="default" r:id="rId15"/>
      <w:footerReference w:type="default" r:id="rId16"/>
      <w:headerReference w:type="first" r:id="rId17"/>
      <w:footerReference w:type="first" r:id="rId18"/>
      <w:pgSz w:w="11906" w:h="16838"/>
      <w:pgMar w:top="1134" w:right="851" w:bottom="1134" w:left="170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677FA" w14:textId="77777777" w:rsidR="00640D8B" w:rsidRDefault="00640D8B">
      <w:r>
        <w:separator/>
      </w:r>
    </w:p>
  </w:endnote>
  <w:endnote w:type="continuationSeparator" w:id="0">
    <w:p w14:paraId="540CC242" w14:textId="77777777" w:rsidR="00640D8B" w:rsidRDefault="00640D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1"/>
    <w:family w:val="roman"/>
    <w:pitch w:val="variable"/>
  </w:font>
  <w:font w:name="Noto Serif CJK SC">
    <w:panose1 w:val="00000000000000000000"/>
    <w:charset w:val="00"/>
    <w:family w:val="roman"/>
    <w:notTrueType/>
    <w:pitch w:val="default"/>
  </w:font>
  <w:font w:name="FreeSans">
    <w:altName w:val="Cambria"/>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RimTimes">
    <w:altName w:val="Calibri"/>
    <w:charset w:val="00"/>
    <w:family w:val="auto"/>
    <w:pitch w:val="variable"/>
  </w:font>
  <w:font w:name="Mangal">
    <w:panose1 w:val="00000400000000000000"/>
    <w:charset w:val="00"/>
    <w:family w:val="roman"/>
    <w:pitch w:val="variable"/>
    <w:sig w:usb0="00008003" w:usb1="00000000" w:usb2="00000000" w:usb3="00000000" w:csb0="00000001" w:csb1="00000000"/>
  </w:font>
  <w:font w:name="BaltArial;Arial">
    <w:altName w:val="Cambria"/>
    <w:panose1 w:val="00000000000000000000"/>
    <w:charset w:val="00"/>
    <w:family w:val="roman"/>
    <w:notTrueType/>
    <w:pitch w:val="default"/>
  </w:font>
  <w:font w:name="Swiss TL;Calibri">
    <w:panose1 w:val="00000000000000000000"/>
    <w:charset w:val="00"/>
    <w:family w:val="roman"/>
    <w:notTrueType/>
    <w:pitch w:val="default"/>
  </w:font>
  <w:font w:name="Zurich Win95BT;Trebuchet MS">
    <w:panose1 w:val="00000000000000000000"/>
    <w:charset w:val="00"/>
    <w:family w:val="roman"/>
    <w:notTrueType/>
    <w:pitch w:val="default"/>
  </w:font>
  <w:font w:name="Courier">
    <w:panose1 w:val="02070409020205020404"/>
    <w:charset w:val="00"/>
    <w:family w:val="modern"/>
    <w:pitch w:val="fixed"/>
    <w:sig w:usb0="00000003" w:usb1="00000000" w:usb2="00000000" w:usb3="00000000" w:csb0="00000001" w:csb1="00000000"/>
  </w:font>
  <w:font w:name="RimGaramond;Times New Roman">
    <w:altName w:val="Cambria"/>
    <w:panose1 w:val="00000000000000000000"/>
    <w:charset w:val="00"/>
    <w:family w:val="roman"/>
    <w:notTrueType/>
    <w:pitch w:val="default"/>
  </w:font>
  <w:font w:name="Verdana">
    <w:panose1 w:val="020B0604030504040204"/>
    <w:charset w:val="BA"/>
    <w:family w:val="swiss"/>
    <w:pitch w:val="variable"/>
    <w:sig w:usb0="A10006FF" w:usb1="4000205B" w:usb2="00000010" w:usb3="00000000" w:csb0="0000019F" w:csb1="00000000"/>
  </w:font>
  <w:font w:name="ヒラギノ角ゴ Pro W3;Arial Unicode MS">
    <w:panose1 w:val="00000000000000000000"/>
    <w:charset w:val="80"/>
    <w:family w:val="roman"/>
    <w:notTrueType/>
    <w:pitch w:val="default"/>
  </w:font>
  <w:font w:name="Times New Roman Bold">
    <w:altName w:val="Times New Roman"/>
    <w:panose1 w:val="02020803070505020304"/>
    <w:charset w:val="00"/>
    <w:family w:val="roman"/>
    <w:pitch w:val="default"/>
  </w:font>
  <w:font w:name="DejaVu San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7F09B" w14:textId="64AEB2F8" w:rsidR="00C444FF" w:rsidRDefault="00C444FF" w:rsidP="00771D78">
    <w:pPr>
      <w:pStyle w:val="Kjene"/>
      <w:framePr w:wrap="none" w:vAnchor="text" w:hAnchor="margin" w:xAlign="right" w:y="1"/>
      <w:rPr>
        <w:rStyle w:val="Lappusesnumurs"/>
      </w:rPr>
    </w:pPr>
    <w:r>
      <w:rPr>
        <w:rStyle w:val="Lappusesnumurs"/>
      </w:rPr>
      <w:fldChar w:fldCharType="begin"/>
    </w:r>
    <w:r>
      <w:rPr>
        <w:rStyle w:val="Lappusesnumurs"/>
      </w:rPr>
      <w:instrText xml:space="preserve"> PAGE </w:instrText>
    </w:r>
    <w:r>
      <w:rPr>
        <w:rStyle w:val="Lappusesnumurs"/>
      </w:rPr>
      <w:fldChar w:fldCharType="separate"/>
    </w:r>
    <w:r>
      <w:rPr>
        <w:rStyle w:val="Lappusesnumurs"/>
      </w:rPr>
      <w:fldChar w:fldCharType="end"/>
    </w:r>
  </w:p>
  <w:p w14:paraId="572DB9BB" w14:textId="77777777" w:rsidR="00C444FF" w:rsidRDefault="00C444FF" w:rsidP="00C444FF">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166EA" w14:textId="77777777" w:rsidR="008D4774" w:rsidRDefault="00905F38">
    <w:pPr>
      <w:pStyle w:val="Kjene"/>
      <w:jc w:val="right"/>
      <w:rPr>
        <w:sz w:val="16"/>
        <w:szCs w:val="16"/>
        <w:lang w:val="lv-LV"/>
      </w:rPr>
    </w:pPr>
    <w:r>
      <w:rPr>
        <w:sz w:val="22"/>
      </w:rPr>
      <w:fldChar w:fldCharType="begin"/>
    </w:r>
    <w:r>
      <w:rPr>
        <w:sz w:val="22"/>
      </w:rPr>
      <w:instrText xml:space="preserve"> PAGE </w:instrText>
    </w:r>
    <w:r>
      <w:rPr>
        <w:sz w:val="22"/>
      </w:rPr>
      <w:fldChar w:fldCharType="separate"/>
    </w:r>
    <w:r>
      <w:rPr>
        <w:sz w:val="22"/>
      </w:rPr>
      <w:t>3</w:t>
    </w:r>
    <w:r>
      <w:rPr>
        <w:sz w:val="22"/>
      </w:rPr>
      <w:fldChar w:fldCharType="end"/>
    </w:r>
  </w:p>
  <w:p w14:paraId="6465DF72" w14:textId="77777777" w:rsidR="008D4774" w:rsidRDefault="00905F38">
    <w:pPr>
      <w:pStyle w:val="Galvene"/>
      <w:spacing w:after="120"/>
      <w:ind w:right="-567"/>
      <w:jc w:val="center"/>
      <w:rPr>
        <w:sz w:val="16"/>
        <w:szCs w:val="16"/>
      </w:rPr>
    </w:pPr>
    <w:r>
      <w:rPr>
        <w:sz w:val="16"/>
        <w:szCs w:val="16"/>
        <w:lang w:val="lv-LV"/>
      </w:rPr>
      <w:t>__________________________________________________________________________________________________</w:t>
    </w:r>
  </w:p>
  <w:p w14:paraId="3339FA59" w14:textId="77777777" w:rsidR="008D4774" w:rsidRDefault="00905F38">
    <w:pPr>
      <w:pStyle w:val="Galvene"/>
      <w:ind w:right="-567"/>
      <w:jc w:val="center"/>
    </w:pPr>
    <w:r>
      <w:rPr>
        <w:sz w:val="16"/>
        <w:szCs w:val="16"/>
      </w:rPr>
      <w:t>a konkursa „</w:t>
    </w:r>
    <w:r>
      <w:rPr>
        <w:sz w:val="16"/>
        <w:szCs w:val="16"/>
        <w:lang w:val="lv-LV"/>
      </w:rPr>
      <w:t>Moduļtipa piebūve 3 bērnudārza grupām Iecavas pirmsskolas izglītības iestādei „Cālītis”</w:t>
    </w:r>
    <w:r>
      <w:rPr>
        <w:sz w:val="16"/>
        <w:szCs w:val="16"/>
      </w:rPr>
      <w:t>”</w:t>
    </w:r>
    <w:r>
      <w:rPr>
        <w:sz w:val="16"/>
        <w:szCs w:val="16"/>
        <w:lang w:val="lv-LV"/>
      </w:rPr>
      <w:t xml:space="preserve"> </w:t>
    </w:r>
    <w:r>
      <w:rPr>
        <w:sz w:val="16"/>
        <w:szCs w:val="16"/>
      </w:rPr>
      <w:t xml:space="preserve">nolikums, </w:t>
    </w:r>
  </w:p>
  <w:p w14:paraId="5245EB51" w14:textId="77777777" w:rsidR="008D4774" w:rsidRDefault="00905F38">
    <w:pPr>
      <w:pStyle w:val="Galvene"/>
      <w:ind w:right="-567"/>
      <w:jc w:val="center"/>
    </w:pPr>
    <w:r>
      <w:rPr>
        <w:sz w:val="16"/>
        <w:szCs w:val="16"/>
      </w:rPr>
      <w:t>identifikācijas Nr. IND 201</w:t>
    </w:r>
    <w:r>
      <w:rPr>
        <w:sz w:val="16"/>
        <w:szCs w:val="16"/>
        <w:lang w:val="lv-LV"/>
      </w:rPr>
      <w:t>2/23</w:t>
    </w:r>
  </w:p>
  <w:p w14:paraId="5F616B19" w14:textId="77777777" w:rsidR="008D4774" w:rsidRDefault="008D4774">
    <w:pPr>
      <w:pStyle w:val="Kjene"/>
    </w:pPr>
  </w:p>
  <w:p w14:paraId="375694C5" w14:textId="77777777" w:rsidR="008D4774" w:rsidRDefault="00905F38">
    <w:r>
      <w:t xml:space="preserve">         Šis dokuments ir parakstīts ar drošu elektronisko parakstu un satur laika zīmogu</w:t>
    </w:r>
  </w:p>
  <w:p w14:paraId="0F96189E" w14:textId="77777777" w:rsidR="008D4774" w:rsidRDefault="00905F38">
    <w:r>
      <w:t xml:space="preserve">         Šis dokuments ir parakstīts ar drošu elektronisko parakstu un satur laika zīmogu</w:t>
    </w:r>
  </w:p>
  <w:p w14:paraId="0C3B3114" w14:textId="77777777" w:rsidR="008D4774" w:rsidRDefault="00905F38">
    <w:r>
      <w:t xml:space="preserve">         Šis dokuments ir parakstīts ar drošu elektronisko parakstu un satur laika zīmogu</w:t>
    </w:r>
  </w:p>
  <w:p w14:paraId="55D69146" w14:textId="77777777" w:rsidR="008D4774" w:rsidRDefault="00905F38">
    <w:r>
      <w:t xml:space="preserve">         Šis dokuments ir parakstīts ar drošu elektronisko parakstu un satur laika zīmogu</w:t>
    </w:r>
  </w:p>
  <w:p w14:paraId="23900F6F" w14:textId="77777777" w:rsidR="008D4774" w:rsidRDefault="00905F38">
    <w:r>
      <w:t xml:space="preserve">         Šis dokuments ir parakstīts ar drošu elektronisko parakstu un satur laika zīmogu</w:t>
    </w:r>
  </w:p>
  <w:p w14:paraId="68ACE977" w14:textId="77777777" w:rsidR="008D4774" w:rsidRDefault="00905F38">
    <w:r>
      <w:t xml:space="preserve">         Šis dokuments ir parakstīts ar drošu elektronisko parakstu un satur laika zīmogu</w:t>
    </w:r>
  </w:p>
  <w:p w14:paraId="4C8579C2" w14:textId="77777777" w:rsidR="008D4774" w:rsidRDefault="00905F38">
    <w:r>
      <w:t xml:space="preserve">         Šis dokuments ir parakstīts ar drošu elektronisko parakstu un satur laika zīmogu</w:t>
    </w:r>
  </w:p>
  <w:p w14:paraId="379CE729" w14:textId="77777777" w:rsidR="008D4774" w:rsidRDefault="00905F38">
    <w:r>
      <w:t xml:space="preserve">         Šis dokuments ir parakstīts ar drošu elektronisko parakstu un satur laika zīmogu</w:t>
    </w:r>
  </w:p>
  <w:p w14:paraId="195CE803" w14:textId="77777777" w:rsidR="008D4774" w:rsidRDefault="00905F38">
    <w:r>
      <w:t xml:space="preserve">         Šis dokuments ir parakstīts ar drošu elektronisko parakstu un satur laika zīmogu</w:t>
    </w:r>
  </w:p>
  <w:p w14:paraId="1C3D85F2" w14:textId="77777777" w:rsidR="008D4774" w:rsidRDefault="00905F38">
    <w:r>
      <w:t xml:space="preserve">         Šis dokuments ir parakstīts ar drošu 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14513" w14:textId="77777777" w:rsidR="008D4774" w:rsidRDefault="008D4774">
    <w:pPr>
      <w:pStyle w:val="Kjene"/>
      <w:jc w:val="right"/>
      <w:rPr>
        <w:lang w:val="lv-LV"/>
      </w:rPr>
    </w:pPr>
  </w:p>
  <w:p w14:paraId="599424CC" w14:textId="4F242F14" w:rsidR="008D4774" w:rsidRDefault="008D4774">
    <w:pPr>
      <w:jc w:val="center"/>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B2152" w14:textId="2A28D206" w:rsidR="00C444FF" w:rsidRDefault="00C444FF" w:rsidP="00771D78">
    <w:pPr>
      <w:pStyle w:val="Kjene"/>
      <w:framePr w:wrap="none" w:vAnchor="text" w:hAnchor="margin" w:xAlign="right" w:y="1"/>
      <w:rPr>
        <w:rStyle w:val="Lappusesnumurs"/>
      </w:rPr>
    </w:pPr>
    <w:r>
      <w:rPr>
        <w:rStyle w:val="Lappusesnumurs"/>
      </w:rPr>
      <w:fldChar w:fldCharType="begin"/>
    </w:r>
    <w:r>
      <w:rPr>
        <w:rStyle w:val="Lappusesnumurs"/>
      </w:rPr>
      <w:instrText xml:space="preserve"> PAGE </w:instrText>
    </w:r>
    <w:r>
      <w:rPr>
        <w:rStyle w:val="Lappusesnumurs"/>
      </w:rPr>
      <w:fldChar w:fldCharType="separate"/>
    </w:r>
    <w:r>
      <w:rPr>
        <w:rStyle w:val="Lappusesnumurs"/>
        <w:noProof/>
      </w:rPr>
      <w:t>7</w:t>
    </w:r>
    <w:r>
      <w:rPr>
        <w:rStyle w:val="Lappusesnumurs"/>
      </w:rPr>
      <w:fldChar w:fldCharType="end"/>
    </w:r>
  </w:p>
  <w:p w14:paraId="20856E3A" w14:textId="5CA4D4C0" w:rsidR="008D4774" w:rsidRDefault="008D4774" w:rsidP="00C444FF">
    <w:pPr>
      <w:pStyle w:val="Kjene"/>
      <w:ind w:right="360"/>
      <w:jc w:val="center"/>
    </w:pPr>
  </w:p>
  <w:p w14:paraId="39E261F7" w14:textId="77777777" w:rsidR="008D4774" w:rsidRDefault="008D4774">
    <w:pPr>
      <w:pStyle w:val="Kjen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1D887" w14:textId="77777777" w:rsidR="008D4774" w:rsidRDefault="008D477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4AF95" w14:textId="77777777" w:rsidR="00640D8B" w:rsidRDefault="00640D8B">
      <w:pPr>
        <w:rPr>
          <w:sz w:val="12"/>
        </w:rPr>
      </w:pPr>
      <w:r>
        <w:separator/>
      </w:r>
    </w:p>
  </w:footnote>
  <w:footnote w:type="continuationSeparator" w:id="0">
    <w:p w14:paraId="1A0184E3" w14:textId="77777777" w:rsidR="00640D8B" w:rsidRDefault="00640D8B">
      <w:pPr>
        <w:rPr>
          <w:sz w:val="12"/>
        </w:rPr>
      </w:pPr>
      <w:r>
        <w:continuationSeparator/>
      </w:r>
    </w:p>
  </w:footnote>
  <w:footnote w:id="1">
    <w:p w14:paraId="118AFB6D" w14:textId="77777777" w:rsidR="008D044A" w:rsidRDefault="008D044A" w:rsidP="008D044A">
      <w:pPr>
        <w:pStyle w:val="Vresteksts"/>
      </w:pPr>
      <w:r>
        <w:rPr>
          <w:rStyle w:val="FootnoteCharacters"/>
        </w:rPr>
        <w:footnoteRef/>
      </w:r>
      <w:r>
        <w:rPr>
          <w:lang w:val="lv-LV"/>
        </w:rPr>
        <w:t xml:space="preserve"> Informāciju par to, kā ieinteresētais piegādātājs var reģistrēties par nolikuma saņēmēju sk.</w:t>
      </w:r>
      <w:r>
        <w:rPr>
          <w:color w:val="FF0000"/>
          <w:lang w:val="lv-LV"/>
        </w:rPr>
        <w:t xml:space="preserve"> </w:t>
      </w:r>
      <w:hyperlink r:id="rId1">
        <w:r>
          <w:rPr>
            <w:rStyle w:val="Hipersaite"/>
            <w:color w:val="000000"/>
            <w:u w:val="none"/>
            <w:lang w:val="lv-LV"/>
          </w:rPr>
          <w:t>https://www.eis.gov.lv/EIS/Publications/PublicationView.aspx?PublicationId=883</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3E938" w14:textId="77777777" w:rsidR="008D4774" w:rsidRDefault="00905F38">
    <w:pPr>
      <w:pStyle w:val="Galvene"/>
      <w:ind w:right="-567"/>
      <w:jc w:val="center"/>
    </w:pPr>
    <w:r>
      <w:rPr>
        <w:sz w:val="16"/>
        <w:szCs w:val="16"/>
      </w:rPr>
      <w:t>a konkursa „</w:t>
    </w:r>
    <w:r>
      <w:rPr>
        <w:sz w:val="16"/>
        <w:szCs w:val="16"/>
        <w:lang w:val="lv-LV"/>
      </w:rPr>
      <w:t>Ārējo norobežojošo konstrukciju siltināšana un drenāžas izveidošana ap Iecavas internātpamatskolas ēku</w:t>
    </w:r>
    <w:r>
      <w:rPr>
        <w:sz w:val="16"/>
        <w:szCs w:val="16"/>
      </w:rPr>
      <w:t>”</w:t>
    </w:r>
    <w:r>
      <w:rPr>
        <w:sz w:val="16"/>
        <w:szCs w:val="16"/>
        <w:lang w:val="lv-LV"/>
      </w:rPr>
      <w:t xml:space="preserve"> </w:t>
    </w:r>
    <w:r>
      <w:rPr>
        <w:sz w:val="16"/>
        <w:szCs w:val="16"/>
      </w:rPr>
      <w:t xml:space="preserve">nolikums, </w:t>
    </w:r>
  </w:p>
  <w:p w14:paraId="1E16FC10" w14:textId="77777777" w:rsidR="008D4774" w:rsidRDefault="00905F38">
    <w:pPr>
      <w:pStyle w:val="Galvene"/>
      <w:ind w:right="-567"/>
      <w:jc w:val="center"/>
    </w:pPr>
    <w:r>
      <w:rPr>
        <w:sz w:val="16"/>
        <w:szCs w:val="16"/>
      </w:rPr>
      <w:t xml:space="preserve">identifikācijas Nr. </w:t>
    </w:r>
    <w:r>
      <w:rPr>
        <w:sz w:val="16"/>
        <w:szCs w:val="16"/>
        <w:lang w:val="lv-LV"/>
      </w:rPr>
      <w:t>Int.sk. 2014/1/KPFI</w:t>
    </w:r>
    <w:r>
      <w:rPr>
        <w:sz w:val="28"/>
        <w:lang w:val="lv-LV"/>
      </w:rPr>
      <w:t xml:space="preserve"> </w:t>
    </w:r>
    <w:r>
      <w:rPr>
        <w:sz w:val="16"/>
        <w:szCs w:val="16"/>
        <w:lang w:val="lv-LV"/>
      </w:rPr>
      <w:t>_________________________________________________________________________________________________________</w:t>
    </w:r>
  </w:p>
  <w:p w14:paraId="72D0A8CF" w14:textId="77777777" w:rsidR="008D4774" w:rsidRDefault="008D4774">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EF971" w14:textId="77777777" w:rsidR="008D4774" w:rsidRDefault="008D4774">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5F3F8" w14:textId="77777777" w:rsidR="008D4774" w:rsidRDefault="008D477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11224"/>
    <w:multiLevelType w:val="multilevel"/>
    <w:tmpl w:val="BFBACC30"/>
    <w:lvl w:ilvl="0">
      <w:start w:val="1"/>
      <w:numFmt w:val="none"/>
      <w:pStyle w:val="Virsraksts1"/>
      <w:suff w:val="nothing"/>
      <w:lvlText w:val=""/>
      <w:lvlJc w:val="left"/>
      <w:pPr>
        <w:tabs>
          <w:tab w:val="num" w:pos="0"/>
        </w:tabs>
        <w:ind w:left="432" w:hanging="432"/>
      </w:pPr>
    </w:lvl>
    <w:lvl w:ilvl="1">
      <w:start w:val="1"/>
      <w:numFmt w:val="none"/>
      <w:pStyle w:val="Virsraksts2"/>
      <w:suff w:val="nothing"/>
      <w:lvlText w:val=""/>
      <w:lvlJc w:val="left"/>
      <w:pPr>
        <w:tabs>
          <w:tab w:val="num" w:pos="0"/>
        </w:tabs>
        <w:ind w:left="576" w:hanging="576"/>
      </w:pPr>
    </w:lvl>
    <w:lvl w:ilvl="2">
      <w:start w:val="1"/>
      <w:numFmt w:val="none"/>
      <w:pStyle w:val="Virsraksts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pStyle w:val="Virsraksts5"/>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Virsraksts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EC1142"/>
    <w:multiLevelType w:val="multilevel"/>
    <w:tmpl w:val="68749A68"/>
    <w:lvl w:ilvl="0">
      <w:start w:val="1"/>
      <w:numFmt w:val="decimal"/>
      <w:pStyle w:val="tabulai"/>
      <w:lvlText w:val="%1."/>
      <w:lvlJc w:val="left"/>
      <w:pPr>
        <w:tabs>
          <w:tab w:val="num" w:pos="0"/>
        </w:tabs>
        <w:ind w:left="360" w:hanging="360"/>
      </w:pPr>
      <w:rPr>
        <w:b/>
      </w:rPr>
    </w:lvl>
    <w:lvl w:ilvl="1">
      <w:start w:val="1"/>
      <w:numFmt w:val="decimal"/>
      <w:lvlText w:val="%1.%2."/>
      <w:lvlJc w:val="left"/>
      <w:pPr>
        <w:tabs>
          <w:tab w:val="num" w:pos="0"/>
        </w:tabs>
        <w:ind w:left="792" w:hanging="432"/>
      </w:pPr>
    </w:lvl>
    <w:lvl w:ilvl="2">
      <w:start w:val="1"/>
      <w:numFmt w:val="decimal"/>
      <w:lvlText w:val="3.3.%3."/>
      <w:lvlJc w:val="left"/>
      <w:pPr>
        <w:tabs>
          <w:tab w:val="num" w:pos="0"/>
        </w:tabs>
        <w:ind w:left="504" w:hanging="504"/>
      </w:pPr>
      <w:rPr>
        <w:rFonts w:ascii="Times New Roman" w:hAnsi="Times New Roman" w:cs="Times New Roman"/>
        <w:b w:val="0"/>
        <w:i w:val="0"/>
        <w:iCs w:val="0"/>
        <w:caps w:val="0"/>
        <w:smallCaps w:val="0"/>
        <w:strike w:val="0"/>
        <w:dstrike w:val="0"/>
        <w:vanish w:val="0"/>
        <w:color w:val="000000"/>
        <w:spacing w:val="0"/>
        <w:kern w:val="0"/>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3.3.%3.%4."/>
      <w:lvlJc w:val="left"/>
      <w:pPr>
        <w:tabs>
          <w:tab w:val="num" w:pos="0"/>
        </w:tabs>
        <w:ind w:left="1728" w:hanging="648"/>
      </w:pPr>
      <w:rPr>
        <w:rFonts w:ascii="Times New Roman" w:hAnsi="Times New Roman" w:cs="Times New Roman"/>
        <w:b w:val="0"/>
        <w:bCs w:val="0"/>
        <w:i w:val="0"/>
        <w:iCs w:val="0"/>
        <w:caps w:val="0"/>
        <w:smallCaps w:val="0"/>
        <w:strike w:val="0"/>
        <w:dstrike w:val="0"/>
        <w:vanish w:val="0"/>
        <w:color w:val="000000"/>
        <w:spacing w:val="0"/>
        <w:kern w:val="0"/>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5885892"/>
    <w:multiLevelType w:val="multilevel"/>
    <w:tmpl w:val="29B8E23E"/>
    <w:lvl w:ilvl="0">
      <w:start w:val="4"/>
      <w:numFmt w:val="decimal"/>
      <w:lvlText w:val="%1."/>
      <w:lvlJc w:val="left"/>
      <w:pPr>
        <w:tabs>
          <w:tab w:val="num" w:pos="0"/>
        </w:tabs>
        <w:ind w:left="540" w:hanging="540"/>
      </w:pPr>
      <w:rPr>
        <w:b/>
        <w:bCs/>
      </w:rPr>
    </w:lvl>
    <w:lvl w:ilvl="1">
      <w:start w:val="4"/>
      <w:numFmt w:val="decimal"/>
      <w:lvlText w:val="%1.%2."/>
      <w:lvlJc w:val="left"/>
      <w:pPr>
        <w:tabs>
          <w:tab w:val="num" w:pos="0"/>
        </w:tabs>
        <w:ind w:left="900" w:hanging="540"/>
      </w:pPr>
      <w:rPr>
        <w:b/>
        <w:bCs/>
      </w:rPr>
    </w:lvl>
    <w:lvl w:ilvl="2">
      <w:start w:val="1"/>
      <w:numFmt w:val="decimal"/>
      <w:lvlText w:val="%1.%2.%3."/>
      <w:lvlJc w:val="left"/>
      <w:pPr>
        <w:tabs>
          <w:tab w:val="num" w:pos="0"/>
        </w:tabs>
        <w:ind w:left="1440" w:hanging="720"/>
      </w:pPr>
      <w:rPr>
        <w:b w:val="0"/>
        <w:bCs/>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3" w15:restartNumberingAfterBreak="0">
    <w:nsid w:val="1CC906AD"/>
    <w:multiLevelType w:val="multilevel"/>
    <w:tmpl w:val="936ADCB6"/>
    <w:lvl w:ilvl="0">
      <w:start w:val="22"/>
      <w:numFmt w:val="decimal"/>
      <w:pStyle w:val="A1"/>
      <w:lvlText w:val="%1."/>
      <w:lvlJc w:val="left"/>
      <w:pPr>
        <w:tabs>
          <w:tab w:val="num" w:pos="360"/>
        </w:tabs>
        <w:ind w:left="284" w:hanging="284"/>
      </w:pPr>
      <w:rPr>
        <w:rFonts w:ascii="Times New Roman" w:hAnsi="Times New Roman" w:cs="Times New Roman"/>
        <w:b/>
        <w:i w:val="0"/>
        <w:sz w:val="26"/>
      </w:rPr>
    </w:lvl>
    <w:lvl w:ilvl="1">
      <w:start w:val="9"/>
      <w:numFmt w:val="decimal"/>
      <w:lvlText w:val="%1.%2."/>
      <w:lvlJc w:val="left"/>
      <w:pPr>
        <w:tabs>
          <w:tab w:val="num" w:pos="576"/>
        </w:tabs>
        <w:ind w:left="576" w:hanging="576"/>
      </w:pPr>
      <w:rPr>
        <w:rFonts w:ascii="Times New Roman" w:hAnsi="Times New Roman" w:cs="Times New Roman"/>
        <w:b w:val="0"/>
        <w:i w:val="0"/>
      </w:rPr>
    </w:lvl>
    <w:lvl w:ilvl="2">
      <w:start w:val="1"/>
      <w:numFmt w:val="decimal"/>
      <w:lvlText w:val="%1.%2.%3."/>
      <w:lvlJc w:val="left"/>
      <w:pPr>
        <w:tabs>
          <w:tab w:val="num" w:pos="720"/>
        </w:tabs>
        <w:ind w:left="720" w:hanging="720"/>
      </w:pPr>
      <w:rPr>
        <w:rFonts w:ascii="Times New Roman" w:hAnsi="Times New Roman" w:cs="Times New Roman"/>
        <w:b w:val="0"/>
        <w:i w:val="0"/>
        <w:sz w:val="26"/>
      </w:rPr>
    </w:lvl>
    <w:lvl w:ilvl="3">
      <w:start w:val="1"/>
      <w:numFmt w:val="decimal"/>
      <w:lvlText w:val="%1.%2.%3.%4."/>
      <w:lvlJc w:val="left"/>
      <w:pPr>
        <w:tabs>
          <w:tab w:val="num" w:pos="864"/>
        </w:tabs>
        <w:ind w:left="864" w:hanging="864"/>
      </w:pPr>
      <w:rPr>
        <w:rFonts w:ascii="Times New Roman" w:hAnsi="Times New Roman" w:cs="Times New Roman"/>
        <w:b w:val="0"/>
        <w:i w:val="0"/>
        <w:sz w:val="26"/>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4" w15:restartNumberingAfterBreak="0">
    <w:nsid w:val="2C347E01"/>
    <w:multiLevelType w:val="multilevel"/>
    <w:tmpl w:val="648E28AE"/>
    <w:lvl w:ilvl="0">
      <w:start w:val="5"/>
      <w:numFmt w:val="decimal"/>
      <w:lvlText w:val="%1."/>
      <w:lvlJc w:val="left"/>
      <w:pPr>
        <w:tabs>
          <w:tab w:val="num" w:pos="0"/>
        </w:tabs>
        <w:ind w:left="540" w:hanging="540"/>
      </w:pPr>
    </w:lvl>
    <w:lvl w:ilvl="1">
      <w:start w:val="1"/>
      <w:numFmt w:val="decimal"/>
      <w:lvlText w:val="%1.%2."/>
      <w:lvlJc w:val="left"/>
      <w:pPr>
        <w:tabs>
          <w:tab w:val="num" w:pos="0"/>
        </w:tabs>
        <w:ind w:left="540" w:hanging="540"/>
      </w:pPr>
      <w:rPr>
        <w:b w:val="0"/>
        <w:bCs w:val="0"/>
      </w:rPr>
    </w:lvl>
    <w:lvl w:ilvl="2">
      <w:start w:val="1"/>
      <w:numFmt w:val="decimal"/>
      <w:lvlText w:val="%1.%2.%3."/>
      <w:lvlJc w:val="left"/>
      <w:pPr>
        <w:tabs>
          <w:tab w:val="num" w:pos="0"/>
        </w:tabs>
        <w:ind w:left="4832" w:hanging="720"/>
      </w:pPr>
    </w:lvl>
    <w:lvl w:ilvl="3">
      <w:start w:val="1"/>
      <w:numFmt w:val="decimal"/>
      <w:lvlText w:val="%1.%2.%3.%4."/>
      <w:lvlJc w:val="left"/>
      <w:pPr>
        <w:tabs>
          <w:tab w:val="num" w:pos="0"/>
        </w:tabs>
        <w:ind w:left="6888" w:hanging="720"/>
      </w:pPr>
    </w:lvl>
    <w:lvl w:ilvl="4">
      <w:start w:val="1"/>
      <w:numFmt w:val="decimal"/>
      <w:lvlText w:val="%1.%2.%3.%4.%5."/>
      <w:lvlJc w:val="left"/>
      <w:pPr>
        <w:tabs>
          <w:tab w:val="num" w:pos="0"/>
        </w:tabs>
        <w:ind w:left="9304" w:hanging="1080"/>
      </w:pPr>
    </w:lvl>
    <w:lvl w:ilvl="5">
      <w:start w:val="1"/>
      <w:numFmt w:val="decimal"/>
      <w:lvlText w:val="%1.%2.%3.%4.%5.%6."/>
      <w:lvlJc w:val="left"/>
      <w:pPr>
        <w:tabs>
          <w:tab w:val="num" w:pos="0"/>
        </w:tabs>
        <w:ind w:left="11360" w:hanging="1080"/>
      </w:pPr>
    </w:lvl>
    <w:lvl w:ilvl="6">
      <w:start w:val="1"/>
      <w:numFmt w:val="decimal"/>
      <w:lvlText w:val="%1.%2.%3.%4.%5.%6.%7."/>
      <w:lvlJc w:val="left"/>
      <w:pPr>
        <w:tabs>
          <w:tab w:val="num" w:pos="0"/>
        </w:tabs>
        <w:ind w:left="13776" w:hanging="1440"/>
      </w:pPr>
    </w:lvl>
    <w:lvl w:ilvl="7">
      <w:start w:val="1"/>
      <w:numFmt w:val="decimal"/>
      <w:lvlText w:val="%1.%2.%3.%4.%5.%6.%7.%8."/>
      <w:lvlJc w:val="left"/>
      <w:pPr>
        <w:tabs>
          <w:tab w:val="num" w:pos="0"/>
        </w:tabs>
        <w:ind w:left="15832" w:hanging="1440"/>
      </w:pPr>
    </w:lvl>
    <w:lvl w:ilvl="8">
      <w:start w:val="1"/>
      <w:numFmt w:val="decimal"/>
      <w:lvlText w:val="%1.%2.%3.%4.%5.%6.%7.%8.%9."/>
      <w:lvlJc w:val="left"/>
      <w:pPr>
        <w:tabs>
          <w:tab w:val="num" w:pos="0"/>
        </w:tabs>
        <w:ind w:left="18248" w:hanging="1800"/>
      </w:pPr>
    </w:lvl>
  </w:abstractNum>
  <w:abstractNum w:abstractNumId="5" w15:restartNumberingAfterBreak="0">
    <w:nsid w:val="2FCD7B86"/>
    <w:multiLevelType w:val="multilevel"/>
    <w:tmpl w:val="2DFECFBE"/>
    <w:lvl w:ilvl="0">
      <w:start w:val="2"/>
      <w:numFmt w:val="decimal"/>
      <w:lvlText w:val="%1."/>
      <w:lvlJc w:val="left"/>
      <w:pPr>
        <w:tabs>
          <w:tab w:val="num" w:pos="0"/>
        </w:tabs>
        <w:ind w:left="360" w:hanging="360"/>
      </w:pPr>
    </w:lvl>
    <w:lvl w:ilvl="1">
      <w:start w:val="1"/>
      <w:numFmt w:val="decimal"/>
      <w:lvlText w:val="%1.%2."/>
      <w:lvlJc w:val="left"/>
      <w:pPr>
        <w:tabs>
          <w:tab w:val="num" w:pos="0"/>
        </w:tabs>
        <w:ind w:left="502" w:hanging="360"/>
      </w:pPr>
      <w:rPr>
        <w:b/>
        <w:bCs/>
      </w:rPr>
    </w:lvl>
    <w:lvl w:ilvl="2">
      <w:start w:val="1"/>
      <w:numFmt w:val="decimal"/>
      <w:lvlText w:val="%1.%2.%3."/>
      <w:lvlJc w:val="left"/>
      <w:pPr>
        <w:tabs>
          <w:tab w:val="num" w:pos="0"/>
        </w:tabs>
        <w:ind w:left="1004" w:hanging="720"/>
      </w:pPr>
      <w:rPr>
        <w:b w:val="0"/>
        <w:bCs w:val="0"/>
        <w:strike w:val="0"/>
        <w:dstrike w:val="0"/>
        <w:sz w:val="24"/>
        <w:szCs w:val="24"/>
      </w:rPr>
    </w:lvl>
    <w:lvl w:ilvl="3">
      <w:start w:val="1"/>
      <w:numFmt w:val="decimal"/>
      <w:lvlText w:val="%1.%2.%3.%4."/>
      <w:lvlJc w:val="left"/>
      <w:pPr>
        <w:tabs>
          <w:tab w:val="num" w:pos="0"/>
        </w:tabs>
        <w:ind w:left="126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980" w:hanging="1080"/>
      </w:pPr>
    </w:lvl>
    <w:lvl w:ilvl="6">
      <w:start w:val="1"/>
      <w:numFmt w:val="decimal"/>
      <w:lvlText w:val="%1.%2.%3.%4.%5.%6.%7."/>
      <w:lvlJc w:val="left"/>
      <w:pPr>
        <w:tabs>
          <w:tab w:val="num" w:pos="0"/>
        </w:tabs>
        <w:ind w:left="2520" w:hanging="1440"/>
      </w:pPr>
    </w:lvl>
    <w:lvl w:ilvl="7">
      <w:start w:val="1"/>
      <w:numFmt w:val="decimal"/>
      <w:lvlText w:val="%1.%2.%3.%4.%5.%6.%7.%8."/>
      <w:lvlJc w:val="left"/>
      <w:pPr>
        <w:tabs>
          <w:tab w:val="num" w:pos="0"/>
        </w:tabs>
        <w:ind w:left="2700" w:hanging="1440"/>
      </w:pPr>
    </w:lvl>
    <w:lvl w:ilvl="8">
      <w:start w:val="1"/>
      <w:numFmt w:val="decimal"/>
      <w:lvlText w:val="%1.%2.%3.%4.%5.%6.%7.%8.%9."/>
      <w:lvlJc w:val="left"/>
      <w:pPr>
        <w:tabs>
          <w:tab w:val="num" w:pos="0"/>
        </w:tabs>
        <w:ind w:left="3240" w:hanging="1800"/>
      </w:pPr>
    </w:lvl>
  </w:abstractNum>
  <w:abstractNum w:abstractNumId="6" w15:restartNumberingAfterBreak="0">
    <w:nsid w:val="313616B7"/>
    <w:multiLevelType w:val="multilevel"/>
    <w:tmpl w:val="0409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341C52E9"/>
    <w:multiLevelType w:val="multilevel"/>
    <w:tmpl w:val="0114D040"/>
    <w:lvl w:ilvl="0">
      <w:start w:val="1"/>
      <w:numFmt w:val="decimal"/>
      <w:lvlText w:val="%1."/>
      <w:lvlJc w:val="left"/>
      <w:pPr>
        <w:tabs>
          <w:tab w:val="num" w:pos="0"/>
        </w:tabs>
        <w:ind w:left="360" w:hanging="360"/>
      </w:pPr>
    </w:lvl>
    <w:lvl w:ilvl="1">
      <w:start w:val="1"/>
      <w:numFmt w:val="decimal"/>
      <w:lvlText w:val="%1.%2."/>
      <w:lvlJc w:val="left"/>
      <w:pPr>
        <w:tabs>
          <w:tab w:val="num" w:pos="0"/>
        </w:tabs>
        <w:ind w:left="432" w:hanging="432"/>
      </w:pPr>
      <w:rPr>
        <w:b/>
      </w:rPr>
    </w:lvl>
    <w:lvl w:ilvl="2">
      <w:start w:val="1"/>
      <w:numFmt w:val="decimal"/>
      <w:lvlText w:val="%1.%2.%3."/>
      <w:lvlJc w:val="left"/>
      <w:pPr>
        <w:tabs>
          <w:tab w:val="num" w:pos="0"/>
        </w:tabs>
        <w:ind w:left="1355"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3A7A2A55"/>
    <w:multiLevelType w:val="multilevel"/>
    <w:tmpl w:val="69263C7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i w:val="0"/>
        <w:sz w:val="24"/>
      </w:rPr>
    </w:lvl>
    <w:lvl w:ilvl="2">
      <w:start w:val="1"/>
      <w:numFmt w:val="decimal"/>
      <w:lvlText w:val="%1.%2.%3."/>
      <w:lvlJc w:val="left"/>
      <w:pPr>
        <w:tabs>
          <w:tab w:val="num" w:pos="0"/>
        </w:tabs>
        <w:ind w:left="1224" w:hanging="504"/>
      </w:pPr>
      <w:rPr>
        <w:b w:val="0"/>
      </w:rPr>
    </w:lvl>
    <w:lvl w:ilvl="3">
      <w:start w:val="1"/>
      <w:numFmt w:val="decimal"/>
      <w:lvlText w:val="%1.%2.%3.%4."/>
      <w:lvlJc w:val="left"/>
      <w:pPr>
        <w:tabs>
          <w:tab w:val="num" w:pos="0"/>
        </w:tabs>
        <w:ind w:left="1728" w:hanging="648"/>
      </w:pPr>
      <w:rPr>
        <w:i w:val="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3E2668C0"/>
    <w:multiLevelType w:val="multilevel"/>
    <w:tmpl w:val="AE5C6B06"/>
    <w:lvl w:ilvl="0">
      <w:start w:val="5"/>
      <w:numFmt w:val="decimal"/>
      <w:lvlText w:val="%1."/>
      <w:lvlJc w:val="left"/>
      <w:pPr>
        <w:tabs>
          <w:tab w:val="num" w:pos="0"/>
        </w:tabs>
        <w:ind w:left="360" w:hanging="360"/>
      </w:pPr>
      <w:rPr>
        <w:b/>
        <w:bCs/>
      </w:rPr>
    </w:lvl>
    <w:lvl w:ilvl="1">
      <w:start w:val="7"/>
      <w:numFmt w:val="decimal"/>
      <w:lvlText w:val="%1.%2."/>
      <w:lvlJc w:val="left"/>
      <w:pPr>
        <w:tabs>
          <w:tab w:val="num" w:pos="0"/>
        </w:tabs>
        <w:ind w:left="4472" w:hanging="360"/>
      </w:pPr>
      <w:rPr>
        <w:b w:val="0"/>
        <w:bCs w:val="0"/>
        <w:sz w:val="24"/>
        <w:szCs w:val="24"/>
      </w:rPr>
    </w:lvl>
    <w:lvl w:ilvl="2">
      <w:start w:val="1"/>
      <w:numFmt w:val="decimal"/>
      <w:lvlText w:val="%1.%2.%3."/>
      <w:lvlJc w:val="left"/>
      <w:pPr>
        <w:tabs>
          <w:tab w:val="num" w:pos="0"/>
        </w:tabs>
        <w:ind w:left="862" w:hanging="720"/>
      </w:pPr>
    </w:lvl>
    <w:lvl w:ilvl="3">
      <w:start w:val="1"/>
      <w:numFmt w:val="decimal"/>
      <w:lvlText w:val="%1.%2.%3.%4."/>
      <w:lvlJc w:val="left"/>
      <w:pPr>
        <w:tabs>
          <w:tab w:val="num" w:pos="0"/>
        </w:tabs>
        <w:ind w:left="13056" w:hanging="720"/>
      </w:pPr>
    </w:lvl>
    <w:lvl w:ilvl="4">
      <w:start w:val="1"/>
      <w:numFmt w:val="decimal"/>
      <w:lvlText w:val="%1.%2.%3.%4.%5."/>
      <w:lvlJc w:val="left"/>
      <w:pPr>
        <w:tabs>
          <w:tab w:val="num" w:pos="0"/>
        </w:tabs>
        <w:ind w:left="17528" w:hanging="1080"/>
      </w:pPr>
    </w:lvl>
    <w:lvl w:ilvl="5">
      <w:start w:val="1"/>
      <w:numFmt w:val="decimal"/>
      <w:lvlText w:val="%1.%2.%3.%4.%5.%6."/>
      <w:lvlJc w:val="left"/>
      <w:pPr>
        <w:tabs>
          <w:tab w:val="num" w:pos="0"/>
        </w:tabs>
        <w:ind w:left="21640" w:hanging="1080"/>
      </w:pPr>
    </w:lvl>
    <w:lvl w:ilvl="6">
      <w:start w:val="1"/>
      <w:numFmt w:val="decimal"/>
      <w:lvlText w:val="%1.%2.%3.%4.%5.%6.%7."/>
      <w:lvlJc w:val="left"/>
      <w:pPr>
        <w:tabs>
          <w:tab w:val="num" w:pos="0"/>
        </w:tabs>
        <w:ind w:left="26112" w:hanging="1440"/>
      </w:pPr>
    </w:lvl>
    <w:lvl w:ilvl="7">
      <w:start w:val="1"/>
      <w:numFmt w:val="decimal"/>
      <w:lvlText w:val="%1.%2.%3.%4.%5.%6.%7.%8."/>
      <w:lvlJc w:val="left"/>
      <w:pPr>
        <w:tabs>
          <w:tab w:val="num" w:pos="0"/>
        </w:tabs>
        <w:ind w:left="30224" w:hanging="1440"/>
      </w:pPr>
    </w:lvl>
    <w:lvl w:ilvl="8">
      <w:start w:val="1"/>
      <w:numFmt w:val="decimal"/>
      <w:lvlText w:val="%1.%2.%3.%4.%5.%6.%7.%8.%9."/>
      <w:lvlJc w:val="left"/>
      <w:pPr>
        <w:tabs>
          <w:tab w:val="num" w:pos="0"/>
        </w:tabs>
        <w:ind w:left="30840" w:hanging="1800"/>
      </w:pPr>
    </w:lvl>
  </w:abstractNum>
  <w:abstractNum w:abstractNumId="10" w15:restartNumberingAfterBreak="0">
    <w:nsid w:val="40C747D8"/>
    <w:multiLevelType w:val="hybridMultilevel"/>
    <w:tmpl w:val="DE74A122"/>
    <w:lvl w:ilvl="0" w:tplc="E806BE7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51C120A"/>
    <w:multiLevelType w:val="multilevel"/>
    <w:tmpl w:val="7DDE1BAC"/>
    <w:lvl w:ilvl="0">
      <w:start w:val="1"/>
      <w:numFmt w:val="decimal"/>
      <w:pStyle w:val="virsraksts11"/>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360"/>
        </w:tabs>
        <w:ind w:left="360" w:hanging="360"/>
      </w:pPr>
      <w:rPr>
        <w:rFonts w:ascii="Times New Roman" w:hAnsi="Times New Roman" w:cs="Times New Roman"/>
        <w:b w:val="0"/>
      </w:rPr>
    </w:lvl>
    <w:lvl w:ilvl="2">
      <w:start w:val="1"/>
      <w:numFmt w:val="decimal"/>
      <w:lvlText w:val="%1.%2.%3."/>
      <w:lvlJc w:val="left"/>
      <w:pPr>
        <w:tabs>
          <w:tab w:val="num" w:pos="1080"/>
        </w:tabs>
        <w:ind w:left="1080" w:hanging="720"/>
      </w:pPr>
      <w:rPr>
        <w:rFonts w:cs="Times New Roman"/>
        <w:b w:val="0"/>
        <w:color w:val="000000"/>
        <w:sz w:val="24"/>
        <w:szCs w:val="24"/>
      </w:rPr>
    </w:lvl>
    <w:lvl w:ilvl="3">
      <w:start w:val="1"/>
      <w:numFmt w:val="decimal"/>
      <w:lvlText w:val="%1.%2.%3.%4."/>
      <w:lvlJc w:val="left"/>
      <w:pPr>
        <w:tabs>
          <w:tab w:val="num" w:pos="720"/>
        </w:tabs>
        <w:ind w:left="720" w:hanging="720"/>
      </w:pPr>
      <w:rPr>
        <w:rFonts w:ascii="Times New Roman" w:hAnsi="Times New Roman" w:cs="Times New Roman"/>
        <w:b w:val="0"/>
        <w:sz w:val="24"/>
        <w:szCs w:val="24"/>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2" w15:restartNumberingAfterBreak="0">
    <w:nsid w:val="48801BAE"/>
    <w:multiLevelType w:val="multilevel"/>
    <w:tmpl w:val="1AB876B6"/>
    <w:lvl w:ilvl="0">
      <w:start w:val="6"/>
      <w:numFmt w:val="bullet"/>
      <w:lvlText w:val="-"/>
      <w:lvlJc w:val="left"/>
      <w:pPr>
        <w:tabs>
          <w:tab w:val="num" w:pos="0"/>
        </w:tabs>
        <w:ind w:left="388"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D480EF5"/>
    <w:multiLevelType w:val="multilevel"/>
    <w:tmpl w:val="EF3099D4"/>
    <w:lvl w:ilvl="0">
      <w:start w:val="5"/>
      <w:numFmt w:val="decimal"/>
      <w:lvlText w:val="%1."/>
      <w:lvlJc w:val="left"/>
      <w:pPr>
        <w:tabs>
          <w:tab w:val="num" w:pos="0"/>
        </w:tabs>
        <w:ind w:left="540" w:hanging="540"/>
      </w:pPr>
      <w:rPr>
        <w:b/>
        <w:bCs/>
      </w:rPr>
    </w:lvl>
    <w:lvl w:ilvl="1">
      <w:start w:val="9"/>
      <w:numFmt w:val="decimal"/>
      <w:lvlText w:val="%1.%2."/>
      <w:lvlJc w:val="left"/>
      <w:pPr>
        <w:tabs>
          <w:tab w:val="num" w:pos="0"/>
        </w:tabs>
        <w:ind w:left="611" w:hanging="540"/>
      </w:pPr>
      <w:rPr>
        <w:b/>
        <w:bCs/>
      </w:rPr>
    </w:lvl>
    <w:lvl w:ilvl="2">
      <w:start w:val="2"/>
      <w:numFmt w:val="decimal"/>
      <w:lvlText w:val="%1.%2.%3."/>
      <w:lvlJc w:val="left"/>
      <w:pPr>
        <w:tabs>
          <w:tab w:val="num" w:pos="0"/>
        </w:tabs>
        <w:ind w:left="862" w:hanging="720"/>
      </w:pPr>
    </w:lvl>
    <w:lvl w:ilvl="3">
      <w:start w:val="1"/>
      <w:numFmt w:val="decimal"/>
      <w:lvlText w:val="%1.%2.%3.%4."/>
      <w:lvlJc w:val="left"/>
      <w:pPr>
        <w:tabs>
          <w:tab w:val="num" w:pos="0"/>
        </w:tabs>
        <w:ind w:left="933" w:hanging="720"/>
      </w:pPr>
    </w:lvl>
    <w:lvl w:ilvl="4">
      <w:start w:val="1"/>
      <w:numFmt w:val="decimal"/>
      <w:lvlText w:val="%1.%2.%3.%4.%5."/>
      <w:lvlJc w:val="left"/>
      <w:pPr>
        <w:tabs>
          <w:tab w:val="num" w:pos="0"/>
        </w:tabs>
        <w:ind w:left="1364" w:hanging="1080"/>
      </w:pPr>
    </w:lvl>
    <w:lvl w:ilvl="5">
      <w:start w:val="1"/>
      <w:numFmt w:val="decimal"/>
      <w:lvlText w:val="%1.%2.%3.%4.%5.%6."/>
      <w:lvlJc w:val="left"/>
      <w:pPr>
        <w:tabs>
          <w:tab w:val="num" w:pos="0"/>
        </w:tabs>
        <w:ind w:left="1435" w:hanging="1080"/>
      </w:pPr>
    </w:lvl>
    <w:lvl w:ilvl="6">
      <w:start w:val="1"/>
      <w:numFmt w:val="decimal"/>
      <w:lvlText w:val="%1.%2.%3.%4.%5.%6.%7."/>
      <w:lvlJc w:val="left"/>
      <w:pPr>
        <w:tabs>
          <w:tab w:val="num" w:pos="0"/>
        </w:tabs>
        <w:ind w:left="1866" w:hanging="1440"/>
      </w:pPr>
    </w:lvl>
    <w:lvl w:ilvl="7">
      <w:start w:val="1"/>
      <w:numFmt w:val="decimal"/>
      <w:lvlText w:val="%1.%2.%3.%4.%5.%6.%7.%8."/>
      <w:lvlJc w:val="left"/>
      <w:pPr>
        <w:tabs>
          <w:tab w:val="num" w:pos="0"/>
        </w:tabs>
        <w:ind w:left="1937" w:hanging="1440"/>
      </w:pPr>
    </w:lvl>
    <w:lvl w:ilvl="8">
      <w:start w:val="1"/>
      <w:numFmt w:val="decimal"/>
      <w:lvlText w:val="%1.%2.%3.%4.%5.%6.%7.%8.%9."/>
      <w:lvlJc w:val="left"/>
      <w:pPr>
        <w:tabs>
          <w:tab w:val="num" w:pos="0"/>
        </w:tabs>
        <w:ind w:left="2368" w:hanging="1800"/>
      </w:pPr>
    </w:lvl>
  </w:abstractNum>
  <w:abstractNum w:abstractNumId="14" w15:restartNumberingAfterBreak="0">
    <w:nsid w:val="50180187"/>
    <w:multiLevelType w:val="multilevel"/>
    <w:tmpl w:val="90C20F0A"/>
    <w:lvl w:ilvl="0">
      <w:start w:val="4"/>
      <w:numFmt w:val="decimal"/>
      <w:lvlText w:val="%1."/>
      <w:lvlJc w:val="left"/>
      <w:pPr>
        <w:tabs>
          <w:tab w:val="num" w:pos="0"/>
        </w:tabs>
        <w:ind w:left="540" w:hanging="540"/>
      </w:pPr>
    </w:lvl>
    <w:lvl w:ilvl="1">
      <w:start w:val="4"/>
      <w:numFmt w:val="decimal"/>
      <w:lvlText w:val="%1.%2."/>
      <w:lvlJc w:val="left"/>
      <w:pPr>
        <w:tabs>
          <w:tab w:val="num" w:pos="0"/>
        </w:tabs>
        <w:ind w:left="540" w:hanging="540"/>
      </w:pPr>
    </w:lvl>
    <w:lvl w:ilvl="2">
      <w:start w:val="1"/>
      <w:numFmt w:val="decimal"/>
      <w:lvlText w:val="%1.%2.%3."/>
      <w:lvlJc w:val="left"/>
      <w:pPr>
        <w:tabs>
          <w:tab w:val="num" w:pos="0"/>
        </w:tabs>
        <w:ind w:left="720" w:hanging="720"/>
      </w:pPr>
      <w:rPr>
        <w:sz w:val="24"/>
        <w:szCs w:val="24"/>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5" w15:restartNumberingAfterBreak="0">
    <w:nsid w:val="5AD85286"/>
    <w:multiLevelType w:val="multilevel"/>
    <w:tmpl w:val="2E68D628"/>
    <w:lvl w:ilvl="0">
      <w:start w:val="4"/>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sz w:val="24"/>
      </w:rPr>
    </w:lvl>
    <w:lvl w:ilvl="2">
      <w:start w:val="1"/>
      <w:numFmt w:val="decimal"/>
      <w:lvlText w:val="%1.%2.%3."/>
      <w:lvlJc w:val="left"/>
      <w:pPr>
        <w:tabs>
          <w:tab w:val="num" w:pos="0"/>
        </w:tabs>
        <w:ind w:left="930" w:hanging="504"/>
      </w:pPr>
      <w:rPr>
        <w:b w:val="0"/>
      </w:rPr>
    </w:lvl>
    <w:lvl w:ilvl="3">
      <w:start w:val="1"/>
      <w:numFmt w:val="decimal"/>
      <w:lvlText w:val="%1.%2.%3.%4."/>
      <w:lvlJc w:val="left"/>
      <w:pPr>
        <w:tabs>
          <w:tab w:val="num" w:pos="0"/>
        </w:tabs>
        <w:ind w:left="1728" w:hanging="648"/>
      </w:pPr>
      <w:rPr>
        <w:i w:val="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5FE77EB2"/>
    <w:multiLevelType w:val="multilevel"/>
    <w:tmpl w:val="6C6A977C"/>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6506174"/>
    <w:multiLevelType w:val="multilevel"/>
    <w:tmpl w:val="BA70CF76"/>
    <w:lvl w:ilvl="0">
      <w:start w:val="1"/>
      <w:numFmt w:val="decimal"/>
      <w:lvlText w:val="%1."/>
      <w:lvlJc w:val="left"/>
      <w:pPr>
        <w:tabs>
          <w:tab w:val="num" w:pos="0"/>
        </w:tabs>
        <w:ind w:left="360" w:hanging="360"/>
      </w:pPr>
      <w:rPr>
        <w:rFonts w:ascii="Times New Roman" w:hAnsi="Times New Roman" w:cs="Times New Roman"/>
        <w:b/>
        <w:caps/>
      </w:rPr>
    </w:lvl>
    <w:lvl w:ilvl="1">
      <w:start w:val="1"/>
      <w:numFmt w:val="decimal"/>
      <w:lvlText w:val="%1.%2."/>
      <w:lvlJc w:val="left"/>
      <w:pPr>
        <w:tabs>
          <w:tab w:val="num" w:pos="284"/>
        </w:tabs>
        <w:ind w:left="858" w:hanging="432"/>
      </w:pPr>
      <w:rPr>
        <w:rFonts w:eastAsia="Calibri"/>
        <w:b/>
      </w:rPr>
    </w:lvl>
    <w:lvl w:ilvl="2">
      <w:start w:val="1"/>
      <w:numFmt w:val="decimal"/>
      <w:lvlText w:val="%1.%2.%3."/>
      <w:lvlJc w:val="left"/>
      <w:pPr>
        <w:tabs>
          <w:tab w:val="num" w:pos="720"/>
        </w:tabs>
        <w:ind w:left="1497" w:hanging="504"/>
      </w:pPr>
      <w:rPr>
        <w:rFonts w:ascii="Times New Roman" w:eastAsia="Lucida Sans Unicode" w:hAnsi="Times New Roman" w:cs="Times New Roman"/>
        <w:b w:val="0"/>
        <w:bCs/>
        <w:color w:val="000000"/>
        <w:sz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15:restartNumberingAfterBreak="0">
    <w:nsid w:val="68EE3856"/>
    <w:multiLevelType w:val="multilevel"/>
    <w:tmpl w:val="D4820248"/>
    <w:lvl w:ilvl="0">
      <w:start w:val="1"/>
      <w:numFmt w:val="decimal"/>
      <w:pStyle w:val="Punkts"/>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851"/>
        </w:tabs>
        <w:ind w:left="851" w:hanging="851"/>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19" w15:restartNumberingAfterBreak="0">
    <w:nsid w:val="6B113BF8"/>
    <w:multiLevelType w:val="multilevel"/>
    <w:tmpl w:val="BCDAA76C"/>
    <w:lvl w:ilvl="0">
      <w:start w:val="6"/>
      <w:numFmt w:val="decimal"/>
      <w:lvlText w:val="%1."/>
      <w:lvlJc w:val="left"/>
      <w:pPr>
        <w:tabs>
          <w:tab w:val="num" w:pos="0"/>
        </w:tabs>
        <w:ind w:left="360" w:hanging="360"/>
      </w:pPr>
      <w:rPr>
        <w:b/>
        <w:bCs/>
      </w:rPr>
    </w:lvl>
    <w:lvl w:ilvl="1">
      <w:start w:val="1"/>
      <w:numFmt w:val="decimal"/>
      <w:lvlText w:val="%1.%2."/>
      <w:lvlJc w:val="left"/>
      <w:pPr>
        <w:tabs>
          <w:tab w:val="num" w:pos="0"/>
        </w:tabs>
        <w:ind w:left="0" w:firstLine="0"/>
      </w:pPr>
      <w:rPr>
        <w:b w:val="0"/>
        <w:bCs w:val="0"/>
        <w:i w:val="0"/>
        <w:iCs/>
        <w:color w:val="000000"/>
      </w:rPr>
    </w:lvl>
    <w:lvl w:ilvl="2">
      <w:start w:val="1"/>
      <w:numFmt w:val="decimal"/>
      <w:lvlText w:val="%1.%2.%3."/>
      <w:lvlJc w:val="left"/>
      <w:pPr>
        <w:tabs>
          <w:tab w:val="num" w:pos="0"/>
        </w:tabs>
        <w:ind w:left="1288" w:hanging="720"/>
      </w:pPr>
    </w:lvl>
    <w:lvl w:ilvl="3">
      <w:start w:val="1"/>
      <w:numFmt w:val="decimal"/>
      <w:lvlText w:val="%1.%2.%3.%4."/>
      <w:lvlJc w:val="left"/>
      <w:pPr>
        <w:tabs>
          <w:tab w:val="num" w:pos="0"/>
        </w:tabs>
        <w:ind w:left="1572" w:hanging="720"/>
      </w:pPr>
    </w:lvl>
    <w:lvl w:ilvl="4">
      <w:start w:val="1"/>
      <w:numFmt w:val="decimal"/>
      <w:lvlText w:val="%1.%2.%3.%4.%5."/>
      <w:lvlJc w:val="left"/>
      <w:pPr>
        <w:tabs>
          <w:tab w:val="num" w:pos="0"/>
        </w:tabs>
        <w:ind w:left="2216" w:hanging="1080"/>
      </w:pPr>
    </w:lvl>
    <w:lvl w:ilvl="5">
      <w:start w:val="1"/>
      <w:numFmt w:val="decimal"/>
      <w:lvlText w:val="%1.%2.%3.%4.%5.%6."/>
      <w:lvlJc w:val="left"/>
      <w:pPr>
        <w:tabs>
          <w:tab w:val="num" w:pos="0"/>
        </w:tabs>
        <w:ind w:left="2500" w:hanging="1080"/>
      </w:pPr>
    </w:lvl>
    <w:lvl w:ilvl="6">
      <w:start w:val="1"/>
      <w:numFmt w:val="decimal"/>
      <w:lvlText w:val="%1.%2.%3.%4.%5.%6.%7."/>
      <w:lvlJc w:val="left"/>
      <w:pPr>
        <w:tabs>
          <w:tab w:val="num" w:pos="0"/>
        </w:tabs>
        <w:ind w:left="3144" w:hanging="1440"/>
      </w:pPr>
    </w:lvl>
    <w:lvl w:ilvl="7">
      <w:start w:val="1"/>
      <w:numFmt w:val="decimal"/>
      <w:lvlText w:val="%1.%2.%3.%4.%5.%6.%7.%8."/>
      <w:lvlJc w:val="left"/>
      <w:pPr>
        <w:tabs>
          <w:tab w:val="num" w:pos="0"/>
        </w:tabs>
        <w:ind w:left="3428" w:hanging="1440"/>
      </w:pPr>
    </w:lvl>
    <w:lvl w:ilvl="8">
      <w:start w:val="1"/>
      <w:numFmt w:val="decimal"/>
      <w:lvlText w:val="%1.%2.%3.%4.%5.%6.%7.%8.%9."/>
      <w:lvlJc w:val="left"/>
      <w:pPr>
        <w:tabs>
          <w:tab w:val="num" w:pos="0"/>
        </w:tabs>
        <w:ind w:left="4072" w:hanging="1800"/>
      </w:pPr>
    </w:lvl>
  </w:abstractNum>
  <w:abstractNum w:abstractNumId="20" w15:restartNumberingAfterBreak="0">
    <w:nsid w:val="6DD250BE"/>
    <w:multiLevelType w:val="multilevel"/>
    <w:tmpl w:val="810C2EB0"/>
    <w:lvl w:ilvl="0">
      <w:start w:val="2"/>
      <w:numFmt w:val="decimal"/>
      <w:lvlText w:val="%1."/>
      <w:lvlJc w:val="left"/>
      <w:pPr>
        <w:tabs>
          <w:tab w:val="num" w:pos="0"/>
        </w:tabs>
        <w:ind w:left="540" w:hanging="540"/>
      </w:pPr>
      <w:rPr>
        <w:b/>
      </w:rPr>
    </w:lvl>
    <w:lvl w:ilvl="1">
      <w:start w:val="1"/>
      <w:numFmt w:val="decimal"/>
      <w:lvlText w:val="%1.%2."/>
      <w:lvlJc w:val="left"/>
      <w:pPr>
        <w:tabs>
          <w:tab w:val="num" w:pos="0"/>
        </w:tabs>
        <w:ind w:left="1260" w:hanging="540"/>
      </w:pPr>
      <w:rPr>
        <w:b/>
        <w:color w:val="000000"/>
      </w:rPr>
    </w:lvl>
    <w:lvl w:ilvl="2">
      <w:start w:val="1"/>
      <w:numFmt w:val="decimal"/>
      <w:lvlText w:val="%1.%2.%3."/>
      <w:lvlJc w:val="left"/>
      <w:pPr>
        <w:tabs>
          <w:tab w:val="num" w:pos="0"/>
        </w:tabs>
        <w:ind w:left="4832" w:hanging="720"/>
      </w:pPr>
      <w:rPr>
        <w:b w:val="0"/>
        <w:color w:val="000000"/>
      </w:r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21" w15:restartNumberingAfterBreak="0">
    <w:nsid w:val="6F585915"/>
    <w:multiLevelType w:val="multilevel"/>
    <w:tmpl w:val="70829B82"/>
    <w:lvl w:ilvl="0">
      <w:start w:val="1"/>
      <w:numFmt w:val="decimal"/>
      <w:pStyle w:val="VirsrLigums11"/>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2.%2.%3."/>
      <w:lvlJc w:val="left"/>
      <w:pPr>
        <w:tabs>
          <w:tab w:val="num" w:pos="0"/>
        </w:tabs>
        <w:ind w:left="1224" w:hanging="504"/>
      </w:pPr>
      <w:rPr>
        <w:rFonts w:cs="Times New Roman"/>
      </w:rPr>
    </w:lvl>
    <w:lvl w:ilvl="3">
      <w:start w:val="1"/>
      <w:numFmt w:val="decimal"/>
      <w:lvlText w:val="2.%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22" w15:restartNumberingAfterBreak="0">
    <w:nsid w:val="7095583C"/>
    <w:multiLevelType w:val="multilevel"/>
    <w:tmpl w:val="62AE1DE6"/>
    <w:lvl w:ilvl="0">
      <w:start w:val="4"/>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sz w:val="24"/>
      </w:rPr>
    </w:lvl>
    <w:lvl w:ilvl="2">
      <w:start w:val="1"/>
      <w:numFmt w:val="decimal"/>
      <w:lvlText w:val="%1.%2.%3."/>
      <w:lvlJc w:val="left"/>
      <w:pPr>
        <w:tabs>
          <w:tab w:val="num" w:pos="0"/>
        </w:tabs>
        <w:ind w:left="2773" w:hanging="504"/>
      </w:pPr>
      <w:rPr>
        <w:rFonts w:ascii="Times New Roman" w:hAnsi="Times New Roman" w:cs="Times New Roman"/>
        <w:b w:val="0"/>
        <w:i w:val="0"/>
        <w:iCs/>
        <w:sz w:val="24"/>
        <w:szCs w:val="24"/>
      </w:rPr>
    </w:lvl>
    <w:lvl w:ilvl="3">
      <w:start w:val="1"/>
      <w:numFmt w:val="decimal"/>
      <w:lvlText w:val="%1.%2.%3.%4."/>
      <w:lvlJc w:val="left"/>
      <w:pPr>
        <w:tabs>
          <w:tab w:val="num" w:pos="0"/>
        </w:tabs>
        <w:ind w:left="1728" w:hanging="648"/>
      </w:pPr>
      <w:rPr>
        <w:i w:val="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3" w15:restartNumberingAfterBreak="0">
    <w:nsid w:val="740E0AB6"/>
    <w:multiLevelType w:val="multilevel"/>
    <w:tmpl w:val="19BC9B18"/>
    <w:lvl w:ilvl="0">
      <w:start w:val="1"/>
      <w:numFmt w:val="decimal"/>
      <w:pStyle w:val="StyleHeader1-ClausesLeft0Hanging03After0pt"/>
      <w:lvlText w:val="%1."/>
      <w:lvlJc w:val="left"/>
      <w:pPr>
        <w:tabs>
          <w:tab w:val="num" w:pos="720"/>
        </w:tabs>
        <w:ind w:left="720" w:hanging="360"/>
      </w:pPr>
      <w:rPr>
        <w:rFonts w:cs="Times New Roman"/>
        <w:i w:val="0"/>
      </w:rPr>
    </w:lvl>
    <w:lvl w:ilvl="1">
      <w:start w:val="1"/>
      <w:numFmt w:val="decimal"/>
      <w:lvlText w:val="%1.%2."/>
      <w:lvlJc w:val="left"/>
      <w:pPr>
        <w:tabs>
          <w:tab w:val="num" w:pos="1152"/>
        </w:tabs>
        <w:ind w:left="1152" w:hanging="432"/>
      </w:pPr>
      <w:rPr>
        <w:rFonts w:cs="Times New Roman"/>
      </w:rPr>
    </w:lvl>
    <w:lvl w:ilvl="2">
      <w:start w:val="1"/>
      <w:numFmt w:val="decimal"/>
      <w:lvlText w:val="%1.%2.%3."/>
      <w:lvlJc w:val="left"/>
      <w:pPr>
        <w:tabs>
          <w:tab w:val="num" w:pos="1800"/>
        </w:tabs>
        <w:ind w:left="1584" w:hanging="504"/>
      </w:pPr>
      <w:rPr>
        <w:rFonts w:cs="Times New Roman"/>
      </w:rPr>
    </w:lvl>
    <w:lvl w:ilvl="3">
      <w:start w:val="1"/>
      <w:numFmt w:val="decimal"/>
      <w:lvlText w:val="%1.%2.%3.%4."/>
      <w:lvlJc w:val="left"/>
      <w:pPr>
        <w:tabs>
          <w:tab w:val="num" w:pos="2160"/>
        </w:tabs>
        <w:ind w:left="2088" w:hanging="648"/>
      </w:pPr>
      <w:rPr>
        <w:rFonts w:cs="Times New Roman"/>
      </w:rPr>
    </w:lvl>
    <w:lvl w:ilvl="4">
      <w:start w:val="1"/>
      <w:numFmt w:val="decimal"/>
      <w:lvlText w:val="%1.%2.%3.%4.%5."/>
      <w:lvlJc w:val="left"/>
      <w:pPr>
        <w:tabs>
          <w:tab w:val="num" w:pos="2880"/>
        </w:tabs>
        <w:ind w:left="2592" w:hanging="792"/>
      </w:pPr>
      <w:rPr>
        <w:rFonts w:cs="Times New Roman"/>
      </w:rPr>
    </w:lvl>
    <w:lvl w:ilvl="5">
      <w:start w:val="1"/>
      <w:numFmt w:val="decimal"/>
      <w:lvlText w:val="%1.%2.%3.%4.%5.%6."/>
      <w:lvlJc w:val="left"/>
      <w:pPr>
        <w:tabs>
          <w:tab w:val="num" w:pos="3240"/>
        </w:tabs>
        <w:ind w:left="3096" w:hanging="936"/>
      </w:pPr>
      <w:rPr>
        <w:rFonts w:cs="Times New Roman"/>
      </w:rPr>
    </w:lvl>
    <w:lvl w:ilvl="6">
      <w:start w:val="1"/>
      <w:numFmt w:val="decimal"/>
      <w:lvlText w:val="%1.%2.%3.%4.%5.%6.%7."/>
      <w:lvlJc w:val="left"/>
      <w:pPr>
        <w:tabs>
          <w:tab w:val="num" w:pos="3960"/>
        </w:tabs>
        <w:ind w:left="3600" w:hanging="1080"/>
      </w:pPr>
      <w:rPr>
        <w:rFonts w:cs="Times New Roman"/>
      </w:rPr>
    </w:lvl>
    <w:lvl w:ilvl="7">
      <w:start w:val="1"/>
      <w:numFmt w:val="decimal"/>
      <w:lvlText w:val="%1.%2.%3.%4.%5.%6.%7.%8."/>
      <w:lvlJc w:val="left"/>
      <w:pPr>
        <w:tabs>
          <w:tab w:val="num" w:pos="4320"/>
        </w:tabs>
        <w:ind w:left="4104" w:hanging="1224"/>
      </w:pPr>
      <w:rPr>
        <w:rFonts w:cs="Times New Roman"/>
      </w:rPr>
    </w:lvl>
    <w:lvl w:ilvl="8">
      <w:start w:val="1"/>
      <w:numFmt w:val="decimal"/>
      <w:lvlText w:val="%1.%2.%3.%4.%5.%6.%7.%8.%9."/>
      <w:lvlJc w:val="left"/>
      <w:pPr>
        <w:tabs>
          <w:tab w:val="num" w:pos="5040"/>
        </w:tabs>
        <w:ind w:left="4680" w:hanging="1440"/>
      </w:pPr>
      <w:rPr>
        <w:rFonts w:cs="Times New Roman"/>
      </w:rPr>
    </w:lvl>
  </w:abstractNum>
  <w:abstractNum w:abstractNumId="24" w15:restartNumberingAfterBreak="0">
    <w:nsid w:val="77E67FD5"/>
    <w:multiLevelType w:val="multilevel"/>
    <w:tmpl w:val="D11CCC2C"/>
    <w:lvl w:ilvl="0">
      <w:start w:val="2"/>
      <w:numFmt w:val="decimal"/>
      <w:pStyle w:val="Sarakstanumurs1"/>
      <w:lvlText w:val="%1."/>
      <w:lvlJc w:val="left"/>
      <w:pPr>
        <w:tabs>
          <w:tab w:val="num" w:pos="420"/>
        </w:tabs>
        <w:ind w:left="420" w:hanging="420"/>
      </w:pPr>
    </w:lvl>
    <w:lvl w:ilvl="1">
      <w:start w:val="1"/>
      <w:numFmt w:val="decimal"/>
      <w:lvlText w:val="%1.%2."/>
      <w:lvlJc w:val="left"/>
      <w:pPr>
        <w:tabs>
          <w:tab w:val="num" w:pos="1647"/>
        </w:tabs>
        <w:ind w:left="1647" w:hanging="567"/>
      </w:pPr>
    </w:lvl>
    <w:lvl w:ilvl="2">
      <w:start w:val="1"/>
      <w:numFmt w:val="decimal"/>
      <w:lvlText w:val="%1.%2.%3."/>
      <w:lvlJc w:val="left"/>
      <w:pPr>
        <w:tabs>
          <w:tab w:val="num" w:pos="1800"/>
        </w:tabs>
        <w:ind w:left="1800" w:hanging="720"/>
      </w:pPr>
    </w:lvl>
    <w:lvl w:ilvl="3">
      <w:start w:val="1"/>
      <w:numFmt w:val="decimal"/>
      <w:lvlText w:val="%1.%2.%3.%4."/>
      <w:lvlJc w:val="left"/>
      <w:pPr>
        <w:tabs>
          <w:tab w:val="num" w:pos="2781"/>
        </w:tabs>
        <w:ind w:left="2781" w:hanging="1080"/>
      </w:pPr>
    </w:lvl>
    <w:lvl w:ilvl="4">
      <w:start w:val="1"/>
      <w:numFmt w:val="decimal"/>
      <w:lvlText w:val="%1.%2.%3.%4.%5."/>
      <w:lvlJc w:val="left"/>
      <w:pPr>
        <w:tabs>
          <w:tab w:val="num" w:pos="3708"/>
        </w:tabs>
        <w:ind w:left="3708" w:hanging="1440"/>
      </w:pPr>
    </w:lvl>
    <w:lvl w:ilvl="5">
      <w:start w:val="1"/>
      <w:numFmt w:val="decimal"/>
      <w:lvlText w:val="%1.%2.%3.%4.%5.%6."/>
      <w:lvlJc w:val="left"/>
      <w:pPr>
        <w:tabs>
          <w:tab w:val="num" w:pos="4275"/>
        </w:tabs>
        <w:ind w:left="4275" w:hanging="1440"/>
      </w:pPr>
    </w:lvl>
    <w:lvl w:ilvl="6">
      <w:start w:val="1"/>
      <w:numFmt w:val="decimal"/>
      <w:lvlText w:val="%1.%2.%3.%4.%5.%6.%7."/>
      <w:lvlJc w:val="left"/>
      <w:pPr>
        <w:tabs>
          <w:tab w:val="num" w:pos="5202"/>
        </w:tabs>
        <w:ind w:left="5202" w:hanging="1800"/>
      </w:pPr>
    </w:lvl>
    <w:lvl w:ilvl="7">
      <w:start w:val="1"/>
      <w:numFmt w:val="decimal"/>
      <w:lvlText w:val="%1.%2.%3.%4.%5.%6.%7.%8."/>
      <w:lvlJc w:val="left"/>
      <w:pPr>
        <w:tabs>
          <w:tab w:val="num" w:pos="6129"/>
        </w:tabs>
        <w:ind w:left="6129" w:hanging="2160"/>
      </w:pPr>
    </w:lvl>
    <w:lvl w:ilvl="8">
      <w:start w:val="1"/>
      <w:numFmt w:val="decimal"/>
      <w:lvlText w:val="%1.%2.%3.%4.%5.%6.%7.%8.%9."/>
      <w:lvlJc w:val="left"/>
      <w:pPr>
        <w:tabs>
          <w:tab w:val="num" w:pos="6696"/>
        </w:tabs>
        <w:ind w:left="6696" w:hanging="2160"/>
      </w:pPr>
    </w:lvl>
  </w:abstractNum>
  <w:num w:numId="1" w16cid:durableId="1337002838">
    <w:abstractNumId w:val="0"/>
  </w:num>
  <w:num w:numId="2" w16cid:durableId="97801123">
    <w:abstractNumId w:val="18"/>
  </w:num>
  <w:num w:numId="3" w16cid:durableId="641082297">
    <w:abstractNumId w:val="17"/>
  </w:num>
  <w:num w:numId="4" w16cid:durableId="1091045547">
    <w:abstractNumId w:val="24"/>
  </w:num>
  <w:num w:numId="5" w16cid:durableId="1125196624">
    <w:abstractNumId w:val="23"/>
  </w:num>
  <w:num w:numId="6" w16cid:durableId="194269673">
    <w:abstractNumId w:val="3"/>
  </w:num>
  <w:num w:numId="7" w16cid:durableId="521289072">
    <w:abstractNumId w:val="21"/>
  </w:num>
  <w:num w:numId="8" w16cid:durableId="590969156">
    <w:abstractNumId w:val="7"/>
  </w:num>
  <w:num w:numId="9" w16cid:durableId="1022900519">
    <w:abstractNumId w:val="5"/>
  </w:num>
  <w:num w:numId="10" w16cid:durableId="1843467131">
    <w:abstractNumId w:val="13"/>
  </w:num>
  <w:num w:numId="11" w16cid:durableId="4600761">
    <w:abstractNumId w:val="9"/>
  </w:num>
  <w:num w:numId="12" w16cid:durableId="1942184612">
    <w:abstractNumId w:val="11"/>
  </w:num>
  <w:num w:numId="13" w16cid:durableId="558370867">
    <w:abstractNumId w:val="12"/>
  </w:num>
  <w:num w:numId="14" w16cid:durableId="1619988377">
    <w:abstractNumId w:val="2"/>
  </w:num>
  <w:num w:numId="15" w16cid:durableId="1438402381">
    <w:abstractNumId w:val="20"/>
  </w:num>
  <w:num w:numId="16" w16cid:durableId="605698355">
    <w:abstractNumId w:val="15"/>
  </w:num>
  <w:num w:numId="17" w16cid:durableId="973682889">
    <w:abstractNumId w:val="4"/>
  </w:num>
  <w:num w:numId="18" w16cid:durableId="1223103677">
    <w:abstractNumId w:val="8"/>
  </w:num>
  <w:num w:numId="19" w16cid:durableId="149517221">
    <w:abstractNumId w:val="14"/>
  </w:num>
  <w:num w:numId="20" w16cid:durableId="447509254">
    <w:abstractNumId w:val="22"/>
  </w:num>
  <w:num w:numId="21" w16cid:durableId="1598053329">
    <w:abstractNumId w:val="19"/>
  </w:num>
  <w:num w:numId="22" w16cid:durableId="1790782997">
    <w:abstractNumId w:val="6"/>
  </w:num>
  <w:num w:numId="23" w16cid:durableId="1235552188">
    <w:abstractNumId w:val="1"/>
  </w:num>
  <w:num w:numId="24" w16cid:durableId="2087259765">
    <w:abstractNumId w:val="16"/>
  </w:num>
  <w:num w:numId="25" w16cid:durableId="1948570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774"/>
    <w:rsid w:val="00042AAB"/>
    <w:rsid w:val="00056F46"/>
    <w:rsid w:val="000741EE"/>
    <w:rsid w:val="000D2D0A"/>
    <w:rsid w:val="003439E9"/>
    <w:rsid w:val="00363074"/>
    <w:rsid w:val="00382A2D"/>
    <w:rsid w:val="003F4FBE"/>
    <w:rsid w:val="00502248"/>
    <w:rsid w:val="00596BD7"/>
    <w:rsid w:val="005B6991"/>
    <w:rsid w:val="00624FC7"/>
    <w:rsid w:val="00640D8B"/>
    <w:rsid w:val="00643A08"/>
    <w:rsid w:val="00697462"/>
    <w:rsid w:val="007A115E"/>
    <w:rsid w:val="007E32D5"/>
    <w:rsid w:val="00847330"/>
    <w:rsid w:val="00874171"/>
    <w:rsid w:val="008D044A"/>
    <w:rsid w:val="008D4774"/>
    <w:rsid w:val="00905F38"/>
    <w:rsid w:val="009374EA"/>
    <w:rsid w:val="00946404"/>
    <w:rsid w:val="00984679"/>
    <w:rsid w:val="009F6DE5"/>
    <w:rsid w:val="00A51AF1"/>
    <w:rsid w:val="00AC15D4"/>
    <w:rsid w:val="00B05DEE"/>
    <w:rsid w:val="00B25F8A"/>
    <w:rsid w:val="00B27D5E"/>
    <w:rsid w:val="00B749FD"/>
    <w:rsid w:val="00BE2C72"/>
    <w:rsid w:val="00C022CB"/>
    <w:rsid w:val="00C444FF"/>
    <w:rsid w:val="00C62F3A"/>
    <w:rsid w:val="00C630AC"/>
    <w:rsid w:val="00C67DA5"/>
    <w:rsid w:val="00C75FE5"/>
    <w:rsid w:val="00CB2CCA"/>
    <w:rsid w:val="00D43B59"/>
    <w:rsid w:val="00D7398E"/>
    <w:rsid w:val="00E013A8"/>
    <w:rsid w:val="00E44950"/>
    <w:rsid w:val="00F875CE"/>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F27C1"/>
  <w15:docId w15:val="{E659EB29-ED2A-984E-811F-73C171144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FreeSans"/>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next w:val="Alfabtiskaisrdtjs1"/>
    <w:qFormat/>
    <w:pPr>
      <w:suppressAutoHyphens/>
    </w:pPr>
    <w:rPr>
      <w:rFonts w:ascii="Times New Roman" w:eastAsia="Times New Roman" w:hAnsi="Times New Roman" w:cs="Times New Roman"/>
      <w:sz w:val="24"/>
      <w:szCs w:val="24"/>
      <w:lang w:eastAsia="zh-CN"/>
    </w:rPr>
  </w:style>
  <w:style w:type="paragraph" w:styleId="Virsraksts1">
    <w:name w:val="heading 1"/>
    <w:basedOn w:val="Parasts"/>
    <w:next w:val="Parasts"/>
    <w:uiPriority w:val="9"/>
    <w:qFormat/>
    <w:pPr>
      <w:keepNext/>
      <w:keepLines/>
      <w:numPr>
        <w:numId w:val="1"/>
      </w:numPr>
      <w:spacing w:before="480"/>
      <w:outlineLvl w:val="0"/>
    </w:pPr>
    <w:rPr>
      <w:rFonts w:ascii="Cambria" w:hAnsi="Cambria" w:cs="Cambria"/>
      <w:b/>
      <w:bCs/>
      <w:color w:val="365F91"/>
      <w:sz w:val="28"/>
      <w:szCs w:val="28"/>
      <w:lang w:val="en-US"/>
    </w:rPr>
  </w:style>
  <w:style w:type="paragraph" w:styleId="Virsraksts2">
    <w:name w:val="heading 2"/>
    <w:basedOn w:val="Parasts"/>
    <w:next w:val="Parasts"/>
    <w:uiPriority w:val="9"/>
    <w:unhideWhenUsed/>
    <w:qFormat/>
    <w:pPr>
      <w:keepNext/>
      <w:numPr>
        <w:ilvl w:val="1"/>
        <w:numId w:val="1"/>
      </w:numPr>
      <w:spacing w:before="120" w:after="120"/>
      <w:jc w:val="both"/>
      <w:outlineLvl w:val="1"/>
    </w:pPr>
    <w:rPr>
      <w:rFonts w:ascii="Arial" w:hAnsi="Arial" w:cs="Arial"/>
      <w:b/>
      <w:sz w:val="26"/>
      <w:szCs w:val="20"/>
      <w:lang w:val="en-US"/>
    </w:rPr>
  </w:style>
  <w:style w:type="paragraph" w:styleId="Virsraksts3">
    <w:name w:val="heading 3"/>
    <w:basedOn w:val="Parasts"/>
    <w:next w:val="Parasts"/>
    <w:uiPriority w:val="9"/>
    <w:unhideWhenUsed/>
    <w:qFormat/>
    <w:pPr>
      <w:keepNext/>
      <w:widowControl w:val="0"/>
      <w:numPr>
        <w:ilvl w:val="2"/>
        <w:numId w:val="1"/>
      </w:numPr>
      <w:spacing w:before="240" w:after="60" w:line="360" w:lineRule="atLeast"/>
      <w:jc w:val="both"/>
      <w:textAlignment w:val="baseline"/>
      <w:outlineLvl w:val="2"/>
    </w:pPr>
    <w:rPr>
      <w:b/>
      <w:bCs/>
      <w:sz w:val="26"/>
      <w:szCs w:val="26"/>
      <w:lang w:val="en-US"/>
    </w:rPr>
  </w:style>
  <w:style w:type="paragraph" w:styleId="Virsraksts4">
    <w:name w:val="heading 4"/>
    <w:basedOn w:val="Parasts"/>
    <w:next w:val="Parasts"/>
    <w:uiPriority w:val="9"/>
    <w:semiHidden/>
    <w:unhideWhenUsed/>
    <w:qFormat/>
    <w:pPr>
      <w:keepNext/>
      <w:tabs>
        <w:tab w:val="left" w:pos="1080"/>
      </w:tabs>
      <w:suppressAutoHyphens w:val="0"/>
      <w:spacing w:before="240" w:after="60"/>
      <w:ind w:left="864" w:hanging="864"/>
      <w:outlineLvl w:val="3"/>
    </w:pPr>
    <w:rPr>
      <w:rFonts w:ascii="Calibri" w:hAnsi="Calibri" w:cs="Calibri"/>
      <w:b/>
      <w:bCs/>
      <w:sz w:val="28"/>
      <w:szCs w:val="28"/>
      <w:lang w:val="en-GB"/>
    </w:rPr>
  </w:style>
  <w:style w:type="paragraph" w:styleId="Virsraksts5">
    <w:name w:val="heading 5"/>
    <w:basedOn w:val="Parasts"/>
    <w:next w:val="Parasts"/>
    <w:uiPriority w:val="9"/>
    <w:semiHidden/>
    <w:unhideWhenUsed/>
    <w:qFormat/>
    <w:pPr>
      <w:numPr>
        <w:ilvl w:val="4"/>
        <w:numId w:val="1"/>
      </w:numPr>
      <w:spacing w:before="240" w:after="60"/>
      <w:outlineLvl w:val="4"/>
    </w:pPr>
    <w:rPr>
      <w:rFonts w:ascii="Calibri" w:hAnsi="Calibri" w:cs="Calibri"/>
      <w:b/>
      <w:bCs/>
      <w:i/>
      <w:iCs/>
      <w:sz w:val="26"/>
      <w:szCs w:val="26"/>
      <w:lang w:val="en-US"/>
    </w:rPr>
  </w:style>
  <w:style w:type="paragraph" w:styleId="Virsraksts6">
    <w:name w:val="heading 6"/>
    <w:basedOn w:val="Parasts"/>
    <w:next w:val="Parasts"/>
    <w:uiPriority w:val="9"/>
    <w:semiHidden/>
    <w:unhideWhenUsed/>
    <w:qFormat/>
    <w:pPr>
      <w:tabs>
        <w:tab w:val="left" w:pos="1152"/>
      </w:tabs>
      <w:suppressAutoHyphens w:val="0"/>
      <w:spacing w:before="240" w:after="60"/>
      <w:ind w:left="1152" w:hanging="1152"/>
      <w:outlineLvl w:val="5"/>
    </w:pPr>
    <w:rPr>
      <w:rFonts w:ascii="Calibri" w:hAnsi="Calibri" w:cs="Calibri"/>
      <w:b/>
      <w:bCs/>
      <w:sz w:val="22"/>
      <w:szCs w:val="22"/>
      <w:lang w:val="en-GB"/>
    </w:rPr>
  </w:style>
  <w:style w:type="paragraph" w:styleId="Virsraksts7">
    <w:name w:val="heading 7"/>
    <w:basedOn w:val="Parasts"/>
    <w:next w:val="Parasts"/>
    <w:qFormat/>
    <w:pPr>
      <w:numPr>
        <w:ilvl w:val="6"/>
        <w:numId w:val="1"/>
      </w:numPr>
      <w:spacing w:before="240" w:after="60"/>
      <w:outlineLvl w:val="6"/>
    </w:pPr>
    <w:rPr>
      <w:rFonts w:ascii="Calibri" w:hAnsi="Calibri" w:cs="Calibri"/>
      <w:lang w:val="en-US"/>
    </w:rPr>
  </w:style>
  <w:style w:type="paragraph" w:styleId="Virsraksts8">
    <w:name w:val="heading 8"/>
    <w:basedOn w:val="Parasts"/>
    <w:next w:val="Parasts"/>
    <w:qFormat/>
    <w:pPr>
      <w:tabs>
        <w:tab w:val="left" w:pos="1440"/>
      </w:tabs>
      <w:suppressAutoHyphens w:val="0"/>
      <w:spacing w:before="240" w:after="60"/>
      <w:ind w:left="1440" w:hanging="1440"/>
      <w:outlineLvl w:val="7"/>
    </w:pPr>
    <w:rPr>
      <w:rFonts w:ascii="Calibri" w:hAnsi="Calibri" w:cs="Calibri"/>
      <w:i/>
      <w:iCs/>
      <w:lang w:val="en-GB"/>
    </w:rPr>
  </w:style>
  <w:style w:type="paragraph" w:styleId="Virsraksts9">
    <w:name w:val="heading 9"/>
    <w:basedOn w:val="Parasts"/>
    <w:next w:val="Parasts"/>
    <w:qFormat/>
    <w:pPr>
      <w:tabs>
        <w:tab w:val="left" w:pos="1584"/>
      </w:tabs>
      <w:suppressAutoHyphens w:val="0"/>
      <w:spacing w:before="240" w:after="60"/>
      <w:ind w:left="1584" w:hanging="1584"/>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2z0">
    <w:name w:val="WW8Num2z0"/>
    <w:qFormat/>
    <w:rPr>
      <w:rFonts w:cs="Times New Roman"/>
      <w:sz w:val="24"/>
      <w:szCs w:val="24"/>
    </w:rPr>
  </w:style>
  <w:style w:type="character" w:customStyle="1" w:styleId="WW8Num4z0">
    <w:name w:val="WW8Num4z0"/>
    <w:qFormat/>
    <w:rPr>
      <w:color w:val="000000"/>
    </w:rPr>
  </w:style>
  <w:style w:type="character" w:customStyle="1" w:styleId="WW8Num5z0">
    <w:name w:val="WW8Num5z0"/>
    <w:qFormat/>
    <w:rPr>
      <w:rFonts w:ascii="Wingdings" w:hAnsi="Wingdings" w:cs="Wingdings"/>
      <w:sz w:val="24"/>
      <w:szCs w:val="24"/>
    </w:rPr>
  </w:style>
  <w:style w:type="character" w:customStyle="1" w:styleId="WW8Num7z0">
    <w:name w:val="WW8Num7z0"/>
    <w:qFormat/>
    <w:rPr>
      <w:rFonts w:cs="Times New Roman"/>
    </w:rPr>
  </w:style>
  <w:style w:type="character" w:customStyle="1" w:styleId="WW8Num9z0">
    <w:name w:val="WW8Num9z0"/>
    <w:qFormat/>
    <w:rPr>
      <w:rFonts w:ascii="Times New Roman" w:hAnsi="Times New Roman" w:cs="Times New Roman"/>
      <w:b/>
      <w:caps/>
    </w:rPr>
  </w:style>
  <w:style w:type="character" w:customStyle="1" w:styleId="WW8Num9z1">
    <w:name w:val="WW8Num9z1"/>
    <w:qFormat/>
    <w:rPr>
      <w:rFonts w:eastAsia="Calibri"/>
      <w:b/>
    </w:rPr>
  </w:style>
  <w:style w:type="character" w:customStyle="1" w:styleId="WW8Num9z2">
    <w:name w:val="WW8Num9z2"/>
    <w:qFormat/>
    <w:rPr>
      <w:rFonts w:ascii="Times New Roman" w:eastAsia="Lucida Sans Unicode" w:hAnsi="Times New Roman" w:cs="Times New Roman"/>
      <w:b w:val="0"/>
      <w:bCs/>
      <w:color w:val="000000"/>
      <w:sz w:val="24"/>
    </w:rPr>
  </w:style>
  <w:style w:type="character" w:customStyle="1" w:styleId="WW8Num14z0">
    <w:name w:val="WW8Num14z0"/>
    <w:qFormat/>
    <w:rPr>
      <w:rFonts w:cs="Times New Roman"/>
      <w:i w:val="0"/>
    </w:rPr>
  </w:style>
  <w:style w:type="character" w:customStyle="1" w:styleId="WW8Num14z1">
    <w:name w:val="WW8Num14z1"/>
    <w:qFormat/>
    <w:rPr>
      <w:rFonts w:cs="Times New Roman"/>
    </w:rPr>
  </w:style>
  <w:style w:type="character" w:customStyle="1" w:styleId="WW8Num16z0">
    <w:name w:val="WW8Num16z0"/>
    <w:qFormat/>
    <w:rPr>
      <w:sz w:val="24"/>
      <w:szCs w:val="24"/>
      <w:lang w:val="lv-LV"/>
    </w:rPr>
  </w:style>
  <w:style w:type="character" w:customStyle="1" w:styleId="WW8Num17z0">
    <w:name w:val="WW8Num17z0"/>
    <w:qFormat/>
    <w:rPr>
      <w:rFonts w:cs="Times New Roman"/>
      <w:sz w:val="24"/>
      <w:szCs w:val="24"/>
    </w:rPr>
  </w:style>
  <w:style w:type="character" w:customStyle="1" w:styleId="WW8Num18z0">
    <w:name w:val="WW8Num18z0"/>
    <w:qFormat/>
    <w:rPr>
      <w:b/>
    </w:rPr>
  </w:style>
  <w:style w:type="character" w:customStyle="1" w:styleId="WW8Num18z1">
    <w:name w:val="WW8Num18z1"/>
    <w:qFormat/>
    <w:rPr>
      <w:b w:val="0"/>
    </w:rPr>
  </w:style>
  <w:style w:type="character" w:customStyle="1" w:styleId="WW8Num19z0">
    <w:name w:val="WW8Num19z0"/>
    <w:qFormat/>
    <w:rPr>
      <w:rFonts w:ascii="Times New Roman" w:hAnsi="Times New Roman" w:cs="Times New Roman"/>
      <w:color w:val="000080"/>
    </w:rPr>
  </w:style>
  <w:style w:type="character" w:customStyle="1" w:styleId="WW8Num20z0">
    <w:name w:val="WW8Num20z0"/>
    <w:qFormat/>
    <w:rPr>
      <w:rFonts w:ascii="Times New Roman" w:hAnsi="Times New Roman" w:cs="Times New Roman"/>
      <w:b/>
      <w:i w:val="0"/>
      <w:sz w:val="26"/>
    </w:rPr>
  </w:style>
  <w:style w:type="character" w:customStyle="1" w:styleId="WW8Num20z1">
    <w:name w:val="WW8Num20z1"/>
    <w:qFormat/>
    <w:rPr>
      <w:rFonts w:ascii="Times New Roman" w:hAnsi="Times New Roman" w:cs="Times New Roman"/>
      <w:b w:val="0"/>
      <w:i w:val="0"/>
    </w:rPr>
  </w:style>
  <w:style w:type="character" w:customStyle="1" w:styleId="WW8Num20z2">
    <w:name w:val="WW8Num20z2"/>
    <w:qFormat/>
    <w:rPr>
      <w:rFonts w:ascii="Times New Roman" w:hAnsi="Times New Roman" w:cs="Times New Roman"/>
      <w:b w:val="0"/>
      <w:i w:val="0"/>
      <w:sz w:val="26"/>
    </w:rPr>
  </w:style>
  <w:style w:type="character" w:customStyle="1" w:styleId="WW8Num20z4">
    <w:name w:val="WW8Num20z4"/>
    <w:qFormat/>
    <w:rPr>
      <w:rFonts w:cs="Times New Roman"/>
    </w:rPr>
  </w:style>
  <w:style w:type="character" w:customStyle="1" w:styleId="WW8Num21z0">
    <w:name w:val="WW8Num21z0"/>
    <w:qFormat/>
    <w:rPr>
      <w:b/>
      <w:bCs w:val="0"/>
    </w:rPr>
  </w:style>
  <w:style w:type="character" w:customStyle="1" w:styleId="WW8Num21z1">
    <w:name w:val="WW8Num21z1"/>
    <w:qFormat/>
    <w:rPr>
      <w:b/>
      <w:bCs/>
    </w:rPr>
  </w:style>
  <w:style w:type="character" w:customStyle="1" w:styleId="WW8Num21z2">
    <w:name w:val="WW8Num21z2"/>
    <w:qFormat/>
    <w:rPr>
      <w:b w:val="0"/>
      <w:bCs w:val="0"/>
    </w:rPr>
  </w:style>
  <w:style w:type="character" w:customStyle="1" w:styleId="WW8Num21z3">
    <w:name w:val="WW8Num21z3"/>
    <w:qFormat/>
    <w:rPr>
      <w:b w:val="0"/>
      <w:bCs/>
    </w:rPr>
  </w:style>
  <w:style w:type="character" w:customStyle="1" w:styleId="WW8Num22z0">
    <w:name w:val="WW8Num22z0"/>
    <w:qFormat/>
    <w:rPr>
      <w:rFonts w:ascii="Times New Roman" w:hAnsi="Times New Roman" w:cs="Times New Roman"/>
      <w:b w:val="0"/>
      <w:bCs w:val="0"/>
      <w:i w:val="0"/>
      <w:iCs w:val="0"/>
      <w:caps w:val="0"/>
      <w:smallCaps w:val="0"/>
      <w:strike w:val="0"/>
      <w:dstrike w:val="0"/>
      <w:vanish w:val="0"/>
      <w:color w:val="000000"/>
      <w:spacing w:val="0"/>
      <w:kern w:val="0"/>
      <w:position w:val="0"/>
      <w:sz w:val="24"/>
      <w:u w:val="none"/>
      <w:vertAlign w:val="baseline"/>
    </w:rPr>
  </w:style>
  <w:style w:type="character" w:customStyle="1" w:styleId="WW8Num23z0">
    <w:name w:val="WW8Num23z0"/>
    <w:qFormat/>
    <w:rPr>
      <w:rFonts w:cs="Times New Roman"/>
    </w:rPr>
  </w:style>
  <w:style w:type="character" w:customStyle="1" w:styleId="WW8Num24z1">
    <w:name w:val="WW8Num24z1"/>
    <w:qFormat/>
    <w:rPr>
      <w:b/>
    </w:rPr>
  </w:style>
  <w:style w:type="character" w:customStyle="1" w:styleId="WW8Num24z2">
    <w:name w:val="WW8Num24z2"/>
    <w:qFormat/>
    <w:rPr>
      <w:b w:val="0"/>
    </w:rPr>
  </w:style>
  <w:style w:type="character" w:customStyle="1" w:styleId="WW8Num25z0">
    <w:name w:val="WW8Num25z0"/>
    <w:qFormat/>
  </w:style>
  <w:style w:type="character" w:customStyle="1" w:styleId="WW8Num25z1">
    <w:name w:val="WW8Num25z1"/>
    <w:qFormat/>
    <w:rPr>
      <w:b/>
      <w:bCs/>
    </w:rPr>
  </w:style>
  <w:style w:type="character" w:customStyle="1" w:styleId="WW8Num25z2">
    <w:name w:val="WW8Num25z2"/>
    <w:qFormat/>
    <w:rPr>
      <w:b w:val="0"/>
      <w:bCs w:val="0"/>
      <w:strike w:val="0"/>
      <w:dstrike w:val="0"/>
      <w:sz w:val="24"/>
      <w:szCs w:val="24"/>
    </w:rPr>
  </w:style>
  <w:style w:type="character" w:customStyle="1" w:styleId="WW8Num26z0">
    <w:name w:val="WW8Num26z0"/>
    <w:qFormat/>
    <w:rPr>
      <w:b/>
      <w:bCs/>
    </w:rPr>
  </w:style>
  <w:style w:type="character" w:customStyle="1" w:styleId="WW8Num26z2">
    <w:name w:val="WW8Num26z2"/>
    <w:qFormat/>
  </w:style>
  <w:style w:type="character" w:customStyle="1" w:styleId="WW8Num27z0">
    <w:name w:val="WW8Num27z0"/>
    <w:qFormat/>
    <w:rPr>
      <w:b/>
      <w:bCs/>
    </w:rPr>
  </w:style>
  <w:style w:type="character" w:customStyle="1" w:styleId="WW8Num27z1">
    <w:name w:val="WW8Num27z1"/>
    <w:qFormat/>
    <w:rPr>
      <w:b w:val="0"/>
      <w:bCs w:val="0"/>
      <w:sz w:val="24"/>
      <w:szCs w:val="24"/>
    </w:rPr>
  </w:style>
  <w:style w:type="character" w:customStyle="1" w:styleId="WW8Num27z2">
    <w:name w:val="WW8Num27z2"/>
    <w:qFormat/>
  </w:style>
  <w:style w:type="character" w:customStyle="1" w:styleId="WW8Num28z0">
    <w:name w:val="WW8Num28z0"/>
    <w:qFormat/>
    <w:rPr>
      <w:rFonts w:ascii="Times New Roman" w:eastAsia="Times New Roman" w:hAnsi="Times New Roman" w:cs="Times New Roman"/>
    </w:rPr>
  </w:style>
  <w:style w:type="character" w:customStyle="1" w:styleId="WW8Num28z1">
    <w:name w:val="WW8Num28z1"/>
    <w:qFormat/>
    <w:rPr>
      <w:rFonts w:ascii="Times New Roman" w:hAnsi="Times New Roman" w:cs="Times New Roman"/>
      <w:b w:val="0"/>
    </w:rPr>
  </w:style>
  <w:style w:type="character" w:customStyle="1" w:styleId="WW8Num28z2">
    <w:name w:val="WW8Num28z2"/>
    <w:qFormat/>
    <w:rPr>
      <w:rFonts w:cs="Times New Roman"/>
      <w:b w:val="0"/>
      <w:color w:val="000000"/>
      <w:sz w:val="24"/>
      <w:szCs w:val="24"/>
    </w:rPr>
  </w:style>
  <w:style w:type="character" w:customStyle="1" w:styleId="WW8Num28z3">
    <w:name w:val="WW8Num28z3"/>
    <w:qFormat/>
    <w:rPr>
      <w:rFonts w:ascii="Times New Roman" w:hAnsi="Times New Roman" w:cs="Times New Roman"/>
      <w:b w:val="0"/>
      <w:sz w:val="24"/>
      <w:szCs w:val="24"/>
    </w:rPr>
  </w:style>
  <w:style w:type="character" w:customStyle="1" w:styleId="WW8Num28z4">
    <w:name w:val="WW8Num28z4"/>
    <w:qFormat/>
    <w:rPr>
      <w:rFonts w:cs="Times New Roman"/>
    </w:rPr>
  </w:style>
  <w:style w:type="character" w:customStyle="1" w:styleId="WW8Num29z0">
    <w:name w:val="WW8Num29z0"/>
    <w:qFormat/>
    <w:rPr>
      <w:rFonts w:ascii="Times New Roman" w:eastAsia="Times New Roman" w:hAnsi="Times New Roman" w:cs="Times New Roman"/>
    </w:rPr>
  </w:style>
  <w:style w:type="character" w:customStyle="1" w:styleId="WW8Num29z1">
    <w:name w:val="WW8Num29z1"/>
    <w:qFormat/>
    <w:rPr>
      <w:rFonts w:ascii="Courier New" w:hAnsi="Courier New" w:cs="Courier New"/>
    </w:rPr>
  </w:style>
  <w:style w:type="character" w:customStyle="1" w:styleId="WW8Num29z2">
    <w:name w:val="WW8Num29z2"/>
    <w:qFormat/>
    <w:rPr>
      <w:rFonts w:ascii="Wingdings" w:hAnsi="Wingdings" w:cs="Wingdings"/>
    </w:rPr>
  </w:style>
  <w:style w:type="character" w:customStyle="1" w:styleId="WW8Num29z3">
    <w:name w:val="WW8Num29z3"/>
    <w:qFormat/>
    <w:rPr>
      <w:rFonts w:ascii="Symbol" w:hAnsi="Symbol" w:cs="Symbol"/>
    </w:rPr>
  </w:style>
  <w:style w:type="character" w:customStyle="1" w:styleId="WW8Num30z0">
    <w:name w:val="WW8Num30z0"/>
    <w:qFormat/>
    <w:rPr>
      <w:b/>
      <w:bCs/>
    </w:rPr>
  </w:style>
  <w:style w:type="character" w:customStyle="1" w:styleId="WW8Num30z2">
    <w:name w:val="WW8Num30z2"/>
    <w:qFormat/>
    <w:rPr>
      <w:b w:val="0"/>
      <w:bCs/>
    </w:rPr>
  </w:style>
  <w:style w:type="character" w:customStyle="1" w:styleId="WW8Num30z3">
    <w:name w:val="WW8Num30z3"/>
    <w:qFormat/>
  </w:style>
  <w:style w:type="character" w:customStyle="1" w:styleId="WW8Num31z0">
    <w:name w:val="WW8Num31z0"/>
    <w:qFormat/>
    <w:rPr>
      <w:b/>
    </w:rPr>
  </w:style>
  <w:style w:type="character" w:customStyle="1" w:styleId="WW8Num31z1">
    <w:name w:val="WW8Num31z1"/>
    <w:qFormat/>
    <w:rPr>
      <w:b/>
      <w:color w:val="000000"/>
    </w:rPr>
  </w:style>
  <w:style w:type="character" w:customStyle="1" w:styleId="WW8Num31z2">
    <w:name w:val="WW8Num31z2"/>
    <w:qFormat/>
    <w:rPr>
      <w:b w:val="0"/>
      <w:color w:val="000000"/>
    </w:rPr>
  </w:style>
  <w:style w:type="character" w:customStyle="1" w:styleId="WW8Num31z3">
    <w:name w:val="WW8Num31z3"/>
    <w:qFormat/>
  </w:style>
  <w:style w:type="character" w:customStyle="1" w:styleId="WW8Num32z0">
    <w:name w:val="WW8Num32z0"/>
    <w:qFormat/>
    <w:rPr>
      <w:b/>
    </w:rPr>
  </w:style>
  <w:style w:type="character" w:customStyle="1" w:styleId="WW8Num32z1">
    <w:name w:val="WW8Num32z1"/>
    <w:qFormat/>
    <w:rPr>
      <w:b/>
      <w:sz w:val="24"/>
    </w:rPr>
  </w:style>
  <w:style w:type="character" w:customStyle="1" w:styleId="WW8Num32z2">
    <w:name w:val="WW8Num32z2"/>
    <w:qFormat/>
    <w:rPr>
      <w:b w:val="0"/>
    </w:rPr>
  </w:style>
  <w:style w:type="character" w:customStyle="1" w:styleId="WW8Num32z3">
    <w:name w:val="WW8Num32z3"/>
    <w:qFormat/>
    <w:rPr>
      <w:i w:val="0"/>
    </w:rPr>
  </w:style>
  <w:style w:type="character" w:customStyle="1" w:styleId="WW8Num32z4">
    <w:name w:val="WW8Num32z4"/>
    <w:qFormat/>
  </w:style>
  <w:style w:type="character" w:customStyle="1" w:styleId="WW8Num33z0">
    <w:name w:val="WW8Num33z0"/>
    <w:qFormat/>
  </w:style>
  <w:style w:type="character" w:customStyle="1" w:styleId="WW8Num33z1">
    <w:name w:val="WW8Num33z1"/>
    <w:qFormat/>
    <w:rPr>
      <w:b w:val="0"/>
      <w:bCs w:val="0"/>
    </w:rPr>
  </w:style>
  <w:style w:type="character" w:customStyle="1" w:styleId="WW8Num34z0">
    <w:name w:val="WW8Num34z0"/>
    <w:qFormat/>
    <w:rPr>
      <w:b/>
    </w:rPr>
  </w:style>
  <w:style w:type="character" w:customStyle="1" w:styleId="WW8Num34z1">
    <w:name w:val="WW8Num34z1"/>
    <w:qFormat/>
    <w:rPr>
      <w:b/>
      <w:i w:val="0"/>
      <w:sz w:val="24"/>
    </w:rPr>
  </w:style>
  <w:style w:type="character" w:customStyle="1" w:styleId="WW8Num34z2">
    <w:name w:val="WW8Num34z2"/>
    <w:qFormat/>
    <w:rPr>
      <w:b w:val="0"/>
    </w:rPr>
  </w:style>
  <w:style w:type="character" w:customStyle="1" w:styleId="WW8Num34z3">
    <w:name w:val="WW8Num34z3"/>
    <w:qFormat/>
    <w:rPr>
      <w:i w:val="0"/>
    </w:rPr>
  </w:style>
  <w:style w:type="character" w:customStyle="1" w:styleId="WW8Num35z0">
    <w:name w:val="WW8Num35z0"/>
    <w:qFormat/>
    <w:rPr>
      <w:rFonts w:ascii="Times New Roman" w:hAnsi="Times New Roman" w:cs="Times New Roman"/>
    </w:rPr>
  </w:style>
  <w:style w:type="character" w:customStyle="1" w:styleId="WW8Num36z0">
    <w:name w:val="WW8Num36z0"/>
    <w:qFormat/>
  </w:style>
  <w:style w:type="character" w:customStyle="1" w:styleId="WW8Num36z2">
    <w:name w:val="WW8Num36z2"/>
    <w:qFormat/>
    <w:rPr>
      <w:sz w:val="24"/>
      <w:szCs w:val="24"/>
    </w:rPr>
  </w:style>
  <w:style w:type="character" w:customStyle="1" w:styleId="WW8Num37z0">
    <w:name w:val="WW8Num37z0"/>
    <w:qFormat/>
    <w:rPr>
      <w:b/>
    </w:rPr>
  </w:style>
  <w:style w:type="character" w:customStyle="1" w:styleId="WW8Num37z1">
    <w:name w:val="WW8Num37z1"/>
    <w:qFormat/>
    <w:rPr>
      <w:b/>
      <w:sz w:val="24"/>
    </w:rPr>
  </w:style>
  <w:style w:type="character" w:customStyle="1" w:styleId="WW8Num37z2">
    <w:name w:val="WW8Num37z2"/>
    <w:qFormat/>
    <w:rPr>
      <w:rFonts w:ascii="Times New Roman" w:hAnsi="Times New Roman" w:cs="Times New Roman"/>
      <w:b w:val="0"/>
      <w:i w:val="0"/>
      <w:iCs/>
      <w:sz w:val="24"/>
      <w:szCs w:val="24"/>
    </w:rPr>
  </w:style>
  <w:style w:type="character" w:customStyle="1" w:styleId="WW8Num37z3">
    <w:name w:val="WW8Num37z3"/>
    <w:qFormat/>
    <w:rPr>
      <w:i w:val="0"/>
    </w:rPr>
  </w:style>
  <w:style w:type="character" w:customStyle="1" w:styleId="WW8Num37z4">
    <w:name w:val="WW8Num37z4"/>
    <w:qFormat/>
  </w:style>
  <w:style w:type="character" w:customStyle="1" w:styleId="WW8Num38z0">
    <w:name w:val="WW8Num38z0"/>
    <w:qFormat/>
    <w:rPr>
      <w:b/>
      <w:bCs/>
    </w:rPr>
  </w:style>
  <w:style w:type="character" w:customStyle="1" w:styleId="WW8Num38z1">
    <w:name w:val="WW8Num38z1"/>
    <w:qFormat/>
    <w:rPr>
      <w:b w:val="0"/>
      <w:bCs w:val="0"/>
      <w:i w:val="0"/>
      <w:iCs/>
      <w:color w:val="000000"/>
    </w:rPr>
  </w:style>
  <w:style w:type="character" w:customStyle="1" w:styleId="WW8Num38z2">
    <w:name w:val="WW8Num38z2"/>
    <w:qFormat/>
  </w:style>
  <w:style w:type="character" w:customStyle="1" w:styleId="WW8NumSt17z0">
    <w:name w:val="WW8NumSt17z0"/>
    <w:qFormat/>
    <w:rPr>
      <w:b/>
    </w:rPr>
  </w:style>
  <w:style w:type="character" w:customStyle="1" w:styleId="WW8NumSt17z1">
    <w:name w:val="WW8NumSt17z1"/>
    <w:qFormat/>
  </w:style>
  <w:style w:type="character" w:customStyle="1" w:styleId="WW8NumSt17z2">
    <w:name w:val="WW8NumSt17z2"/>
    <w:qFormat/>
    <w:rPr>
      <w:rFonts w:ascii="Times New Roman" w:hAnsi="Times New Roman" w:cs="Times New Roman"/>
      <w:b w:val="0"/>
      <w:i w:val="0"/>
      <w:iCs w:val="0"/>
      <w:caps w:val="0"/>
      <w:smallCaps w:val="0"/>
      <w:strike w:val="0"/>
      <w:dstrike w:val="0"/>
      <w:vanish w:val="0"/>
      <w:color w:val="000000"/>
      <w:spacing w:val="0"/>
      <w:kern w:val="0"/>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St17z3">
    <w:name w:val="WW8NumSt17z3"/>
    <w:qFormat/>
    <w:rPr>
      <w:rFonts w:ascii="Times New Roman" w:hAnsi="Times New Roman" w:cs="Times New Roman"/>
      <w:b w:val="0"/>
      <w:bCs w:val="0"/>
      <w:i w:val="0"/>
      <w:iCs w:val="0"/>
      <w:caps w:val="0"/>
      <w:smallCaps w:val="0"/>
      <w:strike w:val="0"/>
      <w:dstrike w:val="0"/>
      <w:vanish w:val="0"/>
      <w:color w:val="000000"/>
      <w:spacing w:val="0"/>
      <w:kern w:val="0"/>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Noklusjumarindkopasfonts1">
    <w:name w:val="Noklusējuma rindkopas fonts1"/>
    <w:qFormat/>
  </w:style>
  <w:style w:type="character" w:customStyle="1" w:styleId="Virsraksts2Rakstz">
    <w:name w:val="Virsraksts 2 Rakstz."/>
    <w:qFormat/>
    <w:rPr>
      <w:rFonts w:ascii="Arial" w:hAnsi="Arial" w:cs="Arial"/>
      <w:b/>
      <w:sz w:val="26"/>
      <w:lang w:val="en-US" w:eastAsia="zh-CN"/>
    </w:rPr>
  </w:style>
  <w:style w:type="character" w:customStyle="1" w:styleId="WW8Num1z0">
    <w:name w:val="WW8Num1z0"/>
    <w:qFormat/>
    <w:rPr>
      <w:rFonts w:ascii="Times New Roman" w:eastAsia="Times New Roman" w:hAnsi="Times New Roman" w:cs="Times New Roman"/>
      <w:b/>
    </w:rPr>
  </w:style>
  <w:style w:type="character" w:customStyle="1" w:styleId="WW8Num1z1">
    <w:name w:val="WW8Num1z1"/>
    <w:qFormat/>
    <w:rPr>
      <w:rFonts w:ascii="Times New Roman" w:hAnsi="Times New Roman" w:cs="Times New Roman"/>
      <w:b w:val="0"/>
      <w:i w:val="0"/>
      <w:sz w:val="22"/>
      <w:szCs w:val="22"/>
    </w:rPr>
  </w:style>
  <w:style w:type="character" w:customStyle="1" w:styleId="WW8Num1z2">
    <w:name w:val="WW8Num1z2"/>
    <w:qFormat/>
    <w:rPr>
      <w:rFonts w:ascii="Times New Roman" w:hAnsi="Times New Roman" w:cs="Times New Roman"/>
      <w:i w:val="0"/>
      <w:iCs w:val="0"/>
      <w:sz w:val="22"/>
      <w:szCs w:val="22"/>
    </w:rPr>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3z0">
    <w:name w:val="WW8Num3z0"/>
    <w:qFormat/>
    <w:rPr>
      <w:rFonts w:cs="Times New Roman"/>
    </w:rPr>
  </w:style>
  <w:style w:type="character" w:customStyle="1" w:styleId="WW8Num5z1">
    <w:name w:val="WW8Num5z1"/>
    <w:qFormat/>
    <w:rPr>
      <w:rFonts w:cs="Times New Roman"/>
    </w:rPr>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8z0">
    <w:name w:val="WW8Num8z0"/>
    <w:qFormat/>
    <w:rPr>
      <w:color w:val="000000"/>
    </w:rPr>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Wingdings" w:hAnsi="Wingdings" w:cs="Wingdings"/>
      <w:sz w:val="24"/>
      <w:szCs w:val="24"/>
    </w:rPr>
  </w:style>
  <w:style w:type="character" w:customStyle="1" w:styleId="WW8Num10z1">
    <w:name w:val="WW8Num10z1"/>
    <w:qFormat/>
    <w:rPr>
      <w:rFonts w:ascii="Courier New" w:hAnsi="Courier New" w:cs="Courier New"/>
    </w:rPr>
  </w:style>
  <w:style w:type="character" w:customStyle="1" w:styleId="WW8Num10z3">
    <w:name w:val="WW8Num10z3"/>
    <w:qFormat/>
    <w:rPr>
      <w:rFonts w:ascii="Symbol" w:hAnsi="Symbol" w:cs="Symbol"/>
    </w:rPr>
  </w:style>
  <w:style w:type="character" w:customStyle="1" w:styleId="WW8Num11z0">
    <w:name w:val="WW8Num11z0"/>
    <w:qFormat/>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Times New Roman"/>
    </w:rPr>
  </w:style>
  <w:style w:type="character" w:customStyle="1" w:styleId="WW8Num14z2">
    <w:name w:val="WW8Num14z2"/>
    <w:qFormat/>
    <w:rPr>
      <w:rFonts w:ascii="Wingdings" w:hAnsi="Wingdings" w:cs="Wingdings"/>
    </w:rPr>
  </w:style>
  <w:style w:type="character" w:customStyle="1" w:styleId="WW8Num14z3">
    <w:name w:val="WW8Num14z3"/>
    <w:qFormat/>
    <w:rPr>
      <w:rFonts w:ascii="Symbol" w:hAnsi="Symbol" w:cs="Symbol"/>
    </w:rPr>
  </w:style>
  <w:style w:type="character" w:customStyle="1" w:styleId="WW8Num15z0">
    <w:name w:val="WW8Num15z0"/>
    <w:qFormat/>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1">
    <w:name w:val="WW8Num16z1"/>
    <w:qFormat/>
    <w:rPr>
      <w:rFonts w:eastAsia="Calibri"/>
      <w:b/>
    </w:rPr>
  </w:style>
  <w:style w:type="character" w:customStyle="1" w:styleId="WW8Num16z2">
    <w:name w:val="WW8Num16z2"/>
    <w:qFormat/>
    <w:rPr>
      <w:rFonts w:ascii="Times New Roman" w:eastAsia="Lucida Sans Unicode" w:hAnsi="Times New Roman" w:cs="Times New Roman"/>
      <w:b w:val="0"/>
      <w:bCs/>
      <w:color w:val="99CC00"/>
      <w:sz w:val="24"/>
    </w:rPr>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2">
    <w:name w:val="WW8Num18z2"/>
    <w:qFormat/>
    <w:rPr>
      <w:rFonts w:ascii="Wingdings" w:hAnsi="Wingdings" w:cs="Wingdings"/>
    </w:rPr>
  </w:style>
  <w:style w:type="character" w:customStyle="1" w:styleId="WW8Num18z4">
    <w:name w:val="WW8Num18z4"/>
    <w:qFormat/>
    <w:rPr>
      <w:rFonts w:ascii="Courier New" w:hAnsi="Courier New" w:cs="Courier New"/>
    </w:rPr>
  </w:style>
  <w:style w:type="character" w:customStyle="1" w:styleId="WW8Num19z2">
    <w:name w:val="WW8Num19z2"/>
    <w:qFormat/>
    <w:rPr>
      <w:rFonts w:ascii="Wingdings" w:hAnsi="Wingdings" w:cs="Wingdings"/>
    </w:rPr>
  </w:style>
  <w:style w:type="character" w:customStyle="1" w:styleId="WW8Num19z3">
    <w:name w:val="WW8Num19z3"/>
    <w:qFormat/>
    <w:rPr>
      <w:rFonts w:ascii="Symbol" w:hAnsi="Symbol" w:cs="Symbol"/>
    </w:rPr>
  </w:style>
  <w:style w:type="character" w:customStyle="1" w:styleId="WW8Num20z3">
    <w:name w:val="WW8Num20z3"/>
    <w:qFormat/>
    <w:rPr>
      <w:rFonts w:ascii="Symbol" w:hAnsi="Symbol" w:cs="Symbol"/>
    </w:rPr>
  </w:style>
  <w:style w:type="character" w:customStyle="1" w:styleId="WW8Num22z1">
    <w:name w:val="WW8Num22z1"/>
    <w:qFormat/>
    <w:rPr>
      <w:rFonts w:ascii="Courier New" w:hAnsi="Courier New" w:cs="Courier New"/>
    </w:rPr>
  </w:style>
  <w:style w:type="character" w:customStyle="1" w:styleId="WW8Num22z2">
    <w:name w:val="WW8Num22z2"/>
    <w:qFormat/>
    <w:rPr>
      <w:rFonts w:ascii="Wingdings" w:hAnsi="Wingdings" w:cs="Wingdings"/>
    </w:rPr>
  </w:style>
  <w:style w:type="character" w:customStyle="1" w:styleId="WW8Num23z2">
    <w:name w:val="WW8Num23z2"/>
    <w:qFormat/>
    <w:rPr>
      <w:rFonts w:ascii="Wingdings" w:hAnsi="Wingdings" w:cs="Wingdings"/>
    </w:rPr>
  </w:style>
  <w:style w:type="character" w:customStyle="1" w:styleId="WW8Num23z3">
    <w:name w:val="WW8Num23z3"/>
    <w:qFormat/>
    <w:rPr>
      <w:rFonts w:ascii="Symbol" w:hAnsi="Symbol" w:cs="Symbol"/>
    </w:rPr>
  </w:style>
  <w:style w:type="character" w:customStyle="1" w:styleId="WW8Num24z0">
    <w:name w:val="WW8Num24z0"/>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6z1">
    <w:name w:val="WW8Num26z1"/>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1">
    <w:name w:val="WW8Num30z1"/>
    <w:qFormat/>
    <w:rPr>
      <w:rFonts w:ascii="Courier New" w:hAnsi="Courier New" w:cs="Courier New"/>
    </w:rPr>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1">
    <w:name w:val="WW8Num35z1"/>
    <w:qFormat/>
  </w:style>
  <w:style w:type="character" w:customStyle="1" w:styleId="WW8Num35z2">
    <w:name w:val="WW8Num35z2"/>
    <w:qFormat/>
  </w:style>
  <w:style w:type="character" w:customStyle="1" w:styleId="WW8Num35z3">
    <w:name w:val="WW8Num35z3"/>
    <w:qFormat/>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3">
    <w:name w:val="WW8Num36z3"/>
    <w:qFormat/>
    <w:rPr>
      <w:rFonts w:ascii="Symbol" w:hAnsi="Symbol" w:cs="Symbol"/>
    </w:rPr>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ascii="Times New Roman" w:eastAsia="Times New Roman" w:hAnsi="Times New Roman" w:cs="Times New Roman"/>
    </w:rPr>
  </w:style>
  <w:style w:type="character" w:customStyle="1" w:styleId="WW8Num39z1">
    <w:name w:val="WW8Num39z1"/>
    <w:qFormat/>
  </w:style>
  <w:style w:type="character" w:customStyle="1" w:styleId="WW8Num39z2">
    <w:name w:val="WW8Num39z2"/>
    <w:qFormat/>
    <w:rPr>
      <w:rFonts w:ascii="Wingdings" w:hAnsi="Wingdings" w:cs="Wingdings"/>
    </w:rPr>
  </w:style>
  <w:style w:type="character" w:customStyle="1" w:styleId="WW8Num39z3">
    <w:name w:val="WW8Num39z3"/>
    <w:qFormat/>
    <w:rPr>
      <w:rFonts w:ascii="Symbol" w:hAnsi="Symbol" w:cs="Symbol"/>
    </w:rPr>
  </w:style>
  <w:style w:type="character" w:customStyle="1" w:styleId="WW8Num39z4">
    <w:name w:val="WW8Num39z4"/>
    <w:qFormat/>
    <w:rPr>
      <w:rFonts w:ascii="Courier New" w:hAnsi="Courier New" w:cs="Courier New"/>
    </w:rPr>
  </w:style>
  <w:style w:type="character" w:customStyle="1" w:styleId="WW8Num40z0">
    <w:name w:val="WW8Num40z0"/>
    <w:qFormat/>
  </w:style>
  <w:style w:type="character" w:customStyle="1" w:styleId="WW8Num40z1">
    <w:name w:val="WW8Num40z1"/>
    <w:qFormat/>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ascii="Courier New" w:hAnsi="Courier New" w:cs="Courier New"/>
    </w:rPr>
  </w:style>
  <w:style w:type="character" w:customStyle="1" w:styleId="WW8Num41z2">
    <w:name w:val="WW8Num41z2"/>
    <w:qFormat/>
    <w:rPr>
      <w:rFonts w:ascii="Wingdings" w:hAnsi="Wingdings" w:cs="Wingdings"/>
    </w:rPr>
  </w:style>
  <w:style w:type="character" w:customStyle="1" w:styleId="WW8Num41z3">
    <w:name w:val="WW8Num41z3"/>
    <w:qFormat/>
    <w:rPr>
      <w:rFonts w:ascii="Symbol" w:hAnsi="Symbol" w:cs="Symbol"/>
    </w:rPr>
  </w:style>
  <w:style w:type="character" w:customStyle="1" w:styleId="WW8Num42z0">
    <w:name w:val="WW8Num42z0"/>
    <w:qFormat/>
    <w:rPr>
      <w:sz w:val="24"/>
      <w:szCs w:val="24"/>
      <w:lang w:val="lv-LV"/>
    </w:rPr>
  </w:style>
  <w:style w:type="character" w:customStyle="1" w:styleId="WW8Num42z1">
    <w:name w:val="WW8Num42z1"/>
    <w:qFormat/>
  </w:style>
  <w:style w:type="character" w:customStyle="1" w:styleId="WW8Num42z2">
    <w:name w:val="WW8Num42z2"/>
    <w:qFormat/>
  </w:style>
  <w:style w:type="character" w:customStyle="1" w:styleId="WW8Num42z3">
    <w:name w:val="WW8Num42z3"/>
    <w:qFormat/>
    <w:rPr>
      <w:sz w:val="24"/>
      <w:szCs w:val="24"/>
      <w:lang w:val="lv-LV"/>
    </w:rPr>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rFonts w:ascii="Symbol" w:hAnsi="Symbol" w:cs="Symbol"/>
    </w:rPr>
  </w:style>
  <w:style w:type="character" w:customStyle="1" w:styleId="WW8Num43z1">
    <w:name w:val="WW8Num43z1"/>
    <w:qFormat/>
    <w:rPr>
      <w:rFonts w:ascii="Courier New" w:hAnsi="Courier New" w:cs="Courier New"/>
    </w:rPr>
  </w:style>
  <w:style w:type="character" w:customStyle="1" w:styleId="WW8Num43z2">
    <w:name w:val="WW8Num43z2"/>
    <w:qFormat/>
    <w:rPr>
      <w:rFonts w:ascii="Wingdings" w:hAnsi="Wingdings" w:cs="Wingdings"/>
    </w:rPr>
  </w:style>
  <w:style w:type="character" w:customStyle="1" w:styleId="WW8Num44z0">
    <w:name w:val="WW8Num44z0"/>
    <w:qFormat/>
    <w:rPr>
      <w:rFonts w:ascii="Times New Roman" w:eastAsia="Times New Roman" w:hAnsi="Times New Roman" w:cs="Times New Roman"/>
    </w:rPr>
  </w:style>
  <w:style w:type="character" w:customStyle="1" w:styleId="WW8Num44z1">
    <w:name w:val="WW8Num44z1"/>
    <w:qFormat/>
  </w:style>
  <w:style w:type="character" w:customStyle="1" w:styleId="WW8Num44z2">
    <w:name w:val="WW8Num44z2"/>
    <w:qFormat/>
    <w:rPr>
      <w:rFonts w:ascii="Wingdings" w:hAnsi="Wingdings" w:cs="Wingdings"/>
    </w:rPr>
  </w:style>
  <w:style w:type="character" w:customStyle="1" w:styleId="WW8Num44z3">
    <w:name w:val="WW8Num44z3"/>
    <w:qFormat/>
    <w:rPr>
      <w:rFonts w:ascii="Symbol" w:hAnsi="Symbol" w:cs="Symbol"/>
    </w:rPr>
  </w:style>
  <w:style w:type="character" w:customStyle="1" w:styleId="WW8Num44z4">
    <w:name w:val="WW8Num44z4"/>
    <w:qFormat/>
    <w:rPr>
      <w:rFonts w:ascii="Courier New" w:hAnsi="Courier New" w:cs="Courier New"/>
    </w:rPr>
  </w:style>
  <w:style w:type="character" w:customStyle="1" w:styleId="WW8Num45z0">
    <w:name w:val="WW8Num45z0"/>
    <w:qFormat/>
    <w:rPr>
      <w:rFonts w:cs="Times New Roman"/>
      <w:sz w:val="24"/>
      <w:szCs w:val="24"/>
    </w:rPr>
  </w:style>
  <w:style w:type="character" w:customStyle="1" w:styleId="WW8Num46z0">
    <w:name w:val="WW8Num46z0"/>
    <w:qFormat/>
    <w:rPr>
      <w:b/>
    </w:rPr>
  </w:style>
  <w:style w:type="character" w:customStyle="1" w:styleId="WW8Num46z1">
    <w:name w:val="WW8Num46z1"/>
    <w:qFormat/>
    <w:rPr>
      <w:b w:val="0"/>
    </w:rPr>
  </w:style>
  <w:style w:type="character" w:customStyle="1" w:styleId="WW8Num46z3">
    <w:name w:val="WW8Num46z3"/>
    <w:qFormat/>
  </w:style>
  <w:style w:type="character" w:customStyle="1" w:styleId="WW8Num46z4">
    <w:name w:val="WW8Num46z4"/>
    <w:qFormat/>
  </w:style>
  <w:style w:type="character" w:customStyle="1" w:styleId="WW8Num46z5">
    <w:name w:val="WW8Num46z5"/>
    <w:qFormat/>
  </w:style>
  <w:style w:type="character" w:customStyle="1" w:styleId="WW8Num46z6">
    <w:name w:val="WW8Num46z6"/>
    <w:qFormat/>
  </w:style>
  <w:style w:type="character" w:customStyle="1" w:styleId="WW8Num46z7">
    <w:name w:val="WW8Num46z7"/>
    <w:qFormat/>
  </w:style>
  <w:style w:type="character" w:customStyle="1" w:styleId="WW8Num46z8">
    <w:name w:val="WW8Num46z8"/>
    <w:qFormat/>
  </w:style>
  <w:style w:type="character" w:customStyle="1" w:styleId="WW8Num47z0">
    <w:name w:val="WW8Num47z0"/>
    <w:qFormat/>
    <w:rPr>
      <w:b/>
    </w:rPr>
  </w:style>
  <w:style w:type="character" w:customStyle="1" w:styleId="WW8Num47z1">
    <w:name w:val="WW8Num47z1"/>
    <w:qFormat/>
    <w:rPr>
      <w:b w:val="0"/>
      <w:bCs/>
      <w:i w:val="0"/>
      <w:iCs/>
      <w:color w:val="000000"/>
      <w:sz w:val="24"/>
      <w:szCs w:val="24"/>
      <w:u w:val="none"/>
    </w:rPr>
  </w:style>
  <w:style w:type="character" w:customStyle="1" w:styleId="WW8Num47z2">
    <w:name w:val="WW8Num47z2"/>
    <w:qFormat/>
    <w:rPr>
      <w:b w:val="0"/>
      <w:i w:val="0"/>
      <w:color w:val="000000"/>
      <w:sz w:val="24"/>
      <w:szCs w:val="24"/>
      <w:lang w:val="lv-LV"/>
    </w:rPr>
  </w:style>
  <w:style w:type="character" w:customStyle="1" w:styleId="WW8Num47z3">
    <w:name w:val="WW8Num47z3"/>
    <w:qFormat/>
  </w:style>
  <w:style w:type="character" w:customStyle="1" w:styleId="WW8Num47z4">
    <w:name w:val="WW8Num47z4"/>
    <w:qFormat/>
  </w:style>
  <w:style w:type="character" w:customStyle="1" w:styleId="WW8Num47z5">
    <w:name w:val="WW8Num47z5"/>
    <w:qFormat/>
  </w:style>
  <w:style w:type="character" w:customStyle="1" w:styleId="WW8Num47z6">
    <w:name w:val="WW8Num47z6"/>
    <w:qFormat/>
  </w:style>
  <w:style w:type="character" w:customStyle="1" w:styleId="WW8Num47z7">
    <w:name w:val="WW8Num47z7"/>
    <w:qFormat/>
  </w:style>
  <w:style w:type="character" w:customStyle="1" w:styleId="WW8Num47z8">
    <w:name w:val="WW8Num47z8"/>
    <w:qFormat/>
  </w:style>
  <w:style w:type="character" w:customStyle="1" w:styleId="WW8Num48z0">
    <w:name w:val="WW8Num48z0"/>
    <w:qFormat/>
    <w:rPr>
      <w:rFonts w:ascii="Symbol" w:hAnsi="Symbol" w:cs="Symbol"/>
    </w:rPr>
  </w:style>
  <w:style w:type="character" w:customStyle="1" w:styleId="WW8Num48z1">
    <w:name w:val="WW8Num48z1"/>
    <w:qFormat/>
    <w:rPr>
      <w:rFonts w:ascii="Courier New" w:hAnsi="Courier New" w:cs="Courier New"/>
    </w:rPr>
  </w:style>
  <w:style w:type="character" w:customStyle="1" w:styleId="WW8Num48z5">
    <w:name w:val="WW8Num48z5"/>
    <w:qFormat/>
    <w:rPr>
      <w:rFonts w:ascii="Wingdings" w:hAnsi="Wingdings" w:cs="Wingdings"/>
    </w:rPr>
  </w:style>
  <w:style w:type="character" w:customStyle="1" w:styleId="WW8Num49z0">
    <w:name w:val="WW8Num49z0"/>
    <w:qFormat/>
    <w:rPr>
      <w:rFonts w:cs="Times New Roman"/>
    </w:rPr>
  </w:style>
  <w:style w:type="character" w:customStyle="1" w:styleId="WW8Num50z0">
    <w:name w:val="WW8Num50z0"/>
    <w:qFormat/>
    <w:rPr>
      <w:rFonts w:ascii="Times New Roman" w:hAnsi="Times New Roman" w:cs="Times New Roman"/>
      <w:b/>
      <w:i w:val="0"/>
      <w:sz w:val="26"/>
    </w:rPr>
  </w:style>
  <w:style w:type="character" w:customStyle="1" w:styleId="WW8Num50z1">
    <w:name w:val="WW8Num50z1"/>
    <w:qFormat/>
    <w:rPr>
      <w:rFonts w:ascii="Times New Roman" w:hAnsi="Times New Roman" w:cs="Times New Roman"/>
      <w:b w:val="0"/>
      <w:i w:val="0"/>
    </w:rPr>
  </w:style>
  <w:style w:type="character" w:customStyle="1" w:styleId="WW8Num50z2">
    <w:name w:val="WW8Num50z2"/>
    <w:qFormat/>
    <w:rPr>
      <w:rFonts w:ascii="Times New Roman" w:hAnsi="Times New Roman" w:cs="Times New Roman"/>
      <w:b w:val="0"/>
      <w:i w:val="0"/>
      <w:sz w:val="26"/>
    </w:rPr>
  </w:style>
  <w:style w:type="character" w:customStyle="1" w:styleId="WW8Num50z4">
    <w:name w:val="WW8Num50z4"/>
    <w:qFormat/>
    <w:rPr>
      <w:rFonts w:cs="Times New Roman"/>
    </w:rPr>
  </w:style>
  <w:style w:type="character" w:customStyle="1" w:styleId="WW8Num51z0">
    <w:name w:val="WW8Num51z0"/>
    <w:qFormat/>
    <w:rPr>
      <w:rFonts w:ascii="Times New Roman" w:eastAsia="Times New Roman" w:hAnsi="Times New Roman" w:cs="Times New Roman"/>
      <w:color w:val="000080"/>
    </w:rPr>
  </w:style>
  <w:style w:type="character" w:customStyle="1" w:styleId="WW8Num51z1">
    <w:name w:val="WW8Num51z1"/>
    <w:qFormat/>
    <w:rPr>
      <w:rFonts w:ascii="Symbol" w:hAnsi="Symbol" w:cs="Symbol"/>
    </w:rPr>
  </w:style>
  <w:style w:type="character" w:customStyle="1" w:styleId="WW8Num51z2">
    <w:name w:val="WW8Num51z2"/>
    <w:qFormat/>
    <w:rPr>
      <w:rFonts w:ascii="Wingdings" w:hAnsi="Wingdings" w:cs="Wingdings"/>
    </w:rPr>
  </w:style>
  <w:style w:type="character" w:customStyle="1" w:styleId="WW8Num51z4">
    <w:name w:val="WW8Num51z4"/>
    <w:qFormat/>
    <w:rPr>
      <w:rFonts w:ascii="Courier New" w:hAnsi="Courier New" w:cs="Courier New"/>
    </w:rPr>
  </w:style>
  <w:style w:type="character" w:customStyle="1" w:styleId="Noklusjumarindkopasfonts0">
    <w:name w:val="Noklusējuma rindkopas fonts_0"/>
    <w:qFormat/>
  </w:style>
  <w:style w:type="character" w:customStyle="1" w:styleId="Komentraatsauce1">
    <w:name w:val="Komentāra atsauce1"/>
    <w:qFormat/>
    <w:rPr>
      <w:rFonts w:cs="Times New Roman"/>
      <w:sz w:val="16"/>
      <w:szCs w:val="16"/>
    </w:rPr>
  </w:style>
  <w:style w:type="character" w:customStyle="1" w:styleId="CommentTextChar">
    <w:name w:val="Comment Text Char"/>
    <w:qFormat/>
    <w:rPr>
      <w:rFonts w:ascii="Times New Roman" w:eastAsia="Times New Roman" w:hAnsi="Times New Roman" w:cs="Times New Roman"/>
      <w:sz w:val="20"/>
      <w:szCs w:val="20"/>
    </w:rPr>
  </w:style>
  <w:style w:type="character" w:customStyle="1" w:styleId="BalloonTextChar">
    <w:name w:val="Balloon Text Char"/>
    <w:qFormat/>
    <w:rPr>
      <w:rFonts w:ascii="Tahoma" w:eastAsia="Times New Roman" w:hAnsi="Tahoma" w:cs="Tahoma"/>
      <w:sz w:val="16"/>
      <w:szCs w:val="16"/>
    </w:rPr>
  </w:style>
  <w:style w:type="character" w:customStyle="1" w:styleId="Heading1Char">
    <w:name w:val="Heading 1 Char"/>
    <w:qFormat/>
    <w:rPr>
      <w:rFonts w:ascii="Cambria" w:eastAsia="Times New Roman" w:hAnsi="Cambria" w:cs="Times New Roman"/>
      <w:b/>
      <w:bCs/>
      <w:color w:val="365F91"/>
      <w:sz w:val="28"/>
      <w:szCs w:val="28"/>
    </w:rPr>
  </w:style>
  <w:style w:type="character" w:styleId="Hipersaite">
    <w:name w:val="Hyperlink"/>
    <w:rPr>
      <w:rFonts w:cs="Times New Roman"/>
      <w:color w:val="0000FF"/>
      <w:u w:val="single"/>
    </w:rPr>
  </w:style>
  <w:style w:type="character" w:customStyle="1" w:styleId="CommentSubjectChar">
    <w:name w:val="Comment Subject Char"/>
    <w:qFormat/>
    <w:rPr>
      <w:rFonts w:ascii="Times New Roman" w:eastAsia="Times New Roman" w:hAnsi="Times New Roman" w:cs="Times New Roman"/>
      <w:b/>
      <w:bCs/>
      <w:sz w:val="20"/>
      <w:szCs w:val="20"/>
    </w:rPr>
  </w:style>
  <w:style w:type="character" w:customStyle="1" w:styleId="BodyTextIndentChar">
    <w:name w:val="Body Text Indent Char"/>
    <w:qFormat/>
    <w:rPr>
      <w:rFonts w:ascii="Times New Roman" w:eastAsia="Times New Roman" w:hAnsi="Times New Roman" w:cs="Times New Roman"/>
    </w:rPr>
  </w:style>
  <w:style w:type="character" w:customStyle="1" w:styleId="BodyTextIndentChar1">
    <w:name w:val="Body Text Indent Char1"/>
    <w:qFormat/>
    <w:rPr>
      <w:rFonts w:ascii="Calibri" w:eastAsia="Times New Roman" w:hAnsi="Calibri" w:cs="Times New Roman"/>
      <w:szCs w:val="20"/>
      <w:lang w:val="en-US"/>
    </w:rPr>
  </w:style>
  <w:style w:type="character" w:customStyle="1" w:styleId="HeaderChar1">
    <w:name w:val="Header Char1"/>
    <w:qFormat/>
    <w:rPr>
      <w:rFonts w:ascii="Times New Roman" w:eastAsia="Times New Roman" w:hAnsi="Times New Roman" w:cs="Times New Roman"/>
    </w:rPr>
  </w:style>
  <w:style w:type="character" w:customStyle="1" w:styleId="FooterChar">
    <w:name w:val="Footer Char"/>
    <w:qFormat/>
    <w:rPr>
      <w:rFonts w:ascii="Times New Roman" w:eastAsia="Times New Roman" w:hAnsi="Times New Roman" w:cs="Times New Roman"/>
    </w:rPr>
  </w:style>
  <w:style w:type="character" w:customStyle="1" w:styleId="BodyTextChar">
    <w:name w:val="Body Text Char"/>
    <w:qFormat/>
    <w:rPr>
      <w:rFonts w:ascii="Times New Roman" w:eastAsia="Times New Roman" w:hAnsi="Times New Roman" w:cs="Times New Roman"/>
    </w:rPr>
  </w:style>
  <w:style w:type="character" w:customStyle="1" w:styleId="Heading2Char">
    <w:name w:val="Heading 2 Char"/>
    <w:qFormat/>
    <w:rPr>
      <w:rFonts w:ascii="Arial" w:eastAsia="Times New Roman" w:hAnsi="Arial" w:cs="Times New Roman"/>
      <w:b/>
      <w:sz w:val="26"/>
      <w:szCs w:val="20"/>
    </w:rPr>
  </w:style>
  <w:style w:type="character" w:customStyle="1" w:styleId="BodyText2Char">
    <w:name w:val="Body Text 2 Char"/>
    <w:qFormat/>
    <w:rPr>
      <w:rFonts w:ascii="Times New Roman" w:eastAsia="Times New Roman" w:hAnsi="Times New Roman" w:cs="Times New Roman"/>
    </w:rPr>
  </w:style>
  <w:style w:type="character" w:customStyle="1" w:styleId="BodyText3Char">
    <w:name w:val="Body Text 3 Char"/>
    <w:qFormat/>
    <w:rPr>
      <w:rFonts w:ascii="Times New Roman" w:eastAsia="Times New Roman" w:hAnsi="Times New Roman" w:cs="Times New Roman"/>
      <w:sz w:val="16"/>
      <w:szCs w:val="16"/>
    </w:rPr>
  </w:style>
  <w:style w:type="character" w:customStyle="1" w:styleId="BodyTextIndent3Char">
    <w:name w:val="Body Text Indent 3 Char"/>
    <w:qFormat/>
    <w:rPr>
      <w:rFonts w:ascii="Times New Roman" w:eastAsia="Times New Roman" w:hAnsi="Times New Roman" w:cs="Times New Roman"/>
      <w:sz w:val="16"/>
      <w:szCs w:val="16"/>
    </w:rPr>
  </w:style>
  <w:style w:type="character" w:customStyle="1" w:styleId="TitleChar">
    <w:name w:val="Title Char"/>
    <w:qFormat/>
    <w:rPr>
      <w:rFonts w:ascii="Times New Roman" w:eastAsia="Times New Roman" w:hAnsi="Times New Roman" w:cs="Times New Roman"/>
      <w:b/>
      <w:sz w:val="28"/>
      <w:szCs w:val="20"/>
    </w:rPr>
  </w:style>
  <w:style w:type="character" w:customStyle="1" w:styleId="FootnoteTextChar">
    <w:name w:val="Footnote Text Char"/>
    <w:qFormat/>
    <w:rPr>
      <w:rFonts w:ascii="Times New Roman" w:eastAsia="Times New Roman" w:hAnsi="Times New Roman" w:cs="Times New Roman"/>
      <w:sz w:val="20"/>
      <w:szCs w:val="20"/>
    </w:rPr>
  </w:style>
  <w:style w:type="character" w:customStyle="1" w:styleId="FootnoteCharacters">
    <w:name w:val="Footnote Characters"/>
    <w:qFormat/>
    <w:rPr>
      <w:rFonts w:cs="Times New Roman"/>
      <w:vertAlign w:val="superscript"/>
    </w:rPr>
  </w:style>
  <w:style w:type="character" w:customStyle="1" w:styleId="Heading5Char">
    <w:name w:val="Heading 5 Char"/>
    <w:qFormat/>
    <w:rPr>
      <w:rFonts w:ascii="Calibri" w:eastAsia="Times New Roman" w:hAnsi="Calibri" w:cs="Times New Roman"/>
      <w:b/>
      <w:bCs/>
      <w:i/>
      <w:iCs/>
      <w:sz w:val="26"/>
      <w:szCs w:val="26"/>
    </w:rPr>
  </w:style>
  <w:style w:type="character" w:customStyle="1" w:styleId="ApakpunktsChar">
    <w:name w:val="Apakšpunkts Char"/>
    <w:qFormat/>
    <w:rPr>
      <w:rFonts w:ascii="Arial" w:eastAsia="Calibri" w:hAnsi="Arial" w:cs="Arial"/>
      <w:b/>
      <w:szCs w:val="24"/>
      <w:lang w:val="en-US" w:bidi="ar-SA"/>
    </w:rPr>
  </w:style>
  <w:style w:type="character" w:customStyle="1" w:styleId="WW-FootnoteCharacters">
    <w:name w:val="WW-Footnote Characters"/>
    <w:qFormat/>
    <w:rPr>
      <w:rFonts w:cs="Times New Roman"/>
      <w:vertAlign w:val="superscript"/>
    </w:rPr>
  </w:style>
  <w:style w:type="character" w:customStyle="1" w:styleId="SubtleEmphasis1">
    <w:name w:val="Subtle Emphasis1"/>
    <w:qFormat/>
    <w:rPr>
      <w:rFonts w:cs="Times New Roman"/>
      <w:i/>
      <w:iCs/>
      <w:color w:val="808080"/>
    </w:rPr>
  </w:style>
  <w:style w:type="character" w:customStyle="1" w:styleId="Heading7Char">
    <w:name w:val="Heading 7 Char"/>
    <w:qFormat/>
    <w:rPr>
      <w:rFonts w:ascii="Calibri" w:eastAsia="Times New Roman" w:hAnsi="Calibri" w:cs="Times New Roman"/>
      <w:sz w:val="24"/>
      <w:szCs w:val="24"/>
    </w:rPr>
  </w:style>
  <w:style w:type="character" w:customStyle="1" w:styleId="FontStyle14">
    <w:name w:val="Font Style14"/>
    <w:qFormat/>
    <w:rPr>
      <w:rFonts w:ascii="Times New Roman" w:hAnsi="Times New Roman" w:cs="Times New Roman"/>
      <w:sz w:val="22"/>
      <w:szCs w:val="22"/>
    </w:rPr>
  </w:style>
  <w:style w:type="character" w:customStyle="1" w:styleId="FontStyle12">
    <w:name w:val="Font Style12"/>
    <w:qFormat/>
    <w:rPr>
      <w:rFonts w:ascii="Times New Roman" w:hAnsi="Times New Roman" w:cs="Times New Roman"/>
      <w:b/>
      <w:bCs/>
      <w:sz w:val="22"/>
      <w:szCs w:val="22"/>
    </w:rPr>
  </w:style>
  <w:style w:type="character" w:customStyle="1" w:styleId="FontStyle13">
    <w:name w:val="Font Style13"/>
    <w:qFormat/>
    <w:rPr>
      <w:rFonts w:ascii="Times New Roman" w:hAnsi="Times New Roman" w:cs="Times New Roman"/>
      <w:i/>
      <w:iCs/>
      <w:sz w:val="22"/>
      <w:szCs w:val="22"/>
    </w:rPr>
  </w:style>
  <w:style w:type="character" w:customStyle="1" w:styleId="iubsearchhihglite">
    <w:name w:val="iubsearch_hihglite"/>
    <w:qFormat/>
    <w:rPr>
      <w:shd w:val="clear" w:color="auto" w:fill="D6D6D1"/>
    </w:rPr>
  </w:style>
  <w:style w:type="character" w:customStyle="1" w:styleId="iubsearch-contractname">
    <w:name w:val="iubsearch-contractname"/>
    <w:basedOn w:val="Noklusjumarindkopasfonts0"/>
    <w:qFormat/>
  </w:style>
  <w:style w:type="character" w:customStyle="1" w:styleId="Heading3Char">
    <w:name w:val="Heading 3 Char"/>
    <w:qFormat/>
    <w:rPr>
      <w:rFonts w:ascii="Times New Roman" w:eastAsia="Times New Roman" w:hAnsi="Times New Roman" w:cs="Arial"/>
      <w:b/>
      <w:bCs/>
      <w:sz w:val="26"/>
      <w:szCs w:val="26"/>
    </w:rPr>
  </w:style>
  <w:style w:type="character" w:customStyle="1" w:styleId="contentright">
    <w:name w:val="contentright"/>
    <w:basedOn w:val="Noklusjumarindkopasfonts0"/>
    <w:qFormat/>
  </w:style>
  <w:style w:type="character" w:customStyle="1" w:styleId="PamattekstsRakstz">
    <w:name w:val="Pamatteksts Rakstz."/>
    <w:qFormat/>
    <w:rPr>
      <w:lang w:val="en-US" w:eastAsia="zh-CN"/>
    </w:rPr>
  </w:style>
  <w:style w:type="character" w:customStyle="1" w:styleId="PamattekstsaratkpiRakstz">
    <w:name w:val="Pamatteksts ar atkāpi Rakstz."/>
    <w:qFormat/>
    <w:rPr>
      <w:rFonts w:ascii="Calibri" w:hAnsi="Calibri" w:cs="Calibri"/>
      <w:lang w:val="en-US" w:eastAsia="zh-CN"/>
    </w:rPr>
  </w:style>
  <w:style w:type="character" w:customStyle="1" w:styleId="GalveneRakstz">
    <w:name w:val="Galvene Rakstz."/>
    <w:qFormat/>
    <w:rPr>
      <w:lang w:val="en-US" w:eastAsia="zh-CN"/>
    </w:rPr>
  </w:style>
  <w:style w:type="character" w:customStyle="1" w:styleId="KjeneRakstz">
    <w:name w:val="Kājene Rakstz."/>
    <w:qFormat/>
    <w:rPr>
      <w:lang w:val="en-US" w:eastAsia="zh-CN"/>
    </w:rPr>
  </w:style>
  <w:style w:type="character" w:styleId="Izmantotahipersaite">
    <w:name w:val="FollowedHyperlink"/>
    <w:rPr>
      <w:color w:val="800080"/>
      <w:u w:val="single"/>
    </w:rPr>
  </w:style>
  <w:style w:type="character" w:customStyle="1" w:styleId="Virsraksts4Rakstz">
    <w:name w:val="Virsraksts 4 Rakstz."/>
    <w:qFormat/>
    <w:rPr>
      <w:rFonts w:ascii="Calibri" w:hAnsi="Calibri" w:cs="Calibri"/>
      <w:b/>
      <w:bCs/>
      <w:sz w:val="28"/>
      <w:szCs w:val="28"/>
      <w:lang w:val="en-GB"/>
    </w:rPr>
  </w:style>
  <w:style w:type="character" w:customStyle="1" w:styleId="Virsraksts6Rakstz">
    <w:name w:val="Virsraksts 6 Rakstz."/>
    <w:qFormat/>
    <w:rPr>
      <w:rFonts w:ascii="Calibri" w:hAnsi="Calibri" w:cs="Calibri"/>
      <w:b/>
      <w:bCs/>
      <w:sz w:val="22"/>
      <w:szCs w:val="22"/>
      <w:lang w:val="en-GB"/>
    </w:rPr>
  </w:style>
  <w:style w:type="character" w:customStyle="1" w:styleId="Virsraksts8Rakstz">
    <w:name w:val="Virsraksts 8 Rakstz."/>
    <w:qFormat/>
    <w:rPr>
      <w:rFonts w:ascii="Calibri" w:hAnsi="Calibri" w:cs="Calibri"/>
      <w:i/>
      <w:iCs/>
      <w:sz w:val="24"/>
      <w:szCs w:val="24"/>
      <w:lang w:val="en-GB"/>
    </w:rPr>
  </w:style>
  <w:style w:type="character" w:customStyle="1" w:styleId="Virsraksts9Rakstz">
    <w:name w:val="Virsraksts 9 Rakstz."/>
    <w:qFormat/>
    <w:rPr>
      <w:rFonts w:ascii="Arial" w:hAnsi="Arial" w:cs="Arial"/>
      <w:sz w:val="22"/>
      <w:szCs w:val="22"/>
      <w:lang w:val="en-GB"/>
    </w:rPr>
  </w:style>
  <w:style w:type="character" w:customStyle="1" w:styleId="Pamatteksts3Rakstz">
    <w:name w:val="Pamatteksts 3 Rakstz."/>
    <w:qFormat/>
    <w:rPr>
      <w:sz w:val="16"/>
      <w:szCs w:val="16"/>
      <w:lang w:val="en-US" w:eastAsia="zh-CN"/>
    </w:rPr>
  </w:style>
  <w:style w:type="character" w:customStyle="1" w:styleId="ApakvirsrakstsRakstz">
    <w:name w:val="Apakšvirsraksts Rakstz."/>
    <w:qFormat/>
    <w:rPr>
      <w:rFonts w:ascii="Calibri Light" w:eastAsia="Times New Roman" w:hAnsi="Calibri Light" w:cs="Times New Roman"/>
      <w:sz w:val="24"/>
      <w:szCs w:val="24"/>
      <w:lang w:eastAsia="zh-CN"/>
    </w:rPr>
  </w:style>
  <w:style w:type="character" w:customStyle="1" w:styleId="Vresatsauce1">
    <w:name w:val="Vēres atsauce1"/>
    <w:qFormat/>
    <w:rPr>
      <w:rFonts w:cs="Times New Roman"/>
      <w:vertAlign w:val="superscript"/>
    </w:rPr>
  </w:style>
  <w:style w:type="character" w:customStyle="1" w:styleId="VrestekstsRakstz">
    <w:name w:val="Vēres teksts Rakstz."/>
    <w:qFormat/>
    <w:rPr>
      <w:lang w:val="en-US" w:eastAsia="zh-CN"/>
    </w:rPr>
  </w:style>
  <w:style w:type="character" w:customStyle="1" w:styleId="SarakstarindkopaRakstz">
    <w:name w:val="Saraksta rindkopa Rakstz."/>
    <w:qFormat/>
    <w:rPr>
      <w:sz w:val="24"/>
      <w:szCs w:val="24"/>
      <w:lang w:eastAsia="zh-CN"/>
    </w:rPr>
  </w:style>
  <w:style w:type="character" w:styleId="Izteiksmgs">
    <w:name w:val="Strong"/>
    <w:qFormat/>
    <w:rPr>
      <w:b/>
      <w:bCs/>
    </w:rPr>
  </w:style>
  <w:style w:type="character" w:styleId="Izclums">
    <w:name w:val="Emphasis"/>
    <w:qFormat/>
    <w:rPr>
      <w:i/>
      <w:iCs/>
    </w:rPr>
  </w:style>
  <w:style w:type="character" w:customStyle="1" w:styleId="UnresolvedMention1">
    <w:name w:val="Unresolved Mention1"/>
    <w:qFormat/>
    <w:rPr>
      <w:color w:val="605E5C"/>
      <w:shd w:val="clear" w:color="auto" w:fill="E1DFDD"/>
    </w:rPr>
  </w:style>
  <w:style w:type="character" w:customStyle="1" w:styleId="tabulaiChar">
    <w:name w:val="tabulai Char"/>
    <w:qFormat/>
    <w:rPr>
      <w:bCs/>
      <w:sz w:val="23"/>
      <w:szCs w:val="23"/>
      <w:lang w:val="en-US"/>
    </w:rPr>
  </w:style>
  <w:style w:type="character" w:customStyle="1" w:styleId="tabulai2Char">
    <w:name w:val="tabulai2 Char"/>
    <w:qFormat/>
    <w:rPr>
      <w:sz w:val="24"/>
      <w:szCs w:val="22"/>
      <w:lang w:val="en-US"/>
    </w:rPr>
  </w:style>
  <w:style w:type="character" w:customStyle="1" w:styleId="FontStyle37">
    <w:name w:val="Font Style37"/>
    <w:qFormat/>
    <w:rPr>
      <w:rFonts w:ascii="Times New Roman" w:hAnsi="Times New Roman" w:cs="Times New Roman"/>
      <w:sz w:val="22"/>
      <w:szCs w:val="22"/>
    </w:rPr>
  </w:style>
  <w:style w:type="character" w:customStyle="1" w:styleId="Virsraksts1Rakstz">
    <w:name w:val="Virsraksts 1 Rakstz."/>
    <w:qFormat/>
    <w:rPr>
      <w:rFonts w:ascii="Cambria" w:hAnsi="Cambria" w:cs="Cambria"/>
      <w:b/>
      <w:bCs/>
      <w:color w:val="365F91"/>
      <w:sz w:val="28"/>
      <w:szCs w:val="28"/>
      <w:lang w:val="en-US" w:eastAsia="zh-CN"/>
    </w:rPr>
  </w:style>
  <w:style w:type="character" w:customStyle="1" w:styleId="Virsraksts3Rakstz">
    <w:name w:val="Virsraksts 3 Rakstz."/>
    <w:qFormat/>
    <w:rPr>
      <w:b/>
      <w:bCs/>
      <w:sz w:val="26"/>
      <w:szCs w:val="26"/>
      <w:lang w:val="en-US" w:eastAsia="zh-CN"/>
    </w:rPr>
  </w:style>
  <w:style w:type="character" w:customStyle="1" w:styleId="Virsraksts5Rakstz">
    <w:name w:val="Virsraksts 5 Rakstz."/>
    <w:qFormat/>
    <w:rPr>
      <w:rFonts w:ascii="Calibri" w:hAnsi="Calibri" w:cs="Calibri"/>
      <w:b/>
      <w:bCs/>
      <w:i/>
      <w:iCs/>
      <w:sz w:val="26"/>
      <w:szCs w:val="26"/>
      <w:lang w:val="en-US" w:eastAsia="zh-CN"/>
    </w:rPr>
  </w:style>
  <w:style w:type="character" w:customStyle="1" w:styleId="Virsraksts7Rakstz">
    <w:name w:val="Virsraksts 7 Rakstz."/>
    <w:qFormat/>
    <w:rPr>
      <w:rFonts w:ascii="Calibri" w:hAnsi="Calibri" w:cs="Calibri"/>
      <w:sz w:val="24"/>
      <w:szCs w:val="24"/>
      <w:lang w:val="en-US" w:eastAsia="zh-CN"/>
    </w:rPr>
  </w:style>
  <w:style w:type="character" w:styleId="Lappusesnumurs">
    <w:name w:val="page number"/>
    <w:rPr>
      <w:rFonts w:cs="Times New Roman"/>
    </w:rPr>
  </w:style>
  <w:style w:type="character" w:customStyle="1" w:styleId="KomentratekstsRakstz">
    <w:name w:val="Komentāra teksts Rakstz."/>
    <w:qFormat/>
    <w:rPr>
      <w:lang w:val="en-US" w:eastAsia="zh-CN"/>
    </w:rPr>
  </w:style>
  <w:style w:type="character" w:customStyle="1" w:styleId="KomentratmaRakstz">
    <w:name w:val="Komentāra tēma Rakstz."/>
    <w:qFormat/>
    <w:rPr>
      <w:b/>
      <w:bCs/>
      <w:lang w:val="en-US" w:eastAsia="zh-CN"/>
    </w:rPr>
  </w:style>
  <w:style w:type="character" w:customStyle="1" w:styleId="BalontekstsRakstz">
    <w:name w:val="Balonteksts Rakstz."/>
    <w:qFormat/>
    <w:rPr>
      <w:rFonts w:ascii="Tahoma" w:hAnsi="Tahoma" w:cs="Tahoma"/>
      <w:sz w:val="16"/>
      <w:szCs w:val="16"/>
      <w:lang w:val="en-US" w:eastAsia="zh-CN"/>
    </w:rPr>
  </w:style>
  <w:style w:type="character" w:customStyle="1" w:styleId="Pamattekstaatkpe3Rakstz">
    <w:name w:val="Pamatteksta atkāpe 3 Rakstz."/>
    <w:qFormat/>
    <w:rPr>
      <w:sz w:val="16"/>
      <w:szCs w:val="16"/>
      <w:lang w:val="en-US" w:eastAsia="zh-CN"/>
    </w:rPr>
  </w:style>
  <w:style w:type="character" w:customStyle="1" w:styleId="FontStyle15">
    <w:name w:val="Font Style15"/>
    <w:qFormat/>
    <w:rPr>
      <w:rFonts w:ascii="Times New Roman" w:hAnsi="Times New Roman" w:cs="Times New Roman"/>
      <w:sz w:val="22"/>
      <w:szCs w:val="22"/>
    </w:rPr>
  </w:style>
  <w:style w:type="character" w:customStyle="1" w:styleId="Pamattekstaatkpe2Rakstz">
    <w:name w:val="Pamatteksta atkāpe 2 Rakstz."/>
    <w:qFormat/>
    <w:rPr>
      <w:sz w:val="24"/>
      <w:szCs w:val="24"/>
      <w:lang w:eastAsia="ko-KR"/>
    </w:rPr>
  </w:style>
  <w:style w:type="character" w:customStyle="1" w:styleId="Pamatteksts2Rakstz">
    <w:name w:val="Pamatteksts 2 Rakstz."/>
    <w:qFormat/>
    <w:rPr>
      <w:lang w:val="en-US" w:eastAsia="zh-CN"/>
    </w:rPr>
  </w:style>
  <w:style w:type="character" w:customStyle="1" w:styleId="apple-style-span">
    <w:name w:val="apple-style-span"/>
    <w:basedOn w:val="Noklusjumarindkopasfonts1"/>
    <w:qFormat/>
  </w:style>
  <w:style w:type="character" w:customStyle="1" w:styleId="DokumentakarteRakstz">
    <w:name w:val="Dokumenta karte Rakstz."/>
    <w:qFormat/>
    <w:rPr>
      <w:rFonts w:ascii="Tahoma" w:hAnsi="Tahoma" w:cs="Tahoma"/>
      <w:sz w:val="26"/>
      <w:szCs w:val="26"/>
      <w:shd w:val="clear" w:color="auto" w:fill="000080"/>
    </w:rPr>
  </w:style>
  <w:style w:type="character" w:customStyle="1" w:styleId="ParagrfsChar">
    <w:name w:val="Paragrāfs Char"/>
    <w:qFormat/>
    <w:rPr>
      <w:rFonts w:ascii="Arial" w:hAnsi="Arial" w:cs="Arial"/>
      <w:szCs w:val="24"/>
      <w:lang w:eastAsia="zh-CN"/>
    </w:rPr>
  </w:style>
  <w:style w:type="character" w:customStyle="1" w:styleId="VienkrstekstsRakstz">
    <w:name w:val="Vienkāršs teksts Rakstz."/>
    <w:qFormat/>
    <w:rPr>
      <w:rFonts w:ascii="Consolas" w:eastAsia="Calibri" w:hAnsi="Consolas" w:cs="Arial"/>
      <w:sz w:val="21"/>
      <w:szCs w:val="21"/>
    </w:rPr>
  </w:style>
  <w:style w:type="character" w:customStyle="1" w:styleId="apple-converted-space">
    <w:name w:val="apple-converted-space"/>
    <w:basedOn w:val="Noklusjumarindkopasfonts1"/>
    <w:qFormat/>
  </w:style>
  <w:style w:type="character" w:customStyle="1" w:styleId="Bodytext">
    <w:name w:val="Body text_"/>
    <w:qFormat/>
    <w:rPr>
      <w:sz w:val="21"/>
      <w:szCs w:val="21"/>
      <w:shd w:val="clear" w:color="auto" w:fill="FFFFFF"/>
    </w:rPr>
  </w:style>
  <w:style w:type="character" w:customStyle="1" w:styleId="BezatstarpmRakstz">
    <w:name w:val="Bez atstarpēm Rakstz."/>
    <w:qFormat/>
    <w:rPr>
      <w:sz w:val="24"/>
    </w:rPr>
  </w:style>
  <w:style w:type="character" w:customStyle="1" w:styleId="HTMLiepriekformattaisRakstz">
    <w:name w:val="HTML iepriekšformatētais Rakstz."/>
    <w:qFormat/>
    <w:rPr>
      <w:rFonts w:ascii="Courier New" w:eastAsia="Courier New" w:hAnsi="Courier New" w:cs="Courier New"/>
      <w:lang w:val="en-GB"/>
    </w:rPr>
  </w:style>
  <w:style w:type="character" w:customStyle="1" w:styleId="CharacterStyle1">
    <w:name w:val="Character Style 1"/>
    <w:qFormat/>
    <w:rPr>
      <w:sz w:val="22"/>
    </w:rPr>
  </w:style>
  <w:style w:type="character" w:customStyle="1" w:styleId="Neatrisintapieminana1">
    <w:name w:val="Neatrisināta pieminēšana1"/>
    <w:qFormat/>
    <w:rPr>
      <w:color w:val="605E5C"/>
      <w:shd w:val="clear" w:color="auto" w:fill="E1DFDD"/>
    </w:rPr>
  </w:style>
  <w:style w:type="character" w:customStyle="1" w:styleId="c4">
    <w:name w:val="c4"/>
    <w:qFormat/>
  </w:style>
  <w:style w:type="character" w:customStyle="1" w:styleId="Neatrisintapieminana2">
    <w:name w:val="Neatrisināta pieminēšana2"/>
    <w:qFormat/>
    <w:rPr>
      <w:color w:val="605E5C"/>
      <w:shd w:val="clear" w:color="auto" w:fill="E1DFDD"/>
    </w:rPr>
  </w:style>
  <w:style w:type="character" w:customStyle="1" w:styleId="NosaukumsRakstz">
    <w:name w:val="Nosaukums Rakstz."/>
    <w:qFormat/>
    <w:rPr>
      <w:rFonts w:ascii="RimTimes" w:hAnsi="RimTimes" w:cs="RimTimes"/>
      <w:sz w:val="28"/>
    </w:rPr>
  </w:style>
  <w:style w:type="character" w:customStyle="1" w:styleId="naisfChar">
    <w:name w:val="naisf Char"/>
    <w:qFormat/>
    <w:rPr>
      <w:sz w:val="24"/>
      <w:szCs w:val="24"/>
    </w:rPr>
  </w:style>
  <w:style w:type="character" w:customStyle="1" w:styleId="activepageinpagelisting1">
    <w:name w:val="active_page_in_page_listing1"/>
    <w:qFormat/>
    <w:rPr>
      <w:rFonts w:ascii="Arial" w:hAnsi="Arial" w:cs="Arial"/>
      <w:b/>
      <w:bCs/>
      <w:i w:val="0"/>
      <w:iCs w:val="0"/>
      <w:strike w:val="0"/>
      <w:dstrike w:val="0"/>
      <w:color w:val="A52A2A"/>
      <w:sz w:val="18"/>
      <w:szCs w:val="18"/>
      <w:u w:val="none"/>
    </w:rPr>
  </w:style>
  <w:style w:type="character" w:customStyle="1" w:styleId="markedcontent">
    <w:name w:val="markedcontent"/>
    <w:basedOn w:val="Noklusjumarindkopasfonts1"/>
    <w:qFormat/>
  </w:style>
  <w:style w:type="character" w:customStyle="1" w:styleId="Neatrisintapieminana3">
    <w:name w:val="Neatrisināta pieminēšana3"/>
    <w:qFormat/>
    <w:rPr>
      <w:color w:val="605E5C"/>
      <w:shd w:val="clear" w:color="auto" w:fill="E1DFDD"/>
    </w:rPr>
  </w:style>
  <w:style w:type="character" w:styleId="Vresatsauce">
    <w:name w:val="footnote reference"/>
    <w:rPr>
      <w:vertAlign w:val="superscript"/>
    </w:rPr>
  </w:style>
  <w:style w:type="character" w:styleId="Beiguvresatsauce">
    <w:name w:val="endnote reference"/>
    <w:rPr>
      <w:vertAlign w:val="superscript"/>
    </w:rPr>
  </w:style>
  <w:style w:type="character" w:customStyle="1" w:styleId="EndnoteCharacters">
    <w:name w:val="Endnote Characters"/>
    <w:qFormat/>
  </w:style>
  <w:style w:type="paragraph" w:customStyle="1" w:styleId="Heading">
    <w:name w:val="Heading"/>
    <w:basedOn w:val="Parasts"/>
    <w:next w:val="Pamatteksts"/>
    <w:qFormat/>
    <w:pPr>
      <w:jc w:val="center"/>
    </w:pPr>
    <w:rPr>
      <w:b/>
      <w:sz w:val="28"/>
      <w:szCs w:val="20"/>
      <w:lang w:val="en-US"/>
    </w:rPr>
  </w:style>
  <w:style w:type="paragraph" w:styleId="Pamatteksts">
    <w:name w:val="Body Text"/>
    <w:basedOn w:val="Parasts"/>
    <w:pPr>
      <w:spacing w:after="120"/>
    </w:pPr>
    <w:rPr>
      <w:sz w:val="20"/>
      <w:szCs w:val="20"/>
      <w:lang w:val="en-US"/>
    </w:rPr>
  </w:style>
  <w:style w:type="paragraph" w:styleId="Saraksts">
    <w:name w:val="List"/>
    <w:basedOn w:val="Pamatteksts"/>
    <w:rPr>
      <w:rFonts w:cs="Mangal"/>
    </w:rPr>
  </w:style>
  <w:style w:type="paragraph" w:styleId="Parakstszemobjekta">
    <w:name w:val="caption"/>
    <w:basedOn w:val="Parasts"/>
    <w:qFormat/>
    <w:pPr>
      <w:suppressLineNumbers/>
      <w:spacing w:before="120" w:after="120"/>
    </w:pPr>
    <w:rPr>
      <w:rFonts w:cs="FreeSans"/>
      <w:i/>
      <w:iCs/>
    </w:rPr>
  </w:style>
  <w:style w:type="paragraph" w:customStyle="1" w:styleId="Index">
    <w:name w:val="Index"/>
    <w:basedOn w:val="Parasts"/>
    <w:qFormat/>
    <w:pPr>
      <w:suppressLineNumbers/>
    </w:pPr>
    <w:rPr>
      <w:rFonts w:cs="Mangal"/>
    </w:rPr>
  </w:style>
  <w:style w:type="paragraph" w:styleId="Alfabtiskaisrdtjs1">
    <w:name w:val="index 1"/>
    <w:basedOn w:val="Parasts"/>
    <w:next w:val="Parasts"/>
    <w:pPr>
      <w:tabs>
        <w:tab w:val="left" w:pos="709"/>
      </w:tabs>
      <w:ind w:left="709"/>
      <w:jc w:val="both"/>
    </w:pPr>
  </w:style>
  <w:style w:type="paragraph" w:customStyle="1" w:styleId="Parakstszemobjekta1">
    <w:name w:val="Paraksts zem objekta1"/>
    <w:basedOn w:val="Parasts"/>
    <w:qFormat/>
    <w:pPr>
      <w:suppressLineNumbers/>
      <w:spacing w:before="120" w:after="120"/>
    </w:pPr>
    <w:rPr>
      <w:rFonts w:cs="Mangal"/>
      <w:i/>
      <w:iCs/>
    </w:rPr>
  </w:style>
  <w:style w:type="paragraph" w:customStyle="1" w:styleId="Komentrateksts1">
    <w:name w:val="Komentāra teksts1"/>
    <w:basedOn w:val="Parasts"/>
    <w:qFormat/>
    <w:rPr>
      <w:sz w:val="20"/>
      <w:szCs w:val="20"/>
      <w:lang w:val="en-US"/>
    </w:rPr>
  </w:style>
  <w:style w:type="paragraph" w:customStyle="1" w:styleId="Balonteksts1">
    <w:name w:val="Balonteksts1"/>
    <w:basedOn w:val="Parasts"/>
    <w:qFormat/>
    <w:rPr>
      <w:rFonts w:ascii="Tahoma" w:hAnsi="Tahoma" w:cs="Tahoma"/>
      <w:sz w:val="16"/>
      <w:szCs w:val="16"/>
      <w:lang w:val="en-US"/>
    </w:rPr>
  </w:style>
  <w:style w:type="paragraph" w:customStyle="1" w:styleId="ListParagraph1">
    <w:name w:val="List Paragraph1"/>
    <w:basedOn w:val="Parasts"/>
    <w:qFormat/>
    <w:pPr>
      <w:ind w:left="720"/>
      <w:contextualSpacing/>
    </w:pPr>
  </w:style>
  <w:style w:type="paragraph" w:customStyle="1" w:styleId="TOCHeading1">
    <w:name w:val="TOC Heading1"/>
    <w:basedOn w:val="Virsraksts1"/>
    <w:next w:val="Parasts"/>
    <w:qFormat/>
    <w:pPr>
      <w:numPr>
        <w:numId w:val="0"/>
      </w:numPr>
      <w:spacing w:line="276" w:lineRule="auto"/>
      <w:outlineLvl w:val="9"/>
    </w:pPr>
    <w:rPr>
      <w:rFonts w:cs="Times New Roman"/>
    </w:rPr>
  </w:style>
  <w:style w:type="paragraph" w:customStyle="1" w:styleId="A1">
    <w:name w:val="A1"/>
    <w:basedOn w:val="Parasts"/>
    <w:qFormat/>
    <w:pPr>
      <w:keepNext/>
      <w:keepLines/>
      <w:numPr>
        <w:numId w:val="6"/>
      </w:numPr>
      <w:jc w:val="both"/>
    </w:pPr>
    <w:rPr>
      <w:b/>
      <w:sz w:val="26"/>
    </w:rPr>
  </w:style>
  <w:style w:type="paragraph" w:customStyle="1" w:styleId="A2">
    <w:name w:val="A2"/>
    <w:basedOn w:val="Parasts"/>
    <w:qFormat/>
    <w:pPr>
      <w:keepNext/>
      <w:keepLines/>
      <w:tabs>
        <w:tab w:val="left" w:pos="360"/>
      </w:tabs>
      <w:ind w:left="284" w:hanging="284"/>
      <w:jc w:val="both"/>
    </w:pPr>
    <w:rPr>
      <w:sz w:val="26"/>
    </w:rPr>
  </w:style>
  <w:style w:type="paragraph" w:customStyle="1" w:styleId="A3">
    <w:name w:val="A3"/>
    <w:basedOn w:val="Parasts"/>
    <w:qFormat/>
    <w:pPr>
      <w:keepNext/>
      <w:keepLines/>
      <w:tabs>
        <w:tab w:val="left" w:pos="360"/>
      </w:tabs>
      <w:ind w:left="284" w:hanging="284"/>
      <w:jc w:val="both"/>
    </w:pPr>
    <w:rPr>
      <w:sz w:val="26"/>
    </w:rPr>
  </w:style>
  <w:style w:type="paragraph" w:customStyle="1" w:styleId="A4">
    <w:name w:val="A4"/>
    <w:basedOn w:val="Parasts"/>
    <w:qFormat/>
    <w:pPr>
      <w:keepNext/>
      <w:keepLines/>
      <w:tabs>
        <w:tab w:val="left" w:pos="360"/>
      </w:tabs>
      <w:ind w:left="284" w:hanging="284"/>
      <w:jc w:val="both"/>
    </w:pPr>
    <w:rPr>
      <w:sz w:val="26"/>
    </w:rPr>
  </w:style>
  <w:style w:type="paragraph" w:customStyle="1" w:styleId="Komentratma1">
    <w:name w:val="Komentāra tēma1"/>
    <w:basedOn w:val="Komentrateksts1"/>
    <w:next w:val="Komentrateksts1"/>
    <w:qFormat/>
    <w:rPr>
      <w:b/>
      <w:bCs/>
    </w:rPr>
  </w:style>
  <w:style w:type="paragraph" w:customStyle="1" w:styleId="Paraststmeklis1">
    <w:name w:val="Parasts (tīmeklis)1"/>
    <w:basedOn w:val="Parasts"/>
    <w:qFormat/>
    <w:pPr>
      <w:spacing w:before="280" w:after="280"/>
    </w:pPr>
    <w:rPr>
      <w:lang w:val="en-GB"/>
    </w:rPr>
  </w:style>
  <w:style w:type="paragraph" w:styleId="Pamattekstsaratkpi">
    <w:name w:val="Body Text Indent"/>
    <w:basedOn w:val="Parasts"/>
    <w:pPr>
      <w:spacing w:after="120"/>
      <w:ind w:left="283"/>
    </w:pPr>
    <w:rPr>
      <w:rFonts w:ascii="Calibri" w:hAnsi="Calibri" w:cs="Calibri"/>
      <w:sz w:val="20"/>
      <w:szCs w:val="20"/>
      <w:lang w:val="en-US"/>
    </w:rPr>
  </w:style>
  <w:style w:type="paragraph" w:customStyle="1" w:styleId="HeaderandFooter">
    <w:name w:val="Header and Footer"/>
    <w:basedOn w:val="Parasts"/>
    <w:qFormat/>
    <w:pPr>
      <w:suppressLineNumbers/>
      <w:tabs>
        <w:tab w:val="center" w:pos="4819"/>
        <w:tab w:val="right" w:pos="9638"/>
      </w:tabs>
    </w:pPr>
  </w:style>
  <w:style w:type="paragraph" w:styleId="Galvene">
    <w:name w:val="header"/>
    <w:basedOn w:val="Parasts"/>
    <w:rPr>
      <w:sz w:val="20"/>
      <w:szCs w:val="20"/>
      <w:lang w:val="en-US"/>
    </w:rPr>
  </w:style>
  <w:style w:type="paragraph" w:styleId="Kjene">
    <w:name w:val="footer"/>
    <w:basedOn w:val="Parasts"/>
    <w:rPr>
      <w:sz w:val="20"/>
      <w:szCs w:val="20"/>
      <w:lang w:val="en-US"/>
    </w:rPr>
  </w:style>
  <w:style w:type="paragraph" w:customStyle="1" w:styleId="Revision1">
    <w:name w:val="Revision1"/>
    <w:qFormat/>
    <w:pPr>
      <w:suppressAutoHyphens/>
    </w:pPr>
    <w:rPr>
      <w:rFonts w:ascii="Times New Roman" w:eastAsia="Times New Roman" w:hAnsi="Times New Roman" w:cs="Times New Roman"/>
      <w:sz w:val="24"/>
      <w:szCs w:val="24"/>
      <w:lang w:eastAsia="zh-CN"/>
    </w:rPr>
  </w:style>
  <w:style w:type="paragraph" w:customStyle="1" w:styleId="Punkts">
    <w:name w:val="Punkts"/>
    <w:basedOn w:val="Parasts"/>
    <w:next w:val="Apakpunkts"/>
    <w:qFormat/>
    <w:pPr>
      <w:numPr>
        <w:numId w:val="2"/>
      </w:numPr>
    </w:pPr>
    <w:rPr>
      <w:rFonts w:ascii="Arial" w:hAnsi="Arial" w:cs="Arial"/>
      <w:b/>
      <w:sz w:val="20"/>
    </w:rPr>
  </w:style>
  <w:style w:type="paragraph" w:customStyle="1" w:styleId="Apakpunkts">
    <w:name w:val="Apakšpunkts"/>
    <w:basedOn w:val="Parasts"/>
    <w:qFormat/>
    <w:pPr>
      <w:tabs>
        <w:tab w:val="left" w:pos="851"/>
      </w:tabs>
      <w:ind w:left="851" w:hanging="851"/>
    </w:pPr>
    <w:rPr>
      <w:rFonts w:ascii="Arial" w:eastAsia="Calibri" w:hAnsi="Arial" w:cs="Arial"/>
      <w:b/>
      <w:sz w:val="20"/>
      <w:lang w:val="en-US"/>
    </w:rPr>
  </w:style>
  <w:style w:type="paragraph" w:customStyle="1" w:styleId="Paragrfs">
    <w:name w:val="Paragrāfs"/>
    <w:basedOn w:val="Parasts"/>
    <w:next w:val="Parasts"/>
    <w:qFormat/>
    <w:pPr>
      <w:tabs>
        <w:tab w:val="left" w:pos="851"/>
      </w:tabs>
      <w:ind w:left="851" w:hanging="851"/>
      <w:jc w:val="both"/>
    </w:pPr>
    <w:rPr>
      <w:rFonts w:ascii="Arial" w:hAnsi="Arial" w:cs="Arial"/>
      <w:sz w:val="20"/>
    </w:rPr>
  </w:style>
  <w:style w:type="paragraph" w:customStyle="1" w:styleId="appakspunkts">
    <w:name w:val="appakspunkts"/>
    <w:basedOn w:val="Parasts"/>
    <w:qFormat/>
    <w:pPr>
      <w:ind w:left="720" w:hanging="720"/>
      <w:jc w:val="both"/>
    </w:pPr>
    <w:rPr>
      <w:rFonts w:ascii="BaltArial;Arial" w:hAnsi="BaltArial;Arial" w:cs="BaltArial;Arial"/>
      <w:szCs w:val="20"/>
    </w:rPr>
  </w:style>
  <w:style w:type="paragraph" w:customStyle="1" w:styleId="Default">
    <w:name w:val="Default"/>
    <w:qFormat/>
    <w:pPr>
      <w:suppressAutoHyphens/>
      <w:autoSpaceDE w:val="0"/>
    </w:pPr>
    <w:rPr>
      <w:rFonts w:ascii="Times New Roman" w:eastAsia="Times New Roman" w:hAnsi="Times New Roman" w:cs="Times New Roman"/>
      <w:color w:val="000000"/>
      <w:sz w:val="24"/>
      <w:szCs w:val="24"/>
      <w:lang w:eastAsia="zh-CN"/>
    </w:rPr>
  </w:style>
  <w:style w:type="paragraph" w:customStyle="1" w:styleId="Sarakstarindkopa1">
    <w:name w:val="Saraksta rindkopa1"/>
    <w:basedOn w:val="Parasts"/>
    <w:qFormat/>
    <w:pPr>
      <w:ind w:left="720"/>
      <w:contextualSpacing/>
    </w:pPr>
    <w:rPr>
      <w:sz w:val="28"/>
    </w:rPr>
  </w:style>
  <w:style w:type="paragraph" w:customStyle="1" w:styleId="Pamatteksts21">
    <w:name w:val="Pamatteksts 21"/>
    <w:basedOn w:val="Parasts"/>
    <w:qFormat/>
    <w:pPr>
      <w:spacing w:after="120" w:line="480" w:lineRule="auto"/>
    </w:pPr>
    <w:rPr>
      <w:sz w:val="20"/>
      <w:szCs w:val="20"/>
      <w:lang w:val="en-US"/>
    </w:rPr>
  </w:style>
  <w:style w:type="paragraph" w:customStyle="1" w:styleId="Pamatteksts31">
    <w:name w:val="Pamatteksts 31"/>
    <w:basedOn w:val="Parasts"/>
    <w:qFormat/>
    <w:pPr>
      <w:spacing w:after="120"/>
    </w:pPr>
    <w:rPr>
      <w:sz w:val="16"/>
      <w:szCs w:val="16"/>
      <w:lang w:val="en-US"/>
    </w:rPr>
  </w:style>
  <w:style w:type="paragraph" w:customStyle="1" w:styleId="Pamattekstaatkpe31">
    <w:name w:val="Pamatteksta atkāpe 31"/>
    <w:basedOn w:val="Parasts"/>
    <w:qFormat/>
    <w:pPr>
      <w:spacing w:after="120"/>
      <w:ind w:left="283"/>
    </w:pPr>
    <w:rPr>
      <w:sz w:val="16"/>
      <w:szCs w:val="16"/>
      <w:lang w:val="en-US"/>
    </w:rPr>
  </w:style>
  <w:style w:type="paragraph" w:styleId="Vresteksts">
    <w:name w:val="footnote text"/>
    <w:basedOn w:val="Parasts"/>
    <w:rPr>
      <w:sz w:val="20"/>
      <w:szCs w:val="20"/>
      <w:lang w:val="en-US"/>
    </w:rPr>
  </w:style>
  <w:style w:type="paragraph" w:customStyle="1" w:styleId="StyleHeader1-ClausesLeft0Hanging03After0pt">
    <w:name w:val="Style Header 1 - Clauses + Left:  0&quot; Hanging:  0.3&quot; After:  0 pt"/>
    <w:basedOn w:val="Parasts"/>
    <w:qFormat/>
    <w:pPr>
      <w:numPr>
        <w:numId w:val="5"/>
      </w:numPr>
      <w:tabs>
        <w:tab w:val="clear" w:pos="720"/>
        <w:tab w:val="left" w:pos="342"/>
      </w:tabs>
    </w:pPr>
    <w:rPr>
      <w:b/>
      <w:bCs/>
      <w:szCs w:val="20"/>
      <w:lang w:val="es-ES_tradnl"/>
    </w:rPr>
  </w:style>
  <w:style w:type="paragraph" w:customStyle="1" w:styleId="Sarakstarindkopa2">
    <w:name w:val="Saraksta rindkopa2"/>
    <w:basedOn w:val="Parasts"/>
    <w:qFormat/>
    <w:pPr>
      <w:ind w:left="720"/>
      <w:contextualSpacing/>
    </w:pPr>
  </w:style>
  <w:style w:type="paragraph" w:customStyle="1" w:styleId="Prskatjums1">
    <w:name w:val="Pārskatījums1"/>
    <w:qFormat/>
    <w:pPr>
      <w:suppressAutoHyphens/>
    </w:pPr>
    <w:rPr>
      <w:rFonts w:ascii="Times New Roman" w:eastAsia="Times New Roman" w:hAnsi="Times New Roman" w:cs="Times New Roman"/>
      <w:sz w:val="24"/>
      <w:szCs w:val="24"/>
      <w:lang w:eastAsia="zh-CN"/>
    </w:rPr>
  </w:style>
  <w:style w:type="paragraph" w:customStyle="1" w:styleId="Rindkopa">
    <w:name w:val="Rindkopa"/>
    <w:basedOn w:val="Parasts"/>
    <w:qFormat/>
    <w:pPr>
      <w:spacing w:line="100" w:lineRule="atLeast"/>
      <w:ind w:left="851"/>
      <w:jc w:val="both"/>
    </w:pPr>
    <w:rPr>
      <w:rFonts w:ascii="Arial" w:hAnsi="Arial" w:cs="Arial"/>
      <w:kern w:val="2"/>
      <w:sz w:val="20"/>
      <w:szCs w:val="20"/>
    </w:rPr>
  </w:style>
  <w:style w:type="paragraph" w:customStyle="1" w:styleId="Style5">
    <w:name w:val="Style5"/>
    <w:basedOn w:val="Parasts"/>
    <w:qFormat/>
    <w:pPr>
      <w:widowControl w:val="0"/>
      <w:autoSpaceDE w:val="0"/>
      <w:spacing w:line="277" w:lineRule="exact"/>
      <w:jc w:val="both"/>
    </w:pPr>
    <w:rPr>
      <w:lang w:val="en-US"/>
    </w:rPr>
  </w:style>
  <w:style w:type="paragraph" w:customStyle="1" w:styleId="Style6">
    <w:name w:val="Style6"/>
    <w:basedOn w:val="Parasts"/>
    <w:qFormat/>
    <w:pPr>
      <w:widowControl w:val="0"/>
      <w:autoSpaceDE w:val="0"/>
      <w:spacing w:line="286" w:lineRule="exact"/>
      <w:ind w:hanging="358"/>
    </w:pPr>
    <w:rPr>
      <w:lang w:val="en-US"/>
    </w:rPr>
  </w:style>
  <w:style w:type="paragraph" w:customStyle="1" w:styleId="Style7">
    <w:name w:val="Style7"/>
    <w:basedOn w:val="Parasts"/>
    <w:qFormat/>
    <w:pPr>
      <w:widowControl w:val="0"/>
      <w:autoSpaceDE w:val="0"/>
      <w:spacing w:line="278" w:lineRule="exact"/>
      <w:ind w:hanging="706"/>
    </w:pPr>
    <w:rPr>
      <w:lang w:val="en-US"/>
    </w:rPr>
  </w:style>
  <w:style w:type="paragraph" w:customStyle="1" w:styleId="Style8">
    <w:name w:val="Style8"/>
    <w:basedOn w:val="Parasts"/>
    <w:qFormat/>
    <w:pPr>
      <w:widowControl w:val="0"/>
      <w:autoSpaceDE w:val="0"/>
      <w:spacing w:line="281" w:lineRule="exact"/>
      <w:jc w:val="both"/>
    </w:pPr>
    <w:rPr>
      <w:lang w:val="en-US"/>
    </w:rPr>
  </w:style>
  <w:style w:type="paragraph" w:customStyle="1" w:styleId="Style1">
    <w:name w:val="Style1"/>
    <w:basedOn w:val="Parasts"/>
    <w:qFormat/>
    <w:pPr>
      <w:widowControl w:val="0"/>
      <w:autoSpaceDE w:val="0"/>
      <w:spacing w:line="254" w:lineRule="exact"/>
      <w:jc w:val="right"/>
    </w:pPr>
    <w:rPr>
      <w:lang w:val="en-US"/>
    </w:rPr>
  </w:style>
  <w:style w:type="paragraph" w:customStyle="1" w:styleId="Sarakstaaizzme1">
    <w:name w:val="Saraksta aizzīme1"/>
    <w:basedOn w:val="Parasts"/>
    <w:qFormat/>
    <w:pPr>
      <w:widowControl w:val="0"/>
      <w:spacing w:line="360" w:lineRule="atLeast"/>
      <w:jc w:val="both"/>
      <w:textAlignment w:val="baseline"/>
    </w:pPr>
    <w:rPr>
      <w:rFonts w:ascii="Swiss TL;Calibri" w:hAnsi="Swiss TL;Calibri" w:cs="Swiss TL;Calibri"/>
      <w:sz w:val="20"/>
    </w:rPr>
  </w:style>
  <w:style w:type="paragraph" w:customStyle="1" w:styleId="Sarakstanumurs1">
    <w:name w:val="Saraksta numurs1"/>
    <w:next w:val="Sarakstanumurs21"/>
    <w:qFormat/>
    <w:pPr>
      <w:keepNext/>
      <w:widowControl w:val="0"/>
      <w:numPr>
        <w:numId w:val="4"/>
      </w:numPr>
      <w:suppressAutoHyphens/>
      <w:spacing w:before="360" w:after="120" w:line="360" w:lineRule="atLeast"/>
      <w:jc w:val="both"/>
      <w:textAlignment w:val="baseline"/>
    </w:pPr>
    <w:rPr>
      <w:rFonts w:ascii="Zurich Win95BT;Trebuchet MS" w:eastAsia="Times New Roman" w:hAnsi="Zurich Win95BT;Trebuchet MS" w:cs="Zurich Win95BT;Trebuchet MS"/>
      <w:b/>
      <w:caps/>
      <w:u w:val="single"/>
      <w:lang w:val="en-GB"/>
    </w:rPr>
  </w:style>
  <w:style w:type="paragraph" w:customStyle="1" w:styleId="Sarakstanumurs21">
    <w:name w:val="Saraksta numurs 21"/>
    <w:basedOn w:val="Parasts"/>
    <w:qFormat/>
    <w:pPr>
      <w:widowControl w:val="0"/>
      <w:tabs>
        <w:tab w:val="num" w:pos="420"/>
      </w:tabs>
      <w:spacing w:before="120" w:line="360" w:lineRule="auto"/>
      <w:ind w:right="-851"/>
      <w:jc w:val="both"/>
      <w:textAlignment w:val="baseline"/>
    </w:pPr>
    <w:rPr>
      <w:rFonts w:ascii="Zurich Win95BT;Trebuchet MS" w:hAnsi="Zurich Win95BT;Trebuchet MS" w:cs="Zurich Win95BT;Trebuchet MS"/>
      <w:sz w:val="20"/>
      <w:szCs w:val="20"/>
    </w:rPr>
  </w:style>
  <w:style w:type="paragraph" w:customStyle="1" w:styleId="Sarakstanumurs31">
    <w:name w:val="Saraksta numurs 31"/>
    <w:basedOn w:val="Parasts"/>
    <w:qFormat/>
    <w:pPr>
      <w:widowControl w:val="0"/>
      <w:tabs>
        <w:tab w:val="num" w:pos="420"/>
      </w:tabs>
      <w:spacing w:line="360" w:lineRule="auto"/>
      <w:ind w:right="-851"/>
      <w:jc w:val="both"/>
      <w:textAlignment w:val="baseline"/>
    </w:pPr>
    <w:rPr>
      <w:rFonts w:ascii="Zurich Win95BT;Trebuchet MS" w:hAnsi="Zurich Win95BT;Trebuchet MS" w:cs="Zurich Win95BT;Trebuchet MS"/>
      <w:sz w:val="20"/>
      <w:szCs w:val="20"/>
    </w:rPr>
  </w:style>
  <w:style w:type="paragraph" w:styleId="Alfabtiskrdtjavirsraksts">
    <w:name w:val="index heading"/>
    <w:basedOn w:val="Parasts"/>
    <w:next w:val="Alfabtiskaisrdtjs1"/>
    <w:rPr>
      <w:szCs w:val="20"/>
      <w:lang w:val="en-GB"/>
    </w:rPr>
  </w:style>
  <w:style w:type="paragraph" w:customStyle="1" w:styleId="FrameContents">
    <w:name w:val="Frame Contents"/>
    <w:basedOn w:val="Parasts"/>
    <w:qFormat/>
  </w:style>
  <w:style w:type="paragraph" w:customStyle="1" w:styleId="TableContents">
    <w:name w:val="Table Contents"/>
    <w:basedOn w:val="Parasts"/>
    <w:qFormat/>
    <w:pPr>
      <w:suppressLineNumbers/>
    </w:pPr>
  </w:style>
  <w:style w:type="paragraph" w:customStyle="1" w:styleId="TableHeading">
    <w:name w:val="Table Heading"/>
    <w:basedOn w:val="TableContents"/>
    <w:qFormat/>
    <w:pPr>
      <w:jc w:val="center"/>
    </w:pPr>
    <w:rPr>
      <w:b/>
      <w:bCs/>
    </w:rPr>
  </w:style>
  <w:style w:type="paragraph" w:customStyle="1" w:styleId="HeaderLeft">
    <w:name w:val="Header Left"/>
    <w:basedOn w:val="Parasts"/>
    <w:qFormat/>
    <w:pPr>
      <w:suppressLineNumbers/>
      <w:tabs>
        <w:tab w:val="center" w:pos="4535"/>
        <w:tab w:val="right" w:pos="9071"/>
      </w:tabs>
    </w:pPr>
  </w:style>
  <w:style w:type="paragraph" w:customStyle="1" w:styleId="xl65">
    <w:name w:val="xl65"/>
    <w:basedOn w:val="Parasts"/>
    <w:qFormat/>
    <w:pPr>
      <w:suppressAutoHyphens w:val="0"/>
      <w:spacing w:before="280" w:after="280"/>
    </w:pPr>
  </w:style>
  <w:style w:type="paragraph" w:customStyle="1" w:styleId="xl66">
    <w:name w:val="xl66"/>
    <w:basedOn w:val="Parasts"/>
    <w:qFormat/>
    <w:pPr>
      <w:suppressAutoHyphens w:val="0"/>
      <w:spacing w:before="280" w:after="280"/>
    </w:pPr>
    <w:rPr>
      <w:sz w:val="18"/>
      <w:szCs w:val="18"/>
    </w:rPr>
  </w:style>
  <w:style w:type="paragraph" w:customStyle="1" w:styleId="xl67">
    <w:name w:val="xl67"/>
    <w:basedOn w:val="Parasts"/>
    <w:qFormat/>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center"/>
    </w:pPr>
    <w:rPr>
      <w:sz w:val="18"/>
      <w:szCs w:val="18"/>
    </w:rPr>
  </w:style>
  <w:style w:type="paragraph" w:customStyle="1" w:styleId="xl68">
    <w:name w:val="xl68"/>
    <w:basedOn w:val="Parasts"/>
    <w:qFormat/>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center"/>
    </w:pPr>
    <w:rPr>
      <w:sz w:val="18"/>
      <w:szCs w:val="18"/>
    </w:rPr>
  </w:style>
  <w:style w:type="paragraph" w:customStyle="1" w:styleId="xl69">
    <w:name w:val="xl69"/>
    <w:basedOn w:val="Parasts"/>
    <w:qFormat/>
    <w:pPr>
      <w:pBdr>
        <w:top w:val="single" w:sz="4" w:space="0" w:color="000000"/>
        <w:left w:val="single" w:sz="4" w:space="0" w:color="000000"/>
        <w:bottom w:val="single" w:sz="4" w:space="0" w:color="000000"/>
        <w:right w:val="single" w:sz="4" w:space="0" w:color="000000"/>
      </w:pBdr>
      <w:suppressAutoHyphens w:val="0"/>
      <w:spacing w:before="280" w:after="280"/>
      <w:jc w:val="center"/>
    </w:pPr>
    <w:rPr>
      <w:sz w:val="18"/>
      <w:szCs w:val="18"/>
    </w:rPr>
  </w:style>
  <w:style w:type="paragraph" w:customStyle="1" w:styleId="xl70">
    <w:name w:val="xl70"/>
    <w:basedOn w:val="Parasts"/>
    <w:qFormat/>
    <w:pPr>
      <w:pBdr>
        <w:top w:val="single" w:sz="4" w:space="0" w:color="000000"/>
        <w:left w:val="single" w:sz="4" w:space="0" w:color="000000"/>
        <w:bottom w:val="single" w:sz="4" w:space="0" w:color="000000"/>
        <w:right w:val="single" w:sz="4" w:space="0" w:color="000000"/>
      </w:pBdr>
      <w:suppressAutoHyphens w:val="0"/>
      <w:spacing w:before="280" w:after="280"/>
      <w:jc w:val="center"/>
    </w:pPr>
    <w:rPr>
      <w:sz w:val="18"/>
      <w:szCs w:val="18"/>
    </w:rPr>
  </w:style>
  <w:style w:type="paragraph" w:customStyle="1" w:styleId="xl71">
    <w:name w:val="xl71"/>
    <w:basedOn w:val="Parasts"/>
    <w:qFormat/>
    <w:pPr>
      <w:pBdr>
        <w:top w:val="single" w:sz="4" w:space="0" w:color="000000"/>
        <w:left w:val="single" w:sz="4" w:space="0" w:color="000000"/>
        <w:bottom w:val="single" w:sz="4" w:space="0" w:color="000000"/>
        <w:right w:val="single" w:sz="4" w:space="0" w:color="000000"/>
      </w:pBdr>
      <w:suppressAutoHyphens w:val="0"/>
      <w:spacing w:before="280" w:after="280"/>
      <w:textAlignment w:val="center"/>
    </w:pPr>
    <w:rPr>
      <w:sz w:val="18"/>
      <w:szCs w:val="18"/>
    </w:rPr>
  </w:style>
  <w:style w:type="paragraph" w:customStyle="1" w:styleId="xl72">
    <w:name w:val="xl72"/>
    <w:basedOn w:val="Parasts"/>
    <w:qFormat/>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center"/>
    </w:pPr>
    <w:rPr>
      <w:sz w:val="18"/>
      <w:szCs w:val="18"/>
    </w:rPr>
  </w:style>
  <w:style w:type="paragraph" w:customStyle="1" w:styleId="xl73">
    <w:name w:val="xl73"/>
    <w:basedOn w:val="Parasts"/>
    <w:qFormat/>
    <w:pPr>
      <w:pBdr>
        <w:top w:val="single" w:sz="4" w:space="0" w:color="000000"/>
        <w:left w:val="single" w:sz="4" w:space="0" w:color="000000"/>
        <w:bottom w:val="single" w:sz="4" w:space="0" w:color="000000"/>
        <w:right w:val="single" w:sz="4" w:space="0" w:color="000000"/>
      </w:pBdr>
      <w:suppressAutoHyphens w:val="0"/>
      <w:spacing w:before="280" w:after="280"/>
      <w:textAlignment w:val="center"/>
    </w:pPr>
    <w:rPr>
      <w:b/>
      <w:bCs/>
      <w:i/>
      <w:iCs/>
      <w:sz w:val="18"/>
      <w:szCs w:val="18"/>
    </w:rPr>
  </w:style>
  <w:style w:type="paragraph" w:customStyle="1" w:styleId="xl74">
    <w:name w:val="xl74"/>
    <w:basedOn w:val="Parasts"/>
    <w:qFormat/>
    <w:pPr>
      <w:pBdr>
        <w:top w:val="single" w:sz="4" w:space="0" w:color="000000"/>
        <w:left w:val="single" w:sz="4" w:space="0" w:color="000000"/>
        <w:bottom w:val="single" w:sz="4" w:space="0" w:color="000000"/>
        <w:right w:val="single" w:sz="4" w:space="0" w:color="000000"/>
      </w:pBdr>
      <w:suppressAutoHyphens w:val="0"/>
      <w:spacing w:before="280" w:after="280"/>
      <w:textAlignment w:val="center"/>
    </w:pPr>
    <w:rPr>
      <w:rFonts w:ascii="Arial" w:hAnsi="Arial" w:cs="Arial"/>
      <w:b/>
      <w:bCs/>
    </w:rPr>
  </w:style>
  <w:style w:type="paragraph" w:customStyle="1" w:styleId="xl75">
    <w:name w:val="xl75"/>
    <w:basedOn w:val="Parasts"/>
    <w:qFormat/>
    <w:pPr>
      <w:pBdr>
        <w:top w:val="single" w:sz="4" w:space="0" w:color="000000"/>
        <w:left w:val="single" w:sz="4" w:space="0" w:color="000000"/>
        <w:bottom w:val="single" w:sz="4" w:space="0" w:color="000000"/>
        <w:right w:val="single" w:sz="4" w:space="0" w:color="000000"/>
      </w:pBdr>
      <w:suppressAutoHyphens w:val="0"/>
      <w:spacing w:before="280" w:after="280"/>
      <w:textAlignment w:val="center"/>
    </w:pPr>
    <w:rPr>
      <w:rFonts w:ascii="Arial" w:hAnsi="Arial" w:cs="Arial"/>
      <w:b/>
      <w:bCs/>
      <w:i/>
      <w:iCs/>
      <w:sz w:val="18"/>
      <w:szCs w:val="18"/>
    </w:rPr>
  </w:style>
  <w:style w:type="paragraph" w:customStyle="1" w:styleId="xl76">
    <w:name w:val="xl76"/>
    <w:basedOn w:val="Parasts"/>
    <w:qFormat/>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center"/>
    </w:pPr>
    <w:rPr>
      <w:rFonts w:ascii="Arial" w:hAnsi="Arial" w:cs="Arial"/>
      <w:i/>
      <w:iCs/>
      <w:sz w:val="18"/>
      <w:szCs w:val="18"/>
    </w:rPr>
  </w:style>
  <w:style w:type="paragraph" w:customStyle="1" w:styleId="xl77">
    <w:name w:val="xl77"/>
    <w:basedOn w:val="Parasts"/>
    <w:qFormat/>
    <w:pPr>
      <w:pBdr>
        <w:top w:val="single" w:sz="4" w:space="0" w:color="000000"/>
        <w:left w:val="single" w:sz="4" w:space="0" w:color="000000"/>
        <w:bottom w:val="single" w:sz="4" w:space="0" w:color="000000"/>
        <w:right w:val="single" w:sz="4" w:space="0" w:color="000000"/>
      </w:pBdr>
      <w:suppressAutoHyphens w:val="0"/>
      <w:spacing w:before="280" w:after="280"/>
    </w:pPr>
  </w:style>
  <w:style w:type="paragraph" w:customStyle="1" w:styleId="xl78">
    <w:name w:val="xl78"/>
    <w:basedOn w:val="Parasts"/>
    <w:qFormat/>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center"/>
    </w:pPr>
    <w:rPr>
      <w:rFonts w:ascii="Arial" w:hAnsi="Arial" w:cs="Arial"/>
      <w:sz w:val="18"/>
      <w:szCs w:val="18"/>
    </w:rPr>
  </w:style>
  <w:style w:type="paragraph" w:customStyle="1" w:styleId="xl79">
    <w:name w:val="xl79"/>
    <w:basedOn w:val="Parasts"/>
    <w:qFormat/>
    <w:pPr>
      <w:pBdr>
        <w:left w:val="single" w:sz="4" w:space="0" w:color="000000"/>
      </w:pBdr>
      <w:suppressAutoHyphens w:val="0"/>
      <w:spacing w:before="280" w:after="280"/>
      <w:jc w:val="center"/>
      <w:textAlignment w:val="center"/>
    </w:pPr>
    <w:rPr>
      <w:rFonts w:ascii="Arial" w:hAnsi="Arial" w:cs="Arial"/>
      <w:sz w:val="18"/>
      <w:szCs w:val="18"/>
    </w:rPr>
  </w:style>
  <w:style w:type="paragraph" w:customStyle="1" w:styleId="xl80">
    <w:name w:val="xl80"/>
    <w:basedOn w:val="Parasts"/>
    <w:qFormat/>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center"/>
    </w:pPr>
    <w:rPr>
      <w:rFonts w:ascii="Arial" w:hAnsi="Arial" w:cs="Arial"/>
      <w:sz w:val="18"/>
      <w:szCs w:val="18"/>
    </w:rPr>
  </w:style>
  <w:style w:type="paragraph" w:customStyle="1" w:styleId="xl81">
    <w:name w:val="xl81"/>
    <w:basedOn w:val="Parasts"/>
    <w:qFormat/>
    <w:pPr>
      <w:pBdr>
        <w:top w:val="single" w:sz="4" w:space="0" w:color="000000"/>
        <w:left w:val="single" w:sz="4" w:space="0" w:color="000000"/>
        <w:bottom w:val="single" w:sz="4" w:space="0" w:color="000000"/>
        <w:right w:val="single" w:sz="4" w:space="0" w:color="000000"/>
      </w:pBdr>
      <w:suppressAutoHyphens w:val="0"/>
      <w:spacing w:before="280" w:after="280"/>
      <w:jc w:val="right"/>
    </w:pPr>
    <w:rPr>
      <w:b/>
      <w:bCs/>
      <w:sz w:val="18"/>
      <w:szCs w:val="18"/>
    </w:rPr>
  </w:style>
  <w:style w:type="paragraph" w:customStyle="1" w:styleId="xl82">
    <w:name w:val="xl82"/>
    <w:basedOn w:val="Parasts"/>
    <w:qFormat/>
    <w:pPr>
      <w:pBdr>
        <w:top w:val="single" w:sz="4" w:space="0" w:color="000000"/>
        <w:left w:val="single" w:sz="4" w:space="0" w:color="000000"/>
        <w:bottom w:val="single" w:sz="4" w:space="0" w:color="000000"/>
        <w:right w:val="single" w:sz="4" w:space="0" w:color="000000"/>
      </w:pBdr>
      <w:shd w:val="clear" w:color="auto" w:fill="FFFFFF"/>
      <w:suppressAutoHyphens w:val="0"/>
      <w:spacing w:before="280" w:after="280"/>
      <w:jc w:val="center"/>
      <w:textAlignment w:val="center"/>
    </w:pPr>
    <w:rPr>
      <w:rFonts w:ascii="Arial" w:hAnsi="Arial" w:cs="Arial"/>
      <w:sz w:val="18"/>
      <w:szCs w:val="18"/>
    </w:rPr>
  </w:style>
  <w:style w:type="paragraph" w:customStyle="1" w:styleId="xl83">
    <w:name w:val="xl83"/>
    <w:basedOn w:val="Parasts"/>
    <w:qFormat/>
    <w:pPr>
      <w:pBdr>
        <w:top w:val="single" w:sz="4" w:space="0" w:color="000000"/>
        <w:left w:val="single" w:sz="4" w:space="0" w:color="000000"/>
        <w:right w:val="single" w:sz="4" w:space="0" w:color="000000"/>
      </w:pBdr>
      <w:suppressAutoHyphens w:val="0"/>
      <w:spacing w:before="280" w:after="280"/>
      <w:jc w:val="center"/>
      <w:textAlignment w:val="center"/>
    </w:pPr>
    <w:rPr>
      <w:sz w:val="16"/>
      <w:szCs w:val="16"/>
    </w:rPr>
  </w:style>
  <w:style w:type="paragraph" w:customStyle="1" w:styleId="xl84">
    <w:name w:val="xl84"/>
    <w:basedOn w:val="Parasts"/>
    <w:qFormat/>
    <w:pPr>
      <w:pBdr>
        <w:left w:val="single" w:sz="4" w:space="0" w:color="000000"/>
        <w:right w:val="single" w:sz="4" w:space="0" w:color="000000"/>
      </w:pBdr>
      <w:suppressAutoHyphens w:val="0"/>
      <w:spacing w:before="280" w:after="280"/>
      <w:jc w:val="center"/>
      <w:textAlignment w:val="center"/>
    </w:pPr>
    <w:rPr>
      <w:sz w:val="16"/>
      <w:szCs w:val="16"/>
    </w:rPr>
  </w:style>
  <w:style w:type="paragraph" w:customStyle="1" w:styleId="xl85">
    <w:name w:val="xl85"/>
    <w:basedOn w:val="Parasts"/>
    <w:qFormat/>
    <w:pPr>
      <w:pBdr>
        <w:left w:val="single" w:sz="4" w:space="0" w:color="000000"/>
        <w:bottom w:val="single" w:sz="4" w:space="0" w:color="000000"/>
        <w:right w:val="single" w:sz="4" w:space="0" w:color="000000"/>
      </w:pBdr>
      <w:suppressAutoHyphens w:val="0"/>
      <w:spacing w:before="280" w:after="280"/>
      <w:jc w:val="center"/>
      <w:textAlignment w:val="center"/>
    </w:pPr>
    <w:rPr>
      <w:sz w:val="16"/>
      <w:szCs w:val="16"/>
    </w:rPr>
  </w:style>
  <w:style w:type="paragraph" w:customStyle="1" w:styleId="xl86">
    <w:name w:val="xl86"/>
    <w:basedOn w:val="Parasts"/>
    <w:qFormat/>
    <w:pPr>
      <w:pBdr>
        <w:top w:val="single" w:sz="4" w:space="0" w:color="000000"/>
        <w:left w:val="single" w:sz="4" w:space="0" w:color="000000"/>
        <w:right w:val="single" w:sz="4" w:space="0" w:color="000000"/>
      </w:pBdr>
      <w:suppressAutoHyphens w:val="0"/>
      <w:spacing w:before="280" w:after="280"/>
      <w:jc w:val="center"/>
      <w:textAlignment w:val="center"/>
    </w:pPr>
    <w:rPr>
      <w:sz w:val="16"/>
      <w:szCs w:val="16"/>
    </w:rPr>
  </w:style>
  <w:style w:type="paragraph" w:customStyle="1" w:styleId="xl87">
    <w:name w:val="xl87"/>
    <w:basedOn w:val="Parasts"/>
    <w:qFormat/>
    <w:pPr>
      <w:pBdr>
        <w:left w:val="single" w:sz="4" w:space="0" w:color="000000"/>
        <w:right w:val="single" w:sz="4" w:space="0" w:color="000000"/>
      </w:pBdr>
      <w:suppressAutoHyphens w:val="0"/>
      <w:spacing w:before="280" w:after="280"/>
      <w:jc w:val="center"/>
      <w:textAlignment w:val="center"/>
    </w:pPr>
    <w:rPr>
      <w:sz w:val="16"/>
      <w:szCs w:val="16"/>
    </w:rPr>
  </w:style>
  <w:style w:type="paragraph" w:customStyle="1" w:styleId="xl88">
    <w:name w:val="xl88"/>
    <w:basedOn w:val="Parasts"/>
    <w:qFormat/>
    <w:pPr>
      <w:pBdr>
        <w:left w:val="single" w:sz="4" w:space="0" w:color="000000"/>
        <w:bottom w:val="single" w:sz="4" w:space="0" w:color="000000"/>
        <w:right w:val="single" w:sz="4" w:space="0" w:color="000000"/>
      </w:pBdr>
      <w:suppressAutoHyphens w:val="0"/>
      <w:spacing w:before="280" w:after="280"/>
      <w:jc w:val="center"/>
      <w:textAlignment w:val="center"/>
    </w:pPr>
    <w:rPr>
      <w:sz w:val="16"/>
      <w:szCs w:val="16"/>
    </w:rPr>
  </w:style>
  <w:style w:type="paragraph" w:styleId="Apakvirsraksts">
    <w:name w:val="Subtitle"/>
    <w:basedOn w:val="Parasts"/>
    <w:next w:val="Parasts"/>
    <w:uiPriority w:val="11"/>
    <w:qFormat/>
    <w:pPr>
      <w:spacing w:after="60"/>
      <w:jc w:val="center"/>
      <w:outlineLvl w:val="1"/>
    </w:pPr>
    <w:rPr>
      <w:rFonts w:ascii="Calibri Light" w:hAnsi="Calibri Light"/>
    </w:rPr>
  </w:style>
  <w:style w:type="paragraph" w:customStyle="1" w:styleId="Preformatted">
    <w:name w:val="Preformatted"/>
    <w:basedOn w:val="Parasts"/>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pPr>
    <w:rPr>
      <w:rFonts w:ascii="Courier New" w:eastAsia="Lucida Sans Unicode" w:hAnsi="Courier New" w:cs="Courier"/>
      <w:color w:val="000000"/>
    </w:rPr>
  </w:style>
  <w:style w:type="paragraph" w:customStyle="1" w:styleId="StyleStyle2Justified">
    <w:name w:val="Style Style2 + Justified"/>
    <w:basedOn w:val="Parasts"/>
    <w:qFormat/>
    <w:pPr>
      <w:tabs>
        <w:tab w:val="left" w:pos="1080"/>
      </w:tabs>
      <w:suppressAutoHyphens w:val="0"/>
      <w:spacing w:before="240" w:after="120"/>
      <w:jc w:val="both"/>
    </w:pPr>
    <w:rPr>
      <w:szCs w:val="20"/>
    </w:rPr>
  </w:style>
  <w:style w:type="paragraph" w:customStyle="1" w:styleId="tabulai">
    <w:name w:val="tabulai"/>
    <w:basedOn w:val="Parasts"/>
    <w:qFormat/>
    <w:pPr>
      <w:numPr>
        <w:numId w:val="23"/>
      </w:numPr>
      <w:jc w:val="both"/>
    </w:pPr>
    <w:rPr>
      <w:bCs/>
      <w:sz w:val="23"/>
      <w:szCs w:val="23"/>
      <w:lang w:val="en-US"/>
    </w:rPr>
  </w:style>
  <w:style w:type="paragraph" w:customStyle="1" w:styleId="tabulai2">
    <w:name w:val="tabulai2"/>
    <w:basedOn w:val="Parasts"/>
    <w:qFormat/>
    <w:pPr>
      <w:tabs>
        <w:tab w:val="num" w:pos="0"/>
      </w:tabs>
      <w:suppressAutoHyphens w:val="0"/>
      <w:ind w:left="360" w:hanging="360"/>
      <w:jc w:val="both"/>
    </w:pPr>
    <w:rPr>
      <w:szCs w:val="22"/>
      <w:lang w:val="en-US"/>
    </w:rPr>
  </w:style>
  <w:style w:type="paragraph" w:customStyle="1" w:styleId="Gar12-1-k08">
    <w:name w:val="Gar12-1-k08"/>
    <w:basedOn w:val="Parasts"/>
    <w:qFormat/>
    <w:pPr>
      <w:suppressAutoHyphens w:val="0"/>
      <w:overflowPunct w:val="0"/>
      <w:autoSpaceDE w:val="0"/>
      <w:ind w:firstLine="454"/>
      <w:textAlignment w:val="baseline"/>
    </w:pPr>
    <w:rPr>
      <w:rFonts w:ascii="RimGaramond;Times New Roman" w:hAnsi="RimGaramond;Times New Roman" w:cs="RimGaramond;Times New Roman"/>
      <w:szCs w:val="20"/>
      <w:lang w:val="en-GB"/>
    </w:rPr>
  </w:style>
  <w:style w:type="paragraph" w:customStyle="1" w:styleId="Tekstabloks1">
    <w:name w:val="Teksta bloks1"/>
    <w:basedOn w:val="Parasts"/>
    <w:qFormat/>
    <w:pPr>
      <w:tabs>
        <w:tab w:val="left" w:pos="993"/>
      </w:tabs>
      <w:suppressAutoHyphens w:val="0"/>
      <w:overflowPunct w:val="0"/>
      <w:autoSpaceDE w:val="0"/>
      <w:spacing w:line="360" w:lineRule="auto"/>
      <w:ind w:left="360" w:right="-142"/>
      <w:jc w:val="both"/>
      <w:textAlignment w:val="baseline"/>
    </w:pPr>
    <w:rPr>
      <w:sz w:val="22"/>
      <w:szCs w:val="20"/>
      <w:lang w:val="en-GB" w:eastAsia="en-US"/>
    </w:rPr>
  </w:style>
  <w:style w:type="paragraph" w:customStyle="1" w:styleId="naisf">
    <w:name w:val="naisf"/>
    <w:basedOn w:val="Parasts"/>
    <w:qFormat/>
    <w:pPr>
      <w:suppressAutoHyphens w:val="0"/>
      <w:spacing w:before="64" w:after="64"/>
      <w:ind w:firstLine="321"/>
      <w:jc w:val="both"/>
    </w:p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qFormat/>
    <w:pPr>
      <w:suppressAutoHyphens w:val="0"/>
      <w:spacing w:before="120" w:after="160" w:line="240" w:lineRule="exact"/>
      <w:ind w:firstLine="720"/>
      <w:jc w:val="both"/>
    </w:pPr>
    <w:rPr>
      <w:rFonts w:ascii="Verdana" w:hAnsi="Verdana" w:cs="Verdana"/>
      <w:sz w:val="20"/>
      <w:szCs w:val="20"/>
      <w:lang w:val="en-US"/>
    </w:rPr>
  </w:style>
  <w:style w:type="paragraph" w:customStyle="1" w:styleId="msolistparagraph0">
    <w:name w:val="msolistparagraph"/>
    <w:basedOn w:val="Parasts"/>
    <w:qFormat/>
    <w:pPr>
      <w:suppressAutoHyphens w:val="0"/>
      <w:spacing w:after="200" w:line="276" w:lineRule="auto"/>
      <w:ind w:left="720"/>
    </w:pPr>
    <w:rPr>
      <w:rFonts w:ascii="Calibri" w:hAnsi="Calibri" w:cs="Calibri"/>
      <w:sz w:val="22"/>
      <w:szCs w:val="22"/>
      <w:lang w:val="en-US"/>
    </w:rPr>
  </w:style>
  <w:style w:type="paragraph" w:customStyle="1" w:styleId="msolistparagraphcxspmiddle">
    <w:name w:val="msolistparagraphcxspmiddle"/>
    <w:basedOn w:val="Parasts"/>
    <w:qFormat/>
    <w:pPr>
      <w:suppressAutoHyphens w:val="0"/>
      <w:spacing w:line="276" w:lineRule="auto"/>
      <w:ind w:left="720"/>
    </w:pPr>
    <w:rPr>
      <w:rFonts w:ascii="Calibri" w:hAnsi="Calibri" w:cs="Calibri"/>
      <w:sz w:val="22"/>
      <w:szCs w:val="22"/>
      <w:lang w:val="en-US"/>
    </w:rPr>
  </w:style>
  <w:style w:type="paragraph" w:customStyle="1" w:styleId="msolistparagraphcxsplast">
    <w:name w:val="msolistparagraphcxsplast"/>
    <w:basedOn w:val="Parasts"/>
    <w:qFormat/>
    <w:pPr>
      <w:suppressAutoHyphens w:val="0"/>
      <w:spacing w:after="200" w:line="276" w:lineRule="auto"/>
      <w:ind w:left="720"/>
    </w:pPr>
    <w:rPr>
      <w:rFonts w:ascii="Calibri" w:hAnsi="Calibri" w:cs="Calibri"/>
      <w:sz w:val="22"/>
      <w:szCs w:val="22"/>
      <w:lang w:val="en-US"/>
    </w:rPr>
  </w:style>
  <w:style w:type="paragraph" w:styleId="Saturs1">
    <w:name w:val="toc 1"/>
    <w:basedOn w:val="Parasts"/>
    <w:next w:val="Parasts"/>
    <w:pPr>
      <w:tabs>
        <w:tab w:val="right" w:leader="dot" w:pos="8505"/>
      </w:tabs>
      <w:suppressAutoHyphens w:val="0"/>
    </w:pPr>
    <w:rPr>
      <w:lang w:val="en-US"/>
    </w:rPr>
  </w:style>
  <w:style w:type="paragraph" w:styleId="Saturs2">
    <w:name w:val="toc 2"/>
    <w:basedOn w:val="Parasts"/>
    <w:next w:val="Parasts"/>
    <w:pPr>
      <w:tabs>
        <w:tab w:val="right" w:leader="dot" w:pos="8505"/>
      </w:tabs>
      <w:suppressAutoHyphens w:val="0"/>
      <w:ind w:left="1418" w:hanging="1178"/>
    </w:pPr>
    <w:rPr>
      <w:sz w:val="22"/>
      <w:szCs w:val="22"/>
      <w:lang w:val="en-US" w:eastAsia="en-US"/>
    </w:rPr>
  </w:style>
  <w:style w:type="paragraph" w:customStyle="1" w:styleId="Subtitle1">
    <w:name w:val="Subtitle1"/>
    <w:next w:val="Parasts"/>
    <w:qFormat/>
    <w:pPr>
      <w:suppressAutoHyphens/>
      <w:spacing w:after="60"/>
      <w:jc w:val="center"/>
    </w:pPr>
    <w:rPr>
      <w:rFonts w:ascii="Cambria" w:eastAsia="ヒラギノ角ゴ Pro W3;Arial Unicode MS" w:hAnsi="Cambria" w:cs="Cambria"/>
      <w:color w:val="000000"/>
      <w:sz w:val="24"/>
      <w:lang w:eastAsia="zh-CN"/>
    </w:rPr>
  </w:style>
  <w:style w:type="paragraph" w:customStyle="1" w:styleId="naislab">
    <w:name w:val="naislab"/>
    <w:basedOn w:val="Parasts"/>
    <w:qFormat/>
    <w:pPr>
      <w:suppressAutoHyphens w:val="0"/>
      <w:spacing w:before="64" w:after="64"/>
      <w:jc w:val="right"/>
    </w:pPr>
  </w:style>
  <w:style w:type="paragraph" w:customStyle="1" w:styleId="TimesnewRoman">
    <w:name w:val="Times new Roman"/>
    <w:basedOn w:val="Parasts"/>
    <w:qFormat/>
    <w:pPr>
      <w:suppressAutoHyphens w:val="0"/>
    </w:pPr>
    <w:rPr>
      <w:rFonts w:ascii="Arial" w:hAnsi="Arial" w:cs="Arial"/>
    </w:rPr>
  </w:style>
  <w:style w:type="paragraph" w:customStyle="1" w:styleId="Virsraksts3P">
    <w:name w:val="Virsraksts 3 P"/>
    <w:basedOn w:val="Parasts"/>
    <w:qFormat/>
    <w:pPr>
      <w:tabs>
        <w:tab w:val="left" w:pos="720"/>
      </w:tabs>
      <w:suppressAutoHyphens w:val="0"/>
      <w:spacing w:before="140" w:after="140"/>
      <w:ind w:left="720" w:hanging="720"/>
      <w:jc w:val="both"/>
      <w:outlineLvl w:val="2"/>
    </w:pPr>
    <w:rPr>
      <w:rFonts w:ascii="Verdana" w:eastAsia="Calibri" w:hAnsi="Verdana" w:cs="Verdana"/>
      <w:bCs/>
      <w:sz w:val="22"/>
    </w:rPr>
  </w:style>
  <w:style w:type="paragraph" w:customStyle="1" w:styleId="P">
    <w:name w:val="P"/>
    <w:basedOn w:val="Parasts"/>
    <w:qFormat/>
    <w:pPr>
      <w:suppressAutoHyphens w:val="0"/>
      <w:spacing w:before="140" w:after="140"/>
      <w:jc w:val="both"/>
    </w:pPr>
    <w:rPr>
      <w:rFonts w:ascii="Verdana" w:eastAsia="Calibri" w:hAnsi="Verdana" w:cs="Verdana"/>
      <w:bCs/>
      <w:sz w:val="22"/>
    </w:rPr>
  </w:style>
  <w:style w:type="paragraph" w:customStyle="1" w:styleId="Style4">
    <w:name w:val="Style4"/>
    <w:basedOn w:val="Parasts"/>
    <w:qFormat/>
    <w:pPr>
      <w:widowControl w:val="0"/>
      <w:suppressAutoHyphens w:val="0"/>
      <w:autoSpaceDE w:val="0"/>
      <w:spacing w:line="277" w:lineRule="exact"/>
      <w:ind w:left="1800" w:hanging="334"/>
    </w:pPr>
    <w:rPr>
      <w:lang w:val="en-US"/>
    </w:rPr>
  </w:style>
  <w:style w:type="paragraph" w:customStyle="1" w:styleId="Style3">
    <w:name w:val="Style3"/>
    <w:basedOn w:val="Parasts"/>
    <w:qFormat/>
    <w:pPr>
      <w:widowControl w:val="0"/>
      <w:suppressAutoHyphens w:val="0"/>
      <w:autoSpaceDE w:val="0"/>
      <w:spacing w:line="276" w:lineRule="exact"/>
      <w:ind w:left="1800" w:hanging="1800"/>
    </w:pPr>
    <w:rPr>
      <w:lang w:val="en-US"/>
    </w:rPr>
  </w:style>
  <w:style w:type="paragraph" w:customStyle="1" w:styleId="Atsauce">
    <w:name w:val="Atsauce"/>
    <w:basedOn w:val="Vresteksts"/>
    <w:qFormat/>
    <w:pPr>
      <w:suppressAutoHyphens w:val="0"/>
    </w:pPr>
    <w:rPr>
      <w:rFonts w:ascii="Arial" w:hAnsi="Arial" w:cs="Arial"/>
      <w:sz w:val="16"/>
      <w:szCs w:val="16"/>
      <w:lang w:val="lv-LV"/>
    </w:rPr>
  </w:style>
  <w:style w:type="paragraph" w:customStyle="1" w:styleId="DefaultText">
    <w:name w:val="Default Text"/>
    <w:qFormat/>
    <w:pPr>
      <w:suppressAutoHyphens/>
    </w:pPr>
    <w:rPr>
      <w:rFonts w:ascii="Times New Roman" w:eastAsia="Arial" w:hAnsi="Times New Roman" w:cs="Times New Roman"/>
      <w:color w:val="000000"/>
      <w:sz w:val="24"/>
      <w:lang w:val="en-GB" w:eastAsia="zh-CN"/>
    </w:rPr>
  </w:style>
  <w:style w:type="paragraph" w:customStyle="1" w:styleId="Pamattekstaatkpe21">
    <w:name w:val="Pamatteksta atkāpe 21"/>
    <w:basedOn w:val="Parasts"/>
    <w:qFormat/>
    <w:pPr>
      <w:suppressAutoHyphens w:val="0"/>
      <w:spacing w:after="120" w:line="480" w:lineRule="auto"/>
      <w:ind w:left="283"/>
    </w:pPr>
    <w:rPr>
      <w:lang w:eastAsia="ko-KR"/>
    </w:rPr>
  </w:style>
  <w:style w:type="paragraph" w:customStyle="1" w:styleId="RakstzRakstz">
    <w:name w:val="Rakstz. Rakstz."/>
    <w:basedOn w:val="Parasts"/>
    <w:qFormat/>
    <w:pPr>
      <w:suppressAutoHyphens w:val="0"/>
      <w:spacing w:before="120" w:after="160" w:line="240" w:lineRule="exact"/>
      <w:ind w:firstLine="720"/>
      <w:jc w:val="both"/>
    </w:pPr>
    <w:rPr>
      <w:rFonts w:ascii="Arial" w:hAnsi="Arial" w:cs="Arial"/>
      <w:sz w:val="20"/>
      <w:szCs w:val="20"/>
    </w:rPr>
  </w:style>
  <w:style w:type="paragraph" w:customStyle="1" w:styleId="Normal12pt">
    <w:name w:val="Normal + 12 pt"/>
    <w:basedOn w:val="Parasts"/>
    <w:qFormat/>
    <w:pPr>
      <w:suppressAutoHyphens w:val="0"/>
      <w:spacing w:before="280"/>
      <w:jc w:val="both"/>
    </w:pPr>
    <w:rPr>
      <w:b/>
      <w:bCs/>
      <w:i/>
      <w:iCs/>
      <w:szCs w:val="26"/>
    </w:rPr>
  </w:style>
  <w:style w:type="paragraph" w:customStyle="1" w:styleId="Dokumentakarte1">
    <w:name w:val="Dokumenta karte1"/>
    <w:basedOn w:val="Parasts"/>
    <w:qFormat/>
    <w:pPr>
      <w:shd w:val="clear" w:color="auto" w:fill="000080"/>
      <w:suppressAutoHyphens w:val="0"/>
    </w:pPr>
    <w:rPr>
      <w:rFonts w:ascii="Tahoma" w:hAnsi="Tahoma" w:cs="Tahoma"/>
      <w:sz w:val="26"/>
      <w:szCs w:val="26"/>
    </w:rPr>
  </w:style>
  <w:style w:type="paragraph" w:customStyle="1" w:styleId="WW-BodyText2">
    <w:name w:val="WW-Body Text 2"/>
    <w:basedOn w:val="Parasts"/>
    <w:qFormat/>
    <w:pPr>
      <w:tabs>
        <w:tab w:val="left" w:pos="8647"/>
      </w:tabs>
      <w:jc w:val="both"/>
    </w:pPr>
    <w:rPr>
      <w:rFonts w:ascii="Arial" w:hAnsi="Arial" w:cs="Arial"/>
      <w:sz w:val="22"/>
      <w:szCs w:val="20"/>
    </w:rPr>
  </w:style>
  <w:style w:type="paragraph" w:customStyle="1" w:styleId="WW-BodyText3">
    <w:name w:val="WW-Body Text 3"/>
    <w:basedOn w:val="Parasts"/>
    <w:qFormat/>
    <w:rPr>
      <w:sz w:val="20"/>
      <w:szCs w:val="20"/>
      <w:lang w:val="en-US"/>
    </w:rPr>
  </w:style>
  <w:style w:type="paragraph" w:customStyle="1" w:styleId="VirsrLigums11">
    <w:name w:val="Virsr._Ligums_1.1"/>
    <w:basedOn w:val="Parasts"/>
    <w:qFormat/>
    <w:pPr>
      <w:numPr>
        <w:numId w:val="7"/>
      </w:numPr>
      <w:tabs>
        <w:tab w:val="left" w:pos="360"/>
      </w:tabs>
      <w:suppressAutoHyphens w:val="0"/>
      <w:spacing w:before="120"/>
      <w:ind w:left="578" w:hanging="578"/>
      <w:jc w:val="both"/>
      <w:outlineLvl w:val="1"/>
    </w:pPr>
  </w:style>
  <w:style w:type="paragraph" w:customStyle="1" w:styleId="Vienkrsteksts1">
    <w:name w:val="Vienkāršs teksts1"/>
    <w:basedOn w:val="Parasts"/>
    <w:qFormat/>
    <w:pPr>
      <w:suppressAutoHyphens w:val="0"/>
    </w:pPr>
    <w:rPr>
      <w:rFonts w:ascii="Consolas" w:eastAsia="Calibri" w:hAnsi="Consolas" w:cs="Arial"/>
      <w:sz w:val="21"/>
      <w:szCs w:val="21"/>
    </w:rPr>
  </w:style>
  <w:style w:type="paragraph" w:customStyle="1" w:styleId="Bezatstarpm1">
    <w:name w:val="Bez atstarpēm1"/>
    <w:qFormat/>
    <w:pPr>
      <w:suppressAutoHyphens/>
    </w:pPr>
    <w:rPr>
      <w:rFonts w:ascii="Times New Roman" w:eastAsia="Times New Roman" w:hAnsi="Times New Roman" w:cs="Times New Roman"/>
      <w:sz w:val="24"/>
      <w:lang w:eastAsia="zh-CN"/>
    </w:rPr>
  </w:style>
  <w:style w:type="paragraph" w:customStyle="1" w:styleId="Char">
    <w:name w:val="Char"/>
    <w:basedOn w:val="Parasts"/>
    <w:qFormat/>
    <w:pPr>
      <w:suppressAutoHyphens w:val="0"/>
      <w:spacing w:after="160" w:line="240" w:lineRule="exact"/>
    </w:pPr>
    <w:rPr>
      <w:rFonts w:ascii="Tahoma" w:hAnsi="Tahoma" w:cs="Tahoma"/>
      <w:sz w:val="20"/>
      <w:szCs w:val="20"/>
      <w:lang w:val="en-US"/>
    </w:rPr>
  </w:style>
  <w:style w:type="paragraph" w:customStyle="1" w:styleId="tv213">
    <w:name w:val="tv213"/>
    <w:basedOn w:val="Parasts"/>
    <w:qFormat/>
    <w:pPr>
      <w:suppressAutoHyphens w:val="0"/>
      <w:spacing w:before="280" w:after="280"/>
    </w:pPr>
  </w:style>
  <w:style w:type="paragraph" w:customStyle="1" w:styleId="Bodytext1">
    <w:name w:val="Body text1"/>
    <w:basedOn w:val="Parasts"/>
    <w:qFormat/>
    <w:pPr>
      <w:shd w:val="clear" w:color="auto" w:fill="FFFFFF"/>
      <w:suppressAutoHyphens w:val="0"/>
      <w:spacing w:after="1080" w:line="259" w:lineRule="exact"/>
      <w:ind w:hanging="820"/>
      <w:jc w:val="right"/>
    </w:pPr>
    <w:rPr>
      <w:sz w:val="21"/>
      <w:szCs w:val="21"/>
    </w:rPr>
  </w:style>
  <w:style w:type="paragraph" w:customStyle="1" w:styleId="HTMLiepriekformattais1">
    <w:name w:val="HTML iepriekšformatētais1"/>
    <w:basedOn w:val="Parasts"/>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Courier New" w:hAnsi="Courier New" w:cs="Courier New"/>
      <w:sz w:val="20"/>
      <w:szCs w:val="20"/>
      <w:lang w:val="en-GB"/>
    </w:rPr>
  </w:style>
  <w:style w:type="paragraph" w:customStyle="1" w:styleId="Stils1">
    <w:name w:val="Stils1"/>
    <w:basedOn w:val="Parasts"/>
    <w:qFormat/>
    <w:pPr>
      <w:tabs>
        <w:tab w:val="left" w:pos="643"/>
      </w:tabs>
      <w:suppressAutoHyphens w:val="0"/>
      <w:ind w:left="643" w:hanging="360"/>
    </w:pPr>
  </w:style>
  <w:style w:type="paragraph" w:customStyle="1" w:styleId="c20">
    <w:name w:val="c20"/>
    <w:basedOn w:val="Parasts"/>
    <w:qFormat/>
    <w:pPr>
      <w:spacing w:before="280" w:after="280"/>
    </w:pPr>
    <w:rPr>
      <w:b/>
    </w:rPr>
  </w:style>
  <w:style w:type="paragraph" w:customStyle="1" w:styleId="Nodaa">
    <w:name w:val="Nodaļa"/>
    <w:basedOn w:val="Parasts"/>
    <w:qFormat/>
    <w:pPr>
      <w:suppressAutoHyphens w:val="0"/>
    </w:pPr>
    <w:rPr>
      <w:rFonts w:ascii="Arial" w:hAnsi="Arial" w:cs="Arial"/>
      <w:b/>
      <w:bCs/>
      <w:sz w:val="20"/>
    </w:rPr>
  </w:style>
  <w:style w:type="paragraph" w:customStyle="1" w:styleId="11Lgumam">
    <w:name w:val="1.1. Līgumam"/>
    <w:basedOn w:val="Parasts"/>
    <w:qFormat/>
    <w:pPr>
      <w:suppressAutoHyphens w:val="0"/>
      <w:ind w:left="567" w:hanging="567"/>
      <w:jc w:val="both"/>
    </w:pPr>
    <w:rPr>
      <w:rFonts w:eastAsia="Calibri"/>
      <w:lang w:val="en-US"/>
    </w:rPr>
  </w:style>
  <w:style w:type="paragraph" w:customStyle="1" w:styleId="Nosaukums1">
    <w:name w:val="Nosaukums1"/>
    <w:basedOn w:val="Parasts"/>
    <w:next w:val="Parasts"/>
    <w:qFormat/>
    <w:pPr>
      <w:overflowPunct w:val="0"/>
      <w:autoSpaceDE w:val="0"/>
      <w:jc w:val="center"/>
      <w:textAlignment w:val="baseline"/>
    </w:pPr>
    <w:rPr>
      <w:rFonts w:ascii="RimTimes" w:hAnsi="RimTimes" w:cs="RimTimes"/>
      <w:sz w:val="28"/>
      <w:szCs w:val="20"/>
    </w:rPr>
  </w:style>
  <w:style w:type="paragraph" w:customStyle="1" w:styleId="Rakstz1RakstzRakstzRakstz">
    <w:name w:val="Rakstz.1 Rakstz. Rakstz. Rakstz."/>
    <w:basedOn w:val="Parasts"/>
    <w:qFormat/>
    <w:pPr>
      <w:suppressAutoHyphens w:val="0"/>
    </w:pPr>
    <w:rPr>
      <w:lang w:val="pl-PL"/>
    </w:rPr>
  </w:style>
  <w:style w:type="paragraph" w:customStyle="1" w:styleId="RakstzCharCharRakstzCharCharRakstz">
    <w:name w:val="Rakstz. Char Char Rakstz. Char Char Rakstz."/>
    <w:basedOn w:val="Parasts"/>
    <w:qFormat/>
    <w:pPr>
      <w:suppressAutoHyphens w:val="0"/>
      <w:spacing w:after="160" w:line="240" w:lineRule="exact"/>
    </w:pPr>
    <w:rPr>
      <w:rFonts w:ascii="Tahoma" w:hAnsi="Tahoma" w:cs="Tahoma"/>
      <w:sz w:val="20"/>
      <w:szCs w:val="20"/>
      <w:lang w:val="en-US"/>
    </w:rPr>
  </w:style>
  <w:style w:type="paragraph" w:customStyle="1" w:styleId="RakstzRakstz0">
    <w:name w:val="Rakstz. Rakstz."/>
    <w:basedOn w:val="Parasts"/>
    <w:qFormat/>
    <w:pPr>
      <w:suppressAutoHyphens w:val="0"/>
      <w:spacing w:after="160" w:line="240" w:lineRule="exact"/>
    </w:pPr>
    <w:rPr>
      <w:rFonts w:ascii="Symbol" w:eastAsia="Wingdings" w:hAnsi="Symbol" w:cs="Wingdings"/>
      <w:sz w:val="20"/>
      <w:szCs w:val="20"/>
      <w:lang w:val="en-US"/>
    </w:rPr>
  </w:style>
  <w:style w:type="paragraph" w:customStyle="1" w:styleId="virsraksts11">
    <w:name w:val="virsraksts 1.1."/>
    <w:basedOn w:val="Virsraksts2"/>
    <w:qFormat/>
    <w:pPr>
      <w:widowControl w:val="0"/>
      <w:numPr>
        <w:ilvl w:val="0"/>
        <w:numId w:val="12"/>
      </w:numPr>
      <w:suppressAutoHyphens w:val="0"/>
      <w:jc w:val="left"/>
      <w:outlineLvl w:val="9"/>
    </w:pPr>
    <w:rPr>
      <w:rFonts w:ascii="Times New Roman" w:hAnsi="Times New Roman" w:cs="Times New Roman"/>
      <w:bCs/>
      <w:iCs/>
      <w:sz w:val="22"/>
      <w:szCs w:val="22"/>
      <w:lang w:val="lv-LV"/>
    </w:rPr>
  </w:style>
  <w:style w:type="paragraph" w:customStyle="1" w:styleId="Rakstz">
    <w:name w:val="Rakstz."/>
    <w:basedOn w:val="Parasts"/>
    <w:qFormat/>
    <w:pPr>
      <w:suppressAutoHyphens w:val="0"/>
      <w:spacing w:before="120" w:after="160" w:line="240" w:lineRule="exact"/>
      <w:ind w:firstLine="720"/>
      <w:jc w:val="both"/>
    </w:pPr>
    <w:rPr>
      <w:rFonts w:eastAsia="Calibri"/>
      <w:sz w:val="28"/>
      <w:lang w:val="en-US"/>
    </w:rPr>
  </w:style>
  <w:style w:type="paragraph" w:customStyle="1" w:styleId="Stils2">
    <w:name w:val="Stils2"/>
    <w:basedOn w:val="Parasts"/>
    <w:qFormat/>
    <w:pPr>
      <w:suppressAutoHyphens w:val="0"/>
      <w:jc w:val="both"/>
    </w:pPr>
    <w:rPr>
      <w:color w:val="000000"/>
      <w:sz w:val="20"/>
      <w:szCs w:val="20"/>
      <w:lang w:bidi="lo-LA"/>
    </w:rPr>
  </w:style>
  <w:style w:type="paragraph" w:customStyle="1" w:styleId="Char2">
    <w:name w:val="Char2"/>
    <w:basedOn w:val="Parasts"/>
    <w:next w:val="Parasts"/>
    <w:qFormat/>
    <w:pPr>
      <w:suppressAutoHyphens w:val="0"/>
      <w:spacing w:line="240" w:lineRule="exact"/>
      <w:ind w:firstLine="567"/>
      <w:jc w:val="both"/>
    </w:pPr>
    <w:rPr>
      <w:sz w:val="20"/>
      <w:szCs w:val="20"/>
      <w:vertAlign w:val="superscript"/>
    </w:rPr>
  </w:style>
  <w:style w:type="paragraph" w:customStyle="1" w:styleId="FootnoteText1">
    <w:name w:val="Footnote Text1"/>
    <w:basedOn w:val="Parasts"/>
    <w:next w:val="Vresteksts"/>
    <w:qFormat/>
    <w:pPr>
      <w:suppressAutoHyphens w:val="0"/>
    </w:pPr>
    <w:rPr>
      <w:sz w:val="20"/>
      <w:szCs w:val="20"/>
    </w:rPr>
  </w:style>
  <w:style w:type="paragraph" w:customStyle="1" w:styleId="Sarakstarindkopa20">
    <w:name w:val="Saraksta rindkopa2"/>
    <w:basedOn w:val="Parasts"/>
    <w:qFormat/>
    <w:pPr>
      <w:ind w:left="720"/>
      <w:contextualSpacing/>
    </w:pPr>
  </w:style>
  <w:style w:type="paragraph" w:customStyle="1" w:styleId="Stils3">
    <w:name w:val="Stils3"/>
    <w:basedOn w:val="Parasts"/>
    <w:qFormat/>
    <w:pPr>
      <w:suppressAutoHyphens w:val="0"/>
      <w:jc w:val="both"/>
    </w:pPr>
    <w:rPr>
      <w:sz w:val="20"/>
      <w:szCs w:val="20"/>
      <w:lang w:bidi="lo-LA"/>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character" w:styleId="Neatrisintapieminana">
    <w:name w:val="Unresolved Mention"/>
    <w:uiPriority w:val="99"/>
    <w:semiHidden/>
    <w:unhideWhenUsed/>
    <w:rsid w:val="00624FC7"/>
    <w:rPr>
      <w:color w:val="605E5C"/>
      <w:shd w:val="clear" w:color="auto" w:fill="E1DFDD"/>
    </w:rPr>
  </w:style>
  <w:style w:type="character" w:styleId="Komentraatsauce">
    <w:name w:val="annotation reference"/>
    <w:uiPriority w:val="99"/>
    <w:semiHidden/>
    <w:unhideWhenUsed/>
    <w:rsid w:val="00C022CB"/>
    <w:rPr>
      <w:sz w:val="16"/>
      <w:szCs w:val="16"/>
    </w:rPr>
  </w:style>
  <w:style w:type="paragraph" w:styleId="Komentrateksts">
    <w:name w:val="annotation text"/>
    <w:basedOn w:val="Parasts"/>
    <w:link w:val="KomentratekstsRakstz1"/>
    <w:uiPriority w:val="99"/>
    <w:semiHidden/>
    <w:unhideWhenUsed/>
    <w:rsid w:val="00C022CB"/>
    <w:rPr>
      <w:sz w:val="20"/>
      <w:szCs w:val="20"/>
    </w:rPr>
  </w:style>
  <w:style w:type="character" w:customStyle="1" w:styleId="KomentratekstsRakstz1">
    <w:name w:val="Komentāra teksts Rakstz.1"/>
    <w:link w:val="Komentrateksts"/>
    <w:uiPriority w:val="99"/>
    <w:semiHidden/>
    <w:rsid w:val="00C022CB"/>
    <w:rPr>
      <w:rFonts w:ascii="Times New Roman" w:eastAsia="Times New Roman" w:hAnsi="Times New Roman" w:cs="Times New Roman"/>
      <w:lang w:val="lv-LV" w:eastAsia="zh-CN"/>
    </w:rPr>
  </w:style>
  <w:style w:type="paragraph" w:styleId="Komentratma">
    <w:name w:val="annotation subject"/>
    <w:basedOn w:val="Komentrateksts"/>
    <w:next w:val="Komentrateksts"/>
    <w:link w:val="KomentratmaRakstz1"/>
    <w:uiPriority w:val="99"/>
    <w:semiHidden/>
    <w:unhideWhenUsed/>
    <w:rsid w:val="00C022CB"/>
    <w:rPr>
      <w:b/>
      <w:bCs/>
    </w:rPr>
  </w:style>
  <w:style w:type="character" w:customStyle="1" w:styleId="KomentratmaRakstz1">
    <w:name w:val="Komentāra tēma Rakstz.1"/>
    <w:link w:val="Komentratma"/>
    <w:uiPriority w:val="99"/>
    <w:semiHidden/>
    <w:rsid w:val="00C022CB"/>
    <w:rPr>
      <w:rFonts w:ascii="Times New Roman" w:eastAsia="Times New Roman" w:hAnsi="Times New Roman" w:cs="Times New Roman"/>
      <w:b/>
      <w:bCs/>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likumi.lv/ta/id/287760" TargetMode="External"/><Relationship Id="rId18" Type="http://schemas.openxmlformats.org/officeDocument/2006/relationships/footer" Target="foot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www.eis.gov.lv"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ervins.balodis@ainazuslimnica.lv"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footer" Target="footer3.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likumi.lv/ta/id/28776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13272</Words>
  <Characters>7566</Characters>
  <Application>Microsoft Office Word</Application>
  <DocSecurity>0</DocSecurity>
  <Lines>63</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Ervīns Balodis</dc:creator>
  <cp:lastModifiedBy>Ervins Balodis</cp:lastModifiedBy>
  <cp:revision>3</cp:revision>
  <cp:lastPrinted>2026-08-03T10:24:00Z</cp:lastPrinted>
  <dcterms:created xsi:type="dcterms:W3CDTF">2026-08-03T10:37:00Z</dcterms:created>
  <dcterms:modified xsi:type="dcterms:W3CDTF">2026-08-05T11:30:00Z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2026-03-11T12:24:00Z</dcterms:created>
  <dc:creator>aivars.gulbis@junp.lv</dc:creator>
  <dc:description/>
  <cp:keywords/>
  <dc:language>en-US</dc:language>
  <cp:lastModifiedBy>Ervīns Balodis</cp:lastModifiedBy>
  <cp:lastPrinted>2026-03-05T15:24:00Z</cp:lastPrinted>
  <dcterms:modified xsi:type="dcterms:W3CDTF">2026-03-11T12:24:00Z</dcterms:modified>
  <cp:revision>2</cp:revision>
  <dc:subject/>
  <dc:title>APSTIPRINĀTS:</dc:title>
</cp:coreProperties>
</file>