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0C46" w:rsidRDefault="00E40C46" w:rsidP="00E40C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Apstiprināts”</w:t>
      </w:r>
    </w:p>
    <w:p w:rsidR="00E40C46" w:rsidRDefault="00E40C46" w:rsidP="00E40C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Iepirkuma komisijas sēdē</w:t>
      </w:r>
    </w:p>
    <w:p w:rsidR="00E40C46" w:rsidRPr="002B0044" w:rsidRDefault="00E40C46" w:rsidP="00E40C46">
      <w:pPr>
        <w:spacing w:after="0" w:line="240" w:lineRule="auto"/>
        <w:jc w:val="right"/>
        <w:rPr>
          <w:rFonts w:ascii="Times New Roman" w:hAnsi="Times New Roman" w:cs="Times New Roman"/>
          <w:sz w:val="24"/>
          <w:szCs w:val="24"/>
        </w:rPr>
      </w:pPr>
      <w:r w:rsidRPr="002B0044">
        <w:rPr>
          <w:rFonts w:ascii="Times New Roman" w:hAnsi="Times New Roman" w:cs="Times New Roman"/>
          <w:sz w:val="24"/>
          <w:szCs w:val="24"/>
        </w:rPr>
        <w:t xml:space="preserve">2026. gada </w:t>
      </w:r>
      <w:r w:rsidR="00465F9B">
        <w:rPr>
          <w:rFonts w:ascii="Times New Roman" w:hAnsi="Times New Roman" w:cs="Times New Roman"/>
          <w:sz w:val="24"/>
          <w:szCs w:val="24"/>
        </w:rPr>
        <w:t>21</w:t>
      </w:r>
      <w:r w:rsidRPr="002B0044">
        <w:rPr>
          <w:rFonts w:ascii="Times New Roman" w:hAnsi="Times New Roman" w:cs="Times New Roman"/>
          <w:sz w:val="24"/>
          <w:szCs w:val="24"/>
        </w:rPr>
        <w:t>. augusta</w:t>
      </w:r>
    </w:p>
    <w:p w:rsidR="00E40C46" w:rsidRDefault="00E40C46" w:rsidP="00E40C46">
      <w:pPr>
        <w:ind w:firstLine="6096"/>
        <w:jc w:val="right"/>
        <w:rPr>
          <w:rFonts w:ascii="Times New Roman" w:hAnsi="Times New Roman" w:cs="Times New Roman"/>
          <w:sz w:val="24"/>
        </w:rPr>
      </w:pPr>
      <w:r w:rsidRPr="002B0044">
        <w:rPr>
          <w:rFonts w:ascii="Times New Roman" w:hAnsi="Times New Roman" w:cs="Times New Roman"/>
          <w:sz w:val="24"/>
        </w:rPr>
        <w:t>(protokols Nr.</w:t>
      </w:r>
      <w:r w:rsidR="00465F9B">
        <w:rPr>
          <w:rFonts w:ascii="Times New Roman" w:hAnsi="Times New Roman" w:cs="Times New Roman"/>
          <w:sz w:val="24"/>
        </w:rPr>
        <w:t>4</w:t>
      </w:r>
      <w:r w:rsidRPr="002B0044">
        <w:rPr>
          <w:rFonts w:ascii="Times New Roman" w:hAnsi="Times New Roman" w:cs="Times New Roman"/>
          <w:sz w:val="24"/>
        </w:rPr>
        <w:t>)</w:t>
      </w:r>
    </w:p>
    <w:p w:rsidR="00E40C46" w:rsidRDefault="00E40C46" w:rsidP="00E40C46">
      <w:pPr>
        <w:tabs>
          <w:tab w:val="center" w:pos="7327"/>
          <w:tab w:val="left" w:pos="13290"/>
        </w:tabs>
        <w:spacing w:after="120" w:line="240" w:lineRule="auto"/>
        <w:jc w:val="right"/>
        <w:rPr>
          <w:rFonts w:ascii="Times New Roman" w:hAnsi="Times New Roman" w:cs="Times New Roman"/>
          <w:sz w:val="28"/>
          <w:szCs w:val="28"/>
        </w:rPr>
      </w:pPr>
    </w:p>
    <w:p w:rsidR="00E40C46" w:rsidRDefault="00E40C46" w:rsidP="00E40C4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Atbilde uz ieinteresētā piegādātāja uzdot</w:t>
      </w:r>
      <w:r w:rsidR="006B3336">
        <w:rPr>
          <w:rFonts w:ascii="Times New Roman" w:hAnsi="Times New Roman" w:cs="Times New Roman"/>
          <w:sz w:val="28"/>
          <w:szCs w:val="28"/>
        </w:rPr>
        <w:t>ajiem</w:t>
      </w:r>
      <w:r>
        <w:rPr>
          <w:rFonts w:ascii="Times New Roman" w:hAnsi="Times New Roman" w:cs="Times New Roman"/>
          <w:sz w:val="28"/>
          <w:szCs w:val="28"/>
        </w:rPr>
        <w:t xml:space="preserve"> jautājum</w:t>
      </w:r>
      <w:r w:rsidR="006B3336">
        <w:rPr>
          <w:rFonts w:ascii="Times New Roman" w:hAnsi="Times New Roman" w:cs="Times New Roman"/>
          <w:sz w:val="28"/>
          <w:szCs w:val="28"/>
        </w:rPr>
        <w:t>iem</w:t>
      </w:r>
    </w:p>
    <w:p w:rsidR="00CE748F" w:rsidRPr="00E40C46" w:rsidRDefault="00AF7E53" w:rsidP="00E40C46">
      <w:pPr>
        <w:tabs>
          <w:tab w:val="center" w:pos="7327"/>
          <w:tab w:val="left" w:pos="13290"/>
        </w:tabs>
        <w:spacing w:after="120" w:line="240" w:lineRule="auto"/>
        <w:jc w:val="center"/>
        <w:rPr>
          <w:rFonts w:ascii="Times New Roman" w:hAnsi="Times New Roman" w:cs="Times New Roman"/>
          <w:sz w:val="28"/>
          <w:szCs w:val="28"/>
        </w:rPr>
      </w:pPr>
      <w:r>
        <w:rPr>
          <w:rFonts w:ascii="Times New Roman" w:hAnsi="Times New Roman" w:cs="Times New Roman"/>
          <w:sz w:val="28"/>
          <w:szCs w:val="28"/>
        </w:rPr>
        <w:t>A</w:t>
      </w:r>
      <w:r w:rsidR="00FF0608" w:rsidRPr="008B0CBC">
        <w:rPr>
          <w:rFonts w:ascii="Times New Roman" w:hAnsi="Times New Roman" w:cs="Times New Roman"/>
          <w:sz w:val="28"/>
          <w:szCs w:val="28"/>
        </w:rPr>
        <w:t>tklāt</w:t>
      </w:r>
      <w:r w:rsidR="00E40C46">
        <w:rPr>
          <w:rFonts w:ascii="Times New Roman" w:hAnsi="Times New Roman" w:cs="Times New Roman"/>
          <w:sz w:val="28"/>
          <w:szCs w:val="28"/>
        </w:rPr>
        <w:t>a</w:t>
      </w:r>
      <w:r w:rsidR="00E827D9">
        <w:rPr>
          <w:rFonts w:ascii="Times New Roman" w:hAnsi="Times New Roman" w:cs="Times New Roman"/>
          <w:sz w:val="28"/>
          <w:szCs w:val="28"/>
        </w:rPr>
        <w:t xml:space="preserve"> </w:t>
      </w:r>
      <w:r w:rsidR="00FF0608" w:rsidRPr="008B0CBC">
        <w:rPr>
          <w:rFonts w:ascii="Times New Roman" w:hAnsi="Times New Roman" w:cs="Times New Roman"/>
          <w:sz w:val="28"/>
          <w:szCs w:val="28"/>
        </w:rPr>
        <w:t>konkurs</w:t>
      </w:r>
      <w:r w:rsidR="00E40C46">
        <w:rPr>
          <w:rFonts w:ascii="Times New Roman" w:hAnsi="Times New Roman" w:cs="Times New Roman"/>
          <w:sz w:val="28"/>
          <w:szCs w:val="28"/>
        </w:rPr>
        <w:t>ā</w:t>
      </w:r>
      <w:r w:rsidR="00FF0608" w:rsidRPr="008B0CBC">
        <w:rPr>
          <w:rFonts w:ascii="Times New Roman" w:hAnsi="Times New Roman" w:cs="Times New Roman"/>
          <w:sz w:val="28"/>
          <w:szCs w:val="28"/>
        </w:rPr>
        <w:t xml:space="preserve"> </w:t>
      </w:r>
      <w:r w:rsidR="00FF0608" w:rsidRPr="008B0CBC">
        <w:rPr>
          <w:rFonts w:ascii="Times New Roman" w:hAnsi="Times New Roman" w:cs="Times New Roman"/>
          <w:b/>
          <w:sz w:val="28"/>
          <w:szCs w:val="28"/>
        </w:rPr>
        <w:t>“</w:t>
      </w:r>
      <w:r w:rsidR="006B3336" w:rsidRPr="006B3336">
        <w:rPr>
          <w:rFonts w:ascii="Times New Roman" w:hAnsi="Times New Roman" w:cs="Times New Roman"/>
          <w:b/>
          <w:bCs/>
          <w:sz w:val="28"/>
          <w:szCs w:val="28"/>
        </w:rPr>
        <w:t>Biroja mēbeļu iegāde uz 2 gadiem</w:t>
      </w:r>
      <w:r w:rsidR="0076666F">
        <w:rPr>
          <w:rFonts w:ascii="Times New Roman" w:hAnsi="Times New Roman" w:cs="Times New Roman"/>
          <w:b/>
          <w:bCs/>
          <w:sz w:val="28"/>
          <w:szCs w:val="28"/>
        </w:rPr>
        <w:t>”</w:t>
      </w:r>
    </w:p>
    <w:p w:rsidR="00FF0608" w:rsidRPr="008B0CBC" w:rsidRDefault="00FF0608" w:rsidP="007E5222">
      <w:pPr>
        <w:tabs>
          <w:tab w:val="center" w:pos="7327"/>
          <w:tab w:val="left" w:pos="13290"/>
        </w:tabs>
        <w:spacing w:after="120" w:line="240" w:lineRule="auto"/>
        <w:jc w:val="center"/>
        <w:rPr>
          <w:rFonts w:ascii="Times New Roman" w:hAnsi="Times New Roman" w:cs="Times New Roman"/>
          <w:sz w:val="28"/>
          <w:szCs w:val="28"/>
        </w:rPr>
      </w:pPr>
      <w:r w:rsidRPr="008B0CBC">
        <w:rPr>
          <w:rFonts w:ascii="Times New Roman" w:hAnsi="Times New Roman" w:cs="Times New Roman"/>
          <w:sz w:val="28"/>
          <w:szCs w:val="28"/>
        </w:rPr>
        <w:t>(iepirkuma identifikācijas numurs</w:t>
      </w:r>
      <w:r w:rsidR="00AD3749">
        <w:rPr>
          <w:rFonts w:ascii="Times New Roman" w:hAnsi="Times New Roman" w:cs="Times New Roman"/>
          <w:sz w:val="28"/>
          <w:szCs w:val="28"/>
        </w:rPr>
        <w:t xml:space="preserve"> IeM NVA 202</w:t>
      </w:r>
      <w:r w:rsidR="0036101B">
        <w:rPr>
          <w:rFonts w:ascii="Times New Roman" w:hAnsi="Times New Roman" w:cs="Times New Roman"/>
          <w:sz w:val="28"/>
          <w:szCs w:val="28"/>
        </w:rPr>
        <w:t>6</w:t>
      </w:r>
      <w:r w:rsidR="00DC72B7" w:rsidRPr="008B0CBC">
        <w:rPr>
          <w:rFonts w:ascii="Times New Roman" w:hAnsi="Times New Roman" w:cs="Times New Roman"/>
          <w:sz w:val="28"/>
          <w:szCs w:val="28"/>
        </w:rPr>
        <w:t>/</w:t>
      </w:r>
      <w:r w:rsidR="006B3336">
        <w:rPr>
          <w:rFonts w:ascii="Times New Roman" w:hAnsi="Times New Roman" w:cs="Times New Roman"/>
          <w:sz w:val="28"/>
          <w:szCs w:val="28"/>
        </w:rPr>
        <w:t>42</w:t>
      </w:r>
      <w:r w:rsidRPr="008B0CBC">
        <w:rPr>
          <w:rFonts w:ascii="Times New Roman" w:hAnsi="Times New Roman" w:cs="Times New Roman"/>
          <w:sz w:val="28"/>
          <w:szCs w:val="28"/>
        </w:rPr>
        <w:t>)</w:t>
      </w:r>
    </w:p>
    <w:tbl>
      <w:tblPr>
        <w:tblStyle w:val="TableGrid"/>
        <w:tblW w:w="14879" w:type="dxa"/>
        <w:tblLayout w:type="fixed"/>
        <w:tblLook w:val="04A0" w:firstRow="1" w:lastRow="0" w:firstColumn="1" w:lastColumn="0" w:noHBand="0" w:noVBand="1"/>
      </w:tblPr>
      <w:tblGrid>
        <w:gridCol w:w="985"/>
        <w:gridCol w:w="7657"/>
        <w:gridCol w:w="6237"/>
      </w:tblGrid>
      <w:tr w:rsidR="00EC50A5" w:rsidRPr="00654A26" w:rsidTr="005462A5">
        <w:tc>
          <w:tcPr>
            <w:tcW w:w="985"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bookmarkStart w:id="0" w:name="_Hlk200968703"/>
            <w:proofErr w:type="spellStart"/>
            <w:r w:rsidRPr="00654A26">
              <w:rPr>
                <w:rFonts w:ascii="Times New Roman" w:hAnsi="Times New Roman" w:cs="Times New Roman"/>
                <w:b/>
                <w:sz w:val="24"/>
                <w:szCs w:val="24"/>
              </w:rPr>
              <w:t>Nr.p.k</w:t>
            </w:r>
            <w:proofErr w:type="spellEnd"/>
            <w:r w:rsidRPr="00654A26">
              <w:rPr>
                <w:rFonts w:ascii="Times New Roman" w:hAnsi="Times New Roman" w:cs="Times New Roman"/>
                <w:b/>
                <w:sz w:val="24"/>
                <w:szCs w:val="24"/>
              </w:rPr>
              <w:t>.</w:t>
            </w:r>
          </w:p>
        </w:tc>
        <w:tc>
          <w:tcPr>
            <w:tcW w:w="7657"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Jautājums</w:t>
            </w:r>
          </w:p>
        </w:tc>
        <w:tc>
          <w:tcPr>
            <w:tcW w:w="6237"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Atbilde</w:t>
            </w:r>
          </w:p>
        </w:tc>
      </w:tr>
      <w:tr w:rsidR="00C839D2" w:rsidRPr="00654A26" w:rsidTr="0036101B">
        <w:trPr>
          <w:trHeight w:val="507"/>
        </w:trPr>
        <w:tc>
          <w:tcPr>
            <w:tcW w:w="985" w:type="dxa"/>
            <w:tcBorders>
              <w:top w:val="single" w:sz="4" w:space="0" w:color="auto"/>
              <w:left w:val="single" w:sz="4" w:space="0" w:color="auto"/>
              <w:bottom w:val="single" w:sz="4" w:space="0" w:color="auto"/>
              <w:right w:val="single" w:sz="4" w:space="0" w:color="auto"/>
            </w:tcBorders>
            <w:shd w:val="clear" w:color="auto" w:fill="auto"/>
          </w:tcPr>
          <w:p w:rsidR="00C839D2" w:rsidRPr="00654A26" w:rsidRDefault="00C839D2" w:rsidP="00C839D2">
            <w:pPr>
              <w:jc w:val="center"/>
              <w:rPr>
                <w:rFonts w:ascii="Times New Roman" w:hAnsi="Times New Roman" w:cs="Times New Roman"/>
                <w:sz w:val="24"/>
                <w:szCs w:val="24"/>
              </w:rPr>
            </w:pPr>
            <w:r w:rsidRPr="00654A26">
              <w:rPr>
                <w:rFonts w:ascii="Times New Roman" w:hAnsi="Times New Roman" w:cs="Times New Roman"/>
                <w:sz w:val="24"/>
                <w:szCs w:val="24"/>
              </w:rPr>
              <w:t>1.</w:t>
            </w:r>
          </w:p>
        </w:tc>
        <w:tc>
          <w:tcPr>
            <w:tcW w:w="7657" w:type="dxa"/>
            <w:tcBorders>
              <w:top w:val="single" w:sz="4" w:space="0" w:color="auto"/>
              <w:left w:val="single" w:sz="4" w:space="0" w:color="auto"/>
              <w:bottom w:val="single" w:sz="4" w:space="0" w:color="auto"/>
              <w:right w:val="single" w:sz="4" w:space="0" w:color="auto"/>
            </w:tcBorders>
            <w:shd w:val="clear" w:color="auto" w:fill="auto"/>
          </w:tcPr>
          <w:p w:rsidR="006B3336" w:rsidRPr="006B3336" w:rsidRDefault="006B3336" w:rsidP="006B3336">
            <w:pPr>
              <w:pStyle w:val="NormalWeb"/>
              <w:spacing w:before="0" w:beforeAutospacing="0" w:after="120" w:afterAutospacing="0"/>
              <w:rPr>
                <w:rFonts w:ascii="Times New Roman" w:hAnsi="Times New Roman" w:cs="Times New Roman"/>
                <w:sz w:val="24"/>
              </w:rPr>
            </w:pPr>
            <w:r w:rsidRPr="006B3336">
              <w:rPr>
                <w:rFonts w:ascii="Times New Roman" w:hAnsi="Times New Roman" w:cs="Times New Roman"/>
                <w:sz w:val="24"/>
              </w:rPr>
              <w:t>Iepazīstoties ar atklāta konkursa "Biroja mēbeļu iegāde uz 2 gadiem", ID Nr. IeM NVA 2026/42, iepirkuma dokumentāciju un tehnisko specifikāciju, lūdzam iepirkuma komisiju izvērtēt tajā noteikto biroja krēslu piegādes termiņu – 20 darba dienas no pasūtījuma veikšanas.</w:t>
            </w:r>
          </w:p>
          <w:p w:rsidR="006B3336" w:rsidRPr="006B3336" w:rsidRDefault="006B3336" w:rsidP="006B3336">
            <w:pPr>
              <w:pStyle w:val="NormalWeb"/>
              <w:spacing w:before="0" w:beforeAutospacing="0" w:after="120" w:afterAutospacing="0"/>
              <w:rPr>
                <w:rFonts w:ascii="Times New Roman" w:hAnsi="Times New Roman" w:cs="Times New Roman"/>
                <w:sz w:val="24"/>
              </w:rPr>
            </w:pPr>
            <w:r w:rsidRPr="006B3336">
              <w:rPr>
                <w:rFonts w:ascii="Times New Roman" w:hAnsi="Times New Roman" w:cs="Times New Roman"/>
                <w:sz w:val="24"/>
              </w:rPr>
              <w:t>Vēršam uzmanību, ka biroja krēslu izgatavošanas un piegādes faktiskais termiņš atkarībā no konkrētā modeļa, komplektācijas un ražotāja var būt aptuveni 5–6 nedēļas. Papildus ražošanas procesam ir nepieciešams laiks pasūtījuma apstrādei un apstiprināšanai, kā arī gatavās produkcijas nosūtīšanai un piegādei. Līdz ar to kopējais nepieciešamais laiks no pasūtījuma veikšanas līdz preces faktiskai piegādei atsevišķos gadījumos var sasniegt aptuveni 8 nedēļas</w:t>
            </w:r>
            <w:r>
              <w:rPr>
                <w:rFonts w:ascii="Times New Roman" w:hAnsi="Times New Roman" w:cs="Times New Roman"/>
                <w:sz w:val="24"/>
              </w:rPr>
              <w:t>.</w:t>
            </w:r>
          </w:p>
          <w:p w:rsidR="006B3336" w:rsidRPr="006B3336" w:rsidRDefault="006B3336" w:rsidP="006B3336">
            <w:pPr>
              <w:pStyle w:val="NormalWeb"/>
              <w:spacing w:before="0" w:beforeAutospacing="0" w:after="120" w:afterAutospacing="0"/>
              <w:rPr>
                <w:rFonts w:ascii="Times New Roman" w:hAnsi="Times New Roman" w:cs="Times New Roman"/>
                <w:sz w:val="24"/>
              </w:rPr>
            </w:pPr>
            <w:r w:rsidRPr="006B3336">
              <w:rPr>
                <w:rFonts w:ascii="Times New Roman" w:hAnsi="Times New Roman" w:cs="Times New Roman"/>
                <w:sz w:val="24"/>
              </w:rPr>
              <w:t>Ņemot vērā minēto, lūdzam iepirkuma komisiju izvērtēt, vai tehniskajā specifikācijā noteiktais 20 darba dienu piegādes termiņš ir pietiekams, lai nodrošinātu iespēju iepirkumā piedalīties arī tiem piegādātājiem, kuri piedāvā tehniskajai specifikācijai atbilstošus biroja krēslus, kas tiek izgatavoti pēc pasūtījuma.</w:t>
            </w:r>
          </w:p>
          <w:p w:rsidR="00C839D2" w:rsidRPr="0036101B" w:rsidRDefault="006B3336" w:rsidP="006B3336">
            <w:pPr>
              <w:pStyle w:val="NormalWeb"/>
              <w:spacing w:before="0" w:beforeAutospacing="0" w:after="0" w:afterAutospacing="0"/>
              <w:rPr>
                <w:rFonts w:ascii="Times New Roman" w:hAnsi="Times New Roman" w:cs="Times New Roman"/>
                <w:sz w:val="24"/>
              </w:rPr>
            </w:pPr>
            <w:r w:rsidRPr="006B3336">
              <w:rPr>
                <w:rFonts w:ascii="Times New Roman" w:hAnsi="Times New Roman" w:cs="Times New Roman"/>
                <w:sz w:val="24"/>
              </w:rPr>
              <w:t>Lai nodrošinātu plašāku potenciālo pretendentu loku un veicinātu konkurenci, lūdzam grozīt tehniskās specifikācijas prasību, nosakot biroja krēslu piegādes termiņu ne īsāku par 8 nedēļām jeb 56 kalendārajām dienām no pasūtījuma veikšanas/apstiprināšanas.</w:t>
            </w:r>
          </w:p>
        </w:tc>
        <w:tc>
          <w:tcPr>
            <w:tcW w:w="6237" w:type="dxa"/>
            <w:tcBorders>
              <w:top w:val="single" w:sz="4" w:space="0" w:color="auto"/>
              <w:left w:val="single" w:sz="4" w:space="0" w:color="auto"/>
              <w:bottom w:val="single" w:sz="4" w:space="0" w:color="auto"/>
              <w:right w:val="single" w:sz="4" w:space="0" w:color="auto"/>
            </w:tcBorders>
          </w:tcPr>
          <w:p w:rsidR="002B0044" w:rsidRPr="002B0044" w:rsidRDefault="002B0044" w:rsidP="002B0044">
            <w:pPr>
              <w:rPr>
                <w:rFonts w:ascii="Times New Roman" w:hAnsi="Times New Roman" w:cs="Times New Roman"/>
                <w:sz w:val="24"/>
                <w:szCs w:val="24"/>
              </w:rPr>
            </w:pPr>
            <w:r w:rsidRPr="002B0044">
              <w:rPr>
                <w:rFonts w:ascii="Times New Roman" w:hAnsi="Times New Roman" w:cs="Times New Roman"/>
                <w:sz w:val="24"/>
                <w:szCs w:val="24"/>
              </w:rPr>
              <w:t>Tiks veikti grozījumi tehniskajā specifikācijā.</w:t>
            </w:r>
          </w:p>
          <w:p w:rsidR="00EC632B" w:rsidRPr="00654A26" w:rsidRDefault="00EC632B" w:rsidP="002B0044">
            <w:pPr>
              <w:rPr>
                <w:rFonts w:ascii="Times New Roman" w:hAnsi="Times New Roman" w:cs="Times New Roman"/>
                <w:sz w:val="24"/>
                <w:szCs w:val="24"/>
              </w:rPr>
            </w:pPr>
            <w:bookmarkStart w:id="1" w:name="_GoBack"/>
            <w:bookmarkEnd w:id="1"/>
          </w:p>
        </w:tc>
      </w:tr>
      <w:bookmarkEnd w:id="0"/>
    </w:tbl>
    <w:p w:rsidR="00FF0608" w:rsidRPr="008B0CBC" w:rsidRDefault="00FF0608" w:rsidP="0079588B">
      <w:pPr>
        <w:spacing w:after="0" w:line="240" w:lineRule="auto"/>
        <w:jc w:val="right"/>
        <w:rPr>
          <w:rFonts w:ascii="Times New Roman" w:hAnsi="Times New Roman" w:cs="Times New Roman"/>
          <w:sz w:val="28"/>
          <w:szCs w:val="28"/>
        </w:rPr>
      </w:pPr>
    </w:p>
    <w:sectPr w:rsidR="00FF0608" w:rsidRPr="008B0CBC" w:rsidSect="00FF0608">
      <w:pgSz w:w="16838" w:h="11906" w:orient="landscape" w:code="9"/>
      <w:pgMar w:top="1134" w:right="1191" w:bottom="99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1CD7" w:rsidRDefault="00601CD7" w:rsidP="00F3302D">
      <w:pPr>
        <w:spacing w:after="0" w:line="240" w:lineRule="auto"/>
      </w:pPr>
      <w:r>
        <w:separator/>
      </w:r>
    </w:p>
  </w:endnote>
  <w:endnote w:type="continuationSeparator" w:id="0">
    <w:p w:rsidR="00601CD7" w:rsidRDefault="00601CD7" w:rsidP="00F3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UI">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1CD7" w:rsidRDefault="00601CD7" w:rsidP="00F3302D">
      <w:pPr>
        <w:spacing w:after="0" w:line="240" w:lineRule="auto"/>
      </w:pPr>
      <w:r>
        <w:separator/>
      </w:r>
    </w:p>
  </w:footnote>
  <w:footnote w:type="continuationSeparator" w:id="0">
    <w:p w:rsidR="00601CD7" w:rsidRDefault="00601CD7" w:rsidP="00F33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954"/>
    <w:multiLevelType w:val="hybridMultilevel"/>
    <w:tmpl w:val="16F61B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AD17438"/>
    <w:multiLevelType w:val="multilevel"/>
    <w:tmpl w:val="D0AAA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C505A5D"/>
    <w:multiLevelType w:val="hybridMultilevel"/>
    <w:tmpl w:val="188041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87B2DFC"/>
    <w:multiLevelType w:val="hybridMultilevel"/>
    <w:tmpl w:val="0BF40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C14044"/>
    <w:multiLevelType w:val="hybridMultilevel"/>
    <w:tmpl w:val="468E3514"/>
    <w:lvl w:ilvl="0" w:tplc="96A608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1D5953"/>
    <w:multiLevelType w:val="multilevel"/>
    <w:tmpl w:val="15CCAA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339136A"/>
    <w:multiLevelType w:val="hybridMultilevel"/>
    <w:tmpl w:val="F7DA1C6E"/>
    <w:lvl w:ilvl="0" w:tplc="4F4A27EE">
      <w:start w:val="1"/>
      <w:numFmt w:val="decimal"/>
      <w:lvlText w:val="%1."/>
      <w:lvlJc w:val="left"/>
      <w:pPr>
        <w:ind w:left="1080" w:hanging="360"/>
      </w:pPr>
      <w:rPr>
        <w:rFonts w:hint="default"/>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3E725E0"/>
    <w:multiLevelType w:val="multilevel"/>
    <w:tmpl w:val="98EC395A"/>
    <w:lvl w:ilvl="0">
      <w:start w:val="14"/>
      <w:numFmt w:val="decimal"/>
      <w:lvlText w:val="%1."/>
      <w:lvlJc w:val="left"/>
      <w:pPr>
        <w:ind w:left="480" w:hanging="480"/>
      </w:pPr>
    </w:lvl>
    <w:lvl w:ilvl="1">
      <w:start w:val="4"/>
      <w:numFmt w:val="decimal"/>
      <w:lvlText w:val="%1.%2."/>
      <w:lvlJc w:val="left"/>
      <w:pPr>
        <w:ind w:left="2902" w:hanging="480"/>
      </w:pPr>
    </w:lvl>
    <w:lvl w:ilvl="2">
      <w:start w:val="1"/>
      <w:numFmt w:val="decimal"/>
      <w:lvlText w:val="%1.%2.%3."/>
      <w:lvlJc w:val="left"/>
      <w:pPr>
        <w:ind w:left="5564" w:hanging="720"/>
      </w:pPr>
      <w:rPr>
        <w:i w:val="0"/>
        <w:color w:val="auto"/>
      </w:rPr>
    </w:lvl>
    <w:lvl w:ilvl="3">
      <w:start w:val="1"/>
      <w:numFmt w:val="decimal"/>
      <w:lvlText w:val="%1.%2.%3.%4."/>
      <w:lvlJc w:val="left"/>
      <w:pPr>
        <w:ind w:left="7986" w:hanging="720"/>
      </w:pPr>
    </w:lvl>
    <w:lvl w:ilvl="4">
      <w:start w:val="1"/>
      <w:numFmt w:val="decimal"/>
      <w:lvlText w:val="%1.%2.%3.%4.%5."/>
      <w:lvlJc w:val="left"/>
      <w:pPr>
        <w:ind w:left="10768" w:hanging="1080"/>
      </w:pPr>
    </w:lvl>
    <w:lvl w:ilvl="5">
      <w:start w:val="1"/>
      <w:numFmt w:val="decimal"/>
      <w:lvlText w:val="%1.%2.%3.%4.%5.%6."/>
      <w:lvlJc w:val="left"/>
      <w:pPr>
        <w:ind w:left="13190" w:hanging="1080"/>
      </w:pPr>
    </w:lvl>
    <w:lvl w:ilvl="6">
      <w:start w:val="1"/>
      <w:numFmt w:val="decimal"/>
      <w:lvlText w:val="%1.%2.%3.%4.%5.%6.%7."/>
      <w:lvlJc w:val="left"/>
      <w:pPr>
        <w:ind w:left="15972" w:hanging="1440"/>
      </w:pPr>
    </w:lvl>
    <w:lvl w:ilvl="7">
      <w:start w:val="1"/>
      <w:numFmt w:val="decimal"/>
      <w:lvlText w:val="%1.%2.%3.%4.%5.%6.%7.%8."/>
      <w:lvlJc w:val="left"/>
      <w:pPr>
        <w:ind w:left="18394" w:hanging="1440"/>
      </w:pPr>
    </w:lvl>
    <w:lvl w:ilvl="8">
      <w:start w:val="1"/>
      <w:numFmt w:val="decimal"/>
      <w:lvlText w:val="%1.%2.%3.%4.%5.%6.%7.%8.%9."/>
      <w:lvlJc w:val="left"/>
      <w:pPr>
        <w:ind w:left="21176" w:hanging="1800"/>
      </w:pPr>
    </w:lvl>
  </w:abstractNum>
  <w:abstractNum w:abstractNumId="8" w15:restartNumberingAfterBreak="0">
    <w:nsid w:val="61DF0230"/>
    <w:multiLevelType w:val="hybridMultilevel"/>
    <w:tmpl w:val="18A243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40605E1"/>
    <w:multiLevelType w:val="hybridMultilevel"/>
    <w:tmpl w:val="B5E475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CDD78E2"/>
    <w:multiLevelType w:val="hybridMultilevel"/>
    <w:tmpl w:val="0BDEAD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8"/>
  </w:num>
  <w:num w:numId="2">
    <w:abstractNumId w:val="10"/>
  </w:num>
  <w:num w:numId="3">
    <w:abstractNumId w:val="0"/>
  </w:num>
  <w:num w:numId="4">
    <w:abstractNumId w:val="6"/>
  </w:num>
  <w:num w:numId="5">
    <w:abstractNumId w:val="9"/>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608"/>
    <w:rsid w:val="000122E6"/>
    <w:rsid w:val="00013E7F"/>
    <w:rsid w:val="000168E0"/>
    <w:rsid w:val="000170B8"/>
    <w:rsid w:val="0002235D"/>
    <w:rsid w:val="000330A7"/>
    <w:rsid w:val="000414E4"/>
    <w:rsid w:val="00045227"/>
    <w:rsid w:val="000500F7"/>
    <w:rsid w:val="00050121"/>
    <w:rsid w:val="00051522"/>
    <w:rsid w:val="000515FF"/>
    <w:rsid w:val="00061EC5"/>
    <w:rsid w:val="00065932"/>
    <w:rsid w:val="00073883"/>
    <w:rsid w:val="00084812"/>
    <w:rsid w:val="00092901"/>
    <w:rsid w:val="00095286"/>
    <w:rsid w:val="000A4746"/>
    <w:rsid w:val="000B1CD2"/>
    <w:rsid w:val="000B3862"/>
    <w:rsid w:val="000C140B"/>
    <w:rsid w:val="000C3B58"/>
    <w:rsid w:val="000D70BF"/>
    <w:rsid w:val="000E6E14"/>
    <w:rsid w:val="000F4329"/>
    <w:rsid w:val="000F689B"/>
    <w:rsid w:val="001011E2"/>
    <w:rsid w:val="00102F8F"/>
    <w:rsid w:val="001300D0"/>
    <w:rsid w:val="00130E39"/>
    <w:rsid w:val="0013234E"/>
    <w:rsid w:val="0014133B"/>
    <w:rsid w:val="00150924"/>
    <w:rsid w:val="00167745"/>
    <w:rsid w:val="001756D1"/>
    <w:rsid w:val="0018385A"/>
    <w:rsid w:val="00186251"/>
    <w:rsid w:val="00186AAC"/>
    <w:rsid w:val="00191097"/>
    <w:rsid w:val="0019206E"/>
    <w:rsid w:val="00194961"/>
    <w:rsid w:val="001B06EE"/>
    <w:rsid w:val="001E08EC"/>
    <w:rsid w:val="00216643"/>
    <w:rsid w:val="00222F7A"/>
    <w:rsid w:val="00226AB3"/>
    <w:rsid w:val="00230D5C"/>
    <w:rsid w:val="00233981"/>
    <w:rsid w:val="0024207D"/>
    <w:rsid w:val="00245FA6"/>
    <w:rsid w:val="002473DA"/>
    <w:rsid w:val="0024758F"/>
    <w:rsid w:val="0025104F"/>
    <w:rsid w:val="00255068"/>
    <w:rsid w:val="00265E62"/>
    <w:rsid w:val="00271313"/>
    <w:rsid w:val="00271EB8"/>
    <w:rsid w:val="002728D5"/>
    <w:rsid w:val="00281A77"/>
    <w:rsid w:val="0028561F"/>
    <w:rsid w:val="0029319A"/>
    <w:rsid w:val="0029462E"/>
    <w:rsid w:val="002A5907"/>
    <w:rsid w:val="002A61C6"/>
    <w:rsid w:val="002B0044"/>
    <w:rsid w:val="002B3EB5"/>
    <w:rsid w:val="002B641C"/>
    <w:rsid w:val="002C5F12"/>
    <w:rsid w:val="002D4EAC"/>
    <w:rsid w:val="002E4474"/>
    <w:rsid w:val="002E49F6"/>
    <w:rsid w:val="002F00E2"/>
    <w:rsid w:val="0030376B"/>
    <w:rsid w:val="00303DD8"/>
    <w:rsid w:val="00305AE2"/>
    <w:rsid w:val="00310D55"/>
    <w:rsid w:val="003261CF"/>
    <w:rsid w:val="003350E1"/>
    <w:rsid w:val="0034231D"/>
    <w:rsid w:val="00352B93"/>
    <w:rsid w:val="003541D7"/>
    <w:rsid w:val="00360408"/>
    <w:rsid w:val="0036101B"/>
    <w:rsid w:val="003647B3"/>
    <w:rsid w:val="00387FF3"/>
    <w:rsid w:val="003A16B4"/>
    <w:rsid w:val="003A4AA8"/>
    <w:rsid w:val="003B123F"/>
    <w:rsid w:val="003B3143"/>
    <w:rsid w:val="003B5BF2"/>
    <w:rsid w:val="003B5EC1"/>
    <w:rsid w:val="003C2883"/>
    <w:rsid w:val="003C398C"/>
    <w:rsid w:val="003C3F1C"/>
    <w:rsid w:val="003C7CCC"/>
    <w:rsid w:val="003D1B75"/>
    <w:rsid w:val="003D238C"/>
    <w:rsid w:val="003E1338"/>
    <w:rsid w:val="003E57C2"/>
    <w:rsid w:val="003F09D5"/>
    <w:rsid w:val="003F5FA7"/>
    <w:rsid w:val="003F7469"/>
    <w:rsid w:val="00401BB6"/>
    <w:rsid w:val="00401C25"/>
    <w:rsid w:val="00403C06"/>
    <w:rsid w:val="00415B6F"/>
    <w:rsid w:val="00420682"/>
    <w:rsid w:val="00420BA8"/>
    <w:rsid w:val="00427DB8"/>
    <w:rsid w:val="004319E1"/>
    <w:rsid w:val="00445AEC"/>
    <w:rsid w:val="00453152"/>
    <w:rsid w:val="0045407C"/>
    <w:rsid w:val="00456619"/>
    <w:rsid w:val="00463D8D"/>
    <w:rsid w:val="004657A6"/>
    <w:rsid w:val="00465B38"/>
    <w:rsid w:val="00465C36"/>
    <w:rsid w:val="00465F9B"/>
    <w:rsid w:val="00471DA5"/>
    <w:rsid w:val="00476F0F"/>
    <w:rsid w:val="004773E1"/>
    <w:rsid w:val="00483623"/>
    <w:rsid w:val="004904E5"/>
    <w:rsid w:val="00490ACA"/>
    <w:rsid w:val="004962ED"/>
    <w:rsid w:val="00497AD2"/>
    <w:rsid w:val="004A1629"/>
    <w:rsid w:val="004A1BEF"/>
    <w:rsid w:val="004B4D3A"/>
    <w:rsid w:val="004B6A06"/>
    <w:rsid w:val="004C4A61"/>
    <w:rsid w:val="004D4EED"/>
    <w:rsid w:val="004D6E12"/>
    <w:rsid w:val="004E1B13"/>
    <w:rsid w:val="004E30C6"/>
    <w:rsid w:val="004F51EC"/>
    <w:rsid w:val="0050428D"/>
    <w:rsid w:val="005107AA"/>
    <w:rsid w:val="00512BAD"/>
    <w:rsid w:val="00521920"/>
    <w:rsid w:val="005360D8"/>
    <w:rsid w:val="00540D84"/>
    <w:rsid w:val="005462A5"/>
    <w:rsid w:val="00546F9E"/>
    <w:rsid w:val="00547CA2"/>
    <w:rsid w:val="005525EA"/>
    <w:rsid w:val="00554C45"/>
    <w:rsid w:val="00560B4C"/>
    <w:rsid w:val="005670DB"/>
    <w:rsid w:val="00570733"/>
    <w:rsid w:val="005769BE"/>
    <w:rsid w:val="005837CB"/>
    <w:rsid w:val="005911F5"/>
    <w:rsid w:val="0059449C"/>
    <w:rsid w:val="00597C06"/>
    <w:rsid w:val="005A3521"/>
    <w:rsid w:val="005B336D"/>
    <w:rsid w:val="005B4705"/>
    <w:rsid w:val="005B4773"/>
    <w:rsid w:val="005B5794"/>
    <w:rsid w:val="005C2697"/>
    <w:rsid w:val="005D6E5C"/>
    <w:rsid w:val="005E3D84"/>
    <w:rsid w:val="005E46AF"/>
    <w:rsid w:val="005F05B3"/>
    <w:rsid w:val="005F5668"/>
    <w:rsid w:val="005F73A4"/>
    <w:rsid w:val="00601CD7"/>
    <w:rsid w:val="006126D8"/>
    <w:rsid w:val="0061365E"/>
    <w:rsid w:val="00621724"/>
    <w:rsid w:val="00623658"/>
    <w:rsid w:val="006266B6"/>
    <w:rsid w:val="00632CCF"/>
    <w:rsid w:val="00636A03"/>
    <w:rsid w:val="00651F20"/>
    <w:rsid w:val="00654A26"/>
    <w:rsid w:val="006551DB"/>
    <w:rsid w:val="00656269"/>
    <w:rsid w:val="00656ED3"/>
    <w:rsid w:val="0066053B"/>
    <w:rsid w:val="00667207"/>
    <w:rsid w:val="006850BA"/>
    <w:rsid w:val="006900D1"/>
    <w:rsid w:val="00691349"/>
    <w:rsid w:val="006A2D13"/>
    <w:rsid w:val="006B3336"/>
    <w:rsid w:val="006B3581"/>
    <w:rsid w:val="006B5353"/>
    <w:rsid w:val="006B6B19"/>
    <w:rsid w:val="006C3ACA"/>
    <w:rsid w:val="006D0A11"/>
    <w:rsid w:val="006D333F"/>
    <w:rsid w:val="006D5056"/>
    <w:rsid w:val="006E0935"/>
    <w:rsid w:val="006E1931"/>
    <w:rsid w:val="006E41DC"/>
    <w:rsid w:val="006F55E1"/>
    <w:rsid w:val="007060ED"/>
    <w:rsid w:val="00711C6F"/>
    <w:rsid w:val="007124B1"/>
    <w:rsid w:val="00714889"/>
    <w:rsid w:val="0071719E"/>
    <w:rsid w:val="0072597B"/>
    <w:rsid w:val="007277A0"/>
    <w:rsid w:val="007368E6"/>
    <w:rsid w:val="00740685"/>
    <w:rsid w:val="00744F37"/>
    <w:rsid w:val="007466E3"/>
    <w:rsid w:val="007516B1"/>
    <w:rsid w:val="0075549D"/>
    <w:rsid w:val="0076575E"/>
    <w:rsid w:val="0076666F"/>
    <w:rsid w:val="00771A5D"/>
    <w:rsid w:val="00771D71"/>
    <w:rsid w:val="00772FBC"/>
    <w:rsid w:val="00777297"/>
    <w:rsid w:val="00782108"/>
    <w:rsid w:val="00794CF6"/>
    <w:rsid w:val="0079588B"/>
    <w:rsid w:val="007A3B4B"/>
    <w:rsid w:val="007A7F3D"/>
    <w:rsid w:val="007B179E"/>
    <w:rsid w:val="007B25D0"/>
    <w:rsid w:val="007B50E1"/>
    <w:rsid w:val="007B68CC"/>
    <w:rsid w:val="007B79FC"/>
    <w:rsid w:val="007C6D4D"/>
    <w:rsid w:val="007D4E21"/>
    <w:rsid w:val="007D7214"/>
    <w:rsid w:val="007E5222"/>
    <w:rsid w:val="007E5EB3"/>
    <w:rsid w:val="007E6CD9"/>
    <w:rsid w:val="007F35E6"/>
    <w:rsid w:val="007F6ACD"/>
    <w:rsid w:val="00800E2A"/>
    <w:rsid w:val="00812D31"/>
    <w:rsid w:val="0081597E"/>
    <w:rsid w:val="008219B8"/>
    <w:rsid w:val="00826020"/>
    <w:rsid w:val="00834D09"/>
    <w:rsid w:val="00851199"/>
    <w:rsid w:val="00855643"/>
    <w:rsid w:val="00860EB5"/>
    <w:rsid w:val="008707B4"/>
    <w:rsid w:val="00877379"/>
    <w:rsid w:val="0087738F"/>
    <w:rsid w:val="008913A1"/>
    <w:rsid w:val="008B0CBC"/>
    <w:rsid w:val="008B2770"/>
    <w:rsid w:val="008B6726"/>
    <w:rsid w:val="008C2895"/>
    <w:rsid w:val="008C6193"/>
    <w:rsid w:val="008D07CC"/>
    <w:rsid w:val="008D3BA7"/>
    <w:rsid w:val="008E2076"/>
    <w:rsid w:val="008E318A"/>
    <w:rsid w:val="008E54FF"/>
    <w:rsid w:val="008F5FD6"/>
    <w:rsid w:val="008F7869"/>
    <w:rsid w:val="009106B3"/>
    <w:rsid w:val="00911E1A"/>
    <w:rsid w:val="009126E5"/>
    <w:rsid w:val="00916DB4"/>
    <w:rsid w:val="00920450"/>
    <w:rsid w:val="00934729"/>
    <w:rsid w:val="00937561"/>
    <w:rsid w:val="00937B93"/>
    <w:rsid w:val="00944193"/>
    <w:rsid w:val="00952344"/>
    <w:rsid w:val="0095411A"/>
    <w:rsid w:val="00956A31"/>
    <w:rsid w:val="0096017F"/>
    <w:rsid w:val="009677E5"/>
    <w:rsid w:val="00980540"/>
    <w:rsid w:val="009809D0"/>
    <w:rsid w:val="00982E09"/>
    <w:rsid w:val="00986DD3"/>
    <w:rsid w:val="00991E22"/>
    <w:rsid w:val="009A3092"/>
    <w:rsid w:val="009A3196"/>
    <w:rsid w:val="009A3EC7"/>
    <w:rsid w:val="009B0ADE"/>
    <w:rsid w:val="009B518E"/>
    <w:rsid w:val="009B76EC"/>
    <w:rsid w:val="009C3DFD"/>
    <w:rsid w:val="009C6368"/>
    <w:rsid w:val="009D268C"/>
    <w:rsid w:val="009F0E15"/>
    <w:rsid w:val="009F2B2F"/>
    <w:rsid w:val="00A068B0"/>
    <w:rsid w:val="00A210C4"/>
    <w:rsid w:val="00A21B1F"/>
    <w:rsid w:val="00A24DEE"/>
    <w:rsid w:val="00A50626"/>
    <w:rsid w:val="00A670EE"/>
    <w:rsid w:val="00A81E36"/>
    <w:rsid w:val="00A83DF6"/>
    <w:rsid w:val="00A85D9F"/>
    <w:rsid w:val="00A941EA"/>
    <w:rsid w:val="00AA283D"/>
    <w:rsid w:val="00AA6164"/>
    <w:rsid w:val="00AB1819"/>
    <w:rsid w:val="00AB1FED"/>
    <w:rsid w:val="00AB48F6"/>
    <w:rsid w:val="00AC34BD"/>
    <w:rsid w:val="00AC5137"/>
    <w:rsid w:val="00AD3749"/>
    <w:rsid w:val="00AD7928"/>
    <w:rsid w:val="00AE00F8"/>
    <w:rsid w:val="00AF23CE"/>
    <w:rsid w:val="00AF7E53"/>
    <w:rsid w:val="00B01EEE"/>
    <w:rsid w:val="00B03B81"/>
    <w:rsid w:val="00B0520E"/>
    <w:rsid w:val="00B07E56"/>
    <w:rsid w:val="00B07F86"/>
    <w:rsid w:val="00B11C4C"/>
    <w:rsid w:val="00B138F8"/>
    <w:rsid w:val="00B264F3"/>
    <w:rsid w:val="00B33561"/>
    <w:rsid w:val="00B34308"/>
    <w:rsid w:val="00B35AD9"/>
    <w:rsid w:val="00B361F1"/>
    <w:rsid w:val="00B44F8A"/>
    <w:rsid w:val="00B53AE6"/>
    <w:rsid w:val="00B54550"/>
    <w:rsid w:val="00B57981"/>
    <w:rsid w:val="00B64AE1"/>
    <w:rsid w:val="00B76AD9"/>
    <w:rsid w:val="00B914CA"/>
    <w:rsid w:val="00B97B97"/>
    <w:rsid w:val="00BA0D5B"/>
    <w:rsid w:val="00BA2F60"/>
    <w:rsid w:val="00BA4183"/>
    <w:rsid w:val="00BA5C5A"/>
    <w:rsid w:val="00BA6620"/>
    <w:rsid w:val="00BB12C2"/>
    <w:rsid w:val="00BB3625"/>
    <w:rsid w:val="00BC242D"/>
    <w:rsid w:val="00BD07CE"/>
    <w:rsid w:val="00BD1ABB"/>
    <w:rsid w:val="00BD2C79"/>
    <w:rsid w:val="00BE21E2"/>
    <w:rsid w:val="00BE2ABF"/>
    <w:rsid w:val="00BE2E6D"/>
    <w:rsid w:val="00BE4459"/>
    <w:rsid w:val="00BE562D"/>
    <w:rsid w:val="00BF01A6"/>
    <w:rsid w:val="00C0411B"/>
    <w:rsid w:val="00C07F7C"/>
    <w:rsid w:val="00C12E1F"/>
    <w:rsid w:val="00C13981"/>
    <w:rsid w:val="00C13BE7"/>
    <w:rsid w:val="00C32479"/>
    <w:rsid w:val="00C364DC"/>
    <w:rsid w:val="00C546C7"/>
    <w:rsid w:val="00C5649D"/>
    <w:rsid w:val="00C6044A"/>
    <w:rsid w:val="00C6308F"/>
    <w:rsid w:val="00C72764"/>
    <w:rsid w:val="00C831C1"/>
    <w:rsid w:val="00C839D2"/>
    <w:rsid w:val="00C840A4"/>
    <w:rsid w:val="00C91A7E"/>
    <w:rsid w:val="00C93607"/>
    <w:rsid w:val="00CA0C38"/>
    <w:rsid w:val="00CA1794"/>
    <w:rsid w:val="00CB461C"/>
    <w:rsid w:val="00CD0DEF"/>
    <w:rsid w:val="00CE01E2"/>
    <w:rsid w:val="00CE748F"/>
    <w:rsid w:val="00CF1967"/>
    <w:rsid w:val="00CF52AC"/>
    <w:rsid w:val="00CF6C17"/>
    <w:rsid w:val="00D02F12"/>
    <w:rsid w:val="00D205E6"/>
    <w:rsid w:val="00D23BA4"/>
    <w:rsid w:val="00D3579C"/>
    <w:rsid w:val="00D510F4"/>
    <w:rsid w:val="00D57983"/>
    <w:rsid w:val="00D6620B"/>
    <w:rsid w:val="00D74AAE"/>
    <w:rsid w:val="00D90458"/>
    <w:rsid w:val="00D934A0"/>
    <w:rsid w:val="00D95F38"/>
    <w:rsid w:val="00D9741F"/>
    <w:rsid w:val="00DA3590"/>
    <w:rsid w:val="00DA48C3"/>
    <w:rsid w:val="00DA639E"/>
    <w:rsid w:val="00DB024F"/>
    <w:rsid w:val="00DC72B7"/>
    <w:rsid w:val="00DD3D36"/>
    <w:rsid w:val="00DE67A3"/>
    <w:rsid w:val="00DF0C71"/>
    <w:rsid w:val="00DF3DC6"/>
    <w:rsid w:val="00DF6A9F"/>
    <w:rsid w:val="00DF6CFC"/>
    <w:rsid w:val="00E04BF1"/>
    <w:rsid w:val="00E1070C"/>
    <w:rsid w:val="00E14548"/>
    <w:rsid w:val="00E20BF1"/>
    <w:rsid w:val="00E210DA"/>
    <w:rsid w:val="00E369D4"/>
    <w:rsid w:val="00E40C46"/>
    <w:rsid w:val="00E57E05"/>
    <w:rsid w:val="00E605C5"/>
    <w:rsid w:val="00E62CCA"/>
    <w:rsid w:val="00E642DE"/>
    <w:rsid w:val="00E64B22"/>
    <w:rsid w:val="00E71F94"/>
    <w:rsid w:val="00E72714"/>
    <w:rsid w:val="00E74315"/>
    <w:rsid w:val="00E774FE"/>
    <w:rsid w:val="00E7766B"/>
    <w:rsid w:val="00E81BAD"/>
    <w:rsid w:val="00E827D9"/>
    <w:rsid w:val="00E84571"/>
    <w:rsid w:val="00E920A6"/>
    <w:rsid w:val="00E94635"/>
    <w:rsid w:val="00E96494"/>
    <w:rsid w:val="00EA7917"/>
    <w:rsid w:val="00EB3DD0"/>
    <w:rsid w:val="00EC50A5"/>
    <w:rsid w:val="00EC632B"/>
    <w:rsid w:val="00ED0BB6"/>
    <w:rsid w:val="00ED132F"/>
    <w:rsid w:val="00ED24FD"/>
    <w:rsid w:val="00ED36E6"/>
    <w:rsid w:val="00ED4008"/>
    <w:rsid w:val="00ED54EE"/>
    <w:rsid w:val="00ED5925"/>
    <w:rsid w:val="00EE0D94"/>
    <w:rsid w:val="00EE3A9F"/>
    <w:rsid w:val="00EF1F36"/>
    <w:rsid w:val="00EF6910"/>
    <w:rsid w:val="00F02C0F"/>
    <w:rsid w:val="00F1291C"/>
    <w:rsid w:val="00F22D4A"/>
    <w:rsid w:val="00F2576C"/>
    <w:rsid w:val="00F26366"/>
    <w:rsid w:val="00F32F4C"/>
    <w:rsid w:val="00F3302D"/>
    <w:rsid w:val="00F372FB"/>
    <w:rsid w:val="00F476EC"/>
    <w:rsid w:val="00F47C5D"/>
    <w:rsid w:val="00F553D0"/>
    <w:rsid w:val="00F6093A"/>
    <w:rsid w:val="00F65B89"/>
    <w:rsid w:val="00F6639A"/>
    <w:rsid w:val="00F67805"/>
    <w:rsid w:val="00F71A45"/>
    <w:rsid w:val="00F7544B"/>
    <w:rsid w:val="00F840F6"/>
    <w:rsid w:val="00F85B09"/>
    <w:rsid w:val="00F9563F"/>
    <w:rsid w:val="00FA22BB"/>
    <w:rsid w:val="00FA40A9"/>
    <w:rsid w:val="00FA6807"/>
    <w:rsid w:val="00FB1FF2"/>
    <w:rsid w:val="00FC0612"/>
    <w:rsid w:val="00FC0E66"/>
    <w:rsid w:val="00FC3792"/>
    <w:rsid w:val="00FD1CD5"/>
    <w:rsid w:val="00FF0608"/>
    <w:rsid w:val="00FF2C6B"/>
    <w:rsid w:val="00FF5271"/>
    <w:rsid w:val="00FF543A"/>
    <w:rsid w:val="00FF64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01A9D"/>
  <w15:docId w15:val="{519C8642-08DE-40B3-9DE6-F39B1294A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0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Syle 1,Virsraksti,Saistīto dokumentu saraksts,PPS_Bullet,H&amp;P List Paragraph,2,Numurets,Colorful List - Accent 11,Akapit z listą BS,Bullet 1,Bullet Points,Bullet Styl,Dot pt,F5 List Paragraph,Strip,Citation List"/>
    <w:basedOn w:val="Normal"/>
    <w:link w:val="ListParagraphChar"/>
    <w:uiPriority w:val="1"/>
    <w:qFormat/>
    <w:rsid w:val="000D70BF"/>
    <w:pPr>
      <w:ind w:left="720"/>
      <w:contextualSpacing/>
    </w:pPr>
  </w:style>
  <w:style w:type="character" w:customStyle="1" w:styleId="fontstyle21">
    <w:name w:val="fontstyle21"/>
    <w:basedOn w:val="DefaultParagraphFont"/>
    <w:rsid w:val="00855643"/>
    <w:rPr>
      <w:rFonts w:ascii="SegoeUI" w:hAnsi="SegoeUI" w:hint="default"/>
      <w:b w:val="0"/>
      <w:bCs w:val="0"/>
      <w:i w:val="0"/>
      <w:iCs w:val="0"/>
      <w:color w:val="000000"/>
      <w:sz w:val="22"/>
      <w:szCs w:val="22"/>
    </w:rPr>
  </w:style>
  <w:style w:type="character" w:styleId="Hyperlink">
    <w:name w:val="Hyperlink"/>
    <w:basedOn w:val="DefaultParagraphFont"/>
    <w:uiPriority w:val="99"/>
    <w:unhideWhenUsed/>
    <w:rsid w:val="00B11C4C"/>
    <w:rPr>
      <w:color w:val="0563C1" w:themeColor="hyperlink"/>
      <w:u w:val="single"/>
    </w:rPr>
  </w:style>
  <w:style w:type="paragraph" w:styleId="BalloonText">
    <w:name w:val="Balloon Text"/>
    <w:basedOn w:val="Normal"/>
    <w:link w:val="BalloonTextChar"/>
    <w:uiPriority w:val="99"/>
    <w:semiHidden/>
    <w:unhideWhenUsed/>
    <w:rsid w:val="008B0C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CBC"/>
    <w:rPr>
      <w:rFonts w:ascii="Segoe UI" w:hAnsi="Segoe UI" w:cs="Segoe UI"/>
      <w:sz w:val="18"/>
      <w:szCs w:val="18"/>
    </w:rPr>
  </w:style>
  <w:style w:type="paragraph" w:customStyle="1" w:styleId="tv213">
    <w:name w:val="tv213"/>
    <w:basedOn w:val="Normal"/>
    <w:rsid w:val="003E57C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F330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302D"/>
    <w:rPr>
      <w:sz w:val="20"/>
      <w:szCs w:val="20"/>
    </w:rPr>
  </w:style>
  <w:style w:type="character" w:styleId="FootnoteReference">
    <w:name w:val="footnote reference"/>
    <w:basedOn w:val="DefaultParagraphFont"/>
    <w:uiPriority w:val="99"/>
    <w:semiHidden/>
    <w:unhideWhenUsed/>
    <w:rsid w:val="00F3302D"/>
    <w:rPr>
      <w:vertAlign w:val="superscript"/>
    </w:rPr>
  </w:style>
  <w:style w:type="character" w:styleId="Strong">
    <w:name w:val="Strong"/>
    <w:basedOn w:val="DefaultParagraphFont"/>
    <w:uiPriority w:val="22"/>
    <w:qFormat/>
    <w:rsid w:val="00F3302D"/>
    <w:rPr>
      <w:b/>
      <w:bCs/>
    </w:rPr>
  </w:style>
  <w:style w:type="character" w:styleId="CommentReference">
    <w:name w:val="annotation reference"/>
    <w:basedOn w:val="DefaultParagraphFont"/>
    <w:uiPriority w:val="99"/>
    <w:semiHidden/>
    <w:unhideWhenUsed/>
    <w:rsid w:val="006850BA"/>
    <w:rPr>
      <w:sz w:val="16"/>
      <w:szCs w:val="16"/>
    </w:rPr>
  </w:style>
  <w:style w:type="paragraph" w:styleId="CommentText">
    <w:name w:val="annotation text"/>
    <w:basedOn w:val="Normal"/>
    <w:link w:val="CommentTextChar"/>
    <w:uiPriority w:val="99"/>
    <w:semiHidden/>
    <w:unhideWhenUsed/>
    <w:rsid w:val="006850BA"/>
    <w:pPr>
      <w:spacing w:line="240" w:lineRule="auto"/>
    </w:pPr>
    <w:rPr>
      <w:sz w:val="20"/>
      <w:szCs w:val="20"/>
    </w:rPr>
  </w:style>
  <w:style w:type="character" w:customStyle="1" w:styleId="CommentTextChar">
    <w:name w:val="Comment Text Char"/>
    <w:basedOn w:val="DefaultParagraphFont"/>
    <w:link w:val="CommentText"/>
    <w:uiPriority w:val="99"/>
    <w:semiHidden/>
    <w:rsid w:val="006850BA"/>
    <w:rPr>
      <w:sz w:val="20"/>
      <w:szCs w:val="20"/>
    </w:rPr>
  </w:style>
  <w:style w:type="paragraph" w:styleId="CommentSubject">
    <w:name w:val="annotation subject"/>
    <w:basedOn w:val="CommentText"/>
    <w:next w:val="CommentText"/>
    <w:link w:val="CommentSubjectChar"/>
    <w:uiPriority w:val="99"/>
    <w:semiHidden/>
    <w:unhideWhenUsed/>
    <w:rsid w:val="006850BA"/>
    <w:rPr>
      <w:b/>
      <w:bCs/>
    </w:rPr>
  </w:style>
  <w:style w:type="character" w:customStyle="1" w:styleId="CommentSubjectChar">
    <w:name w:val="Comment Subject Char"/>
    <w:basedOn w:val="CommentTextChar"/>
    <w:link w:val="CommentSubject"/>
    <w:uiPriority w:val="99"/>
    <w:semiHidden/>
    <w:rsid w:val="006850BA"/>
    <w:rPr>
      <w:b/>
      <w:bCs/>
      <w:sz w:val="20"/>
      <w:szCs w:val="20"/>
    </w:rPr>
  </w:style>
  <w:style w:type="paragraph" w:customStyle="1" w:styleId="Default">
    <w:name w:val="Default"/>
    <w:rsid w:val="009C6368"/>
    <w:pPr>
      <w:autoSpaceDE w:val="0"/>
      <w:autoSpaceDN w:val="0"/>
      <w:adjustRightInd w:val="0"/>
      <w:spacing w:after="0" w:line="240" w:lineRule="auto"/>
    </w:pPr>
    <w:rPr>
      <w:rFonts w:ascii="Calibri" w:hAnsi="Calibri" w:cs="Calibri"/>
      <w:color w:val="000000"/>
      <w:sz w:val="24"/>
      <w:szCs w:val="24"/>
    </w:rPr>
  </w:style>
  <w:style w:type="character" w:customStyle="1" w:styleId="ListParagraphChar">
    <w:name w:val="List Paragraph Char"/>
    <w:aliases w:val="Normal bullet 2 Char,Bullet list Char,Syle 1 Char,Virsraksti Char,Saistīto dokumentu saraksts Char,PPS_Bullet Char,H&amp;P List Paragraph Char,2 Char,Numurets Char,Colorful List - Accent 11 Char,Akapit z listą BS Char,Bullet 1 Char"/>
    <w:link w:val="ListParagraph"/>
    <w:uiPriority w:val="1"/>
    <w:qFormat/>
    <w:rsid w:val="00C07F7C"/>
  </w:style>
  <w:style w:type="paragraph" w:styleId="NormalWeb">
    <w:name w:val="Normal (Web)"/>
    <w:basedOn w:val="Normal"/>
    <w:uiPriority w:val="99"/>
    <w:unhideWhenUsed/>
    <w:rsid w:val="0036101B"/>
    <w:pPr>
      <w:spacing w:before="100" w:beforeAutospacing="1" w:after="100" w:afterAutospacing="1" w:line="240" w:lineRule="auto"/>
    </w:pPr>
    <w:rPr>
      <w:rFonts w:ascii="Calibri" w:hAnsi="Calibri"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28871">
      <w:bodyDiv w:val="1"/>
      <w:marLeft w:val="0"/>
      <w:marRight w:val="0"/>
      <w:marTop w:val="0"/>
      <w:marBottom w:val="0"/>
      <w:divBdr>
        <w:top w:val="none" w:sz="0" w:space="0" w:color="auto"/>
        <w:left w:val="none" w:sz="0" w:space="0" w:color="auto"/>
        <w:bottom w:val="none" w:sz="0" w:space="0" w:color="auto"/>
        <w:right w:val="none" w:sz="0" w:space="0" w:color="auto"/>
      </w:divBdr>
    </w:div>
    <w:div w:id="55470357">
      <w:bodyDiv w:val="1"/>
      <w:marLeft w:val="0"/>
      <w:marRight w:val="0"/>
      <w:marTop w:val="0"/>
      <w:marBottom w:val="0"/>
      <w:divBdr>
        <w:top w:val="none" w:sz="0" w:space="0" w:color="auto"/>
        <w:left w:val="none" w:sz="0" w:space="0" w:color="auto"/>
        <w:bottom w:val="none" w:sz="0" w:space="0" w:color="auto"/>
        <w:right w:val="none" w:sz="0" w:space="0" w:color="auto"/>
      </w:divBdr>
    </w:div>
    <w:div w:id="86463635">
      <w:bodyDiv w:val="1"/>
      <w:marLeft w:val="0"/>
      <w:marRight w:val="0"/>
      <w:marTop w:val="0"/>
      <w:marBottom w:val="0"/>
      <w:divBdr>
        <w:top w:val="none" w:sz="0" w:space="0" w:color="auto"/>
        <w:left w:val="none" w:sz="0" w:space="0" w:color="auto"/>
        <w:bottom w:val="none" w:sz="0" w:space="0" w:color="auto"/>
        <w:right w:val="none" w:sz="0" w:space="0" w:color="auto"/>
      </w:divBdr>
    </w:div>
    <w:div w:id="94788012">
      <w:bodyDiv w:val="1"/>
      <w:marLeft w:val="0"/>
      <w:marRight w:val="0"/>
      <w:marTop w:val="0"/>
      <w:marBottom w:val="0"/>
      <w:divBdr>
        <w:top w:val="none" w:sz="0" w:space="0" w:color="auto"/>
        <w:left w:val="none" w:sz="0" w:space="0" w:color="auto"/>
        <w:bottom w:val="none" w:sz="0" w:space="0" w:color="auto"/>
        <w:right w:val="none" w:sz="0" w:space="0" w:color="auto"/>
      </w:divBdr>
    </w:div>
    <w:div w:id="147862245">
      <w:bodyDiv w:val="1"/>
      <w:marLeft w:val="0"/>
      <w:marRight w:val="0"/>
      <w:marTop w:val="0"/>
      <w:marBottom w:val="0"/>
      <w:divBdr>
        <w:top w:val="none" w:sz="0" w:space="0" w:color="auto"/>
        <w:left w:val="none" w:sz="0" w:space="0" w:color="auto"/>
        <w:bottom w:val="none" w:sz="0" w:space="0" w:color="auto"/>
        <w:right w:val="none" w:sz="0" w:space="0" w:color="auto"/>
      </w:divBdr>
    </w:div>
    <w:div w:id="163320838">
      <w:bodyDiv w:val="1"/>
      <w:marLeft w:val="0"/>
      <w:marRight w:val="0"/>
      <w:marTop w:val="0"/>
      <w:marBottom w:val="0"/>
      <w:divBdr>
        <w:top w:val="none" w:sz="0" w:space="0" w:color="auto"/>
        <w:left w:val="none" w:sz="0" w:space="0" w:color="auto"/>
        <w:bottom w:val="none" w:sz="0" w:space="0" w:color="auto"/>
        <w:right w:val="none" w:sz="0" w:space="0" w:color="auto"/>
      </w:divBdr>
    </w:div>
    <w:div w:id="184101392">
      <w:bodyDiv w:val="1"/>
      <w:marLeft w:val="0"/>
      <w:marRight w:val="0"/>
      <w:marTop w:val="0"/>
      <w:marBottom w:val="0"/>
      <w:divBdr>
        <w:top w:val="none" w:sz="0" w:space="0" w:color="auto"/>
        <w:left w:val="none" w:sz="0" w:space="0" w:color="auto"/>
        <w:bottom w:val="none" w:sz="0" w:space="0" w:color="auto"/>
        <w:right w:val="none" w:sz="0" w:space="0" w:color="auto"/>
      </w:divBdr>
    </w:div>
    <w:div w:id="299918049">
      <w:bodyDiv w:val="1"/>
      <w:marLeft w:val="0"/>
      <w:marRight w:val="0"/>
      <w:marTop w:val="0"/>
      <w:marBottom w:val="0"/>
      <w:divBdr>
        <w:top w:val="none" w:sz="0" w:space="0" w:color="auto"/>
        <w:left w:val="none" w:sz="0" w:space="0" w:color="auto"/>
        <w:bottom w:val="none" w:sz="0" w:space="0" w:color="auto"/>
        <w:right w:val="none" w:sz="0" w:space="0" w:color="auto"/>
      </w:divBdr>
    </w:div>
    <w:div w:id="339045387">
      <w:bodyDiv w:val="1"/>
      <w:marLeft w:val="0"/>
      <w:marRight w:val="0"/>
      <w:marTop w:val="0"/>
      <w:marBottom w:val="0"/>
      <w:divBdr>
        <w:top w:val="none" w:sz="0" w:space="0" w:color="auto"/>
        <w:left w:val="none" w:sz="0" w:space="0" w:color="auto"/>
        <w:bottom w:val="none" w:sz="0" w:space="0" w:color="auto"/>
        <w:right w:val="none" w:sz="0" w:space="0" w:color="auto"/>
      </w:divBdr>
    </w:div>
    <w:div w:id="446310735">
      <w:bodyDiv w:val="1"/>
      <w:marLeft w:val="0"/>
      <w:marRight w:val="0"/>
      <w:marTop w:val="0"/>
      <w:marBottom w:val="0"/>
      <w:divBdr>
        <w:top w:val="none" w:sz="0" w:space="0" w:color="auto"/>
        <w:left w:val="none" w:sz="0" w:space="0" w:color="auto"/>
        <w:bottom w:val="none" w:sz="0" w:space="0" w:color="auto"/>
        <w:right w:val="none" w:sz="0" w:space="0" w:color="auto"/>
      </w:divBdr>
    </w:div>
    <w:div w:id="451754287">
      <w:bodyDiv w:val="1"/>
      <w:marLeft w:val="0"/>
      <w:marRight w:val="0"/>
      <w:marTop w:val="0"/>
      <w:marBottom w:val="0"/>
      <w:divBdr>
        <w:top w:val="none" w:sz="0" w:space="0" w:color="auto"/>
        <w:left w:val="none" w:sz="0" w:space="0" w:color="auto"/>
        <w:bottom w:val="none" w:sz="0" w:space="0" w:color="auto"/>
        <w:right w:val="none" w:sz="0" w:space="0" w:color="auto"/>
      </w:divBdr>
    </w:div>
    <w:div w:id="537402040">
      <w:bodyDiv w:val="1"/>
      <w:marLeft w:val="0"/>
      <w:marRight w:val="0"/>
      <w:marTop w:val="0"/>
      <w:marBottom w:val="0"/>
      <w:divBdr>
        <w:top w:val="none" w:sz="0" w:space="0" w:color="auto"/>
        <w:left w:val="none" w:sz="0" w:space="0" w:color="auto"/>
        <w:bottom w:val="none" w:sz="0" w:space="0" w:color="auto"/>
        <w:right w:val="none" w:sz="0" w:space="0" w:color="auto"/>
      </w:divBdr>
    </w:div>
    <w:div w:id="565384799">
      <w:bodyDiv w:val="1"/>
      <w:marLeft w:val="0"/>
      <w:marRight w:val="0"/>
      <w:marTop w:val="0"/>
      <w:marBottom w:val="0"/>
      <w:divBdr>
        <w:top w:val="none" w:sz="0" w:space="0" w:color="auto"/>
        <w:left w:val="none" w:sz="0" w:space="0" w:color="auto"/>
        <w:bottom w:val="none" w:sz="0" w:space="0" w:color="auto"/>
        <w:right w:val="none" w:sz="0" w:space="0" w:color="auto"/>
      </w:divBdr>
    </w:div>
    <w:div w:id="593319170">
      <w:bodyDiv w:val="1"/>
      <w:marLeft w:val="0"/>
      <w:marRight w:val="0"/>
      <w:marTop w:val="0"/>
      <w:marBottom w:val="0"/>
      <w:divBdr>
        <w:top w:val="none" w:sz="0" w:space="0" w:color="auto"/>
        <w:left w:val="none" w:sz="0" w:space="0" w:color="auto"/>
        <w:bottom w:val="none" w:sz="0" w:space="0" w:color="auto"/>
        <w:right w:val="none" w:sz="0" w:space="0" w:color="auto"/>
      </w:divBdr>
    </w:div>
    <w:div w:id="613101916">
      <w:bodyDiv w:val="1"/>
      <w:marLeft w:val="0"/>
      <w:marRight w:val="0"/>
      <w:marTop w:val="0"/>
      <w:marBottom w:val="0"/>
      <w:divBdr>
        <w:top w:val="none" w:sz="0" w:space="0" w:color="auto"/>
        <w:left w:val="none" w:sz="0" w:space="0" w:color="auto"/>
        <w:bottom w:val="none" w:sz="0" w:space="0" w:color="auto"/>
        <w:right w:val="none" w:sz="0" w:space="0" w:color="auto"/>
      </w:divBdr>
    </w:div>
    <w:div w:id="657467535">
      <w:bodyDiv w:val="1"/>
      <w:marLeft w:val="0"/>
      <w:marRight w:val="0"/>
      <w:marTop w:val="0"/>
      <w:marBottom w:val="0"/>
      <w:divBdr>
        <w:top w:val="none" w:sz="0" w:space="0" w:color="auto"/>
        <w:left w:val="none" w:sz="0" w:space="0" w:color="auto"/>
        <w:bottom w:val="none" w:sz="0" w:space="0" w:color="auto"/>
        <w:right w:val="none" w:sz="0" w:space="0" w:color="auto"/>
      </w:divBdr>
    </w:div>
    <w:div w:id="676422718">
      <w:bodyDiv w:val="1"/>
      <w:marLeft w:val="0"/>
      <w:marRight w:val="0"/>
      <w:marTop w:val="0"/>
      <w:marBottom w:val="0"/>
      <w:divBdr>
        <w:top w:val="none" w:sz="0" w:space="0" w:color="auto"/>
        <w:left w:val="none" w:sz="0" w:space="0" w:color="auto"/>
        <w:bottom w:val="none" w:sz="0" w:space="0" w:color="auto"/>
        <w:right w:val="none" w:sz="0" w:space="0" w:color="auto"/>
      </w:divBdr>
    </w:div>
    <w:div w:id="681279482">
      <w:bodyDiv w:val="1"/>
      <w:marLeft w:val="0"/>
      <w:marRight w:val="0"/>
      <w:marTop w:val="0"/>
      <w:marBottom w:val="0"/>
      <w:divBdr>
        <w:top w:val="none" w:sz="0" w:space="0" w:color="auto"/>
        <w:left w:val="none" w:sz="0" w:space="0" w:color="auto"/>
        <w:bottom w:val="none" w:sz="0" w:space="0" w:color="auto"/>
        <w:right w:val="none" w:sz="0" w:space="0" w:color="auto"/>
      </w:divBdr>
    </w:div>
    <w:div w:id="734624081">
      <w:bodyDiv w:val="1"/>
      <w:marLeft w:val="0"/>
      <w:marRight w:val="0"/>
      <w:marTop w:val="0"/>
      <w:marBottom w:val="0"/>
      <w:divBdr>
        <w:top w:val="none" w:sz="0" w:space="0" w:color="auto"/>
        <w:left w:val="none" w:sz="0" w:space="0" w:color="auto"/>
        <w:bottom w:val="none" w:sz="0" w:space="0" w:color="auto"/>
        <w:right w:val="none" w:sz="0" w:space="0" w:color="auto"/>
      </w:divBdr>
    </w:div>
    <w:div w:id="751391099">
      <w:bodyDiv w:val="1"/>
      <w:marLeft w:val="0"/>
      <w:marRight w:val="0"/>
      <w:marTop w:val="0"/>
      <w:marBottom w:val="0"/>
      <w:divBdr>
        <w:top w:val="none" w:sz="0" w:space="0" w:color="auto"/>
        <w:left w:val="none" w:sz="0" w:space="0" w:color="auto"/>
        <w:bottom w:val="none" w:sz="0" w:space="0" w:color="auto"/>
        <w:right w:val="none" w:sz="0" w:space="0" w:color="auto"/>
      </w:divBdr>
    </w:div>
    <w:div w:id="763186187">
      <w:bodyDiv w:val="1"/>
      <w:marLeft w:val="0"/>
      <w:marRight w:val="0"/>
      <w:marTop w:val="0"/>
      <w:marBottom w:val="0"/>
      <w:divBdr>
        <w:top w:val="none" w:sz="0" w:space="0" w:color="auto"/>
        <w:left w:val="none" w:sz="0" w:space="0" w:color="auto"/>
        <w:bottom w:val="none" w:sz="0" w:space="0" w:color="auto"/>
        <w:right w:val="none" w:sz="0" w:space="0" w:color="auto"/>
      </w:divBdr>
    </w:div>
    <w:div w:id="791171122">
      <w:bodyDiv w:val="1"/>
      <w:marLeft w:val="0"/>
      <w:marRight w:val="0"/>
      <w:marTop w:val="0"/>
      <w:marBottom w:val="0"/>
      <w:divBdr>
        <w:top w:val="none" w:sz="0" w:space="0" w:color="auto"/>
        <w:left w:val="none" w:sz="0" w:space="0" w:color="auto"/>
        <w:bottom w:val="none" w:sz="0" w:space="0" w:color="auto"/>
        <w:right w:val="none" w:sz="0" w:space="0" w:color="auto"/>
      </w:divBdr>
    </w:div>
    <w:div w:id="863786840">
      <w:bodyDiv w:val="1"/>
      <w:marLeft w:val="0"/>
      <w:marRight w:val="0"/>
      <w:marTop w:val="0"/>
      <w:marBottom w:val="0"/>
      <w:divBdr>
        <w:top w:val="none" w:sz="0" w:space="0" w:color="auto"/>
        <w:left w:val="none" w:sz="0" w:space="0" w:color="auto"/>
        <w:bottom w:val="none" w:sz="0" w:space="0" w:color="auto"/>
        <w:right w:val="none" w:sz="0" w:space="0" w:color="auto"/>
      </w:divBdr>
    </w:div>
    <w:div w:id="949313691">
      <w:bodyDiv w:val="1"/>
      <w:marLeft w:val="0"/>
      <w:marRight w:val="0"/>
      <w:marTop w:val="0"/>
      <w:marBottom w:val="0"/>
      <w:divBdr>
        <w:top w:val="none" w:sz="0" w:space="0" w:color="auto"/>
        <w:left w:val="none" w:sz="0" w:space="0" w:color="auto"/>
        <w:bottom w:val="none" w:sz="0" w:space="0" w:color="auto"/>
        <w:right w:val="none" w:sz="0" w:space="0" w:color="auto"/>
      </w:divBdr>
    </w:div>
    <w:div w:id="993070848">
      <w:bodyDiv w:val="1"/>
      <w:marLeft w:val="0"/>
      <w:marRight w:val="0"/>
      <w:marTop w:val="0"/>
      <w:marBottom w:val="0"/>
      <w:divBdr>
        <w:top w:val="none" w:sz="0" w:space="0" w:color="auto"/>
        <w:left w:val="none" w:sz="0" w:space="0" w:color="auto"/>
        <w:bottom w:val="none" w:sz="0" w:space="0" w:color="auto"/>
        <w:right w:val="none" w:sz="0" w:space="0" w:color="auto"/>
      </w:divBdr>
    </w:div>
    <w:div w:id="1024020544">
      <w:bodyDiv w:val="1"/>
      <w:marLeft w:val="0"/>
      <w:marRight w:val="0"/>
      <w:marTop w:val="0"/>
      <w:marBottom w:val="0"/>
      <w:divBdr>
        <w:top w:val="none" w:sz="0" w:space="0" w:color="auto"/>
        <w:left w:val="none" w:sz="0" w:space="0" w:color="auto"/>
        <w:bottom w:val="none" w:sz="0" w:space="0" w:color="auto"/>
        <w:right w:val="none" w:sz="0" w:space="0" w:color="auto"/>
      </w:divBdr>
    </w:div>
    <w:div w:id="1045569395">
      <w:bodyDiv w:val="1"/>
      <w:marLeft w:val="0"/>
      <w:marRight w:val="0"/>
      <w:marTop w:val="0"/>
      <w:marBottom w:val="0"/>
      <w:divBdr>
        <w:top w:val="none" w:sz="0" w:space="0" w:color="auto"/>
        <w:left w:val="none" w:sz="0" w:space="0" w:color="auto"/>
        <w:bottom w:val="none" w:sz="0" w:space="0" w:color="auto"/>
        <w:right w:val="none" w:sz="0" w:space="0" w:color="auto"/>
      </w:divBdr>
    </w:div>
    <w:div w:id="1063875067">
      <w:bodyDiv w:val="1"/>
      <w:marLeft w:val="0"/>
      <w:marRight w:val="0"/>
      <w:marTop w:val="0"/>
      <w:marBottom w:val="0"/>
      <w:divBdr>
        <w:top w:val="none" w:sz="0" w:space="0" w:color="auto"/>
        <w:left w:val="none" w:sz="0" w:space="0" w:color="auto"/>
        <w:bottom w:val="none" w:sz="0" w:space="0" w:color="auto"/>
        <w:right w:val="none" w:sz="0" w:space="0" w:color="auto"/>
      </w:divBdr>
    </w:div>
    <w:div w:id="1135173056">
      <w:bodyDiv w:val="1"/>
      <w:marLeft w:val="0"/>
      <w:marRight w:val="0"/>
      <w:marTop w:val="0"/>
      <w:marBottom w:val="0"/>
      <w:divBdr>
        <w:top w:val="none" w:sz="0" w:space="0" w:color="auto"/>
        <w:left w:val="none" w:sz="0" w:space="0" w:color="auto"/>
        <w:bottom w:val="none" w:sz="0" w:space="0" w:color="auto"/>
        <w:right w:val="none" w:sz="0" w:space="0" w:color="auto"/>
      </w:divBdr>
    </w:div>
    <w:div w:id="1152671734">
      <w:bodyDiv w:val="1"/>
      <w:marLeft w:val="0"/>
      <w:marRight w:val="0"/>
      <w:marTop w:val="0"/>
      <w:marBottom w:val="0"/>
      <w:divBdr>
        <w:top w:val="none" w:sz="0" w:space="0" w:color="auto"/>
        <w:left w:val="none" w:sz="0" w:space="0" w:color="auto"/>
        <w:bottom w:val="none" w:sz="0" w:space="0" w:color="auto"/>
        <w:right w:val="none" w:sz="0" w:space="0" w:color="auto"/>
      </w:divBdr>
    </w:div>
    <w:div w:id="1270697556">
      <w:bodyDiv w:val="1"/>
      <w:marLeft w:val="0"/>
      <w:marRight w:val="0"/>
      <w:marTop w:val="0"/>
      <w:marBottom w:val="0"/>
      <w:divBdr>
        <w:top w:val="none" w:sz="0" w:space="0" w:color="auto"/>
        <w:left w:val="none" w:sz="0" w:space="0" w:color="auto"/>
        <w:bottom w:val="none" w:sz="0" w:space="0" w:color="auto"/>
        <w:right w:val="none" w:sz="0" w:space="0" w:color="auto"/>
      </w:divBdr>
    </w:div>
    <w:div w:id="1271204257">
      <w:bodyDiv w:val="1"/>
      <w:marLeft w:val="0"/>
      <w:marRight w:val="0"/>
      <w:marTop w:val="0"/>
      <w:marBottom w:val="0"/>
      <w:divBdr>
        <w:top w:val="none" w:sz="0" w:space="0" w:color="auto"/>
        <w:left w:val="none" w:sz="0" w:space="0" w:color="auto"/>
        <w:bottom w:val="none" w:sz="0" w:space="0" w:color="auto"/>
        <w:right w:val="none" w:sz="0" w:space="0" w:color="auto"/>
      </w:divBdr>
    </w:div>
    <w:div w:id="1278559864">
      <w:bodyDiv w:val="1"/>
      <w:marLeft w:val="0"/>
      <w:marRight w:val="0"/>
      <w:marTop w:val="0"/>
      <w:marBottom w:val="0"/>
      <w:divBdr>
        <w:top w:val="none" w:sz="0" w:space="0" w:color="auto"/>
        <w:left w:val="none" w:sz="0" w:space="0" w:color="auto"/>
        <w:bottom w:val="none" w:sz="0" w:space="0" w:color="auto"/>
        <w:right w:val="none" w:sz="0" w:space="0" w:color="auto"/>
      </w:divBdr>
    </w:div>
    <w:div w:id="1301114023">
      <w:bodyDiv w:val="1"/>
      <w:marLeft w:val="0"/>
      <w:marRight w:val="0"/>
      <w:marTop w:val="0"/>
      <w:marBottom w:val="0"/>
      <w:divBdr>
        <w:top w:val="none" w:sz="0" w:space="0" w:color="auto"/>
        <w:left w:val="none" w:sz="0" w:space="0" w:color="auto"/>
        <w:bottom w:val="none" w:sz="0" w:space="0" w:color="auto"/>
        <w:right w:val="none" w:sz="0" w:space="0" w:color="auto"/>
      </w:divBdr>
    </w:div>
    <w:div w:id="1537082469">
      <w:bodyDiv w:val="1"/>
      <w:marLeft w:val="0"/>
      <w:marRight w:val="0"/>
      <w:marTop w:val="0"/>
      <w:marBottom w:val="0"/>
      <w:divBdr>
        <w:top w:val="none" w:sz="0" w:space="0" w:color="auto"/>
        <w:left w:val="none" w:sz="0" w:space="0" w:color="auto"/>
        <w:bottom w:val="none" w:sz="0" w:space="0" w:color="auto"/>
        <w:right w:val="none" w:sz="0" w:space="0" w:color="auto"/>
      </w:divBdr>
    </w:div>
    <w:div w:id="1558934950">
      <w:bodyDiv w:val="1"/>
      <w:marLeft w:val="0"/>
      <w:marRight w:val="0"/>
      <w:marTop w:val="0"/>
      <w:marBottom w:val="0"/>
      <w:divBdr>
        <w:top w:val="none" w:sz="0" w:space="0" w:color="auto"/>
        <w:left w:val="none" w:sz="0" w:space="0" w:color="auto"/>
        <w:bottom w:val="none" w:sz="0" w:space="0" w:color="auto"/>
        <w:right w:val="none" w:sz="0" w:space="0" w:color="auto"/>
      </w:divBdr>
    </w:div>
    <w:div w:id="1568344717">
      <w:bodyDiv w:val="1"/>
      <w:marLeft w:val="0"/>
      <w:marRight w:val="0"/>
      <w:marTop w:val="0"/>
      <w:marBottom w:val="0"/>
      <w:divBdr>
        <w:top w:val="none" w:sz="0" w:space="0" w:color="auto"/>
        <w:left w:val="none" w:sz="0" w:space="0" w:color="auto"/>
        <w:bottom w:val="none" w:sz="0" w:space="0" w:color="auto"/>
        <w:right w:val="none" w:sz="0" w:space="0" w:color="auto"/>
      </w:divBdr>
    </w:div>
    <w:div w:id="1572274298">
      <w:bodyDiv w:val="1"/>
      <w:marLeft w:val="0"/>
      <w:marRight w:val="0"/>
      <w:marTop w:val="0"/>
      <w:marBottom w:val="0"/>
      <w:divBdr>
        <w:top w:val="none" w:sz="0" w:space="0" w:color="auto"/>
        <w:left w:val="none" w:sz="0" w:space="0" w:color="auto"/>
        <w:bottom w:val="none" w:sz="0" w:space="0" w:color="auto"/>
        <w:right w:val="none" w:sz="0" w:space="0" w:color="auto"/>
      </w:divBdr>
    </w:div>
    <w:div w:id="1762749522">
      <w:bodyDiv w:val="1"/>
      <w:marLeft w:val="0"/>
      <w:marRight w:val="0"/>
      <w:marTop w:val="0"/>
      <w:marBottom w:val="0"/>
      <w:divBdr>
        <w:top w:val="none" w:sz="0" w:space="0" w:color="auto"/>
        <w:left w:val="none" w:sz="0" w:space="0" w:color="auto"/>
        <w:bottom w:val="none" w:sz="0" w:space="0" w:color="auto"/>
        <w:right w:val="none" w:sz="0" w:space="0" w:color="auto"/>
      </w:divBdr>
    </w:div>
    <w:div w:id="1800755045">
      <w:bodyDiv w:val="1"/>
      <w:marLeft w:val="0"/>
      <w:marRight w:val="0"/>
      <w:marTop w:val="0"/>
      <w:marBottom w:val="0"/>
      <w:divBdr>
        <w:top w:val="none" w:sz="0" w:space="0" w:color="auto"/>
        <w:left w:val="none" w:sz="0" w:space="0" w:color="auto"/>
        <w:bottom w:val="none" w:sz="0" w:space="0" w:color="auto"/>
        <w:right w:val="none" w:sz="0" w:space="0" w:color="auto"/>
      </w:divBdr>
    </w:div>
    <w:div w:id="1845196202">
      <w:bodyDiv w:val="1"/>
      <w:marLeft w:val="0"/>
      <w:marRight w:val="0"/>
      <w:marTop w:val="0"/>
      <w:marBottom w:val="0"/>
      <w:divBdr>
        <w:top w:val="none" w:sz="0" w:space="0" w:color="auto"/>
        <w:left w:val="none" w:sz="0" w:space="0" w:color="auto"/>
        <w:bottom w:val="none" w:sz="0" w:space="0" w:color="auto"/>
        <w:right w:val="none" w:sz="0" w:space="0" w:color="auto"/>
      </w:divBdr>
    </w:div>
    <w:div w:id="1873683578">
      <w:bodyDiv w:val="1"/>
      <w:marLeft w:val="0"/>
      <w:marRight w:val="0"/>
      <w:marTop w:val="0"/>
      <w:marBottom w:val="0"/>
      <w:divBdr>
        <w:top w:val="none" w:sz="0" w:space="0" w:color="auto"/>
        <w:left w:val="none" w:sz="0" w:space="0" w:color="auto"/>
        <w:bottom w:val="none" w:sz="0" w:space="0" w:color="auto"/>
        <w:right w:val="none" w:sz="0" w:space="0" w:color="auto"/>
      </w:divBdr>
    </w:div>
    <w:div w:id="1901209286">
      <w:bodyDiv w:val="1"/>
      <w:marLeft w:val="0"/>
      <w:marRight w:val="0"/>
      <w:marTop w:val="0"/>
      <w:marBottom w:val="0"/>
      <w:divBdr>
        <w:top w:val="none" w:sz="0" w:space="0" w:color="auto"/>
        <w:left w:val="none" w:sz="0" w:space="0" w:color="auto"/>
        <w:bottom w:val="none" w:sz="0" w:space="0" w:color="auto"/>
        <w:right w:val="none" w:sz="0" w:space="0" w:color="auto"/>
      </w:divBdr>
    </w:div>
    <w:div w:id="1937055385">
      <w:bodyDiv w:val="1"/>
      <w:marLeft w:val="0"/>
      <w:marRight w:val="0"/>
      <w:marTop w:val="0"/>
      <w:marBottom w:val="0"/>
      <w:divBdr>
        <w:top w:val="none" w:sz="0" w:space="0" w:color="auto"/>
        <w:left w:val="none" w:sz="0" w:space="0" w:color="auto"/>
        <w:bottom w:val="none" w:sz="0" w:space="0" w:color="auto"/>
        <w:right w:val="none" w:sz="0" w:space="0" w:color="auto"/>
      </w:divBdr>
    </w:div>
    <w:div w:id="206124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FDA25-3F38-49D3-9193-44D449AB8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1031</Words>
  <Characters>589</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Ābrāma</dc:creator>
  <cp:keywords/>
  <dc:description/>
  <cp:lastModifiedBy>Gunta Poiša</cp:lastModifiedBy>
  <cp:revision>9</cp:revision>
  <cp:lastPrinted>2021-07-30T07:30:00Z</cp:lastPrinted>
  <dcterms:created xsi:type="dcterms:W3CDTF">2026-08-07T06:42:00Z</dcterms:created>
  <dcterms:modified xsi:type="dcterms:W3CDTF">2026-08-21T08:53:00Z</dcterms:modified>
</cp:coreProperties>
</file>