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E2C50F" w14:textId="77777777" w:rsidR="009875B9" w:rsidRPr="00370B16" w:rsidRDefault="009875B9" w:rsidP="009E2130">
      <w:pPr>
        <w:pStyle w:val="Default"/>
        <w:ind w:right="-1"/>
        <w:jc w:val="right"/>
      </w:pPr>
      <w:r w:rsidRPr="00370B16">
        <w:t xml:space="preserve">APSTIPRINĀTS </w:t>
      </w:r>
    </w:p>
    <w:p w14:paraId="7EAE7516" w14:textId="77777777" w:rsidR="009875B9" w:rsidRPr="00370B16" w:rsidRDefault="009875B9" w:rsidP="009E2130">
      <w:pPr>
        <w:pStyle w:val="Default"/>
        <w:ind w:right="-1"/>
        <w:jc w:val="right"/>
      </w:pPr>
      <w:r w:rsidRPr="00370B16">
        <w:t xml:space="preserve">Valsts ieņēmumu dienesta </w:t>
      </w:r>
    </w:p>
    <w:p w14:paraId="05CEC661" w14:textId="77777777" w:rsidR="009875B9" w:rsidRPr="00370B16" w:rsidRDefault="009875B9" w:rsidP="009E2130">
      <w:pPr>
        <w:pStyle w:val="Default"/>
        <w:ind w:right="-1"/>
        <w:jc w:val="right"/>
      </w:pPr>
      <w:r w:rsidRPr="00370B16">
        <w:t xml:space="preserve">iepirkumu komisijas </w:t>
      </w:r>
    </w:p>
    <w:p w14:paraId="689D349A" w14:textId="5A9D43D3" w:rsidR="009875B9" w:rsidRPr="00370B16" w:rsidRDefault="009875B9" w:rsidP="009E2130">
      <w:pPr>
        <w:pStyle w:val="Default"/>
        <w:ind w:right="-1"/>
        <w:jc w:val="right"/>
      </w:pPr>
      <w:r w:rsidRPr="00370B16">
        <w:t>202</w:t>
      </w:r>
      <w:r w:rsidR="00383559" w:rsidRPr="00370B16">
        <w:t>6</w:t>
      </w:r>
      <w:r w:rsidRPr="00370B16">
        <w:t>.</w:t>
      </w:r>
      <w:r w:rsidR="003D75B5" w:rsidRPr="00370B16">
        <w:t xml:space="preserve"> </w:t>
      </w:r>
      <w:r w:rsidRPr="00370B16">
        <w:t xml:space="preserve">gada </w:t>
      </w:r>
      <w:r w:rsidR="00EC5072">
        <w:t>26</w:t>
      </w:r>
      <w:r w:rsidR="00370B16" w:rsidRPr="00370B16">
        <w:t>. augusta</w:t>
      </w:r>
      <w:r w:rsidR="00CF54CD" w:rsidRPr="00370B16">
        <w:t xml:space="preserve"> </w:t>
      </w:r>
      <w:r w:rsidRPr="00370B16">
        <w:t>s</w:t>
      </w:r>
      <w:r w:rsidR="00EC5072">
        <w:t>anāksmē</w:t>
      </w:r>
    </w:p>
    <w:p w14:paraId="71F7EF14" w14:textId="5318CEA6" w:rsidR="009875B9" w:rsidRPr="00370B16" w:rsidRDefault="009875B9" w:rsidP="009E2130">
      <w:pPr>
        <w:pStyle w:val="Default"/>
        <w:ind w:right="-1"/>
        <w:jc w:val="right"/>
      </w:pPr>
      <w:r w:rsidRPr="00370B16">
        <w:t>protokols Nr.</w:t>
      </w:r>
      <w:r w:rsidR="00EC5072">
        <w:t>3</w:t>
      </w:r>
    </w:p>
    <w:p w14:paraId="4F9BCB20" w14:textId="77777777" w:rsidR="009875B9" w:rsidRPr="00370B16" w:rsidRDefault="009875B9" w:rsidP="009E2130">
      <w:pPr>
        <w:pStyle w:val="Default"/>
        <w:ind w:right="-1"/>
        <w:jc w:val="both"/>
        <w:rPr>
          <w:sz w:val="23"/>
          <w:szCs w:val="23"/>
        </w:rPr>
      </w:pPr>
    </w:p>
    <w:p w14:paraId="26CC6404" w14:textId="01D82DE8" w:rsidR="009875B9" w:rsidRPr="00370B16" w:rsidRDefault="009875B9" w:rsidP="009E2130">
      <w:pPr>
        <w:ind w:right="-1"/>
        <w:jc w:val="center"/>
        <w:rPr>
          <w:rFonts w:ascii="Times New Roman" w:hAnsi="Times New Roman" w:cs="Times New Roman"/>
          <w:sz w:val="26"/>
          <w:szCs w:val="26"/>
        </w:rPr>
      </w:pPr>
      <w:r w:rsidRPr="00370B16">
        <w:rPr>
          <w:rFonts w:ascii="Times New Roman" w:hAnsi="Times New Roman" w:cs="Times New Roman"/>
          <w:sz w:val="26"/>
          <w:szCs w:val="26"/>
        </w:rPr>
        <w:t xml:space="preserve">Ieinteresētā piegādātāja </w:t>
      </w:r>
      <w:r w:rsidR="00736C31" w:rsidRPr="00370B16">
        <w:rPr>
          <w:rFonts w:ascii="Times New Roman" w:hAnsi="Times New Roman" w:cs="Times New Roman"/>
          <w:sz w:val="26"/>
          <w:szCs w:val="26"/>
        </w:rPr>
        <w:t xml:space="preserve">jautājums </w:t>
      </w:r>
      <w:r w:rsidRPr="00370B16">
        <w:rPr>
          <w:rFonts w:ascii="Times New Roman" w:hAnsi="Times New Roman" w:cs="Times New Roman"/>
          <w:sz w:val="26"/>
          <w:szCs w:val="26"/>
        </w:rPr>
        <w:t>un komisijas sniegtā atbilde</w:t>
      </w:r>
    </w:p>
    <w:p w14:paraId="0A25BBAF" w14:textId="77777777" w:rsidR="009875B9" w:rsidRPr="00370B16" w:rsidRDefault="009875B9" w:rsidP="009E2130">
      <w:pPr>
        <w:pStyle w:val="Default"/>
        <w:ind w:right="-1"/>
        <w:jc w:val="center"/>
        <w:rPr>
          <w:sz w:val="26"/>
          <w:szCs w:val="26"/>
        </w:rPr>
      </w:pPr>
    </w:p>
    <w:p w14:paraId="649DCDF6" w14:textId="66178C93" w:rsidR="009875B9" w:rsidRPr="00370B16" w:rsidRDefault="009875B9" w:rsidP="009E2130">
      <w:pPr>
        <w:pStyle w:val="Default"/>
        <w:ind w:right="-1"/>
        <w:jc w:val="center"/>
        <w:rPr>
          <w:sz w:val="26"/>
          <w:szCs w:val="26"/>
        </w:rPr>
      </w:pPr>
      <w:r w:rsidRPr="00370B16">
        <w:rPr>
          <w:sz w:val="26"/>
          <w:szCs w:val="26"/>
        </w:rPr>
        <w:t xml:space="preserve">Par </w:t>
      </w:r>
      <w:r w:rsidR="00370B16" w:rsidRPr="00370B16">
        <w:rPr>
          <w:sz w:val="26"/>
          <w:szCs w:val="26"/>
        </w:rPr>
        <w:t>atklāto konkursu</w:t>
      </w:r>
    </w:p>
    <w:p w14:paraId="14F348B6" w14:textId="1C415423" w:rsidR="009875B9" w:rsidRPr="00370B16" w:rsidRDefault="009875B9" w:rsidP="009E2130">
      <w:pPr>
        <w:pStyle w:val="Default"/>
        <w:ind w:right="-1"/>
        <w:jc w:val="center"/>
        <w:rPr>
          <w:b/>
          <w:sz w:val="26"/>
          <w:szCs w:val="26"/>
        </w:rPr>
      </w:pPr>
      <w:r w:rsidRPr="00370B16">
        <w:rPr>
          <w:b/>
          <w:sz w:val="26"/>
          <w:szCs w:val="26"/>
        </w:rPr>
        <w:t>“</w:t>
      </w:r>
      <w:r w:rsidR="00370B16" w:rsidRPr="00370B16">
        <w:rPr>
          <w:sz w:val="26"/>
          <w:szCs w:val="26"/>
        </w:rPr>
        <w:t>Muitas laboratorijas tehniskā aprīkojuma pilnveidošana - CCEI projekta Nr. LV-LAB-CCEI23 1. kārtas realizācijai</w:t>
      </w:r>
      <w:r w:rsidR="00AE191B" w:rsidRPr="00370B16">
        <w:rPr>
          <w:b/>
          <w:sz w:val="26"/>
          <w:szCs w:val="26"/>
        </w:rPr>
        <w:t>”</w:t>
      </w:r>
    </w:p>
    <w:p w14:paraId="543928A3" w14:textId="0F09D8B3" w:rsidR="009875B9" w:rsidRPr="00370B16" w:rsidRDefault="009875B9" w:rsidP="009E2130">
      <w:pPr>
        <w:pStyle w:val="Default"/>
        <w:ind w:right="-1"/>
        <w:jc w:val="center"/>
        <w:rPr>
          <w:sz w:val="26"/>
          <w:szCs w:val="26"/>
        </w:rPr>
      </w:pPr>
      <w:r w:rsidRPr="00370B16">
        <w:rPr>
          <w:sz w:val="26"/>
          <w:szCs w:val="26"/>
        </w:rPr>
        <w:t xml:space="preserve">iepirkuma identifikācijas Nr. FM VID </w:t>
      </w:r>
      <w:r w:rsidR="00383559" w:rsidRPr="00370B16">
        <w:rPr>
          <w:bCs/>
          <w:sz w:val="26"/>
          <w:szCs w:val="26"/>
        </w:rPr>
        <w:t>2026/</w:t>
      </w:r>
      <w:r w:rsidR="00370B16" w:rsidRPr="00370B16">
        <w:rPr>
          <w:bCs/>
          <w:sz w:val="26"/>
          <w:szCs w:val="26"/>
        </w:rPr>
        <w:t>144/CCEI</w:t>
      </w:r>
    </w:p>
    <w:p w14:paraId="2FD8C9BC" w14:textId="01433277" w:rsidR="009875B9" w:rsidRPr="00370B16" w:rsidRDefault="009875B9" w:rsidP="009E2130">
      <w:pPr>
        <w:pStyle w:val="Default"/>
        <w:ind w:right="-1"/>
        <w:jc w:val="center"/>
        <w:rPr>
          <w:sz w:val="26"/>
          <w:szCs w:val="26"/>
        </w:rPr>
      </w:pPr>
      <w:r w:rsidRPr="00370B16">
        <w:rPr>
          <w:sz w:val="26"/>
          <w:szCs w:val="26"/>
        </w:rPr>
        <w:t>202</w:t>
      </w:r>
      <w:r w:rsidR="00383559" w:rsidRPr="00370B16">
        <w:rPr>
          <w:sz w:val="26"/>
          <w:szCs w:val="26"/>
        </w:rPr>
        <w:t>6</w:t>
      </w:r>
      <w:r w:rsidRPr="00370B16">
        <w:rPr>
          <w:sz w:val="26"/>
          <w:szCs w:val="26"/>
        </w:rPr>
        <w:t>.</w:t>
      </w:r>
      <w:r w:rsidR="003D75B5" w:rsidRPr="00370B16">
        <w:rPr>
          <w:sz w:val="26"/>
          <w:szCs w:val="26"/>
        </w:rPr>
        <w:t xml:space="preserve"> </w:t>
      </w:r>
      <w:r w:rsidRPr="00370B16">
        <w:rPr>
          <w:sz w:val="26"/>
          <w:szCs w:val="26"/>
        </w:rPr>
        <w:t xml:space="preserve">gada </w:t>
      </w:r>
      <w:r w:rsidR="00EC5072">
        <w:rPr>
          <w:sz w:val="26"/>
          <w:szCs w:val="26"/>
        </w:rPr>
        <w:t>26</w:t>
      </w:r>
      <w:r w:rsidRPr="00370B16">
        <w:rPr>
          <w:sz w:val="26"/>
          <w:szCs w:val="26"/>
        </w:rPr>
        <w:t>.</w:t>
      </w:r>
      <w:r w:rsidR="003D75B5" w:rsidRPr="00370B16">
        <w:rPr>
          <w:sz w:val="26"/>
          <w:szCs w:val="26"/>
        </w:rPr>
        <w:t xml:space="preserve"> </w:t>
      </w:r>
      <w:r w:rsidR="00370B16" w:rsidRPr="00370B16">
        <w:rPr>
          <w:sz w:val="26"/>
          <w:szCs w:val="26"/>
        </w:rPr>
        <w:t>augustā</w:t>
      </w:r>
    </w:p>
    <w:p w14:paraId="2AC006F1" w14:textId="77777777" w:rsidR="009875B9" w:rsidRPr="00370B16" w:rsidRDefault="009875B9" w:rsidP="009E2130">
      <w:pPr>
        <w:pStyle w:val="Default"/>
        <w:ind w:right="-1"/>
        <w:jc w:val="both"/>
        <w:rPr>
          <w:sz w:val="26"/>
          <w:szCs w:val="26"/>
        </w:rPr>
      </w:pPr>
    </w:p>
    <w:p w14:paraId="7D6EB72D" w14:textId="5CBE9CA0" w:rsidR="009875B9" w:rsidRPr="00370B16" w:rsidRDefault="00383559" w:rsidP="009E2130">
      <w:pPr>
        <w:pStyle w:val="Default"/>
        <w:ind w:right="-1" w:firstLine="709"/>
        <w:jc w:val="both"/>
        <w:rPr>
          <w:sz w:val="26"/>
          <w:szCs w:val="26"/>
        </w:rPr>
      </w:pPr>
      <w:r w:rsidRPr="00370B16">
        <w:rPr>
          <w:rFonts w:eastAsia="Calibri"/>
          <w:sz w:val="26"/>
          <w:szCs w:val="26"/>
        </w:rPr>
        <w:t xml:space="preserve">Saskaņā ar </w:t>
      </w:r>
      <w:r w:rsidR="009875B9" w:rsidRPr="00370B16">
        <w:rPr>
          <w:rFonts w:eastAsia="Times New Roman"/>
          <w:sz w:val="26"/>
          <w:szCs w:val="26"/>
          <w:lang w:eastAsia="lv-LV"/>
        </w:rPr>
        <w:t xml:space="preserve">Valsts ieņēmumu dienesta (turpmāk – VID) </w:t>
      </w:r>
      <w:r w:rsidR="00665385">
        <w:rPr>
          <w:rFonts w:eastAsia="Times New Roman"/>
          <w:sz w:val="26"/>
          <w:szCs w:val="26"/>
          <w:lang w:eastAsia="lv-LV"/>
        </w:rPr>
        <w:t xml:space="preserve">2026. gada </w:t>
      </w:r>
      <w:r w:rsidR="00370B16" w:rsidRPr="00370B16">
        <w:rPr>
          <w:rFonts w:eastAsia="Calibri"/>
          <w:sz w:val="26"/>
          <w:szCs w:val="26"/>
        </w:rPr>
        <w:t>22.</w:t>
      </w:r>
      <w:r w:rsidR="00665385">
        <w:rPr>
          <w:rFonts w:eastAsia="Calibri"/>
          <w:sz w:val="26"/>
          <w:szCs w:val="26"/>
        </w:rPr>
        <w:t>janvāra</w:t>
      </w:r>
      <w:r w:rsidR="00370B16" w:rsidRPr="00370B16">
        <w:rPr>
          <w:rFonts w:eastAsia="Calibri"/>
          <w:sz w:val="26"/>
          <w:szCs w:val="26"/>
        </w:rPr>
        <w:t xml:space="preserve"> rīkojumu Nr. 22 “Par iepirkumu komisijas izveidošanu Muitas pārvaldes Muitas laboratorijas darbības nodrošināšanai ar nepieciešamajām precēm un pakalpojumiem” izveidotā iepirkumu komisija</w:t>
      </w:r>
      <w:r w:rsidR="009875B9" w:rsidRPr="00370B16">
        <w:rPr>
          <w:rFonts w:eastAsia="Times New Roman"/>
          <w:sz w:val="26"/>
          <w:szCs w:val="26"/>
          <w:lang w:eastAsia="lv-LV"/>
        </w:rPr>
        <w:t xml:space="preserve"> (turpmāk – Komisija) ir saņēmusi un izskatījusi </w:t>
      </w:r>
      <w:r w:rsidR="00370B16" w:rsidRPr="00370B16">
        <w:rPr>
          <w:rFonts w:eastAsia="Times New Roman"/>
          <w:sz w:val="26"/>
          <w:szCs w:val="26"/>
          <w:lang w:eastAsia="lv-LV"/>
        </w:rPr>
        <w:t>ieinteresētā piegādātāja iesniegto jautājumu</w:t>
      </w:r>
      <w:r w:rsidR="009875B9" w:rsidRPr="00370B16">
        <w:rPr>
          <w:rFonts w:eastAsia="Times New Roman"/>
          <w:sz w:val="26"/>
          <w:szCs w:val="26"/>
          <w:lang w:eastAsia="lv-LV"/>
        </w:rPr>
        <w:t xml:space="preserve"> </w:t>
      </w:r>
      <w:r w:rsidR="00370B16" w:rsidRPr="00370B16">
        <w:rPr>
          <w:rFonts w:eastAsia="Times New Roman"/>
          <w:sz w:val="26"/>
          <w:szCs w:val="26"/>
          <w:lang w:eastAsia="lv-LV"/>
        </w:rPr>
        <w:t>atklāta konkursa</w:t>
      </w:r>
      <w:r w:rsidRPr="00370B16">
        <w:rPr>
          <w:rFonts w:eastAsia="Times New Roman"/>
          <w:sz w:val="26"/>
          <w:szCs w:val="26"/>
          <w:lang w:eastAsia="lv-LV"/>
        </w:rPr>
        <w:t xml:space="preserve"> </w:t>
      </w:r>
      <w:r w:rsidRPr="00370B16">
        <w:rPr>
          <w:bCs/>
          <w:sz w:val="26"/>
          <w:szCs w:val="26"/>
        </w:rPr>
        <w:t>“</w:t>
      </w:r>
      <w:r w:rsidR="00370B16" w:rsidRPr="00370B16">
        <w:rPr>
          <w:sz w:val="26"/>
          <w:szCs w:val="26"/>
        </w:rPr>
        <w:t>Muitas laboratorijas tehniskā aprīkojuma pilnveidošana - CCEI projekta Nr. LV-LAB-CCEI23 1. kārtas realizācijai</w:t>
      </w:r>
      <w:r w:rsidRPr="00370B16">
        <w:rPr>
          <w:bCs/>
          <w:sz w:val="26"/>
          <w:szCs w:val="26"/>
        </w:rPr>
        <w:t>”, identifikācijas Nr. FM VID 2026/</w:t>
      </w:r>
      <w:r w:rsidR="00370B16" w:rsidRPr="00370B16">
        <w:rPr>
          <w:bCs/>
          <w:sz w:val="26"/>
          <w:szCs w:val="26"/>
        </w:rPr>
        <w:t>144/CCEI</w:t>
      </w:r>
      <w:r w:rsidRPr="00370B16">
        <w:rPr>
          <w:bCs/>
          <w:sz w:val="26"/>
          <w:szCs w:val="26"/>
        </w:rPr>
        <w:t xml:space="preserve"> (turpmāk – </w:t>
      </w:r>
      <w:r w:rsidR="00370B16" w:rsidRPr="00370B16">
        <w:rPr>
          <w:bCs/>
          <w:sz w:val="26"/>
          <w:szCs w:val="26"/>
        </w:rPr>
        <w:t>Konkurss</w:t>
      </w:r>
      <w:r w:rsidRPr="00370B16">
        <w:rPr>
          <w:bCs/>
          <w:sz w:val="26"/>
          <w:szCs w:val="26"/>
        </w:rPr>
        <w:t>), ietvaros</w:t>
      </w:r>
      <w:r w:rsidR="009875B9" w:rsidRPr="00370B16">
        <w:rPr>
          <w:rFonts w:eastAsia="Times New Roman"/>
          <w:sz w:val="26"/>
          <w:szCs w:val="26"/>
          <w:lang w:eastAsia="lv-LV"/>
        </w:rPr>
        <w:t>.</w:t>
      </w:r>
    </w:p>
    <w:p w14:paraId="4F7653E3" w14:textId="097D1737" w:rsidR="009875B9" w:rsidRPr="00370B16" w:rsidRDefault="009875B9" w:rsidP="009E2130">
      <w:pPr>
        <w:ind w:right="-1"/>
        <w:jc w:val="both"/>
        <w:rPr>
          <w:rFonts w:ascii="Times New Roman" w:hAnsi="Times New Roman" w:cs="Times New Roman"/>
          <w:sz w:val="26"/>
          <w:szCs w:val="26"/>
        </w:rPr>
      </w:pPr>
    </w:p>
    <w:p w14:paraId="5CC6C941" w14:textId="237E5A1C" w:rsidR="00660432" w:rsidRPr="00370B16" w:rsidRDefault="00370B16" w:rsidP="009E2130">
      <w:pPr>
        <w:pStyle w:val="ListParagraph"/>
        <w:ind w:left="0" w:right="-1"/>
        <w:jc w:val="both"/>
        <w:rPr>
          <w:rFonts w:ascii="Times New Roman" w:hAnsi="Times New Roman" w:cs="Times New Roman"/>
          <w:b/>
          <w:bCs/>
          <w:sz w:val="26"/>
          <w:szCs w:val="26"/>
        </w:rPr>
      </w:pPr>
      <w:r w:rsidRPr="00370B16">
        <w:rPr>
          <w:rFonts w:ascii="Times New Roman" w:hAnsi="Times New Roman" w:cs="Times New Roman"/>
          <w:b/>
          <w:bCs/>
          <w:sz w:val="26"/>
          <w:szCs w:val="26"/>
        </w:rPr>
        <w:t>Jautājums</w:t>
      </w:r>
      <w:r w:rsidR="00D33D2E" w:rsidRPr="00370B16">
        <w:rPr>
          <w:rFonts w:ascii="Times New Roman" w:hAnsi="Times New Roman" w:cs="Times New Roman"/>
          <w:b/>
          <w:bCs/>
          <w:sz w:val="26"/>
          <w:szCs w:val="26"/>
        </w:rPr>
        <w:t>:</w:t>
      </w:r>
    </w:p>
    <w:p w14:paraId="7F645C54" w14:textId="77777777" w:rsidR="00EC5072" w:rsidRPr="00EC5072" w:rsidRDefault="00370B16" w:rsidP="00EC5072">
      <w:pPr>
        <w:pStyle w:val="NormalWeb"/>
        <w:jc w:val="both"/>
        <w:rPr>
          <w:sz w:val="26"/>
          <w:szCs w:val="26"/>
          <w:lang w:val="lv-LV"/>
        </w:rPr>
      </w:pPr>
      <w:r w:rsidRPr="003A2AC6">
        <w:rPr>
          <w:sz w:val="26"/>
          <w:szCs w:val="26"/>
          <w:lang w:val="lv-LV"/>
        </w:rPr>
        <w:t>“</w:t>
      </w:r>
      <w:r w:rsidR="00EC5072" w:rsidRPr="00EC5072">
        <w:rPr>
          <w:sz w:val="26"/>
          <w:szCs w:val="26"/>
          <w:lang w:val="lv-LV"/>
        </w:rPr>
        <w:t>Par 2. daļas “Iekārtas paraugu smalcināšanai (dzirnavu) piegāde, uzstādīšana un garantijas uzturēšanas nodrošināšana””  tehnisko specifikāciju:</w:t>
      </w:r>
    </w:p>
    <w:p w14:paraId="00258D64" w14:textId="77777777" w:rsidR="00EC5072" w:rsidRPr="00EC5072" w:rsidRDefault="00EC5072" w:rsidP="00EC5072">
      <w:pPr>
        <w:pStyle w:val="NormalWeb"/>
        <w:jc w:val="both"/>
        <w:rPr>
          <w:sz w:val="26"/>
          <w:szCs w:val="26"/>
          <w:lang w:val="lv-LV"/>
        </w:rPr>
      </w:pPr>
      <w:r w:rsidRPr="00EC5072">
        <w:rPr>
          <w:sz w:val="26"/>
          <w:szCs w:val="26"/>
          <w:lang w:val="lv-LV"/>
        </w:rPr>
        <w:t xml:space="preserve">Tehniskās specifikācijas 2.10. apakšpunktā ir noteikts, ka iekārtas trokšņa līmenis tukšgaitā, mērot 1,0 m attālumā, nedrīkst pārsniegt 80 </w:t>
      </w:r>
      <w:proofErr w:type="spellStart"/>
      <w:r w:rsidRPr="00EC5072">
        <w:rPr>
          <w:sz w:val="26"/>
          <w:szCs w:val="26"/>
          <w:lang w:val="lv-LV"/>
        </w:rPr>
        <w:t>dBA</w:t>
      </w:r>
      <w:proofErr w:type="spellEnd"/>
      <w:r w:rsidRPr="00EC5072">
        <w:rPr>
          <w:sz w:val="26"/>
          <w:szCs w:val="26"/>
          <w:lang w:val="lv-LV"/>
        </w:rPr>
        <w:t>.</w:t>
      </w:r>
    </w:p>
    <w:p w14:paraId="3BADF5EB" w14:textId="77777777" w:rsidR="00EC5072" w:rsidRPr="00EC5072" w:rsidRDefault="00EC5072" w:rsidP="00EC5072">
      <w:pPr>
        <w:pStyle w:val="NormalWeb"/>
        <w:jc w:val="both"/>
        <w:rPr>
          <w:sz w:val="26"/>
          <w:szCs w:val="26"/>
          <w:lang w:val="lv-LV"/>
        </w:rPr>
      </w:pPr>
      <w:r w:rsidRPr="00EC5072">
        <w:rPr>
          <w:sz w:val="26"/>
          <w:szCs w:val="26"/>
          <w:lang w:val="lv-LV"/>
        </w:rPr>
        <w:t xml:space="preserve">Lūdzam precizēt šo prasību, jo mūsu piedāvātās iekārtas ražotājs tehniskajā dokumentācijā nenorāda trokšņa līmeni tieši tukšgaitas režīmā. Ražotāja deklarētais aptuvenais trokšņa līmenis saskaņā ar DIN EN ISO 3746:2005 ir 81 </w:t>
      </w:r>
      <w:proofErr w:type="spellStart"/>
      <w:r w:rsidRPr="00EC5072">
        <w:rPr>
          <w:sz w:val="26"/>
          <w:szCs w:val="26"/>
          <w:lang w:val="lv-LV"/>
        </w:rPr>
        <w:t>dB</w:t>
      </w:r>
      <w:proofErr w:type="spellEnd"/>
      <w:r w:rsidRPr="00EC5072">
        <w:rPr>
          <w:sz w:val="26"/>
          <w:szCs w:val="26"/>
          <w:lang w:val="lv-LV"/>
        </w:rPr>
        <w:t>(A).</w:t>
      </w:r>
    </w:p>
    <w:p w14:paraId="448DA29C" w14:textId="3014DDDF" w:rsidR="00370B16" w:rsidRPr="00EC5072" w:rsidRDefault="00EC5072" w:rsidP="00EC5072">
      <w:pPr>
        <w:pStyle w:val="NormalWeb"/>
        <w:spacing w:before="0" w:beforeAutospacing="0" w:after="0" w:afterAutospacing="0"/>
        <w:jc w:val="both"/>
        <w:rPr>
          <w:sz w:val="26"/>
          <w:szCs w:val="26"/>
          <w:lang w:val="lv-LV"/>
        </w:rPr>
      </w:pPr>
      <w:r w:rsidRPr="00EC5072">
        <w:rPr>
          <w:sz w:val="26"/>
          <w:szCs w:val="26"/>
          <w:lang w:val="lv-LV"/>
        </w:rPr>
        <w:t>Ņemot vērā, ka trokšņa līmenis var būt atkarīgs no iekārtas darbības režīma, izmantotā malšanas trauka, apstrādājamā materiāla un konkrētajiem mērījumu apstākļiem, lūdzam izvērtēt iespēju dzēst 2.10. apakšpunkta prasību</w:t>
      </w:r>
      <w:r w:rsidR="00370B16" w:rsidRPr="00EC5072">
        <w:rPr>
          <w:sz w:val="26"/>
          <w:szCs w:val="26"/>
          <w:lang w:val="lv-LV"/>
        </w:rPr>
        <w:t>.”</w:t>
      </w:r>
    </w:p>
    <w:p w14:paraId="7D369A5B" w14:textId="77777777" w:rsidR="003A2AC6" w:rsidRPr="003A2AC6" w:rsidRDefault="003A2AC6" w:rsidP="003A2AC6">
      <w:pPr>
        <w:pStyle w:val="NormalWeb"/>
        <w:spacing w:before="0" w:beforeAutospacing="0" w:after="0" w:afterAutospacing="0"/>
        <w:jc w:val="both"/>
        <w:rPr>
          <w:sz w:val="26"/>
          <w:szCs w:val="26"/>
          <w:lang w:val="lv-LV"/>
        </w:rPr>
      </w:pPr>
    </w:p>
    <w:p w14:paraId="7FFBA536" w14:textId="4C7804B7" w:rsidR="003F379B" w:rsidRPr="00370B16" w:rsidRDefault="003F379B" w:rsidP="009E2130">
      <w:pPr>
        <w:ind w:right="-1"/>
        <w:jc w:val="both"/>
        <w:rPr>
          <w:rFonts w:ascii="Times New Roman" w:hAnsi="Times New Roman" w:cs="Times New Roman"/>
          <w:b/>
          <w:bCs/>
          <w:sz w:val="26"/>
          <w:szCs w:val="26"/>
        </w:rPr>
      </w:pPr>
      <w:r w:rsidRPr="00370B16">
        <w:rPr>
          <w:rFonts w:ascii="Times New Roman" w:hAnsi="Times New Roman" w:cs="Times New Roman"/>
          <w:b/>
          <w:bCs/>
          <w:sz w:val="26"/>
          <w:szCs w:val="26"/>
        </w:rPr>
        <w:t>Atbilde:</w:t>
      </w:r>
    </w:p>
    <w:p w14:paraId="0928413E" w14:textId="2D49A846" w:rsidR="00EC5072" w:rsidRPr="00EC5072" w:rsidRDefault="00A07342" w:rsidP="00EC5072">
      <w:pPr>
        <w:ind w:right="-1" w:firstLine="720"/>
        <w:jc w:val="both"/>
        <w:rPr>
          <w:rFonts w:ascii="Times New Roman" w:hAnsi="Times New Roman" w:cs="Times New Roman"/>
          <w:sz w:val="26"/>
          <w:szCs w:val="26"/>
        </w:rPr>
      </w:pPr>
      <w:r>
        <w:rPr>
          <w:rFonts w:ascii="Times New Roman" w:hAnsi="Times New Roman" w:cs="Times New Roman"/>
          <w:sz w:val="26"/>
          <w:szCs w:val="26"/>
        </w:rPr>
        <w:t>Komisija</w:t>
      </w:r>
      <w:r w:rsidRPr="003A2AC6">
        <w:rPr>
          <w:rFonts w:ascii="Times New Roman" w:hAnsi="Times New Roman" w:cs="Times New Roman"/>
          <w:sz w:val="26"/>
          <w:szCs w:val="26"/>
        </w:rPr>
        <w:t xml:space="preserve"> </w:t>
      </w:r>
      <w:r w:rsidR="00370B16" w:rsidRPr="003A2AC6">
        <w:rPr>
          <w:rFonts w:ascii="Times New Roman" w:hAnsi="Times New Roman" w:cs="Times New Roman"/>
          <w:sz w:val="26"/>
          <w:szCs w:val="26"/>
        </w:rPr>
        <w:t xml:space="preserve">ir </w:t>
      </w:r>
      <w:r w:rsidRPr="003A2AC6">
        <w:rPr>
          <w:rFonts w:ascii="Times New Roman" w:hAnsi="Times New Roman" w:cs="Times New Roman"/>
          <w:sz w:val="26"/>
          <w:szCs w:val="26"/>
        </w:rPr>
        <w:t>izskatīj</w:t>
      </w:r>
      <w:r>
        <w:rPr>
          <w:rFonts w:ascii="Times New Roman" w:hAnsi="Times New Roman" w:cs="Times New Roman"/>
          <w:sz w:val="26"/>
          <w:szCs w:val="26"/>
        </w:rPr>
        <w:t>usi</w:t>
      </w:r>
      <w:r w:rsidRPr="003A2AC6">
        <w:rPr>
          <w:rFonts w:ascii="Times New Roman" w:hAnsi="Times New Roman" w:cs="Times New Roman"/>
          <w:sz w:val="26"/>
          <w:szCs w:val="26"/>
        </w:rPr>
        <w:t xml:space="preserve"> </w:t>
      </w:r>
      <w:r w:rsidR="00370B16" w:rsidRPr="003A2AC6">
        <w:rPr>
          <w:rFonts w:ascii="Times New Roman" w:hAnsi="Times New Roman" w:cs="Times New Roman"/>
          <w:sz w:val="26"/>
          <w:szCs w:val="26"/>
        </w:rPr>
        <w:t xml:space="preserve">ieinteresētā piegādātāja iesniegto jautājumu </w:t>
      </w:r>
      <w:r w:rsidR="00EC5072">
        <w:rPr>
          <w:rFonts w:ascii="Times New Roman" w:hAnsi="Times New Roman" w:cs="Times New Roman"/>
          <w:sz w:val="26"/>
          <w:szCs w:val="26"/>
        </w:rPr>
        <w:t>un norāda</w:t>
      </w:r>
      <w:r w:rsidR="00EC5072" w:rsidRPr="00EC5072">
        <w:rPr>
          <w:rFonts w:ascii="Times New Roman" w:hAnsi="Times New Roman" w:cs="Times New Roman"/>
          <w:sz w:val="26"/>
          <w:szCs w:val="26"/>
        </w:rPr>
        <w:t>, ka prasība noteikt maksimāli pieļaujamo trokšņa līmeni tukšgaitā ir objektīvi pamatota un nepieciešama, lai nodrošinātu iekārtas atbilstību Pasūtītāja vajadzībām, kā arī samazinātu trokšņa ietekmi uz lietotājiem iekārtas ekspluatācijas laikā, tādēļ prasība par trokšņa līmeni tukšgaitā neti</w:t>
      </w:r>
      <w:r w:rsidR="00EC5072">
        <w:rPr>
          <w:rFonts w:ascii="Times New Roman" w:hAnsi="Times New Roman" w:cs="Times New Roman"/>
          <w:sz w:val="26"/>
          <w:szCs w:val="26"/>
        </w:rPr>
        <w:t>ks</w:t>
      </w:r>
      <w:r w:rsidR="00EC5072" w:rsidRPr="00EC5072">
        <w:rPr>
          <w:rFonts w:ascii="Times New Roman" w:hAnsi="Times New Roman" w:cs="Times New Roman"/>
          <w:sz w:val="26"/>
          <w:szCs w:val="26"/>
        </w:rPr>
        <w:t xml:space="preserve"> svītrota.</w:t>
      </w:r>
      <w:r w:rsidR="00EC5072" w:rsidRPr="00EC5072">
        <w:t xml:space="preserve"> </w:t>
      </w:r>
      <w:r w:rsidR="00EC5072">
        <w:rPr>
          <w:rFonts w:ascii="Times New Roman" w:hAnsi="Times New Roman" w:cs="Times New Roman"/>
          <w:sz w:val="26"/>
          <w:szCs w:val="26"/>
        </w:rPr>
        <w:t>I</w:t>
      </w:r>
      <w:r w:rsidR="00EC5072" w:rsidRPr="00EC5072">
        <w:rPr>
          <w:rFonts w:ascii="Times New Roman" w:hAnsi="Times New Roman" w:cs="Times New Roman"/>
          <w:sz w:val="26"/>
          <w:szCs w:val="26"/>
        </w:rPr>
        <w:t xml:space="preserve">ekārtas pieļaujamo trokšņa līmeni tukšgaitā ir iespējams palielināt līdz 82 </w:t>
      </w:r>
      <w:proofErr w:type="spellStart"/>
      <w:r w:rsidR="00EC5072" w:rsidRPr="00EC5072">
        <w:rPr>
          <w:rFonts w:ascii="Times New Roman" w:hAnsi="Times New Roman" w:cs="Times New Roman"/>
          <w:sz w:val="26"/>
          <w:szCs w:val="26"/>
        </w:rPr>
        <w:t>dBA</w:t>
      </w:r>
      <w:proofErr w:type="spellEnd"/>
      <w:r w:rsidR="00EC5072" w:rsidRPr="00EC5072">
        <w:rPr>
          <w:rFonts w:ascii="Times New Roman" w:hAnsi="Times New Roman" w:cs="Times New Roman"/>
          <w:sz w:val="26"/>
          <w:szCs w:val="26"/>
        </w:rPr>
        <w:t xml:space="preserve">, jo šāda izmaiņa būtiski nepasliktinās Pasūtītāja </w:t>
      </w:r>
      <w:r w:rsidR="00EC5072" w:rsidRPr="00EC5072">
        <w:rPr>
          <w:rFonts w:ascii="Times New Roman" w:hAnsi="Times New Roman" w:cs="Times New Roman"/>
          <w:sz w:val="26"/>
          <w:szCs w:val="26"/>
        </w:rPr>
        <w:lastRenderedPageBreak/>
        <w:t>vajadzībām nepieciešamās iekārtas ekspluatācijas īpašības un vienlaikus veicinās konkurenci.</w:t>
      </w:r>
    </w:p>
    <w:p w14:paraId="39531DAA" w14:textId="3FC537B6" w:rsidR="003F379B" w:rsidRDefault="003A2AC6" w:rsidP="00EC5072">
      <w:pPr>
        <w:widowControl w:val="0"/>
        <w:tabs>
          <w:tab w:val="left" w:pos="0"/>
        </w:tabs>
        <w:ind w:right="-1"/>
        <w:jc w:val="both"/>
        <w:rPr>
          <w:rFonts w:ascii="Times New Roman" w:hAnsi="Times New Roman" w:cs="Times New Roman"/>
          <w:bCs/>
          <w:sz w:val="26"/>
          <w:szCs w:val="26"/>
        </w:rPr>
      </w:pPr>
      <w:r w:rsidRPr="003A2AC6">
        <w:rPr>
          <w:rFonts w:ascii="Times New Roman" w:eastAsia="Calibri" w:hAnsi="Times New Roman" w:cs="Times New Roman"/>
          <w:bCs/>
          <w:sz w:val="26"/>
          <w:szCs w:val="26"/>
        </w:rPr>
        <w:tab/>
        <w:t xml:space="preserve">Pamatojoties uz Publisko iepirkumu likuma 35. panta trešo daļu, Komisija vienojas izdarīt un apstiprināt grozījumus Konkursa nolikuma 2. pielikuma “Tehniskais piedāvājums iepirkuma priekšmeta </w:t>
      </w:r>
      <w:r w:rsidR="00EC5072">
        <w:rPr>
          <w:rFonts w:ascii="Times New Roman" w:eastAsia="Calibri" w:hAnsi="Times New Roman" w:cs="Times New Roman"/>
          <w:bCs/>
          <w:sz w:val="26"/>
          <w:szCs w:val="26"/>
        </w:rPr>
        <w:t>2</w:t>
      </w:r>
      <w:r w:rsidRPr="003A2AC6">
        <w:rPr>
          <w:rFonts w:ascii="Times New Roman" w:eastAsia="Calibri" w:hAnsi="Times New Roman" w:cs="Times New Roman"/>
          <w:bCs/>
          <w:sz w:val="26"/>
          <w:szCs w:val="26"/>
        </w:rPr>
        <w:t>. daļai”</w:t>
      </w:r>
      <w:r w:rsidR="00FA353A">
        <w:rPr>
          <w:rFonts w:ascii="Times New Roman" w:eastAsia="Calibri" w:hAnsi="Times New Roman" w:cs="Times New Roman"/>
          <w:bCs/>
          <w:sz w:val="26"/>
          <w:szCs w:val="26"/>
        </w:rPr>
        <w:t>,</w:t>
      </w:r>
      <w:r w:rsidRPr="003A2AC6">
        <w:rPr>
          <w:rFonts w:ascii="Times New Roman" w:eastAsia="Calibri" w:hAnsi="Times New Roman" w:cs="Times New Roman"/>
          <w:bCs/>
          <w:sz w:val="26"/>
          <w:szCs w:val="26"/>
        </w:rPr>
        <w:t xml:space="preserve"> </w:t>
      </w:r>
      <w:r w:rsidR="00EC5072" w:rsidRPr="00EC5072">
        <w:rPr>
          <w:rFonts w:ascii="Times New Roman" w:hAnsi="Times New Roman" w:cs="Times New Roman"/>
          <w:bCs/>
          <w:sz w:val="26"/>
          <w:szCs w:val="26"/>
        </w:rPr>
        <w:t xml:space="preserve">precizējot 2.10. apakšpunktā noteikto prasību šādi: “Troksnis (tukšgaitā, 1,0 m attālumā) nepārsniedz 82 </w:t>
      </w:r>
      <w:proofErr w:type="spellStart"/>
      <w:r w:rsidR="00EC5072" w:rsidRPr="00EC5072">
        <w:rPr>
          <w:rFonts w:ascii="Times New Roman" w:hAnsi="Times New Roman" w:cs="Times New Roman"/>
          <w:bCs/>
          <w:sz w:val="26"/>
          <w:szCs w:val="26"/>
        </w:rPr>
        <w:t>dBA</w:t>
      </w:r>
      <w:proofErr w:type="spellEnd"/>
      <w:r w:rsidR="00EC5072" w:rsidRPr="00EC5072">
        <w:rPr>
          <w:rFonts w:ascii="Times New Roman" w:hAnsi="Times New Roman" w:cs="Times New Roman"/>
          <w:bCs/>
          <w:sz w:val="26"/>
          <w:szCs w:val="26"/>
        </w:rPr>
        <w:t>”</w:t>
      </w:r>
      <w:r w:rsidR="00EC5072">
        <w:rPr>
          <w:rFonts w:ascii="Times New Roman" w:hAnsi="Times New Roman" w:cs="Times New Roman"/>
          <w:bCs/>
          <w:sz w:val="26"/>
          <w:szCs w:val="26"/>
        </w:rPr>
        <w:t>.</w:t>
      </w:r>
    </w:p>
    <w:p w14:paraId="3C8D4132" w14:textId="45EFAC9A" w:rsidR="00EC5072" w:rsidRPr="00370B16" w:rsidRDefault="00EC5072" w:rsidP="00EC5072">
      <w:pPr>
        <w:widowControl w:val="0"/>
        <w:tabs>
          <w:tab w:val="left" w:pos="0"/>
        </w:tabs>
        <w:ind w:right="-1"/>
        <w:jc w:val="both"/>
        <w:rPr>
          <w:rFonts w:ascii="Times New Roman" w:hAnsi="Times New Roman" w:cs="Times New Roman"/>
          <w:sz w:val="26"/>
          <w:szCs w:val="26"/>
        </w:rPr>
      </w:pPr>
      <w:r>
        <w:rPr>
          <w:rFonts w:ascii="Times New Roman" w:hAnsi="Times New Roman" w:cs="Times New Roman"/>
          <w:bCs/>
          <w:sz w:val="26"/>
          <w:szCs w:val="26"/>
        </w:rPr>
        <w:tab/>
        <w:t>P</w:t>
      </w:r>
      <w:r w:rsidRPr="00EC5072">
        <w:rPr>
          <w:rFonts w:ascii="Times New Roman" w:hAnsi="Times New Roman" w:cs="Times New Roman"/>
          <w:bCs/>
          <w:sz w:val="26"/>
          <w:szCs w:val="26"/>
        </w:rPr>
        <w:t>iedāvājumu iesniegšanas termiņ</w:t>
      </w:r>
      <w:r>
        <w:rPr>
          <w:rFonts w:ascii="Times New Roman" w:hAnsi="Times New Roman" w:cs="Times New Roman"/>
          <w:bCs/>
          <w:sz w:val="26"/>
          <w:szCs w:val="26"/>
        </w:rPr>
        <w:t>š tiks</w:t>
      </w:r>
      <w:r w:rsidRPr="00EC5072">
        <w:rPr>
          <w:rFonts w:ascii="Times New Roman" w:hAnsi="Times New Roman" w:cs="Times New Roman"/>
          <w:bCs/>
          <w:sz w:val="26"/>
          <w:szCs w:val="26"/>
        </w:rPr>
        <w:t xml:space="preserve"> pagarināt</w:t>
      </w:r>
      <w:r>
        <w:rPr>
          <w:rFonts w:ascii="Times New Roman" w:hAnsi="Times New Roman" w:cs="Times New Roman"/>
          <w:bCs/>
          <w:sz w:val="26"/>
          <w:szCs w:val="26"/>
        </w:rPr>
        <w:t>s</w:t>
      </w:r>
      <w:r w:rsidRPr="00EC5072">
        <w:rPr>
          <w:rFonts w:ascii="Times New Roman" w:hAnsi="Times New Roman" w:cs="Times New Roman"/>
          <w:bCs/>
          <w:sz w:val="26"/>
          <w:szCs w:val="26"/>
        </w:rPr>
        <w:t>, vismaz uz pusi no sākotnēji noteiktā piedāvājumu iesniegšanas termiņa</w:t>
      </w:r>
      <w:r>
        <w:rPr>
          <w:rFonts w:ascii="Times New Roman" w:hAnsi="Times New Roman" w:cs="Times New Roman"/>
          <w:bCs/>
          <w:sz w:val="26"/>
          <w:szCs w:val="26"/>
        </w:rPr>
        <w:t>.</w:t>
      </w:r>
    </w:p>
    <w:sectPr w:rsidR="00EC5072" w:rsidRPr="00370B16" w:rsidSect="00CF54CD">
      <w:pgSz w:w="11906" w:h="16838"/>
      <w:pgMar w:top="1418" w:right="1134"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7619EE"/>
    <w:multiLevelType w:val="hybridMultilevel"/>
    <w:tmpl w:val="91C0132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4730FB5"/>
    <w:multiLevelType w:val="multilevel"/>
    <w:tmpl w:val="0D3AAFC8"/>
    <w:lvl w:ilvl="0">
      <w:start w:val="1"/>
      <w:numFmt w:val="decimal"/>
      <w:lvlText w:val="%1."/>
      <w:lvlJc w:val="left"/>
      <w:pPr>
        <w:ind w:left="360" w:hanging="360"/>
      </w:pPr>
    </w:lvl>
    <w:lvl w:ilvl="1">
      <w:start w:val="1"/>
      <w:numFmt w:val="decimal"/>
      <w:lvlText w:val="%1.%2."/>
      <w:lvlJc w:val="left"/>
      <w:pPr>
        <w:ind w:left="792" w:hanging="432"/>
      </w:pPr>
      <w:rPr>
        <w:sz w:val="24"/>
        <w:szCs w:val="24"/>
      </w:rPr>
    </w:lvl>
    <w:lvl w:ilvl="2">
      <w:start w:val="1"/>
      <w:numFmt w:val="decimal"/>
      <w:lvlText w:val="%1.%2.%3."/>
      <w:lvlJc w:val="left"/>
      <w:pPr>
        <w:ind w:left="504" w:hanging="504"/>
      </w:pPr>
      <w:rPr>
        <w:b/>
        <w:bCs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6A96586"/>
    <w:multiLevelType w:val="hybridMultilevel"/>
    <w:tmpl w:val="0BE0F75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B2F7376"/>
    <w:multiLevelType w:val="hybridMultilevel"/>
    <w:tmpl w:val="6422FB02"/>
    <w:lvl w:ilvl="0" w:tplc="1DF0CD80">
      <w:start w:val="1"/>
      <w:numFmt w:val="bullet"/>
      <w:lvlText w:val="-"/>
      <w:lvlJc w:val="left"/>
      <w:pPr>
        <w:ind w:left="720" w:hanging="360"/>
      </w:pPr>
      <w:rPr>
        <w:rFonts w:ascii="Calibri" w:eastAsia="Calibri"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 w15:restartNumberingAfterBreak="0">
    <w:nsid w:val="2EEB1F63"/>
    <w:multiLevelType w:val="multilevel"/>
    <w:tmpl w:val="477E277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1C46EE4"/>
    <w:multiLevelType w:val="hybridMultilevel"/>
    <w:tmpl w:val="2ADA4A60"/>
    <w:lvl w:ilvl="0" w:tplc="2860630C">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6" w15:restartNumberingAfterBreak="0">
    <w:nsid w:val="4848459B"/>
    <w:multiLevelType w:val="multilevel"/>
    <w:tmpl w:val="1BCE0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C326781"/>
    <w:multiLevelType w:val="hybridMultilevel"/>
    <w:tmpl w:val="BE16EFD2"/>
    <w:lvl w:ilvl="0" w:tplc="5CB62500">
      <w:start w:val="1"/>
      <w:numFmt w:val="decimal"/>
      <w:lvlText w:val="%1."/>
      <w:lvlJc w:val="left"/>
      <w:pPr>
        <w:ind w:left="2007" w:hanging="360"/>
      </w:pPr>
      <w:rPr>
        <w:rFonts w:hint="default"/>
      </w:rPr>
    </w:lvl>
    <w:lvl w:ilvl="1" w:tplc="04090019">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8" w15:restartNumberingAfterBreak="0">
    <w:nsid w:val="65AD624B"/>
    <w:multiLevelType w:val="hybridMultilevel"/>
    <w:tmpl w:val="71A65566"/>
    <w:lvl w:ilvl="0" w:tplc="C6729422">
      <w:start w:val="1"/>
      <w:numFmt w:val="decimal"/>
      <w:lvlText w:val="%1."/>
      <w:lvlJc w:val="left"/>
      <w:pPr>
        <w:ind w:left="502"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9" w15:restartNumberingAfterBreak="0">
    <w:nsid w:val="6D0409DF"/>
    <w:multiLevelType w:val="multilevel"/>
    <w:tmpl w:val="8E8C03F0"/>
    <w:lvl w:ilvl="0">
      <w:start w:val="1"/>
      <w:numFmt w:val="decimal"/>
      <w:lvlText w:val="%1."/>
      <w:lvlJc w:val="left"/>
      <w:pPr>
        <w:ind w:left="720" w:hanging="360"/>
      </w:pPr>
      <w:rPr>
        <w:b w:val="0"/>
      </w:rPr>
    </w:lvl>
    <w:lvl w:ilvl="1">
      <w:start w:val="2"/>
      <w:numFmt w:val="decimal"/>
      <w:isLgl/>
      <w:lvlText w:val="%1.%2."/>
      <w:lvlJc w:val="left"/>
      <w:pPr>
        <w:ind w:left="1080" w:hanging="720"/>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970595812">
    <w:abstractNumId w:val="3"/>
  </w:num>
  <w:num w:numId="2" w16cid:durableId="463667368">
    <w:abstractNumId w:val="1"/>
  </w:num>
  <w:num w:numId="3" w16cid:durableId="377322861">
    <w:abstractNumId w:val="9"/>
  </w:num>
  <w:num w:numId="4" w16cid:durableId="799034381">
    <w:abstractNumId w:val="2"/>
  </w:num>
  <w:num w:numId="5" w16cid:durableId="1661034387">
    <w:abstractNumId w:val="4"/>
  </w:num>
  <w:num w:numId="6" w16cid:durableId="1162509089">
    <w:abstractNumId w:val="8"/>
  </w:num>
  <w:num w:numId="7" w16cid:durableId="661397113">
    <w:abstractNumId w:val="7"/>
  </w:num>
  <w:num w:numId="8" w16cid:durableId="808061058">
    <w:abstractNumId w:val="5"/>
  </w:num>
  <w:num w:numId="9" w16cid:durableId="1686979016">
    <w:abstractNumId w:val="0"/>
  </w:num>
  <w:num w:numId="10" w16cid:durableId="60125609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D2E"/>
    <w:rsid w:val="000176CA"/>
    <w:rsid w:val="000C060A"/>
    <w:rsid w:val="000D7125"/>
    <w:rsid w:val="00106B26"/>
    <w:rsid w:val="00111CB6"/>
    <w:rsid w:val="00134EA5"/>
    <w:rsid w:val="0018292A"/>
    <w:rsid w:val="0018417D"/>
    <w:rsid w:val="001927B8"/>
    <w:rsid w:val="001E6122"/>
    <w:rsid w:val="001F2FE0"/>
    <w:rsid w:val="001F3F39"/>
    <w:rsid w:val="0023545C"/>
    <w:rsid w:val="0026154F"/>
    <w:rsid w:val="00270D95"/>
    <w:rsid w:val="00272A4B"/>
    <w:rsid w:val="00297B77"/>
    <w:rsid w:val="002F059E"/>
    <w:rsid w:val="002F1ABC"/>
    <w:rsid w:val="002F7909"/>
    <w:rsid w:val="00331808"/>
    <w:rsid w:val="00370B16"/>
    <w:rsid w:val="00383559"/>
    <w:rsid w:val="003A2AC6"/>
    <w:rsid w:val="003D75B5"/>
    <w:rsid w:val="003E7927"/>
    <w:rsid w:val="003F379B"/>
    <w:rsid w:val="00437319"/>
    <w:rsid w:val="004438C6"/>
    <w:rsid w:val="00484CF0"/>
    <w:rsid w:val="00485309"/>
    <w:rsid w:val="004A4E36"/>
    <w:rsid w:val="004C1CA6"/>
    <w:rsid w:val="004C23BD"/>
    <w:rsid w:val="004C4D1E"/>
    <w:rsid w:val="004F4D77"/>
    <w:rsid w:val="0050014F"/>
    <w:rsid w:val="005014C4"/>
    <w:rsid w:val="00517CE2"/>
    <w:rsid w:val="00526C60"/>
    <w:rsid w:val="005334FB"/>
    <w:rsid w:val="00547367"/>
    <w:rsid w:val="0056697A"/>
    <w:rsid w:val="00587697"/>
    <w:rsid w:val="005C2F51"/>
    <w:rsid w:val="005D4E08"/>
    <w:rsid w:val="0061097D"/>
    <w:rsid w:val="006247B5"/>
    <w:rsid w:val="006426A9"/>
    <w:rsid w:val="00643B98"/>
    <w:rsid w:val="00660432"/>
    <w:rsid w:val="00665385"/>
    <w:rsid w:val="00696699"/>
    <w:rsid w:val="006A18BA"/>
    <w:rsid w:val="006A78B5"/>
    <w:rsid w:val="006A7933"/>
    <w:rsid w:val="006B5667"/>
    <w:rsid w:val="006D3BA6"/>
    <w:rsid w:val="006E09F4"/>
    <w:rsid w:val="007029A2"/>
    <w:rsid w:val="007141D8"/>
    <w:rsid w:val="00717D08"/>
    <w:rsid w:val="007330D1"/>
    <w:rsid w:val="00736C31"/>
    <w:rsid w:val="007479EE"/>
    <w:rsid w:val="00767435"/>
    <w:rsid w:val="0078067E"/>
    <w:rsid w:val="007A3A77"/>
    <w:rsid w:val="007A58B3"/>
    <w:rsid w:val="007C53E7"/>
    <w:rsid w:val="007C6218"/>
    <w:rsid w:val="007F2B22"/>
    <w:rsid w:val="008352A3"/>
    <w:rsid w:val="00837B9A"/>
    <w:rsid w:val="00870791"/>
    <w:rsid w:val="008C457F"/>
    <w:rsid w:val="009234C0"/>
    <w:rsid w:val="009337E0"/>
    <w:rsid w:val="009875B9"/>
    <w:rsid w:val="0099726E"/>
    <w:rsid w:val="009B109C"/>
    <w:rsid w:val="009B2BE2"/>
    <w:rsid w:val="009C5CBE"/>
    <w:rsid w:val="009E2130"/>
    <w:rsid w:val="009E511E"/>
    <w:rsid w:val="009F44F4"/>
    <w:rsid w:val="00A07342"/>
    <w:rsid w:val="00A17BFE"/>
    <w:rsid w:val="00A20C6B"/>
    <w:rsid w:val="00A30245"/>
    <w:rsid w:val="00A5076E"/>
    <w:rsid w:val="00A734B1"/>
    <w:rsid w:val="00AA7427"/>
    <w:rsid w:val="00AB12B0"/>
    <w:rsid w:val="00AC16D9"/>
    <w:rsid w:val="00AC4244"/>
    <w:rsid w:val="00AD4662"/>
    <w:rsid w:val="00AE191B"/>
    <w:rsid w:val="00AE30E3"/>
    <w:rsid w:val="00AF4E49"/>
    <w:rsid w:val="00B27FC3"/>
    <w:rsid w:val="00B8227B"/>
    <w:rsid w:val="00BA3A9E"/>
    <w:rsid w:val="00BD66C5"/>
    <w:rsid w:val="00BE163C"/>
    <w:rsid w:val="00BE50E7"/>
    <w:rsid w:val="00BE6715"/>
    <w:rsid w:val="00C139AA"/>
    <w:rsid w:val="00C36067"/>
    <w:rsid w:val="00C36BFF"/>
    <w:rsid w:val="00C419D2"/>
    <w:rsid w:val="00C45312"/>
    <w:rsid w:val="00C60A8D"/>
    <w:rsid w:val="00CB2A56"/>
    <w:rsid w:val="00CC3BF9"/>
    <w:rsid w:val="00CF4707"/>
    <w:rsid w:val="00CF491E"/>
    <w:rsid w:val="00CF54CD"/>
    <w:rsid w:val="00D019EF"/>
    <w:rsid w:val="00D33B47"/>
    <w:rsid w:val="00D33D2E"/>
    <w:rsid w:val="00D34CDF"/>
    <w:rsid w:val="00D43204"/>
    <w:rsid w:val="00D43FE4"/>
    <w:rsid w:val="00D44147"/>
    <w:rsid w:val="00D82F5B"/>
    <w:rsid w:val="00D92665"/>
    <w:rsid w:val="00D9639E"/>
    <w:rsid w:val="00E10C67"/>
    <w:rsid w:val="00E35890"/>
    <w:rsid w:val="00E54554"/>
    <w:rsid w:val="00E54E89"/>
    <w:rsid w:val="00E67802"/>
    <w:rsid w:val="00E74EF8"/>
    <w:rsid w:val="00E82455"/>
    <w:rsid w:val="00E91C5F"/>
    <w:rsid w:val="00EC5072"/>
    <w:rsid w:val="00EC514B"/>
    <w:rsid w:val="00EF2EEF"/>
    <w:rsid w:val="00F15B0B"/>
    <w:rsid w:val="00F2731D"/>
    <w:rsid w:val="00F42AA9"/>
    <w:rsid w:val="00F51399"/>
    <w:rsid w:val="00F65E1B"/>
    <w:rsid w:val="00F8363F"/>
    <w:rsid w:val="00FA353A"/>
    <w:rsid w:val="00FB0E23"/>
    <w:rsid w:val="00FC250E"/>
    <w:rsid w:val="00FD135A"/>
    <w:rsid w:val="00FF2AA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2D304"/>
  <w15:docId w15:val="{4D88E53A-65FD-40AC-B0E6-9C0DC2C71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3D2E"/>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Virsraksti Char,Bullet list Char,List Paragraph1 Char,Normal bullet 2 Char,2 Char,Saistīto dokumentu saraksts Char,Syle 1 Char,Numurets Char,PPS_Bullet Char,Saraksta rindkopa Char,H&amp;P List Paragraph Char,Strip Char"/>
    <w:basedOn w:val="DefaultParagraphFont"/>
    <w:link w:val="ListParagraph"/>
    <w:uiPriority w:val="34"/>
    <w:qFormat/>
    <w:locked/>
    <w:rsid w:val="00D33D2E"/>
  </w:style>
  <w:style w:type="paragraph" w:styleId="ListParagraph">
    <w:name w:val="List Paragraph"/>
    <w:aliases w:val="Virsraksti,Bullet list,List Paragraph1,Normal bullet 2,2,Saistīto dokumentu saraksts,Syle 1,Numurets,PPS_Bullet,Saraksta rindkopa,H&amp;P List Paragraph,Strip,Colorful List - Accent 12"/>
    <w:basedOn w:val="Normal"/>
    <w:link w:val="ListParagraphChar"/>
    <w:uiPriority w:val="34"/>
    <w:qFormat/>
    <w:rsid w:val="00D33D2E"/>
    <w:pPr>
      <w:ind w:left="720"/>
    </w:pPr>
    <w:rPr>
      <w:rFonts w:asciiTheme="minorHAnsi" w:hAnsiTheme="minorHAnsi" w:cstheme="minorBidi"/>
    </w:rPr>
  </w:style>
  <w:style w:type="paragraph" w:customStyle="1" w:styleId="Default">
    <w:name w:val="Default"/>
    <w:rsid w:val="009875B9"/>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C45312"/>
    <w:rPr>
      <w:sz w:val="16"/>
      <w:szCs w:val="16"/>
    </w:rPr>
  </w:style>
  <w:style w:type="paragraph" w:styleId="CommentText">
    <w:name w:val="annotation text"/>
    <w:basedOn w:val="Normal"/>
    <w:link w:val="CommentTextChar"/>
    <w:uiPriority w:val="99"/>
    <w:unhideWhenUsed/>
    <w:rsid w:val="00C45312"/>
    <w:rPr>
      <w:sz w:val="20"/>
      <w:szCs w:val="20"/>
    </w:rPr>
  </w:style>
  <w:style w:type="character" w:customStyle="1" w:styleId="CommentTextChar">
    <w:name w:val="Comment Text Char"/>
    <w:basedOn w:val="DefaultParagraphFont"/>
    <w:link w:val="CommentText"/>
    <w:uiPriority w:val="99"/>
    <w:rsid w:val="00C45312"/>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C45312"/>
    <w:rPr>
      <w:b/>
      <w:bCs/>
    </w:rPr>
  </w:style>
  <w:style w:type="character" w:customStyle="1" w:styleId="CommentSubjectChar">
    <w:name w:val="Comment Subject Char"/>
    <w:basedOn w:val="CommentTextChar"/>
    <w:link w:val="CommentSubject"/>
    <w:uiPriority w:val="99"/>
    <w:semiHidden/>
    <w:rsid w:val="00C45312"/>
    <w:rPr>
      <w:rFonts w:ascii="Calibri" w:hAnsi="Calibri" w:cs="Calibri"/>
      <w:b/>
      <w:bCs/>
      <w:sz w:val="20"/>
      <w:szCs w:val="20"/>
    </w:rPr>
  </w:style>
  <w:style w:type="paragraph" w:styleId="Revision">
    <w:name w:val="Revision"/>
    <w:hidden/>
    <w:uiPriority w:val="99"/>
    <w:semiHidden/>
    <w:rsid w:val="00B8227B"/>
    <w:pPr>
      <w:spacing w:after="0" w:line="240" w:lineRule="auto"/>
    </w:pPr>
    <w:rPr>
      <w:rFonts w:ascii="Calibri" w:hAnsi="Calibri" w:cs="Calibri"/>
    </w:rPr>
  </w:style>
  <w:style w:type="paragraph" w:styleId="NormalWeb">
    <w:name w:val="Normal (Web)"/>
    <w:basedOn w:val="Normal"/>
    <w:uiPriority w:val="99"/>
    <w:unhideWhenUsed/>
    <w:rsid w:val="00370B16"/>
    <w:pPr>
      <w:spacing w:before="100" w:beforeAutospacing="1" w:after="100" w:afterAutospacing="1"/>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589563">
      <w:bodyDiv w:val="1"/>
      <w:marLeft w:val="0"/>
      <w:marRight w:val="0"/>
      <w:marTop w:val="0"/>
      <w:marBottom w:val="0"/>
      <w:divBdr>
        <w:top w:val="none" w:sz="0" w:space="0" w:color="auto"/>
        <w:left w:val="none" w:sz="0" w:space="0" w:color="auto"/>
        <w:bottom w:val="none" w:sz="0" w:space="0" w:color="auto"/>
        <w:right w:val="none" w:sz="0" w:space="0" w:color="auto"/>
      </w:divBdr>
    </w:div>
    <w:div w:id="18210001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2D124FC996E4404AACFD5764447206D0" ma:contentTypeVersion="0" ma:contentTypeDescription="Izveidot jaunu dokumentu." ma:contentTypeScope="" ma:versionID="92f533bea46b0e2e26bd5136fb0af782">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BE1152-1968-4FF9-B2C8-B86B4732F054}">
  <ds:schemaRefs>
    <ds:schemaRef ds:uri="http://schemas.microsoft.com/sharepoint/v3/contenttype/forms"/>
  </ds:schemaRefs>
</ds:datastoreItem>
</file>

<file path=customXml/itemProps2.xml><?xml version="1.0" encoding="utf-8"?>
<ds:datastoreItem xmlns:ds="http://schemas.openxmlformats.org/officeDocument/2006/customXml" ds:itemID="{03F28990-0DFC-41E3-ADF7-D9614C3158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A7DAC5D5-856F-44E5-BD65-22CD606B3114}">
  <ds:schemaRefs>
    <ds:schemaRef ds:uri="http://schemas.openxmlformats.org/officeDocument/2006/bibliography"/>
  </ds:schemaRefs>
</ds:datastoreItem>
</file>

<file path=customXml/itemProps4.xml><?xml version="1.0" encoding="utf-8"?>
<ds:datastoreItem xmlns:ds="http://schemas.openxmlformats.org/officeDocument/2006/customXml" ds:itemID="{8A7AABA1-45E2-44D8-B741-CD57BD04AAC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1753</Words>
  <Characters>1000</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Valsts ieņēmumu dienests</Company>
  <LinksUpToDate>false</LinksUpToDate>
  <CharactersWithSpaces>2748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Sarmīte Zinčenko</dc:creator>
  <cp:keywords/>
  <dc:description/>
  <cp:lastModifiedBy>Jeļena Vanceviča</cp:lastModifiedBy>
  <cp:revision>2</cp:revision>
  <dcterms:created xsi:type="dcterms:W3CDTF">2026-08-26T08:14:00Z</dcterms:created>
  <dcterms:modified xsi:type="dcterms:W3CDTF">2026-08-26T08:14:00Z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0x0101002D124FC996E4404AACFD5764447206D0</vt:lpwstr>
  </property>
</Properties>
</file>