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DC6B2" w14:textId="41283210" w:rsidR="00CA51F4" w:rsidRPr="001226C9" w:rsidRDefault="00CA51F4" w:rsidP="00CA51F4">
      <w:pPr>
        <w:jc w:val="center"/>
        <w:rPr>
          <w:rFonts w:ascii="Calibri" w:hAnsi="Calibri" w:cs="Calibri"/>
          <w:b/>
          <w:bCs/>
          <w:caps/>
          <w:sz w:val="22"/>
          <w:szCs w:val="22"/>
        </w:rPr>
      </w:pPr>
      <w:r w:rsidRPr="001226C9">
        <w:rPr>
          <w:rFonts w:ascii="Calibri" w:hAnsi="Calibri" w:cs="Calibri"/>
          <w:b/>
          <w:bCs/>
          <w:caps/>
          <w:sz w:val="22"/>
          <w:szCs w:val="22"/>
        </w:rPr>
        <w:t xml:space="preserve">CĒSU NOVADA </w:t>
      </w:r>
      <w:r w:rsidR="00CC1685">
        <w:rPr>
          <w:rFonts w:ascii="Calibri" w:hAnsi="Calibri" w:cs="Calibri"/>
          <w:b/>
          <w:bCs/>
          <w:caps/>
          <w:sz w:val="22"/>
          <w:szCs w:val="22"/>
        </w:rPr>
        <w:t xml:space="preserve"> PĀRGAUJAS APVIENĪBAS PĀRVALDES</w:t>
      </w:r>
      <w:r w:rsidRPr="001226C9">
        <w:rPr>
          <w:rFonts w:ascii="Calibri" w:hAnsi="Calibri" w:cs="Calibri"/>
          <w:b/>
          <w:bCs/>
          <w:caps/>
          <w:sz w:val="22"/>
          <w:szCs w:val="22"/>
        </w:rPr>
        <w:t xml:space="preserve"> IEPIRKUMA KOMISIJAS</w:t>
      </w:r>
    </w:p>
    <w:p w14:paraId="0ECC6080" w14:textId="595DCC02" w:rsidR="00CA51F4" w:rsidRPr="001226C9" w:rsidRDefault="00944D38" w:rsidP="00CA51F4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caps/>
          <w:sz w:val="22"/>
          <w:szCs w:val="22"/>
        </w:rPr>
        <w:t>13</w:t>
      </w:r>
      <w:r w:rsidR="00CA51F4" w:rsidRPr="001226C9">
        <w:rPr>
          <w:rFonts w:ascii="Calibri" w:hAnsi="Calibri" w:cs="Calibri"/>
          <w:b/>
          <w:bCs/>
          <w:caps/>
          <w:sz w:val="22"/>
          <w:szCs w:val="22"/>
        </w:rPr>
        <w:t>.0</w:t>
      </w:r>
      <w:r>
        <w:rPr>
          <w:rFonts w:ascii="Calibri" w:hAnsi="Calibri" w:cs="Calibri"/>
          <w:b/>
          <w:bCs/>
          <w:caps/>
          <w:sz w:val="22"/>
          <w:szCs w:val="22"/>
        </w:rPr>
        <w:t>8</w:t>
      </w:r>
      <w:r w:rsidR="00CA51F4" w:rsidRPr="001226C9">
        <w:rPr>
          <w:rFonts w:ascii="Calibri" w:hAnsi="Calibri" w:cs="Calibri"/>
          <w:b/>
          <w:bCs/>
          <w:caps/>
          <w:sz w:val="22"/>
          <w:szCs w:val="22"/>
        </w:rPr>
        <w:t xml:space="preserve">.2026. Atbilde uz </w:t>
      </w:r>
      <w:r w:rsidR="009C545E">
        <w:rPr>
          <w:rFonts w:ascii="Calibri" w:hAnsi="Calibri" w:cs="Calibri"/>
          <w:b/>
          <w:bCs/>
          <w:caps/>
          <w:sz w:val="22"/>
          <w:szCs w:val="22"/>
        </w:rPr>
        <w:t>13</w:t>
      </w:r>
      <w:r w:rsidR="00CA51F4" w:rsidRPr="001226C9">
        <w:rPr>
          <w:rFonts w:ascii="Calibri" w:hAnsi="Calibri" w:cs="Calibri"/>
          <w:b/>
          <w:bCs/>
          <w:caps/>
          <w:sz w:val="22"/>
          <w:szCs w:val="22"/>
        </w:rPr>
        <w:t>.0</w:t>
      </w:r>
      <w:r w:rsidR="009C545E">
        <w:rPr>
          <w:rFonts w:ascii="Calibri" w:hAnsi="Calibri" w:cs="Calibri"/>
          <w:b/>
          <w:bCs/>
          <w:caps/>
          <w:sz w:val="22"/>
          <w:szCs w:val="22"/>
        </w:rPr>
        <w:t>8</w:t>
      </w:r>
      <w:r w:rsidR="00CA51F4" w:rsidRPr="001226C9">
        <w:rPr>
          <w:rFonts w:ascii="Calibri" w:hAnsi="Calibri" w:cs="Calibri"/>
          <w:b/>
          <w:bCs/>
          <w:caps/>
          <w:sz w:val="22"/>
          <w:szCs w:val="22"/>
        </w:rPr>
        <w:t xml:space="preserve">.2026. </w:t>
      </w:r>
      <w:r w:rsidR="00CA51F4" w:rsidRPr="001226C9">
        <w:rPr>
          <w:rFonts w:ascii="Calibri" w:hAnsi="Calibri" w:cs="Calibri"/>
          <w:b/>
          <w:bCs/>
          <w:sz w:val="22"/>
          <w:szCs w:val="22"/>
        </w:rPr>
        <w:t>IEINTERESĒT</w:t>
      </w:r>
      <w:r w:rsidR="0064554B">
        <w:rPr>
          <w:rFonts w:ascii="Calibri" w:hAnsi="Calibri" w:cs="Calibri"/>
          <w:b/>
          <w:bCs/>
          <w:sz w:val="22"/>
          <w:szCs w:val="22"/>
        </w:rPr>
        <w:t>Ā</w:t>
      </w:r>
      <w:r w:rsidR="00CA51F4" w:rsidRPr="001226C9">
        <w:rPr>
          <w:rFonts w:ascii="Calibri" w:hAnsi="Calibri" w:cs="Calibri"/>
          <w:b/>
          <w:bCs/>
          <w:sz w:val="22"/>
          <w:szCs w:val="22"/>
        </w:rPr>
        <w:t xml:space="preserve"> PIEGĀDĀTĀJ</w:t>
      </w:r>
      <w:r w:rsidR="0064554B">
        <w:rPr>
          <w:rFonts w:ascii="Calibri" w:hAnsi="Calibri" w:cs="Calibri"/>
          <w:b/>
          <w:bCs/>
          <w:sz w:val="22"/>
          <w:szCs w:val="22"/>
        </w:rPr>
        <w:t>A</w:t>
      </w:r>
      <w:r w:rsidR="00CA51F4" w:rsidRPr="001226C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CA51F4" w:rsidRPr="001226C9">
        <w:rPr>
          <w:rFonts w:ascii="Calibri" w:hAnsi="Calibri" w:cs="Calibri"/>
          <w:b/>
          <w:bCs/>
          <w:caps/>
          <w:sz w:val="22"/>
          <w:szCs w:val="22"/>
        </w:rPr>
        <w:t>uzdot</w:t>
      </w:r>
      <w:r w:rsidR="00585164">
        <w:rPr>
          <w:rFonts w:ascii="Calibri" w:hAnsi="Calibri" w:cs="Calibri"/>
          <w:b/>
          <w:bCs/>
          <w:caps/>
          <w:sz w:val="22"/>
          <w:szCs w:val="22"/>
        </w:rPr>
        <w:t>O</w:t>
      </w:r>
      <w:r w:rsidR="00CA51F4" w:rsidRPr="001226C9">
        <w:rPr>
          <w:rFonts w:ascii="Calibri" w:hAnsi="Calibri" w:cs="Calibri"/>
          <w:b/>
          <w:bCs/>
          <w:caps/>
          <w:sz w:val="22"/>
          <w:szCs w:val="22"/>
        </w:rPr>
        <w:t xml:space="preserve"> jautājum</w:t>
      </w:r>
      <w:r w:rsidR="00585164">
        <w:rPr>
          <w:rFonts w:ascii="Calibri" w:hAnsi="Calibri" w:cs="Calibri"/>
          <w:b/>
          <w:bCs/>
          <w:caps/>
          <w:sz w:val="22"/>
          <w:szCs w:val="22"/>
        </w:rPr>
        <w:t>U</w:t>
      </w:r>
    </w:p>
    <w:p w14:paraId="519ECD10" w14:textId="30E0C6A7" w:rsidR="00CA51F4" w:rsidRPr="0060540A" w:rsidRDefault="00CA51F4" w:rsidP="00CA51F4">
      <w:pPr>
        <w:jc w:val="center"/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</w:rPr>
      </w:pPr>
      <w:r w:rsidRPr="0060540A">
        <w:rPr>
          <w:rFonts w:ascii="Calibri" w:hAnsi="Calibri" w:cs="Calibri"/>
          <w:b/>
          <w:bCs/>
          <w:sz w:val="22"/>
          <w:szCs w:val="22"/>
        </w:rPr>
        <w:t xml:space="preserve">par </w:t>
      </w:r>
      <w:r w:rsidR="009C545E">
        <w:rPr>
          <w:rFonts w:ascii="Calibri" w:hAnsi="Calibri" w:cs="Calibri"/>
          <w:b/>
          <w:bCs/>
          <w:sz w:val="22"/>
          <w:szCs w:val="22"/>
        </w:rPr>
        <w:t>iepirkumu</w:t>
      </w:r>
      <w:r w:rsidR="007F4342">
        <w:rPr>
          <w:rFonts w:ascii="Calibri" w:hAnsi="Calibri" w:cs="Calibri"/>
          <w:b/>
          <w:bCs/>
          <w:sz w:val="22"/>
          <w:szCs w:val="22"/>
        </w:rPr>
        <w:t xml:space="preserve"> “</w:t>
      </w:r>
      <w:r w:rsidRPr="0060540A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</w:rPr>
        <w:t>“</w:t>
      </w:r>
      <w:r w:rsidR="007F4342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</w:rPr>
        <w:t>Ungurmuižas”</w:t>
      </w:r>
      <w:r w:rsidR="00191781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</w:rPr>
        <w:t xml:space="preserve"> jumta remonts</w:t>
      </w:r>
      <w:r w:rsidRPr="0060540A">
        <w:rPr>
          <w:rFonts w:ascii="Calibri" w:hAnsi="Calibri" w:cs="Calibri"/>
          <w:b/>
          <w:bCs/>
          <w:color w:val="000000"/>
          <w:sz w:val="22"/>
          <w:szCs w:val="22"/>
          <w:bdr w:val="none" w:sz="0" w:space="0" w:color="auto" w:frame="1"/>
        </w:rPr>
        <w:t>”</w:t>
      </w:r>
    </w:p>
    <w:p w14:paraId="542DD25A" w14:textId="1AD74AC1" w:rsidR="00CA51F4" w:rsidRPr="001226C9" w:rsidRDefault="00CA51F4" w:rsidP="00CA51F4">
      <w:pPr>
        <w:jc w:val="center"/>
        <w:rPr>
          <w:rFonts w:ascii="Calibri" w:hAnsi="Calibri" w:cs="Calibri"/>
          <w:bCs/>
          <w:sz w:val="22"/>
          <w:szCs w:val="22"/>
        </w:rPr>
      </w:pPr>
      <w:r w:rsidRPr="001226C9">
        <w:rPr>
          <w:rFonts w:ascii="Calibri" w:hAnsi="Calibri" w:cs="Calibri"/>
          <w:bCs/>
          <w:sz w:val="22"/>
          <w:szCs w:val="22"/>
        </w:rPr>
        <w:t>iepirkuma identifikācijas Nr. CN</w:t>
      </w:r>
      <w:r w:rsidR="00B80D44">
        <w:rPr>
          <w:rFonts w:ascii="Calibri" w:hAnsi="Calibri" w:cs="Calibri"/>
          <w:bCs/>
          <w:sz w:val="22"/>
          <w:szCs w:val="22"/>
        </w:rPr>
        <w:t xml:space="preserve"> PA</w:t>
      </w:r>
      <w:r w:rsidRPr="001226C9">
        <w:rPr>
          <w:rFonts w:ascii="Calibri" w:hAnsi="Calibri" w:cs="Calibri"/>
          <w:bCs/>
          <w:sz w:val="22"/>
          <w:szCs w:val="22"/>
        </w:rPr>
        <w:t>P/2026/</w:t>
      </w:r>
      <w:r w:rsidR="00191781">
        <w:rPr>
          <w:rFonts w:ascii="Calibri" w:hAnsi="Calibri" w:cs="Calibri"/>
          <w:bCs/>
          <w:sz w:val="22"/>
          <w:szCs w:val="22"/>
        </w:rPr>
        <w:t>9</w:t>
      </w:r>
      <w:r w:rsidR="00126BBB">
        <w:rPr>
          <w:rFonts w:ascii="Calibri" w:hAnsi="Calibri" w:cs="Calibri"/>
          <w:bCs/>
          <w:sz w:val="22"/>
          <w:szCs w:val="22"/>
        </w:rPr>
        <w:t>/</w:t>
      </w:r>
      <w:r w:rsidR="00191781">
        <w:rPr>
          <w:rFonts w:ascii="Calibri" w:hAnsi="Calibri" w:cs="Calibri"/>
          <w:bCs/>
          <w:sz w:val="22"/>
          <w:szCs w:val="22"/>
        </w:rPr>
        <w:t>14</w:t>
      </w:r>
    </w:p>
    <w:p w14:paraId="7CEBA3FA" w14:textId="77777777" w:rsidR="00CA51F4" w:rsidRPr="001226C9" w:rsidRDefault="00CA51F4" w:rsidP="00CA51F4">
      <w:pPr>
        <w:jc w:val="center"/>
        <w:rPr>
          <w:rFonts w:ascii="Calibri" w:hAnsi="Calibri" w:cs="Calibri"/>
          <w:bCs/>
          <w:sz w:val="22"/>
          <w:szCs w:val="22"/>
        </w:rPr>
      </w:pPr>
    </w:p>
    <w:p w14:paraId="61C15B7F" w14:textId="77777777" w:rsidR="006B6C31" w:rsidRPr="00126BBB" w:rsidRDefault="006B6C31" w:rsidP="006B6C31">
      <w:pPr>
        <w:suppressAutoHyphens/>
        <w:outlineLvl w:val="8"/>
        <w:rPr>
          <w:rFonts w:ascii="Calibri" w:hAnsi="Calibri" w:cs="Calibri"/>
          <w:b/>
          <w:bCs/>
          <w:i/>
          <w:iCs/>
          <w:sz w:val="22"/>
          <w:szCs w:val="22"/>
          <w:u w:val="single"/>
        </w:rPr>
      </w:pPr>
      <w:r w:rsidRPr="00126BBB">
        <w:rPr>
          <w:rFonts w:ascii="Calibri" w:hAnsi="Calibri" w:cs="Calibri"/>
          <w:b/>
          <w:bCs/>
          <w:i/>
          <w:iCs/>
          <w:sz w:val="22"/>
          <w:szCs w:val="22"/>
          <w:u w:val="single"/>
        </w:rPr>
        <w:t>Jautājums Nr.1:</w:t>
      </w:r>
    </w:p>
    <w:p w14:paraId="46D948F9" w14:textId="2EF0B8D0" w:rsidR="00126BBB" w:rsidRDefault="003C5F36" w:rsidP="006B6C31">
      <w:pPr>
        <w:jc w:val="both"/>
        <w:rPr>
          <w:rFonts w:ascii="Calibri" w:hAnsi="Calibri" w:cs="Calibri"/>
          <w:color w:val="242424"/>
          <w:sz w:val="22"/>
          <w:szCs w:val="22"/>
          <w:shd w:val="clear" w:color="auto" w:fill="FFFFFF"/>
        </w:rPr>
      </w:pPr>
      <w:r w:rsidRPr="003C5F36">
        <w:rPr>
          <w:rFonts w:ascii="Calibri" w:hAnsi="Calibri" w:cs="Calibri"/>
          <w:color w:val="242424"/>
          <w:sz w:val="22"/>
          <w:szCs w:val="22"/>
          <w:shd w:val="clear" w:color="auto" w:fill="FFFFFF"/>
        </w:rPr>
        <w:t>Labdien, kur pieejams Nolikuma 1.pielikums "Tehniskā specifikācija"? Pie aktuālajiem dokumentiem ir atrodama tikai Būvdarbu tāme gan pie 1.pielikuma, gan 2.pielikuma.</w:t>
      </w:r>
    </w:p>
    <w:p w14:paraId="6668CA33" w14:textId="77777777" w:rsidR="00033CA1" w:rsidRDefault="00033CA1" w:rsidP="006B6C31">
      <w:pPr>
        <w:jc w:val="both"/>
        <w:rPr>
          <w:rFonts w:ascii="Calibri" w:hAnsi="Calibri" w:cs="Calibri"/>
          <w:b/>
          <w:bCs/>
          <w:i/>
          <w:iCs/>
          <w:color w:val="4C94D8" w:themeColor="text2" w:themeTint="80"/>
          <w:sz w:val="22"/>
          <w:szCs w:val="22"/>
          <w:u w:val="single"/>
        </w:rPr>
      </w:pPr>
    </w:p>
    <w:p w14:paraId="757616BD" w14:textId="5CE7E216" w:rsidR="006B6C31" w:rsidRPr="006B6C31" w:rsidRDefault="006B6C31" w:rsidP="006B6C31">
      <w:pPr>
        <w:jc w:val="both"/>
        <w:rPr>
          <w:rFonts w:ascii="Calibri" w:hAnsi="Calibri" w:cs="Calibri"/>
          <w:b/>
          <w:bCs/>
          <w:i/>
          <w:iCs/>
          <w:color w:val="4C94D8" w:themeColor="text2" w:themeTint="80"/>
          <w:sz w:val="22"/>
          <w:szCs w:val="22"/>
          <w:u w:val="single"/>
        </w:rPr>
      </w:pPr>
      <w:r w:rsidRPr="006B6C31">
        <w:rPr>
          <w:rFonts w:ascii="Calibri" w:hAnsi="Calibri" w:cs="Calibri"/>
          <w:b/>
          <w:bCs/>
          <w:i/>
          <w:iCs/>
          <w:color w:val="4C94D8" w:themeColor="text2" w:themeTint="80"/>
          <w:sz w:val="22"/>
          <w:szCs w:val="22"/>
          <w:u w:val="single"/>
        </w:rPr>
        <w:t>Komisijas atbilde uz jautājumu Nr.1:</w:t>
      </w:r>
      <w:r w:rsidRPr="006B6C31">
        <w:rPr>
          <w:rFonts w:ascii="Calibri" w:hAnsi="Calibri" w:cs="Calibri"/>
          <w:b/>
          <w:bCs/>
          <w:i/>
          <w:iCs/>
          <w:color w:val="4C94D8" w:themeColor="text2" w:themeTint="80"/>
          <w:sz w:val="22"/>
          <w:szCs w:val="22"/>
        </w:rPr>
        <w:t xml:space="preserve"> </w:t>
      </w:r>
    </w:p>
    <w:p w14:paraId="2E28CC9A" w14:textId="7175033E" w:rsidR="009B4AA1" w:rsidRDefault="006B6C31" w:rsidP="006B6C31">
      <w:pPr>
        <w:jc w:val="both"/>
        <w:rPr>
          <w:rFonts w:ascii="Calibri" w:hAnsi="Calibri" w:cs="Calibri"/>
          <w:color w:val="4C94D8" w:themeColor="text2" w:themeTint="80"/>
          <w:sz w:val="22"/>
          <w:szCs w:val="22"/>
        </w:rPr>
      </w:pPr>
      <w:r w:rsidRPr="006B6C31">
        <w:rPr>
          <w:rFonts w:ascii="Calibri" w:hAnsi="Calibri" w:cs="Calibri"/>
          <w:color w:val="4C94D8" w:themeColor="text2" w:themeTint="80"/>
          <w:sz w:val="22"/>
          <w:szCs w:val="22"/>
        </w:rPr>
        <w:t xml:space="preserve">Komisija </w:t>
      </w:r>
      <w:r w:rsidR="002A38BF">
        <w:rPr>
          <w:rFonts w:ascii="Calibri" w:hAnsi="Calibri" w:cs="Calibri"/>
          <w:color w:val="4C94D8" w:themeColor="text2" w:themeTint="80"/>
          <w:sz w:val="22"/>
          <w:szCs w:val="22"/>
        </w:rPr>
        <w:t xml:space="preserve">informē, ka </w:t>
      </w:r>
      <w:r w:rsidR="00A23CD6" w:rsidRPr="00A23CD6">
        <w:rPr>
          <w:rFonts w:ascii="Calibri" w:hAnsi="Calibri" w:cs="Calibri"/>
          <w:color w:val="4C94D8" w:themeColor="text2" w:themeTint="80"/>
          <w:sz w:val="22"/>
          <w:szCs w:val="22"/>
        </w:rPr>
        <w:t xml:space="preserve">Tehniskas kļūdas dēļ pie Nolikuma 1. pielikuma "Tehniskā specifikācija" </w:t>
      </w:r>
      <w:r w:rsidR="008B4558">
        <w:rPr>
          <w:rFonts w:ascii="Calibri" w:hAnsi="Calibri" w:cs="Calibri"/>
          <w:color w:val="4C94D8" w:themeColor="text2" w:themeTint="80"/>
          <w:sz w:val="22"/>
          <w:szCs w:val="22"/>
        </w:rPr>
        <w:t>bija</w:t>
      </w:r>
      <w:r w:rsidR="00A23CD6" w:rsidRPr="00A23CD6">
        <w:rPr>
          <w:rFonts w:ascii="Calibri" w:hAnsi="Calibri" w:cs="Calibri"/>
          <w:color w:val="4C94D8" w:themeColor="text2" w:themeTint="80"/>
          <w:sz w:val="22"/>
          <w:szCs w:val="22"/>
        </w:rPr>
        <w:t xml:space="preserve"> pievienots Nolikuma 2. pielikums "Būvdarbu tāme". Kļūda ir novērsta, un Nolikuma 1. pielikums "Tehniskā specifikācija" ir pievienots iepirkuma dokumentācijai EIS.</w:t>
      </w:r>
      <w:r w:rsidR="009D7818">
        <w:rPr>
          <w:rFonts w:ascii="Calibri" w:hAnsi="Calibri" w:cs="Calibri"/>
          <w:color w:val="4C94D8" w:themeColor="text2" w:themeTint="80"/>
          <w:sz w:val="22"/>
          <w:szCs w:val="22"/>
        </w:rPr>
        <w:t xml:space="preserve"> </w:t>
      </w:r>
      <w:r w:rsidR="009D7818" w:rsidRPr="009D7818">
        <w:rPr>
          <w:rFonts w:ascii="Calibri" w:hAnsi="Calibri" w:cs="Calibri"/>
          <w:color w:val="4C94D8" w:themeColor="text2" w:themeTint="80"/>
          <w:sz w:val="22"/>
          <w:szCs w:val="22"/>
        </w:rPr>
        <w:t>Pārējie iepirkuma dokumenti un nosacījumi netiek mainīti.</w:t>
      </w:r>
    </w:p>
    <w:sectPr w:rsidR="009B4AA1" w:rsidSect="00F329D7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06635" w14:textId="77777777" w:rsidR="004230CB" w:rsidRDefault="004230CB" w:rsidP="009B4AA1">
      <w:r>
        <w:separator/>
      </w:r>
    </w:p>
  </w:endnote>
  <w:endnote w:type="continuationSeparator" w:id="0">
    <w:p w14:paraId="5396075A" w14:textId="77777777" w:rsidR="004230CB" w:rsidRDefault="004230CB" w:rsidP="009B4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7D438" w14:textId="77777777" w:rsidR="004230CB" w:rsidRDefault="004230CB" w:rsidP="009B4AA1">
      <w:r>
        <w:separator/>
      </w:r>
    </w:p>
  </w:footnote>
  <w:footnote w:type="continuationSeparator" w:id="0">
    <w:p w14:paraId="3F82FC0C" w14:textId="77777777" w:rsidR="004230CB" w:rsidRDefault="004230CB" w:rsidP="009B4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E775EB"/>
    <w:multiLevelType w:val="hybridMultilevel"/>
    <w:tmpl w:val="8FC4D89A"/>
    <w:lvl w:ilvl="0" w:tplc="35E8565C">
      <w:start w:val="1"/>
      <w:numFmt w:val="decimal"/>
      <w:lvlText w:val="%1)"/>
      <w:lvlJc w:val="left"/>
      <w:pPr>
        <w:ind w:left="1080" w:hanging="360"/>
      </w:pPr>
      <w:rPr>
        <w:rFonts w:ascii="Calibri" w:eastAsiaTheme="minorHAnsi" w:hAnsi="Calibri" w:cs="Calibri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86D418B"/>
    <w:multiLevelType w:val="multilevel"/>
    <w:tmpl w:val="4F783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7949620">
    <w:abstractNumId w:val="1"/>
  </w:num>
  <w:num w:numId="2" w16cid:durableId="174464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21"/>
    <w:rsid w:val="00025B34"/>
    <w:rsid w:val="00033CA1"/>
    <w:rsid w:val="000366F3"/>
    <w:rsid w:val="00043BD3"/>
    <w:rsid w:val="00046AFA"/>
    <w:rsid w:val="000A1ED3"/>
    <w:rsid w:val="000C25F6"/>
    <w:rsid w:val="000D6419"/>
    <w:rsid w:val="000E2CB9"/>
    <w:rsid w:val="001037C9"/>
    <w:rsid w:val="00113546"/>
    <w:rsid w:val="00126BBB"/>
    <w:rsid w:val="00145440"/>
    <w:rsid w:val="001734C5"/>
    <w:rsid w:val="001851AF"/>
    <w:rsid w:val="00191781"/>
    <w:rsid w:val="001A36B5"/>
    <w:rsid w:val="001A6686"/>
    <w:rsid w:val="001B030A"/>
    <w:rsid w:val="001C7E1F"/>
    <w:rsid w:val="001D0194"/>
    <w:rsid w:val="001D4636"/>
    <w:rsid w:val="001F0863"/>
    <w:rsid w:val="00242F0A"/>
    <w:rsid w:val="002A0C6A"/>
    <w:rsid w:val="002A38BF"/>
    <w:rsid w:val="002A6AF5"/>
    <w:rsid w:val="002C6EF2"/>
    <w:rsid w:val="002F6121"/>
    <w:rsid w:val="00322A45"/>
    <w:rsid w:val="00333AAE"/>
    <w:rsid w:val="003759EF"/>
    <w:rsid w:val="00380AE8"/>
    <w:rsid w:val="00381EC7"/>
    <w:rsid w:val="00384ABF"/>
    <w:rsid w:val="003C5F36"/>
    <w:rsid w:val="003F5C03"/>
    <w:rsid w:val="0040264C"/>
    <w:rsid w:val="004230CB"/>
    <w:rsid w:val="00454747"/>
    <w:rsid w:val="0046675E"/>
    <w:rsid w:val="00483943"/>
    <w:rsid w:val="004B2C1D"/>
    <w:rsid w:val="004C120B"/>
    <w:rsid w:val="00500FDD"/>
    <w:rsid w:val="005146AF"/>
    <w:rsid w:val="00533266"/>
    <w:rsid w:val="005754D6"/>
    <w:rsid w:val="00585164"/>
    <w:rsid w:val="005C1257"/>
    <w:rsid w:val="0060540A"/>
    <w:rsid w:val="0064554B"/>
    <w:rsid w:val="00653E39"/>
    <w:rsid w:val="00661A35"/>
    <w:rsid w:val="00663338"/>
    <w:rsid w:val="00681AC9"/>
    <w:rsid w:val="006B0298"/>
    <w:rsid w:val="006B6C31"/>
    <w:rsid w:val="00701EBA"/>
    <w:rsid w:val="00746FFA"/>
    <w:rsid w:val="007E5566"/>
    <w:rsid w:val="007F4342"/>
    <w:rsid w:val="00821ED2"/>
    <w:rsid w:val="00834B88"/>
    <w:rsid w:val="008673C9"/>
    <w:rsid w:val="008715CF"/>
    <w:rsid w:val="00884985"/>
    <w:rsid w:val="008A7D82"/>
    <w:rsid w:val="008B4558"/>
    <w:rsid w:val="008D060E"/>
    <w:rsid w:val="00904CAA"/>
    <w:rsid w:val="009050AD"/>
    <w:rsid w:val="00944D38"/>
    <w:rsid w:val="00966BFD"/>
    <w:rsid w:val="00972528"/>
    <w:rsid w:val="0098322E"/>
    <w:rsid w:val="0098366A"/>
    <w:rsid w:val="00996483"/>
    <w:rsid w:val="009B4AA1"/>
    <w:rsid w:val="009C2527"/>
    <w:rsid w:val="009C545E"/>
    <w:rsid w:val="009D5701"/>
    <w:rsid w:val="009D7818"/>
    <w:rsid w:val="009E46F7"/>
    <w:rsid w:val="00A23CD6"/>
    <w:rsid w:val="00A641FF"/>
    <w:rsid w:val="00A709BD"/>
    <w:rsid w:val="00A92B26"/>
    <w:rsid w:val="00AA2F9B"/>
    <w:rsid w:val="00AC3B6A"/>
    <w:rsid w:val="00AE7563"/>
    <w:rsid w:val="00B24D4C"/>
    <w:rsid w:val="00B4165C"/>
    <w:rsid w:val="00B54D74"/>
    <w:rsid w:val="00B62F7D"/>
    <w:rsid w:val="00B66A6C"/>
    <w:rsid w:val="00B671BC"/>
    <w:rsid w:val="00B71BDB"/>
    <w:rsid w:val="00B80D44"/>
    <w:rsid w:val="00BD60CF"/>
    <w:rsid w:val="00BF0B26"/>
    <w:rsid w:val="00C2445D"/>
    <w:rsid w:val="00C328C3"/>
    <w:rsid w:val="00C44CAD"/>
    <w:rsid w:val="00C5228E"/>
    <w:rsid w:val="00C76171"/>
    <w:rsid w:val="00CA51F4"/>
    <w:rsid w:val="00CC1685"/>
    <w:rsid w:val="00CC3872"/>
    <w:rsid w:val="00CE00C5"/>
    <w:rsid w:val="00CE11D3"/>
    <w:rsid w:val="00D3709D"/>
    <w:rsid w:val="00D45802"/>
    <w:rsid w:val="00D6269A"/>
    <w:rsid w:val="00D86454"/>
    <w:rsid w:val="00DA163E"/>
    <w:rsid w:val="00DA528D"/>
    <w:rsid w:val="00DB6035"/>
    <w:rsid w:val="00E436A5"/>
    <w:rsid w:val="00E53321"/>
    <w:rsid w:val="00E568AB"/>
    <w:rsid w:val="00E62329"/>
    <w:rsid w:val="00EE075F"/>
    <w:rsid w:val="00EE4E91"/>
    <w:rsid w:val="00EF29C7"/>
    <w:rsid w:val="00EF63AC"/>
    <w:rsid w:val="00F30042"/>
    <w:rsid w:val="00F329D7"/>
    <w:rsid w:val="00F50547"/>
    <w:rsid w:val="00F62114"/>
    <w:rsid w:val="00F6445A"/>
    <w:rsid w:val="00F73A29"/>
    <w:rsid w:val="00FB2C0E"/>
    <w:rsid w:val="00FE0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0EB7D"/>
  <w15:chartTrackingRefBased/>
  <w15:docId w15:val="{2B63C027-1947-4AD5-8D5C-50EC32117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51F4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E533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533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E533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E533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E533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E5332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5332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E5332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E5332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E533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533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E533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E5332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E5332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E5332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5332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E5332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E5332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E5332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E533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E533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533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E533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E53321"/>
    <w:rPr>
      <w:i/>
      <w:iCs/>
      <w:color w:val="404040" w:themeColor="text1" w:themeTint="BF"/>
    </w:rPr>
  </w:style>
  <w:style w:type="paragraph" w:styleId="Sarakstarindkopa">
    <w:name w:val="List Paragraph"/>
    <w:aliases w:val="Strip,Normal bullet 2,Bullet list,Syle 1,Virsraksti,H&amp;P List Paragraph,2,Saistīto dokumentu saraksts,Numurets,PPS_Bullet,Colorful List - Accent 12,Body,Text,Macro,Plain,Numbered Para 1,Dot pt,List Paragraph Char Char Char,Indicator Tex"/>
    <w:basedOn w:val="Parasts"/>
    <w:link w:val="SarakstarindkopaRakstz"/>
    <w:qFormat/>
    <w:rsid w:val="00E5332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E5332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E533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E5332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E53321"/>
    <w:rPr>
      <w:b/>
      <w:bCs/>
      <w:smallCaps/>
      <w:color w:val="0F4761" w:themeColor="accent1" w:themeShade="BF"/>
      <w:spacing w:val="5"/>
    </w:rPr>
  </w:style>
  <w:style w:type="paragraph" w:customStyle="1" w:styleId="CharCharRakstzRakstzCharChar">
    <w:name w:val="Char Char Rakstz. Rakstz. Char Char"/>
    <w:basedOn w:val="Parasts"/>
    <w:rsid w:val="00701EB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Vresteksts">
    <w:name w:val="footnote text"/>
    <w:aliases w:val="Rakstz. Rakstz.,Footnote Text Char2 Char,Footnote Text Char1 Char2 Char,Footnote Text Char Char Char Char,Footnote Text Char1 Char Char Char Char,Footnote Text Char Char Char Char Char Char,Rakstz.,Footnote,Fußnote,Fußnote Char, Char,o,fn,F"/>
    <w:basedOn w:val="Parasts"/>
    <w:link w:val="VrestekstsRakstz"/>
    <w:uiPriority w:val="99"/>
    <w:qFormat/>
    <w:rsid w:val="009B4AA1"/>
    <w:rPr>
      <w:sz w:val="20"/>
      <w:szCs w:val="20"/>
      <w:lang w:eastAsia="en-US"/>
    </w:rPr>
  </w:style>
  <w:style w:type="character" w:customStyle="1" w:styleId="VrestekstsRakstz">
    <w:name w:val="Vēres teksts Rakstz."/>
    <w:aliases w:val="Rakstz. Rakstz. Rakstz.,Footnote Text Char2 Char Rakstz.,Footnote Text Char1 Char2 Char Rakstz.,Footnote Text Char Char Char Char Rakstz.,Footnote Text Char1 Char Char Char Char Rakstz.,Rakstz. Rakstz.1,Footnote Rakstz.,o Rakstz."/>
    <w:basedOn w:val="Noklusjumarindkopasfonts"/>
    <w:link w:val="Vresteksts"/>
    <w:uiPriority w:val="99"/>
    <w:qFormat/>
    <w:rsid w:val="009B4AA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Vresatsauce">
    <w:name w:val="footnote reference"/>
    <w:aliases w:val="Footnote symbol,number,SUPERS,BVI fnr,Footnote symboFußnotenzeichen,Footnote sign,Footnote Reference Superscript,Footnote number,-E Fußnotenzeichen,EN Footnote Reference,-E Fuﬂnotenzeichen,-E Fuûnotenzeichen,stylish,(Footnote Referen,fr"/>
    <w:link w:val="FootnoteRefernece"/>
    <w:uiPriority w:val="99"/>
    <w:qFormat/>
    <w:rsid w:val="009B4AA1"/>
    <w:rPr>
      <w:rFonts w:cs="Times New Roman"/>
      <w:vertAlign w:val="superscript"/>
    </w:rPr>
  </w:style>
  <w:style w:type="paragraph" w:customStyle="1" w:styleId="FootnoteRefernece">
    <w:name w:val="Footnote Refernece"/>
    <w:aliases w:val="ftref,Odwołanie przypisu,Footnotes refss,Ref,de nota al pie,E,E FNZ"/>
    <w:basedOn w:val="Parasts"/>
    <w:next w:val="Parasts"/>
    <w:link w:val="Vresatsauce"/>
    <w:uiPriority w:val="99"/>
    <w:rsid w:val="009B4AA1"/>
    <w:pPr>
      <w:spacing w:after="160" w:line="240" w:lineRule="exact"/>
      <w:jc w:val="both"/>
      <w:textAlignment w:val="baseline"/>
    </w:pPr>
    <w:rPr>
      <w:rFonts w:asciiTheme="minorHAnsi" w:eastAsiaTheme="minorHAnsi" w:hAnsiTheme="minorHAnsi"/>
      <w:kern w:val="2"/>
      <w:vertAlign w:val="superscript"/>
      <w:lang w:eastAsia="en-US"/>
      <w14:ligatures w14:val="standardContextual"/>
    </w:rPr>
  </w:style>
  <w:style w:type="character" w:styleId="Hipersaite">
    <w:name w:val="Hyperlink"/>
    <w:rsid w:val="0098366A"/>
    <w:rPr>
      <w:color w:val="0000FF"/>
      <w:u w:val="single"/>
    </w:rPr>
  </w:style>
  <w:style w:type="character" w:customStyle="1" w:styleId="SarakstarindkopaRakstz">
    <w:name w:val="Saraksta rindkopa Rakstz."/>
    <w:aliases w:val="Strip Rakstz.,Normal bullet 2 Rakstz.,Bullet list Rakstz.,Syle 1 Rakstz.,Virsraksti Rakstz.,H&amp;P List Paragraph Rakstz.,2 Rakstz.,Saistīto dokumentu saraksts Rakstz.,Numurets Rakstz.,PPS_Bullet Rakstz.,Body Rakstz.,Text Rakstz."/>
    <w:link w:val="Sarakstarindkopa"/>
    <w:qFormat/>
    <w:locked/>
    <w:rsid w:val="006B6C31"/>
    <w:rPr>
      <w:rFonts w:ascii="Times New Roman" w:eastAsia="Times New Roman" w:hAnsi="Times New Roman" w:cs="Times New Roman"/>
      <w:kern w:val="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492</Words>
  <Characters>282</Characters>
  <Application>Microsoft Office Word</Application>
  <DocSecurity>0</DocSecurity>
  <Lines>2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Alsiņa</dc:creator>
  <cp:keywords/>
  <dc:description/>
  <cp:lastModifiedBy>Indra Alsiņa</cp:lastModifiedBy>
  <cp:revision>120</cp:revision>
  <dcterms:created xsi:type="dcterms:W3CDTF">2026-03-09T06:08:00Z</dcterms:created>
  <dcterms:modified xsi:type="dcterms:W3CDTF">2026-08-13T08:21:00Z</dcterms:modified>
</cp:coreProperties>
</file>