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Rēzeknes valstspilsētas pašvaldības izglītības ekosistēmas attīstības stratēģijas 2027.-2030.gadam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2026/57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