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1632A" w14:textId="12367EE5" w:rsidR="00487725" w:rsidRPr="007D7BA7" w:rsidRDefault="005524B5" w:rsidP="00487725">
      <w:pPr>
        <w:spacing w:after="0" w:line="240" w:lineRule="auto"/>
        <w:jc w:val="center"/>
        <w:rPr>
          <w:rFonts w:ascii="Times New Roman" w:hAnsi="Times New Roman"/>
          <w:b/>
          <w:sz w:val="24"/>
          <w:szCs w:val="24"/>
          <w:lang w:val="lv-LV"/>
        </w:rPr>
      </w:pPr>
      <w:r w:rsidRPr="007D7BA7">
        <w:rPr>
          <w:rFonts w:ascii="Times New Roman" w:hAnsi="Times New Roman"/>
          <w:b/>
          <w:sz w:val="24"/>
          <w:szCs w:val="24"/>
          <w:lang w:val="lv-LV"/>
        </w:rPr>
        <w:t>IEPIRKUM</w:t>
      </w:r>
      <w:r w:rsidR="00617F21" w:rsidRPr="007D7BA7">
        <w:rPr>
          <w:rFonts w:ascii="Times New Roman" w:hAnsi="Times New Roman"/>
          <w:b/>
          <w:sz w:val="24"/>
          <w:szCs w:val="24"/>
          <w:lang w:val="lv-LV"/>
        </w:rPr>
        <w:t>A</w:t>
      </w:r>
      <w:r w:rsidRPr="007D7BA7">
        <w:rPr>
          <w:rFonts w:ascii="Times New Roman" w:hAnsi="Times New Roman"/>
          <w:b/>
          <w:sz w:val="24"/>
          <w:szCs w:val="24"/>
          <w:lang w:val="lv-LV"/>
        </w:rPr>
        <w:t xml:space="preserve"> KOMISIJAS SĒDES PROTOKOLS</w:t>
      </w:r>
    </w:p>
    <w:p w14:paraId="1147F0E9" w14:textId="37466AB2" w:rsidR="00BF2E26" w:rsidRPr="007D7BA7" w:rsidRDefault="005524B5" w:rsidP="00F16592">
      <w:pPr>
        <w:spacing w:after="0" w:line="240" w:lineRule="auto"/>
        <w:jc w:val="center"/>
        <w:rPr>
          <w:rFonts w:ascii="Times New Roman" w:hAnsi="Times New Roman"/>
          <w:bCs/>
          <w:sz w:val="24"/>
          <w:szCs w:val="24"/>
          <w:lang w:val="lv-LV"/>
        </w:rPr>
      </w:pPr>
      <w:r w:rsidRPr="007D7BA7">
        <w:rPr>
          <w:rFonts w:ascii="Times New Roman" w:hAnsi="Times New Roman"/>
          <w:bCs/>
          <w:sz w:val="24"/>
          <w:szCs w:val="24"/>
          <w:lang w:val="lv-LV"/>
        </w:rPr>
        <w:t>Nr</w:t>
      </w:r>
      <w:r w:rsidR="00FB45AC" w:rsidRPr="00FB45AC">
        <w:rPr>
          <w:rFonts w:ascii="Times New Roman" w:hAnsi="Times New Roman"/>
          <w:bCs/>
          <w:sz w:val="24"/>
          <w:szCs w:val="24"/>
          <w:lang w:val="lv-LV"/>
        </w:rPr>
        <w:t>1701-01.2/2026/</w:t>
      </w:r>
      <w:r w:rsidR="00FB45AC">
        <w:rPr>
          <w:rFonts w:ascii="Times New Roman" w:hAnsi="Times New Roman"/>
          <w:bCs/>
          <w:sz w:val="24"/>
          <w:szCs w:val="24"/>
          <w:lang w:val="lv-LV"/>
        </w:rPr>
        <w:t>8</w:t>
      </w:r>
      <w:r w:rsidR="00FB45AC" w:rsidRPr="00FB45AC">
        <w:rPr>
          <w:rFonts w:ascii="Times New Roman" w:hAnsi="Times New Roman"/>
          <w:bCs/>
          <w:sz w:val="24"/>
          <w:szCs w:val="24"/>
          <w:lang w:val="lv-LV"/>
        </w:rPr>
        <w:t>_JD</w:t>
      </w:r>
    </w:p>
    <w:p w14:paraId="70D69E68" w14:textId="3A8E8B61" w:rsidR="00487725" w:rsidRPr="007D7BA7" w:rsidRDefault="005524B5" w:rsidP="00487725">
      <w:pPr>
        <w:jc w:val="both"/>
        <w:rPr>
          <w:rFonts w:ascii="Times New Roman" w:hAnsi="Times New Roman"/>
          <w:sz w:val="24"/>
          <w:szCs w:val="24"/>
          <w:lang w:val="lv-LV"/>
        </w:rPr>
      </w:pPr>
      <w:r w:rsidRPr="007D7BA7">
        <w:rPr>
          <w:rFonts w:ascii="Times New Roman" w:hAnsi="Times New Roman"/>
          <w:sz w:val="24"/>
          <w:szCs w:val="24"/>
          <w:lang w:val="lv-LV"/>
        </w:rPr>
        <w:t xml:space="preserve">Rīgā </w:t>
      </w:r>
      <w:r w:rsidRPr="007D7BA7">
        <w:rPr>
          <w:rFonts w:ascii="Times New Roman" w:hAnsi="Times New Roman"/>
          <w:sz w:val="24"/>
          <w:szCs w:val="24"/>
          <w:lang w:val="lv-LV"/>
        </w:rPr>
        <w:tab/>
      </w:r>
      <w:r w:rsidRPr="007D7BA7">
        <w:rPr>
          <w:rFonts w:ascii="Times New Roman" w:hAnsi="Times New Roman"/>
          <w:sz w:val="24"/>
          <w:szCs w:val="24"/>
          <w:lang w:val="lv-LV"/>
        </w:rPr>
        <w:tab/>
      </w:r>
      <w:r w:rsidRPr="007D7BA7">
        <w:rPr>
          <w:rFonts w:ascii="Times New Roman" w:hAnsi="Times New Roman"/>
          <w:sz w:val="24"/>
          <w:szCs w:val="24"/>
          <w:lang w:val="lv-LV"/>
        </w:rPr>
        <w:tab/>
      </w:r>
      <w:r w:rsidRPr="007D7BA7">
        <w:rPr>
          <w:rFonts w:ascii="Times New Roman" w:hAnsi="Times New Roman"/>
          <w:sz w:val="24"/>
          <w:szCs w:val="24"/>
          <w:lang w:val="lv-LV"/>
        </w:rPr>
        <w:tab/>
      </w:r>
      <w:r w:rsidRPr="007D7BA7">
        <w:rPr>
          <w:rFonts w:ascii="Times New Roman" w:hAnsi="Times New Roman"/>
          <w:sz w:val="24"/>
          <w:szCs w:val="24"/>
          <w:lang w:val="lv-LV"/>
        </w:rPr>
        <w:tab/>
      </w:r>
      <w:r w:rsidRPr="007D7BA7">
        <w:rPr>
          <w:rFonts w:ascii="Times New Roman" w:hAnsi="Times New Roman"/>
          <w:sz w:val="24"/>
          <w:szCs w:val="24"/>
          <w:lang w:val="lv-LV"/>
        </w:rPr>
        <w:tab/>
      </w:r>
      <w:r w:rsidRPr="007D7BA7">
        <w:rPr>
          <w:rFonts w:ascii="Times New Roman" w:hAnsi="Times New Roman"/>
          <w:sz w:val="24"/>
          <w:szCs w:val="24"/>
          <w:lang w:val="lv-LV"/>
        </w:rPr>
        <w:tab/>
        <w:t xml:space="preserve"> </w:t>
      </w:r>
      <w:r w:rsidRPr="007D7BA7">
        <w:rPr>
          <w:rFonts w:ascii="Times New Roman" w:hAnsi="Times New Roman"/>
          <w:sz w:val="24"/>
          <w:szCs w:val="24"/>
          <w:lang w:val="lv-LV"/>
        </w:rPr>
        <w:tab/>
        <w:t xml:space="preserve"> </w:t>
      </w:r>
      <w:r w:rsidRPr="007D7BA7">
        <w:rPr>
          <w:rFonts w:ascii="Times New Roman" w:hAnsi="Times New Roman"/>
          <w:sz w:val="24"/>
          <w:szCs w:val="24"/>
          <w:lang w:val="lv-LV"/>
        </w:rPr>
        <w:tab/>
      </w:r>
      <w:r w:rsidR="00BF2E26" w:rsidRPr="007D7BA7">
        <w:rPr>
          <w:rFonts w:ascii="Times New Roman" w:hAnsi="Times New Roman"/>
          <w:sz w:val="24"/>
          <w:szCs w:val="24"/>
          <w:lang w:val="lv-LV"/>
        </w:rPr>
        <w:tab/>
      </w:r>
      <w:r w:rsidRPr="007D7BA7">
        <w:rPr>
          <w:rFonts w:ascii="Times New Roman" w:hAnsi="Times New Roman"/>
          <w:sz w:val="24"/>
          <w:szCs w:val="24"/>
          <w:lang w:val="lv-LV"/>
        </w:rPr>
        <w:t>202</w:t>
      </w:r>
      <w:r w:rsidR="00371FE9" w:rsidRPr="007D7BA7">
        <w:rPr>
          <w:rFonts w:ascii="Times New Roman" w:hAnsi="Times New Roman"/>
          <w:sz w:val="24"/>
          <w:szCs w:val="24"/>
          <w:lang w:val="lv-LV"/>
        </w:rPr>
        <w:t>6</w:t>
      </w:r>
      <w:r w:rsidRPr="007D7BA7">
        <w:rPr>
          <w:rFonts w:ascii="Times New Roman" w:hAnsi="Times New Roman"/>
          <w:sz w:val="24"/>
          <w:szCs w:val="24"/>
          <w:lang w:val="lv-LV"/>
        </w:rPr>
        <w:t>. gada</w:t>
      </w:r>
      <w:r w:rsidR="00E123E6" w:rsidRPr="007D7BA7">
        <w:rPr>
          <w:rFonts w:ascii="Times New Roman" w:hAnsi="Times New Roman"/>
          <w:sz w:val="24"/>
          <w:szCs w:val="24"/>
          <w:lang w:val="lv-LV"/>
        </w:rPr>
        <w:t xml:space="preserve"> </w:t>
      </w:r>
      <w:r w:rsidR="007B62DD">
        <w:rPr>
          <w:rFonts w:ascii="Times New Roman" w:hAnsi="Times New Roman"/>
          <w:sz w:val="24"/>
          <w:szCs w:val="24"/>
          <w:lang w:val="lv-LV"/>
        </w:rPr>
        <w:t>2</w:t>
      </w:r>
      <w:r w:rsidR="00AE5F84">
        <w:rPr>
          <w:rFonts w:ascii="Times New Roman" w:hAnsi="Times New Roman"/>
          <w:sz w:val="24"/>
          <w:szCs w:val="24"/>
          <w:lang w:val="lv-LV"/>
        </w:rPr>
        <w:t>1</w:t>
      </w:r>
      <w:r w:rsidR="0010410D" w:rsidRPr="007D7BA7">
        <w:rPr>
          <w:rFonts w:ascii="Times New Roman" w:hAnsi="Times New Roman"/>
          <w:sz w:val="24"/>
          <w:szCs w:val="24"/>
          <w:lang w:val="lv-LV"/>
        </w:rPr>
        <w:t>.</w:t>
      </w:r>
      <w:r w:rsidR="00BF226A">
        <w:rPr>
          <w:rFonts w:ascii="Times New Roman" w:hAnsi="Times New Roman"/>
          <w:sz w:val="24"/>
          <w:szCs w:val="24"/>
          <w:lang w:val="lv-LV"/>
        </w:rPr>
        <w:t xml:space="preserve"> </w:t>
      </w:r>
      <w:r w:rsidR="0010410D" w:rsidRPr="007D7BA7">
        <w:rPr>
          <w:rFonts w:ascii="Times New Roman" w:hAnsi="Times New Roman"/>
          <w:sz w:val="24"/>
          <w:szCs w:val="24"/>
          <w:lang w:val="lv-LV"/>
        </w:rPr>
        <w:t>augusts</w:t>
      </w:r>
    </w:p>
    <w:p w14:paraId="7487E919" w14:textId="77777777" w:rsidR="00487725" w:rsidRPr="007D7BA7" w:rsidRDefault="005524B5" w:rsidP="00487725">
      <w:pPr>
        <w:spacing w:after="120" w:line="240" w:lineRule="auto"/>
        <w:ind w:firstLine="720"/>
        <w:jc w:val="both"/>
        <w:rPr>
          <w:rFonts w:ascii="Times New Roman" w:hAnsi="Times New Roman"/>
          <w:sz w:val="24"/>
          <w:szCs w:val="24"/>
          <w:lang w:val="lv-LV"/>
        </w:rPr>
      </w:pPr>
      <w:r w:rsidRPr="007D7BA7">
        <w:rPr>
          <w:rFonts w:ascii="Times New Roman" w:hAnsi="Times New Roman"/>
          <w:sz w:val="24"/>
          <w:szCs w:val="24"/>
          <w:lang w:val="lv-LV"/>
        </w:rPr>
        <w:t>Sēdes protokols sagatavots, pamatojoties uz normām, kuras izvirza Publisko iepirkumu likums.</w:t>
      </w:r>
    </w:p>
    <w:p w14:paraId="1D0664E3" w14:textId="0FB2A1A6" w:rsidR="004D3F77" w:rsidRPr="007D7BA7" w:rsidRDefault="00617F21" w:rsidP="004D3F77">
      <w:pPr>
        <w:spacing w:after="120" w:line="240" w:lineRule="auto"/>
        <w:ind w:firstLine="720"/>
        <w:jc w:val="both"/>
        <w:rPr>
          <w:rFonts w:ascii="Times New Roman" w:hAnsi="Times New Roman"/>
          <w:sz w:val="24"/>
          <w:szCs w:val="24"/>
          <w:lang w:val="lv-LV"/>
        </w:rPr>
      </w:pPr>
      <w:r w:rsidRPr="007D7BA7">
        <w:rPr>
          <w:rFonts w:ascii="Times New Roman" w:hAnsi="Times New Roman"/>
          <w:sz w:val="24"/>
          <w:szCs w:val="24"/>
          <w:lang w:val="lv-LV"/>
        </w:rPr>
        <w:t>I</w:t>
      </w:r>
      <w:r w:rsidR="005524B5" w:rsidRPr="007D7BA7">
        <w:rPr>
          <w:rFonts w:ascii="Times New Roman" w:hAnsi="Times New Roman"/>
          <w:sz w:val="24"/>
          <w:szCs w:val="24"/>
          <w:lang w:val="lv-LV"/>
        </w:rPr>
        <w:t>epirkum</w:t>
      </w:r>
      <w:r w:rsidRPr="007D7BA7">
        <w:rPr>
          <w:rFonts w:ascii="Times New Roman" w:hAnsi="Times New Roman"/>
          <w:sz w:val="24"/>
          <w:szCs w:val="24"/>
          <w:lang w:val="lv-LV"/>
        </w:rPr>
        <w:t>a</w:t>
      </w:r>
      <w:r w:rsidR="005524B5" w:rsidRPr="007D7BA7">
        <w:rPr>
          <w:rFonts w:ascii="Times New Roman" w:hAnsi="Times New Roman"/>
          <w:sz w:val="24"/>
          <w:szCs w:val="24"/>
          <w:lang w:val="lv-LV"/>
        </w:rPr>
        <w:t xml:space="preserve"> komisijas (turpmāk – Komisija) sastāvs ir noteikts Centrālās statistikas pārvaldes (turpmāk – Pārvalde) </w:t>
      </w:r>
      <w:r w:rsidR="00CC40D3" w:rsidRPr="007D7BA7">
        <w:rPr>
          <w:rFonts w:ascii="Times New Roman" w:hAnsi="Times New Roman"/>
          <w:sz w:val="24"/>
          <w:szCs w:val="24"/>
          <w:lang w:val="lv-LV"/>
        </w:rPr>
        <w:t xml:space="preserve">2025. gada </w:t>
      </w:r>
      <w:r w:rsidR="00371FE9" w:rsidRPr="007D7BA7">
        <w:rPr>
          <w:rFonts w:ascii="Times New Roman" w:hAnsi="Times New Roman"/>
          <w:sz w:val="24"/>
          <w:szCs w:val="24"/>
          <w:lang w:val="lv-LV"/>
        </w:rPr>
        <w:t>18. decembra</w:t>
      </w:r>
      <w:r w:rsidR="00CC40D3" w:rsidRPr="007D7BA7">
        <w:rPr>
          <w:rFonts w:ascii="Times New Roman" w:hAnsi="Times New Roman"/>
          <w:sz w:val="24"/>
          <w:szCs w:val="24"/>
          <w:lang w:val="lv-LV"/>
        </w:rPr>
        <w:t xml:space="preserve"> rīkojumā Nr. 1703-39/2025/</w:t>
      </w:r>
      <w:r w:rsidR="00371FE9" w:rsidRPr="007D7BA7">
        <w:rPr>
          <w:rFonts w:ascii="Times New Roman" w:hAnsi="Times New Roman"/>
          <w:sz w:val="24"/>
          <w:szCs w:val="24"/>
          <w:lang w:val="lv-LV"/>
        </w:rPr>
        <w:t>136</w:t>
      </w:r>
      <w:r w:rsidR="00CC40D3" w:rsidRPr="007D7BA7">
        <w:rPr>
          <w:rFonts w:ascii="Times New Roman" w:hAnsi="Times New Roman"/>
          <w:sz w:val="24"/>
          <w:szCs w:val="24"/>
          <w:lang w:val="lv-LV"/>
        </w:rPr>
        <w:t xml:space="preserve"> „Par iepirkuma komisijas izveidi”</w:t>
      </w:r>
      <w:r w:rsidR="005524B5" w:rsidRPr="007D7BA7">
        <w:rPr>
          <w:rFonts w:ascii="Times New Roman" w:hAnsi="Times New Roman"/>
          <w:sz w:val="24"/>
          <w:szCs w:val="24"/>
          <w:lang w:val="lv-LV"/>
        </w:rPr>
        <w:t xml:space="preserve">.  </w:t>
      </w:r>
    </w:p>
    <w:p w14:paraId="1959153C" w14:textId="77777777" w:rsidR="00487725" w:rsidRPr="007D7BA7" w:rsidRDefault="005524B5" w:rsidP="00487725">
      <w:pPr>
        <w:pStyle w:val="BodyText3"/>
        <w:ind w:right="-26" w:firstLine="709"/>
        <w:rPr>
          <w:rFonts w:ascii="Times New Roman" w:hAnsi="Times New Roman"/>
          <w:sz w:val="24"/>
          <w:szCs w:val="24"/>
          <w:lang w:val="lv-LV"/>
        </w:rPr>
      </w:pPr>
      <w:r w:rsidRPr="007D7BA7">
        <w:rPr>
          <w:rFonts w:ascii="Times New Roman" w:hAnsi="Times New Roman"/>
          <w:sz w:val="24"/>
          <w:szCs w:val="24"/>
          <w:lang w:val="lv-LV"/>
        </w:rPr>
        <w:t>Sēd</w:t>
      </w:r>
      <w:r w:rsidR="00241C4D" w:rsidRPr="007D7BA7">
        <w:rPr>
          <w:rFonts w:ascii="Times New Roman" w:hAnsi="Times New Roman"/>
          <w:sz w:val="24"/>
          <w:szCs w:val="24"/>
          <w:lang w:val="lv-LV"/>
        </w:rPr>
        <w:t>es jautājumi izskatīti un saskaņoti elektroniski. Sēdē</w:t>
      </w:r>
      <w:r w:rsidRPr="007D7BA7">
        <w:rPr>
          <w:rFonts w:ascii="Times New Roman" w:hAnsi="Times New Roman"/>
          <w:sz w:val="24"/>
          <w:szCs w:val="24"/>
          <w:lang w:val="lv-LV"/>
        </w:rPr>
        <w:t xml:space="preserve"> piedal</w:t>
      </w:r>
      <w:r w:rsidR="00241C4D" w:rsidRPr="007D7BA7">
        <w:rPr>
          <w:rFonts w:ascii="Times New Roman" w:hAnsi="Times New Roman"/>
          <w:sz w:val="24"/>
          <w:szCs w:val="24"/>
          <w:lang w:val="lv-LV"/>
        </w:rPr>
        <w:t>ījās</w:t>
      </w:r>
      <w:r w:rsidRPr="007D7BA7">
        <w:rPr>
          <w:rFonts w:ascii="Times New Roman" w:hAnsi="Times New Roman"/>
          <w:sz w:val="24"/>
          <w:szCs w:val="24"/>
          <w:lang w:val="lv-LV"/>
        </w:rPr>
        <w:t xml:space="preserve"> šādi Komisijas locekļi:</w:t>
      </w:r>
    </w:p>
    <w:tbl>
      <w:tblPr>
        <w:tblpPr w:leftFromText="180" w:rightFromText="180" w:vertAnchor="text" w:tblpY="1"/>
        <w:tblOverlap w:val="never"/>
        <w:tblW w:w="9628" w:type="dxa"/>
        <w:tblLook w:val="0000" w:firstRow="0" w:lastRow="0" w:firstColumn="0" w:lastColumn="0" w:noHBand="0" w:noVBand="0"/>
      </w:tblPr>
      <w:tblGrid>
        <w:gridCol w:w="3708"/>
        <w:gridCol w:w="5920"/>
      </w:tblGrid>
      <w:tr w:rsidR="003548F6" w:rsidRPr="007D7BA7" w14:paraId="77C227CB" w14:textId="77777777" w:rsidTr="00FE100F">
        <w:tc>
          <w:tcPr>
            <w:tcW w:w="3708" w:type="dxa"/>
          </w:tcPr>
          <w:p w14:paraId="75894F43" w14:textId="6AED86F1" w:rsidR="003548F6" w:rsidRPr="007D7BA7" w:rsidRDefault="003548F6" w:rsidP="003548F6">
            <w:pPr>
              <w:pStyle w:val="Heading2"/>
            </w:pPr>
            <w:r w:rsidRPr="007D7BA7">
              <w:t>Sēdi vada:</w:t>
            </w:r>
          </w:p>
        </w:tc>
        <w:tc>
          <w:tcPr>
            <w:tcW w:w="5920" w:type="dxa"/>
          </w:tcPr>
          <w:p w14:paraId="2FB2C1D0" w14:textId="77777777" w:rsidR="003548F6" w:rsidRPr="007D7BA7" w:rsidRDefault="003548F6" w:rsidP="003548F6">
            <w:pPr>
              <w:spacing w:after="0" w:line="240" w:lineRule="auto"/>
              <w:ind w:right="-710"/>
              <w:jc w:val="both"/>
              <w:rPr>
                <w:rFonts w:ascii="Times New Roman" w:hAnsi="Times New Roman"/>
                <w:sz w:val="24"/>
                <w:szCs w:val="24"/>
                <w:lang w:val="lv-LV"/>
              </w:rPr>
            </w:pPr>
          </w:p>
        </w:tc>
      </w:tr>
      <w:tr w:rsidR="003548F6" w:rsidRPr="007D7BA7" w14:paraId="63D61C01" w14:textId="77777777" w:rsidTr="00FE100F">
        <w:trPr>
          <w:trHeight w:val="411"/>
        </w:trPr>
        <w:tc>
          <w:tcPr>
            <w:tcW w:w="3708" w:type="dxa"/>
          </w:tcPr>
          <w:p w14:paraId="6E7D91C7" w14:textId="0D2F25BB" w:rsidR="003548F6" w:rsidRPr="007D7BA7" w:rsidRDefault="003548F6" w:rsidP="003548F6">
            <w:pPr>
              <w:spacing w:after="0" w:line="240" w:lineRule="auto"/>
              <w:ind w:right="-710"/>
              <w:rPr>
                <w:rFonts w:ascii="Times New Roman" w:hAnsi="Times New Roman"/>
                <w:sz w:val="24"/>
                <w:szCs w:val="24"/>
                <w:lang w:val="lv-LV"/>
              </w:rPr>
            </w:pPr>
            <w:r w:rsidRPr="007D7BA7">
              <w:rPr>
                <w:rFonts w:ascii="Times New Roman" w:hAnsi="Times New Roman"/>
                <w:sz w:val="24"/>
                <w:szCs w:val="24"/>
                <w:lang w:val="lv-LV"/>
              </w:rPr>
              <w:t>Komisijas priekšsēdētājs</w:t>
            </w:r>
            <w:r w:rsidRPr="007D7BA7">
              <w:rPr>
                <w:rFonts w:ascii="Times New Roman" w:hAnsi="Times New Roman"/>
                <w:sz w:val="24"/>
                <w:szCs w:val="24"/>
                <w:lang w:val="lv-LV"/>
              </w:rPr>
              <w:tab/>
            </w:r>
          </w:p>
        </w:tc>
        <w:tc>
          <w:tcPr>
            <w:tcW w:w="5920" w:type="dxa"/>
          </w:tcPr>
          <w:p w14:paraId="64C72ED4" w14:textId="77777777" w:rsidR="003548F6" w:rsidRPr="007D7BA7" w:rsidRDefault="003548F6" w:rsidP="003548F6">
            <w:pPr>
              <w:spacing w:after="120" w:line="240" w:lineRule="auto"/>
              <w:jc w:val="both"/>
              <w:rPr>
                <w:rFonts w:ascii="Times New Roman" w:hAnsi="Times New Roman"/>
                <w:sz w:val="24"/>
                <w:szCs w:val="24"/>
                <w:lang w:val="lv-LV"/>
              </w:rPr>
            </w:pPr>
            <w:r w:rsidRPr="007D7BA7">
              <w:rPr>
                <w:rFonts w:ascii="Times New Roman" w:hAnsi="Times New Roman"/>
                <w:sz w:val="24"/>
                <w:szCs w:val="24"/>
                <w:lang w:val="lv-LV"/>
              </w:rPr>
              <w:t xml:space="preserve">N. </w:t>
            </w:r>
            <w:proofErr w:type="spellStart"/>
            <w:r w:rsidRPr="007D7BA7">
              <w:rPr>
                <w:rFonts w:ascii="Times New Roman" w:hAnsi="Times New Roman"/>
                <w:sz w:val="24"/>
                <w:szCs w:val="24"/>
                <w:lang w:val="lv-LV"/>
              </w:rPr>
              <w:t>Tālers</w:t>
            </w:r>
            <w:proofErr w:type="spellEnd"/>
            <w:r w:rsidRPr="007D7BA7">
              <w:rPr>
                <w:rFonts w:ascii="Times New Roman" w:hAnsi="Times New Roman"/>
                <w:sz w:val="24"/>
                <w:szCs w:val="24"/>
                <w:lang w:val="lv-LV"/>
              </w:rPr>
              <w:t xml:space="preserve"> – priekšnieka vietnieks.</w:t>
            </w:r>
          </w:p>
          <w:p w14:paraId="7439AE06" w14:textId="77777777" w:rsidR="003548F6" w:rsidRPr="007D7BA7" w:rsidRDefault="003548F6" w:rsidP="003548F6">
            <w:pPr>
              <w:spacing w:after="0" w:line="240" w:lineRule="auto"/>
              <w:ind w:right="-710"/>
              <w:rPr>
                <w:rFonts w:ascii="Times New Roman" w:hAnsi="Times New Roman"/>
                <w:sz w:val="24"/>
                <w:szCs w:val="24"/>
                <w:lang w:val="lv-LV"/>
              </w:rPr>
            </w:pPr>
          </w:p>
        </w:tc>
      </w:tr>
      <w:tr w:rsidR="003548F6" w:rsidRPr="007D7BA7" w14:paraId="78CB0B91" w14:textId="77777777" w:rsidTr="00FE100F">
        <w:trPr>
          <w:trHeight w:val="1247"/>
        </w:trPr>
        <w:tc>
          <w:tcPr>
            <w:tcW w:w="3708" w:type="dxa"/>
          </w:tcPr>
          <w:p w14:paraId="485C6830" w14:textId="77777777" w:rsidR="003548F6" w:rsidRPr="007D7BA7" w:rsidRDefault="003548F6" w:rsidP="003548F6">
            <w:pPr>
              <w:spacing w:after="0" w:line="240" w:lineRule="auto"/>
              <w:rPr>
                <w:rFonts w:ascii="Times New Roman" w:hAnsi="Times New Roman"/>
                <w:b/>
                <w:bCs/>
                <w:sz w:val="24"/>
                <w:szCs w:val="24"/>
                <w:lang w:val="lv-LV"/>
              </w:rPr>
            </w:pPr>
            <w:r w:rsidRPr="007D7BA7">
              <w:rPr>
                <w:rFonts w:ascii="Times New Roman" w:hAnsi="Times New Roman"/>
                <w:b/>
                <w:bCs/>
                <w:sz w:val="24"/>
                <w:szCs w:val="24"/>
                <w:lang w:val="lv-LV"/>
              </w:rPr>
              <w:t xml:space="preserve">Sēdē piedalās </w:t>
            </w:r>
          </w:p>
          <w:p w14:paraId="1C15C5DE" w14:textId="77777777" w:rsidR="003548F6" w:rsidRPr="007D7BA7" w:rsidRDefault="003548F6" w:rsidP="003548F6">
            <w:pPr>
              <w:spacing w:after="0" w:line="240" w:lineRule="auto"/>
              <w:rPr>
                <w:rFonts w:ascii="Times New Roman" w:hAnsi="Times New Roman"/>
                <w:sz w:val="24"/>
                <w:szCs w:val="24"/>
                <w:lang w:val="lv-LV"/>
              </w:rPr>
            </w:pPr>
            <w:r w:rsidRPr="007D7BA7">
              <w:rPr>
                <w:rFonts w:ascii="Times New Roman" w:hAnsi="Times New Roman"/>
                <w:b/>
                <w:bCs/>
                <w:sz w:val="24"/>
                <w:szCs w:val="24"/>
                <w:lang w:val="lv-LV"/>
              </w:rPr>
              <w:t>Komisijas locekļi</w:t>
            </w:r>
            <w:r w:rsidRPr="007D7BA7">
              <w:rPr>
                <w:rFonts w:ascii="Times New Roman" w:hAnsi="Times New Roman"/>
                <w:bCs/>
                <w:sz w:val="24"/>
                <w:szCs w:val="24"/>
                <w:lang w:val="lv-LV"/>
              </w:rPr>
              <w:t>:</w:t>
            </w:r>
          </w:p>
          <w:p w14:paraId="0A54939E" w14:textId="77777777" w:rsidR="003548F6" w:rsidRPr="007D7BA7" w:rsidRDefault="003548F6" w:rsidP="003548F6">
            <w:pPr>
              <w:spacing w:after="0" w:line="240" w:lineRule="auto"/>
              <w:rPr>
                <w:rFonts w:ascii="Times New Roman" w:hAnsi="Times New Roman"/>
                <w:b/>
                <w:sz w:val="24"/>
                <w:szCs w:val="24"/>
                <w:lang w:val="lv-LV"/>
              </w:rPr>
            </w:pPr>
          </w:p>
          <w:p w14:paraId="69AFD030" w14:textId="77777777" w:rsidR="003548F6" w:rsidRPr="007D7BA7" w:rsidRDefault="003548F6" w:rsidP="003548F6">
            <w:pPr>
              <w:spacing w:after="0" w:line="240" w:lineRule="auto"/>
              <w:rPr>
                <w:rFonts w:ascii="Times New Roman" w:hAnsi="Times New Roman"/>
                <w:b/>
                <w:sz w:val="24"/>
                <w:szCs w:val="24"/>
                <w:lang w:val="lv-LV"/>
              </w:rPr>
            </w:pPr>
          </w:p>
          <w:p w14:paraId="18D2BFB2" w14:textId="77777777" w:rsidR="003548F6" w:rsidRPr="007D7BA7" w:rsidRDefault="003548F6" w:rsidP="003548F6">
            <w:pPr>
              <w:spacing w:after="0" w:line="240" w:lineRule="auto"/>
              <w:rPr>
                <w:rFonts w:ascii="Times New Roman" w:hAnsi="Times New Roman"/>
                <w:b/>
                <w:sz w:val="24"/>
                <w:szCs w:val="24"/>
                <w:lang w:val="lv-LV"/>
              </w:rPr>
            </w:pPr>
          </w:p>
          <w:p w14:paraId="6810C59C" w14:textId="77777777" w:rsidR="003548F6" w:rsidRPr="007D7BA7" w:rsidRDefault="003548F6" w:rsidP="003548F6">
            <w:pPr>
              <w:spacing w:after="0" w:line="240" w:lineRule="auto"/>
              <w:rPr>
                <w:rFonts w:ascii="Times New Roman" w:hAnsi="Times New Roman"/>
                <w:b/>
                <w:sz w:val="24"/>
                <w:szCs w:val="24"/>
                <w:lang w:val="lv-LV"/>
              </w:rPr>
            </w:pPr>
          </w:p>
          <w:p w14:paraId="6679E97B" w14:textId="77777777" w:rsidR="003548F6" w:rsidRPr="007D7BA7" w:rsidRDefault="003548F6" w:rsidP="003548F6">
            <w:pPr>
              <w:spacing w:after="0" w:line="240" w:lineRule="auto"/>
              <w:rPr>
                <w:rFonts w:ascii="Times New Roman" w:hAnsi="Times New Roman"/>
                <w:b/>
                <w:sz w:val="24"/>
                <w:szCs w:val="24"/>
                <w:lang w:val="lv-LV"/>
              </w:rPr>
            </w:pPr>
          </w:p>
          <w:p w14:paraId="6DFEFE87" w14:textId="77777777" w:rsidR="003548F6" w:rsidRPr="007D7BA7" w:rsidRDefault="003548F6" w:rsidP="003548F6">
            <w:pPr>
              <w:spacing w:after="0" w:line="240" w:lineRule="auto"/>
              <w:rPr>
                <w:rFonts w:ascii="Times New Roman" w:hAnsi="Times New Roman"/>
                <w:b/>
                <w:sz w:val="24"/>
                <w:szCs w:val="24"/>
                <w:lang w:val="lv-LV"/>
              </w:rPr>
            </w:pPr>
          </w:p>
          <w:p w14:paraId="6A7781FE" w14:textId="77777777" w:rsidR="003548F6" w:rsidRPr="007D7BA7" w:rsidRDefault="003548F6" w:rsidP="003548F6">
            <w:pPr>
              <w:spacing w:after="0" w:line="240" w:lineRule="auto"/>
              <w:rPr>
                <w:rFonts w:ascii="Times New Roman" w:hAnsi="Times New Roman"/>
                <w:b/>
                <w:sz w:val="24"/>
                <w:szCs w:val="24"/>
                <w:lang w:val="lv-LV"/>
              </w:rPr>
            </w:pPr>
          </w:p>
          <w:p w14:paraId="784CD0F3" w14:textId="77777777" w:rsidR="003548F6" w:rsidRPr="007D7BA7" w:rsidRDefault="003548F6" w:rsidP="003548F6">
            <w:pPr>
              <w:spacing w:after="0" w:line="240" w:lineRule="auto"/>
              <w:rPr>
                <w:rFonts w:ascii="Times New Roman" w:hAnsi="Times New Roman"/>
                <w:b/>
                <w:sz w:val="24"/>
                <w:szCs w:val="24"/>
                <w:lang w:val="lv-LV"/>
              </w:rPr>
            </w:pPr>
          </w:p>
        </w:tc>
        <w:tc>
          <w:tcPr>
            <w:tcW w:w="5920" w:type="dxa"/>
          </w:tcPr>
          <w:p w14:paraId="77B4216B" w14:textId="79A54CEC" w:rsidR="004B79F5" w:rsidRDefault="004B79F5" w:rsidP="003548F6">
            <w:pPr>
              <w:spacing w:after="120" w:line="240" w:lineRule="auto"/>
              <w:jc w:val="both"/>
              <w:rPr>
                <w:rFonts w:ascii="Times New Roman" w:hAnsi="Times New Roman"/>
                <w:sz w:val="24"/>
                <w:szCs w:val="24"/>
                <w:lang w:val="lv-LV"/>
              </w:rPr>
            </w:pPr>
            <w:r w:rsidRPr="007D7BA7">
              <w:rPr>
                <w:rFonts w:ascii="Times New Roman" w:hAnsi="Times New Roman"/>
                <w:sz w:val="24"/>
                <w:szCs w:val="24"/>
                <w:lang w:val="lv-LV"/>
              </w:rPr>
              <w:t>P.R. Krieviņa - Stratēģiskās plānošanas un resursu vadības departamenta direktore;</w:t>
            </w:r>
          </w:p>
          <w:p w14:paraId="232EEF27" w14:textId="63D935DF" w:rsidR="007B62DD" w:rsidRPr="007D7BA7" w:rsidRDefault="007B62DD" w:rsidP="003548F6">
            <w:pPr>
              <w:spacing w:after="120" w:line="240" w:lineRule="auto"/>
              <w:jc w:val="both"/>
              <w:rPr>
                <w:rFonts w:ascii="Times New Roman" w:hAnsi="Times New Roman"/>
                <w:sz w:val="24"/>
                <w:szCs w:val="24"/>
                <w:lang w:val="lv-LV"/>
              </w:rPr>
            </w:pPr>
            <w:proofErr w:type="spellStart"/>
            <w:r>
              <w:rPr>
                <w:rFonts w:ascii="Times New Roman" w:hAnsi="Times New Roman"/>
                <w:sz w:val="24"/>
                <w:szCs w:val="24"/>
                <w:lang w:val="lv-LV"/>
              </w:rPr>
              <w:t>M.Deaks</w:t>
            </w:r>
            <w:proofErr w:type="spellEnd"/>
            <w:r>
              <w:rPr>
                <w:rFonts w:ascii="Times New Roman" w:hAnsi="Times New Roman"/>
                <w:sz w:val="24"/>
                <w:szCs w:val="24"/>
                <w:lang w:val="lv-LV"/>
              </w:rPr>
              <w:t xml:space="preserve"> – Juridiskā un pārvaldes organizācijas departamenta direktora vietnieks;</w:t>
            </w:r>
          </w:p>
          <w:p w14:paraId="635A54C3" w14:textId="30779C4E" w:rsidR="003548F6" w:rsidRPr="007D7BA7" w:rsidRDefault="003548F6" w:rsidP="003548F6">
            <w:pPr>
              <w:spacing w:after="120" w:line="240" w:lineRule="auto"/>
              <w:jc w:val="both"/>
              <w:rPr>
                <w:rFonts w:ascii="Times New Roman" w:hAnsi="Times New Roman"/>
                <w:sz w:val="24"/>
                <w:szCs w:val="24"/>
                <w:lang w:val="lv-LV"/>
              </w:rPr>
            </w:pPr>
            <w:r w:rsidRPr="007D7BA7">
              <w:rPr>
                <w:rFonts w:ascii="Times New Roman" w:hAnsi="Times New Roman"/>
                <w:sz w:val="24"/>
                <w:szCs w:val="24"/>
                <w:lang w:val="lv-LV"/>
              </w:rPr>
              <w:t xml:space="preserve">I. </w:t>
            </w:r>
            <w:r w:rsidR="001E41A4" w:rsidRPr="007D7BA7">
              <w:rPr>
                <w:rFonts w:ascii="Times New Roman" w:hAnsi="Times New Roman"/>
                <w:sz w:val="24"/>
                <w:szCs w:val="24"/>
                <w:lang w:val="lv-LV"/>
              </w:rPr>
              <w:t>Saule</w:t>
            </w:r>
            <w:r w:rsidRPr="007D7BA7">
              <w:rPr>
                <w:rFonts w:ascii="Times New Roman" w:hAnsi="Times New Roman"/>
                <w:sz w:val="24"/>
                <w:szCs w:val="24"/>
                <w:lang w:val="lv-LV"/>
              </w:rPr>
              <w:t xml:space="preserve"> – Juridiskā un pārvaldes organizācijas departamenta direktore;</w:t>
            </w:r>
          </w:p>
          <w:p w14:paraId="7580C0B3" w14:textId="171D30B7" w:rsidR="00376E92" w:rsidRPr="007D7BA7" w:rsidRDefault="00376E92" w:rsidP="003548F6">
            <w:pPr>
              <w:spacing w:after="120" w:line="240" w:lineRule="auto"/>
              <w:jc w:val="both"/>
              <w:rPr>
                <w:rFonts w:ascii="Times New Roman" w:hAnsi="Times New Roman"/>
                <w:sz w:val="24"/>
                <w:szCs w:val="24"/>
                <w:lang w:val="lv-LV"/>
              </w:rPr>
            </w:pPr>
            <w:r w:rsidRPr="007D7BA7">
              <w:rPr>
                <w:rFonts w:ascii="Times New Roman" w:hAnsi="Times New Roman"/>
                <w:sz w:val="24"/>
                <w:szCs w:val="24"/>
                <w:lang w:val="lv-LV"/>
              </w:rPr>
              <w:t>P. Onufrijevs – Informātikas departamenta direktors;</w:t>
            </w:r>
          </w:p>
          <w:p w14:paraId="117962AC" w14:textId="4F8DE8DD" w:rsidR="00E123E6" w:rsidRPr="007D7BA7" w:rsidRDefault="00371FE9" w:rsidP="003548F6">
            <w:pPr>
              <w:spacing w:after="120" w:line="240" w:lineRule="auto"/>
              <w:jc w:val="both"/>
              <w:rPr>
                <w:rFonts w:ascii="Times New Roman" w:hAnsi="Times New Roman"/>
                <w:sz w:val="24"/>
                <w:szCs w:val="24"/>
                <w:lang w:val="lv-LV"/>
              </w:rPr>
            </w:pPr>
            <w:proofErr w:type="spellStart"/>
            <w:r w:rsidRPr="007D7BA7">
              <w:rPr>
                <w:rFonts w:ascii="Times New Roman" w:hAnsi="Times New Roman"/>
                <w:sz w:val="24"/>
                <w:szCs w:val="24"/>
                <w:lang w:val="lv-LV"/>
              </w:rPr>
              <w:t>S.Stepiņa</w:t>
            </w:r>
            <w:proofErr w:type="spellEnd"/>
            <w:r w:rsidR="003548F6" w:rsidRPr="007D7BA7">
              <w:rPr>
                <w:rFonts w:ascii="Times New Roman" w:hAnsi="Times New Roman"/>
                <w:sz w:val="24"/>
                <w:szCs w:val="24"/>
                <w:lang w:val="lv-LV"/>
              </w:rPr>
              <w:t xml:space="preserve"> – Stratēģiskās plānošanas un resursu vadības departamenta </w:t>
            </w:r>
            <w:r w:rsidR="00A77C77" w:rsidRPr="007D7BA7">
              <w:rPr>
                <w:rFonts w:ascii="Times New Roman" w:hAnsi="Times New Roman"/>
                <w:sz w:val="24"/>
                <w:szCs w:val="24"/>
                <w:lang w:val="lv-LV"/>
              </w:rPr>
              <w:t>direktora vietniece</w:t>
            </w:r>
            <w:r w:rsidR="003548F6" w:rsidRPr="007D7BA7">
              <w:rPr>
                <w:rFonts w:ascii="Times New Roman" w:hAnsi="Times New Roman"/>
                <w:sz w:val="24"/>
                <w:szCs w:val="24"/>
                <w:lang w:val="lv-LV"/>
              </w:rPr>
              <w:t>.</w:t>
            </w:r>
          </w:p>
        </w:tc>
      </w:tr>
      <w:tr w:rsidR="006002E5" w:rsidRPr="007D7BA7" w14:paraId="6421786F" w14:textId="77777777" w:rsidTr="00FE100F">
        <w:trPr>
          <w:trHeight w:val="344"/>
        </w:trPr>
        <w:tc>
          <w:tcPr>
            <w:tcW w:w="3708" w:type="dxa"/>
          </w:tcPr>
          <w:p w14:paraId="4C7CD88E" w14:textId="77777777" w:rsidR="00E123E6" w:rsidRPr="007D7BA7" w:rsidRDefault="00E123E6" w:rsidP="00FE100F">
            <w:pPr>
              <w:pStyle w:val="Heading2"/>
              <w:jc w:val="left"/>
            </w:pPr>
          </w:p>
          <w:p w14:paraId="2087A487" w14:textId="721937C1" w:rsidR="006002E5" w:rsidRPr="007D7BA7" w:rsidRDefault="006002E5" w:rsidP="00FE100F">
            <w:pPr>
              <w:pStyle w:val="Heading2"/>
              <w:jc w:val="left"/>
            </w:pPr>
            <w:r w:rsidRPr="007D7BA7">
              <w:t>Protokolē:</w:t>
            </w:r>
          </w:p>
        </w:tc>
        <w:tc>
          <w:tcPr>
            <w:tcW w:w="5920" w:type="dxa"/>
          </w:tcPr>
          <w:p w14:paraId="0EBF836C" w14:textId="018A81C8" w:rsidR="006002E5" w:rsidRPr="007D7BA7" w:rsidRDefault="00371FE9" w:rsidP="00E123E6">
            <w:pPr>
              <w:spacing w:after="120" w:line="240" w:lineRule="auto"/>
              <w:jc w:val="both"/>
              <w:rPr>
                <w:rFonts w:ascii="Times New Roman" w:hAnsi="Times New Roman"/>
                <w:sz w:val="24"/>
                <w:szCs w:val="24"/>
                <w:lang w:val="lv-LV"/>
              </w:rPr>
            </w:pPr>
            <w:proofErr w:type="spellStart"/>
            <w:r w:rsidRPr="007D7BA7">
              <w:rPr>
                <w:rFonts w:ascii="Times New Roman" w:hAnsi="Times New Roman"/>
                <w:sz w:val="24"/>
                <w:szCs w:val="24"/>
                <w:lang w:val="lv-LV"/>
              </w:rPr>
              <w:t>I.Saule</w:t>
            </w:r>
            <w:proofErr w:type="spellEnd"/>
            <w:r w:rsidR="00E123E6" w:rsidRPr="007D7BA7">
              <w:rPr>
                <w:rFonts w:ascii="Times New Roman" w:hAnsi="Times New Roman"/>
                <w:sz w:val="24"/>
                <w:szCs w:val="24"/>
                <w:lang w:val="lv-LV"/>
              </w:rPr>
              <w:t xml:space="preserve"> – Juridiskā un pārvaldes organizācijas departamenta direktor</w:t>
            </w:r>
            <w:r w:rsidRPr="007D7BA7">
              <w:rPr>
                <w:rFonts w:ascii="Times New Roman" w:hAnsi="Times New Roman"/>
                <w:sz w:val="24"/>
                <w:szCs w:val="24"/>
                <w:lang w:val="lv-LV"/>
              </w:rPr>
              <w:t>e</w:t>
            </w:r>
            <w:r w:rsidR="001A5D32" w:rsidRPr="007D7BA7">
              <w:rPr>
                <w:rFonts w:ascii="Times New Roman" w:hAnsi="Times New Roman"/>
                <w:sz w:val="24"/>
                <w:szCs w:val="24"/>
                <w:lang w:val="lv-LV"/>
              </w:rPr>
              <w:t>.</w:t>
            </w:r>
          </w:p>
        </w:tc>
      </w:tr>
    </w:tbl>
    <w:p w14:paraId="09905E31" w14:textId="77777777" w:rsidR="00487725" w:rsidRPr="007D7BA7" w:rsidRDefault="00487725" w:rsidP="00487725">
      <w:pPr>
        <w:pStyle w:val="BodyText3"/>
        <w:ind w:firstLine="720"/>
        <w:rPr>
          <w:rFonts w:ascii="Times New Roman" w:hAnsi="Times New Roman"/>
          <w:sz w:val="24"/>
          <w:szCs w:val="24"/>
        </w:rPr>
      </w:pPr>
    </w:p>
    <w:p w14:paraId="20389FA1" w14:textId="6FF5D8F5" w:rsidR="00DB2DBA" w:rsidRPr="007D7BA7" w:rsidRDefault="005524B5" w:rsidP="00BF4156">
      <w:pPr>
        <w:pStyle w:val="BodyText2"/>
        <w:spacing w:line="240" w:lineRule="auto"/>
        <w:jc w:val="both"/>
        <w:rPr>
          <w:rFonts w:ascii="Times New Roman" w:hAnsi="Times New Roman"/>
          <w:sz w:val="24"/>
          <w:szCs w:val="24"/>
          <w:lang w:val="lv-LV"/>
        </w:rPr>
      </w:pPr>
      <w:r w:rsidRPr="007D7BA7">
        <w:rPr>
          <w:rFonts w:ascii="Times New Roman" w:hAnsi="Times New Roman"/>
          <w:sz w:val="24"/>
          <w:szCs w:val="24"/>
          <w:lang w:val="lv-LV"/>
        </w:rPr>
        <w:t>Darba kārtīb</w:t>
      </w:r>
      <w:r w:rsidR="00376E92" w:rsidRPr="007D7BA7">
        <w:rPr>
          <w:rFonts w:ascii="Times New Roman" w:hAnsi="Times New Roman"/>
          <w:sz w:val="24"/>
          <w:szCs w:val="24"/>
          <w:lang w:val="lv-LV"/>
        </w:rPr>
        <w:t>a</w:t>
      </w:r>
      <w:r w:rsidRPr="007D7BA7">
        <w:rPr>
          <w:rFonts w:ascii="Times New Roman" w:hAnsi="Times New Roman"/>
          <w:sz w:val="24"/>
          <w:szCs w:val="24"/>
          <w:lang w:val="lv-LV"/>
        </w:rPr>
        <w:t xml:space="preserve">: </w:t>
      </w:r>
    </w:p>
    <w:p w14:paraId="2389A889" w14:textId="0678EFDC" w:rsidR="00BF2E26" w:rsidRPr="007D7BA7" w:rsidRDefault="007B62DD" w:rsidP="007B62DD">
      <w:pPr>
        <w:pStyle w:val="BodyText2"/>
        <w:spacing w:line="240" w:lineRule="auto"/>
        <w:jc w:val="both"/>
        <w:rPr>
          <w:rFonts w:ascii="Times New Roman" w:hAnsi="Times New Roman"/>
          <w:sz w:val="24"/>
          <w:szCs w:val="24"/>
          <w:lang w:val="lv-LV"/>
        </w:rPr>
      </w:pPr>
      <w:bookmarkStart w:id="0" w:name="OLE_LINK1"/>
      <w:r>
        <w:rPr>
          <w:rFonts w:ascii="Times New Roman" w:hAnsi="Times New Roman"/>
          <w:bCs/>
          <w:sz w:val="24"/>
          <w:szCs w:val="24"/>
          <w:lang w:val="lv-LV"/>
        </w:rPr>
        <w:t xml:space="preserve">Pretendenta jautājumi </w:t>
      </w:r>
      <w:r w:rsidR="005524B5" w:rsidRPr="007D7BA7">
        <w:rPr>
          <w:rFonts w:ascii="Times New Roman" w:hAnsi="Times New Roman"/>
          <w:bCs/>
          <w:sz w:val="24"/>
          <w:szCs w:val="24"/>
          <w:lang w:val="lv-LV"/>
        </w:rPr>
        <w:t>Iepirkum</w:t>
      </w:r>
      <w:r>
        <w:rPr>
          <w:rFonts w:ascii="Times New Roman" w:hAnsi="Times New Roman"/>
          <w:bCs/>
          <w:sz w:val="24"/>
          <w:szCs w:val="24"/>
          <w:lang w:val="lv-LV"/>
        </w:rPr>
        <w:t>ā</w:t>
      </w:r>
      <w:r w:rsidR="005524B5" w:rsidRPr="007D7BA7">
        <w:rPr>
          <w:rFonts w:ascii="Times New Roman" w:hAnsi="Times New Roman"/>
          <w:bCs/>
          <w:sz w:val="24"/>
          <w:szCs w:val="24"/>
          <w:lang w:val="lv-LV"/>
        </w:rPr>
        <w:t xml:space="preserve"> </w:t>
      </w:r>
      <w:r w:rsidR="00E123E6" w:rsidRPr="007D7BA7">
        <w:rPr>
          <w:rFonts w:ascii="Times New Roman" w:hAnsi="Times New Roman"/>
          <w:b/>
          <w:sz w:val="24"/>
          <w:szCs w:val="24"/>
          <w:lang w:val="lv-LV"/>
        </w:rPr>
        <w:t>“</w:t>
      </w:r>
      <w:r w:rsidR="0010410D" w:rsidRPr="008149CA">
        <w:rPr>
          <w:rFonts w:ascii="Times New Roman" w:hAnsi="Times New Roman"/>
          <w:b/>
          <w:bCs/>
          <w:sz w:val="24"/>
          <w:szCs w:val="24"/>
          <w:lang w:val="lv-LV"/>
        </w:rPr>
        <w:t>Claude.ai vai ekvivalenta</w:t>
      </w:r>
      <w:r w:rsidR="008149CA">
        <w:rPr>
          <w:rFonts w:ascii="Times New Roman" w:hAnsi="Times New Roman"/>
          <w:b/>
          <w:bCs/>
          <w:sz w:val="24"/>
          <w:szCs w:val="24"/>
          <w:lang w:val="lv-LV"/>
        </w:rPr>
        <w:t xml:space="preserve"> </w:t>
      </w:r>
      <w:r w:rsidR="0010410D" w:rsidRPr="008149CA">
        <w:rPr>
          <w:rFonts w:ascii="Times New Roman" w:hAnsi="Times New Roman"/>
          <w:b/>
          <w:bCs/>
          <w:sz w:val="24"/>
          <w:szCs w:val="24"/>
          <w:lang w:val="lv-LV"/>
        </w:rPr>
        <w:t>mākslīgā intelekta rīka abonēšana</w:t>
      </w:r>
      <w:r w:rsidR="00E123E6" w:rsidRPr="007D7BA7">
        <w:rPr>
          <w:rFonts w:ascii="Times New Roman" w:hAnsi="Times New Roman"/>
          <w:b/>
          <w:sz w:val="24"/>
          <w:szCs w:val="24"/>
          <w:lang w:val="lv-LV"/>
        </w:rPr>
        <w:t>””</w:t>
      </w:r>
      <w:proofErr w:type="gramStart"/>
      <w:r w:rsidR="00E123E6" w:rsidRPr="007D7BA7">
        <w:rPr>
          <w:rFonts w:ascii="Times New Roman" w:hAnsi="Times New Roman"/>
          <w:bCs/>
          <w:sz w:val="24"/>
          <w:szCs w:val="24"/>
          <w:lang w:val="lv-LV"/>
        </w:rPr>
        <w:t xml:space="preserve"> </w:t>
      </w:r>
      <w:r w:rsidR="00E123E6" w:rsidRPr="007D7BA7">
        <w:rPr>
          <w:rFonts w:ascii="Times New Roman" w:hAnsi="Times New Roman"/>
          <w:b/>
          <w:bCs/>
          <w:sz w:val="24"/>
          <w:szCs w:val="24"/>
          <w:lang w:val="lv-LV"/>
        </w:rPr>
        <w:t xml:space="preserve"> </w:t>
      </w:r>
      <w:proofErr w:type="gramEnd"/>
      <w:r w:rsidR="005524B5" w:rsidRPr="007D7BA7">
        <w:rPr>
          <w:rFonts w:ascii="Times New Roman" w:hAnsi="Times New Roman"/>
          <w:sz w:val="24"/>
          <w:szCs w:val="24"/>
          <w:lang w:val="lv-LV"/>
        </w:rPr>
        <w:t xml:space="preserve">ar </w:t>
      </w:r>
      <w:proofErr w:type="spellStart"/>
      <w:r w:rsidR="005524B5" w:rsidRPr="007D7BA7">
        <w:rPr>
          <w:rFonts w:ascii="Times New Roman" w:hAnsi="Times New Roman"/>
          <w:sz w:val="24"/>
          <w:szCs w:val="24"/>
          <w:lang w:val="lv-LV"/>
        </w:rPr>
        <w:t>id</w:t>
      </w:r>
      <w:proofErr w:type="spellEnd"/>
      <w:r w:rsidR="005524B5" w:rsidRPr="007D7BA7">
        <w:rPr>
          <w:rFonts w:ascii="Times New Roman" w:hAnsi="Times New Roman"/>
          <w:sz w:val="24"/>
          <w:szCs w:val="24"/>
          <w:lang w:val="lv-LV"/>
        </w:rPr>
        <w:t xml:space="preserve">. Nr. CSP </w:t>
      </w:r>
      <w:r w:rsidR="00371FE9" w:rsidRPr="007D7BA7">
        <w:rPr>
          <w:rFonts w:ascii="Times New Roman" w:hAnsi="Times New Roman"/>
          <w:sz w:val="24"/>
          <w:szCs w:val="24"/>
          <w:lang w:val="lv-LV"/>
        </w:rPr>
        <w:t>2026/0</w:t>
      </w:r>
      <w:r w:rsidR="0010410D" w:rsidRPr="007D7BA7">
        <w:rPr>
          <w:rFonts w:ascii="Times New Roman" w:hAnsi="Times New Roman"/>
          <w:sz w:val="24"/>
          <w:szCs w:val="24"/>
          <w:lang w:val="lv-LV"/>
        </w:rPr>
        <w:t>4</w:t>
      </w:r>
      <w:r w:rsidR="006017A9" w:rsidRPr="007D7BA7">
        <w:rPr>
          <w:rFonts w:ascii="Times New Roman" w:hAnsi="Times New Roman"/>
          <w:sz w:val="24"/>
          <w:szCs w:val="24"/>
          <w:lang w:val="lv-LV"/>
        </w:rPr>
        <w:t xml:space="preserve"> </w:t>
      </w:r>
      <w:bookmarkEnd w:id="0"/>
      <w:r w:rsidR="005524B5" w:rsidRPr="007D7BA7">
        <w:rPr>
          <w:rFonts w:ascii="Times New Roman" w:hAnsi="Times New Roman"/>
          <w:sz w:val="24"/>
          <w:szCs w:val="24"/>
          <w:lang w:val="lv-LV"/>
        </w:rPr>
        <w:t xml:space="preserve">(turpmāk - iepirkums CSP </w:t>
      </w:r>
      <w:r w:rsidR="00371FE9" w:rsidRPr="007D7BA7">
        <w:rPr>
          <w:rFonts w:ascii="Times New Roman" w:hAnsi="Times New Roman"/>
          <w:sz w:val="24"/>
          <w:szCs w:val="24"/>
          <w:lang w:val="lv-LV"/>
        </w:rPr>
        <w:t>2026/0</w:t>
      </w:r>
      <w:r w:rsidR="0010410D" w:rsidRPr="007D7BA7">
        <w:rPr>
          <w:rFonts w:ascii="Times New Roman" w:hAnsi="Times New Roman"/>
          <w:sz w:val="24"/>
          <w:szCs w:val="24"/>
          <w:lang w:val="lv-LV"/>
        </w:rPr>
        <w:t>4</w:t>
      </w:r>
      <w:r w:rsidR="005524B5" w:rsidRPr="007D7BA7">
        <w:rPr>
          <w:rFonts w:ascii="Times New Roman" w:hAnsi="Times New Roman"/>
          <w:sz w:val="24"/>
          <w:szCs w:val="24"/>
          <w:lang w:val="lv-LV"/>
        </w:rPr>
        <w:t xml:space="preserve">) </w:t>
      </w:r>
      <w:r>
        <w:rPr>
          <w:rFonts w:ascii="Times New Roman" w:hAnsi="Times New Roman"/>
          <w:sz w:val="24"/>
          <w:szCs w:val="24"/>
          <w:lang w:val="lv-LV"/>
        </w:rPr>
        <w:t>un komisijas atbilde</w:t>
      </w:r>
      <w:r w:rsidR="00BF226A">
        <w:rPr>
          <w:rFonts w:ascii="Times New Roman" w:hAnsi="Times New Roman"/>
          <w:sz w:val="24"/>
          <w:szCs w:val="24"/>
          <w:lang w:val="lv-LV"/>
        </w:rPr>
        <w:t>s</w:t>
      </w:r>
      <w:r w:rsidR="005524B5" w:rsidRPr="007D7BA7">
        <w:rPr>
          <w:rFonts w:ascii="Times New Roman" w:hAnsi="Times New Roman"/>
          <w:sz w:val="24"/>
          <w:szCs w:val="24"/>
          <w:lang w:val="lv-LV"/>
        </w:rPr>
        <w:t>.</w:t>
      </w:r>
    </w:p>
    <w:p w14:paraId="7CC2D5D9" w14:textId="77777777" w:rsidR="00F60577" w:rsidRPr="007D7BA7" w:rsidRDefault="00F60577" w:rsidP="00F60577">
      <w:pPr>
        <w:pStyle w:val="BodyText2"/>
        <w:spacing w:line="240" w:lineRule="auto"/>
        <w:ind w:left="360"/>
        <w:jc w:val="both"/>
        <w:rPr>
          <w:rFonts w:ascii="Times New Roman" w:hAnsi="Times New Roman"/>
          <w:sz w:val="24"/>
          <w:szCs w:val="24"/>
          <w:lang w:val="lv-LV"/>
        </w:rPr>
      </w:pPr>
    </w:p>
    <w:p w14:paraId="0F3A69B8" w14:textId="77777777" w:rsidR="001E41A4" w:rsidRPr="007D7BA7" w:rsidRDefault="001E41A4" w:rsidP="00BF4156">
      <w:pPr>
        <w:pStyle w:val="BodyText2"/>
        <w:spacing w:line="240" w:lineRule="auto"/>
        <w:jc w:val="both"/>
        <w:rPr>
          <w:rFonts w:ascii="Times New Roman" w:hAnsi="Times New Roman"/>
          <w:sz w:val="24"/>
          <w:szCs w:val="24"/>
          <w:lang w:val="lv-LV"/>
        </w:rPr>
      </w:pPr>
    </w:p>
    <w:p w14:paraId="34EB8A93" w14:textId="168D57A3" w:rsidR="00CC0127" w:rsidRPr="007D7BA7" w:rsidRDefault="005524B5" w:rsidP="00CC0127">
      <w:pPr>
        <w:pStyle w:val="BodyText2"/>
        <w:spacing w:line="240" w:lineRule="auto"/>
        <w:jc w:val="both"/>
        <w:rPr>
          <w:rFonts w:ascii="Times New Roman" w:hAnsi="Times New Roman"/>
          <w:sz w:val="20"/>
          <w:szCs w:val="20"/>
          <w:lang w:val="lv-LV"/>
        </w:rPr>
      </w:pPr>
      <w:r w:rsidRPr="007D7BA7">
        <w:rPr>
          <w:rFonts w:ascii="Times New Roman" w:hAnsi="Times New Roman"/>
          <w:sz w:val="20"/>
          <w:szCs w:val="20"/>
          <w:lang w:val="lv-LV"/>
        </w:rPr>
        <w:t xml:space="preserve">Sēdi sāk </w:t>
      </w:r>
      <w:r w:rsidR="007B62DD">
        <w:rPr>
          <w:rFonts w:ascii="Times New Roman" w:hAnsi="Times New Roman"/>
          <w:sz w:val="20"/>
          <w:szCs w:val="20"/>
          <w:lang w:val="lv-LV"/>
        </w:rPr>
        <w:t>2</w:t>
      </w:r>
      <w:r w:rsidR="002A6286">
        <w:rPr>
          <w:rFonts w:ascii="Times New Roman" w:hAnsi="Times New Roman"/>
          <w:sz w:val="20"/>
          <w:szCs w:val="20"/>
          <w:lang w:val="lv-LV"/>
        </w:rPr>
        <w:t>1</w:t>
      </w:r>
      <w:r w:rsidR="0010410D" w:rsidRPr="007D7BA7">
        <w:rPr>
          <w:rFonts w:ascii="Times New Roman" w:hAnsi="Times New Roman"/>
          <w:sz w:val="20"/>
          <w:szCs w:val="20"/>
          <w:lang w:val="lv-LV"/>
        </w:rPr>
        <w:t>.08</w:t>
      </w:r>
      <w:r w:rsidR="00BD2B98" w:rsidRPr="007D7BA7">
        <w:rPr>
          <w:rFonts w:ascii="Times New Roman" w:hAnsi="Times New Roman"/>
          <w:sz w:val="20"/>
          <w:szCs w:val="20"/>
          <w:lang w:val="lv-LV"/>
        </w:rPr>
        <w:t>.202</w:t>
      </w:r>
      <w:r w:rsidR="0010410D" w:rsidRPr="007D7BA7">
        <w:rPr>
          <w:rFonts w:ascii="Times New Roman" w:hAnsi="Times New Roman"/>
          <w:sz w:val="20"/>
          <w:szCs w:val="20"/>
          <w:lang w:val="lv-LV"/>
        </w:rPr>
        <w:t>6</w:t>
      </w:r>
      <w:r w:rsidRPr="007D7BA7">
        <w:rPr>
          <w:rFonts w:ascii="Times New Roman" w:hAnsi="Times New Roman"/>
          <w:sz w:val="20"/>
          <w:szCs w:val="20"/>
          <w:lang w:val="lv-LV"/>
        </w:rPr>
        <w:t>. plkst</w:t>
      </w:r>
      <w:r w:rsidR="00BB7924" w:rsidRPr="007D7BA7">
        <w:rPr>
          <w:rFonts w:ascii="Times New Roman" w:hAnsi="Times New Roman"/>
          <w:sz w:val="20"/>
          <w:szCs w:val="20"/>
          <w:lang w:val="lv-LV"/>
        </w:rPr>
        <w:t xml:space="preserve">. </w:t>
      </w:r>
      <w:r w:rsidR="00371FE9" w:rsidRPr="007D7BA7">
        <w:rPr>
          <w:rFonts w:ascii="Times New Roman" w:hAnsi="Times New Roman"/>
          <w:sz w:val="20"/>
          <w:szCs w:val="20"/>
          <w:lang w:val="lv-LV"/>
        </w:rPr>
        <w:t>8</w:t>
      </w:r>
      <w:r w:rsidR="00517A44" w:rsidRPr="007D7BA7">
        <w:rPr>
          <w:rFonts w:ascii="Times New Roman" w:hAnsi="Times New Roman"/>
          <w:sz w:val="20"/>
          <w:szCs w:val="20"/>
          <w:lang w:val="lv-LV"/>
        </w:rPr>
        <w:t>:</w:t>
      </w:r>
      <w:r w:rsidR="00371FE9" w:rsidRPr="007D7BA7">
        <w:rPr>
          <w:rFonts w:ascii="Times New Roman" w:hAnsi="Times New Roman"/>
          <w:sz w:val="20"/>
          <w:szCs w:val="20"/>
          <w:lang w:val="lv-LV"/>
        </w:rPr>
        <w:t>30</w:t>
      </w:r>
      <w:r w:rsidR="00BB7924" w:rsidRPr="007D7BA7">
        <w:rPr>
          <w:rFonts w:ascii="Times New Roman" w:hAnsi="Times New Roman"/>
          <w:sz w:val="20"/>
          <w:szCs w:val="20"/>
          <w:lang w:val="lv-LV"/>
        </w:rPr>
        <w:t>.</w:t>
      </w:r>
    </w:p>
    <w:p w14:paraId="08D8044E" w14:textId="77777777" w:rsidR="00B47A05" w:rsidRPr="007D7BA7" w:rsidRDefault="00B47A05" w:rsidP="00CC0127">
      <w:pPr>
        <w:pStyle w:val="BodyText2"/>
        <w:spacing w:line="240" w:lineRule="auto"/>
        <w:jc w:val="both"/>
        <w:rPr>
          <w:rFonts w:ascii="Times New Roman" w:hAnsi="Times New Roman"/>
          <w:sz w:val="20"/>
          <w:szCs w:val="20"/>
          <w:lang w:val="lv-LV"/>
        </w:rPr>
      </w:pPr>
    </w:p>
    <w:p w14:paraId="721C3548" w14:textId="61CAC963" w:rsidR="004A70DD" w:rsidRPr="007D7BA7" w:rsidRDefault="005524B5" w:rsidP="007B62DD">
      <w:pPr>
        <w:pStyle w:val="ListParagraph"/>
        <w:spacing w:after="0" w:line="240" w:lineRule="auto"/>
        <w:jc w:val="center"/>
        <w:rPr>
          <w:rFonts w:ascii="Times New Roman" w:hAnsi="Times New Roman"/>
          <w:b/>
          <w:bCs/>
          <w:i/>
          <w:sz w:val="24"/>
          <w:szCs w:val="24"/>
          <w:lang w:val="lv-LV"/>
        </w:rPr>
      </w:pPr>
      <w:r w:rsidRPr="007D7BA7">
        <w:rPr>
          <w:rFonts w:ascii="Times New Roman" w:hAnsi="Times New Roman"/>
          <w:b/>
          <w:bCs/>
          <w:sz w:val="24"/>
          <w:szCs w:val="24"/>
          <w:lang w:val="lv-LV"/>
        </w:rPr>
        <w:t>Iepirkum</w:t>
      </w:r>
      <w:r w:rsidR="007B62DD">
        <w:rPr>
          <w:rFonts w:ascii="Times New Roman" w:hAnsi="Times New Roman"/>
          <w:b/>
          <w:bCs/>
          <w:sz w:val="24"/>
          <w:szCs w:val="24"/>
          <w:lang w:val="lv-LV"/>
        </w:rPr>
        <w:t>ā</w:t>
      </w:r>
      <w:r w:rsidRPr="007D7BA7">
        <w:rPr>
          <w:rFonts w:ascii="Times New Roman" w:hAnsi="Times New Roman"/>
          <w:b/>
          <w:bCs/>
          <w:sz w:val="24"/>
          <w:szCs w:val="24"/>
          <w:lang w:val="lv-LV"/>
        </w:rPr>
        <w:t xml:space="preserve"> CSP </w:t>
      </w:r>
      <w:r w:rsidR="00371FE9" w:rsidRPr="007D7BA7">
        <w:rPr>
          <w:rFonts w:ascii="Times New Roman" w:hAnsi="Times New Roman"/>
          <w:b/>
          <w:bCs/>
          <w:sz w:val="24"/>
          <w:szCs w:val="24"/>
          <w:lang w:val="lv-LV"/>
        </w:rPr>
        <w:t>2026/0</w:t>
      </w:r>
      <w:r w:rsidR="0010410D" w:rsidRPr="007D7BA7">
        <w:rPr>
          <w:rFonts w:ascii="Times New Roman" w:hAnsi="Times New Roman"/>
          <w:b/>
          <w:bCs/>
          <w:sz w:val="24"/>
          <w:szCs w:val="24"/>
          <w:lang w:val="lv-LV"/>
        </w:rPr>
        <w:t>4</w:t>
      </w:r>
      <w:r w:rsidR="00371FE9" w:rsidRPr="007D7BA7">
        <w:rPr>
          <w:rFonts w:ascii="Times New Roman" w:hAnsi="Times New Roman"/>
          <w:b/>
          <w:bCs/>
          <w:sz w:val="24"/>
          <w:szCs w:val="24"/>
          <w:lang w:val="lv-LV"/>
        </w:rPr>
        <w:t xml:space="preserve"> </w:t>
      </w:r>
      <w:r w:rsidR="007B62DD">
        <w:rPr>
          <w:rFonts w:ascii="Times New Roman" w:hAnsi="Times New Roman"/>
          <w:b/>
          <w:bCs/>
          <w:sz w:val="24"/>
          <w:szCs w:val="24"/>
          <w:lang w:val="lv-LV"/>
        </w:rPr>
        <w:t>iesniegtie jautājumi un atbildes</w:t>
      </w:r>
    </w:p>
    <w:p w14:paraId="3F350E35" w14:textId="77777777" w:rsidR="004A70DD" w:rsidRPr="007D7BA7" w:rsidRDefault="005524B5" w:rsidP="004A70DD">
      <w:pPr>
        <w:spacing w:after="120" w:line="240" w:lineRule="auto"/>
        <w:jc w:val="center"/>
        <w:rPr>
          <w:rFonts w:ascii="Times New Roman" w:hAnsi="Times New Roman"/>
          <w:sz w:val="24"/>
          <w:szCs w:val="24"/>
          <w:lang w:val="lv-LV"/>
        </w:rPr>
      </w:pPr>
      <w:r w:rsidRPr="007D7BA7">
        <w:rPr>
          <w:rFonts w:ascii="Times New Roman" w:hAnsi="Times New Roman"/>
          <w:sz w:val="24"/>
          <w:szCs w:val="24"/>
          <w:lang w:val="lv-LV"/>
        </w:rPr>
        <w:t>______________________________________________________</w:t>
      </w:r>
    </w:p>
    <w:p w14:paraId="716ED540" w14:textId="32EFC85A" w:rsidR="004A70DD" w:rsidRDefault="005524B5" w:rsidP="008149CA">
      <w:pPr>
        <w:pStyle w:val="ListParagraph"/>
        <w:widowControl/>
        <w:numPr>
          <w:ilvl w:val="0"/>
          <w:numId w:val="23"/>
        </w:numPr>
        <w:spacing w:after="120" w:line="240" w:lineRule="auto"/>
        <w:jc w:val="both"/>
        <w:rPr>
          <w:rFonts w:ascii="Times New Roman" w:hAnsi="Times New Roman"/>
          <w:sz w:val="24"/>
          <w:szCs w:val="24"/>
          <w:lang w:val="lv-LV"/>
        </w:rPr>
      </w:pPr>
      <w:r w:rsidRPr="008149CA">
        <w:rPr>
          <w:rFonts w:ascii="Times New Roman" w:hAnsi="Times New Roman"/>
          <w:sz w:val="24"/>
          <w:szCs w:val="24"/>
          <w:lang w:val="lv-LV"/>
        </w:rPr>
        <w:lastRenderedPageBreak/>
        <w:t xml:space="preserve">Komisija </w:t>
      </w:r>
      <w:r w:rsidR="00BF226A" w:rsidRPr="008149CA">
        <w:rPr>
          <w:rFonts w:ascii="Times New Roman" w:hAnsi="Times New Roman"/>
          <w:sz w:val="24"/>
          <w:szCs w:val="24"/>
          <w:lang w:val="lv-LV"/>
        </w:rPr>
        <w:t xml:space="preserve">iepazīstas ar </w:t>
      </w:r>
      <w:r w:rsidR="007B62DD" w:rsidRPr="008149CA">
        <w:rPr>
          <w:rFonts w:ascii="Times New Roman" w:hAnsi="Times New Roman"/>
          <w:sz w:val="24"/>
          <w:szCs w:val="24"/>
          <w:lang w:val="lv-LV"/>
        </w:rPr>
        <w:t>2026. gada 17. augustā (CSP reģistrācijas nr. 2026/1573) saņ</w:t>
      </w:r>
      <w:r w:rsidR="00BF226A" w:rsidRPr="008149CA">
        <w:rPr>
          <w:rFonts w:ascii="Times New Roman" w:hAnsi="Times New Roman"/>
          <w:sz w:val="24"/>
          <w:szCs w:val="24"/>
          <w:lang w:val="lv-LV"/>
        </w:rPr>
        <w:t>e</w:t>
      </w:r>
      <w:r w:rsidR="007B62DD" w:rsidRPr="008149CA">
        <w:rPr>
          <w:rFonts w:ascii="Times New Roman" w:hAnsi="Times New Roman"/>
          <w:sz w:val="24"/>
          <w:szCs w:val="24"/>
          <w:lang w:val="lv-LV"/>
        </w:rPr>
        <w:t>m</w:t>
      </w:r>
      <w:r w:rsidR="00BF226A" w:rsidRPr="008149CA">
        <w:rPr>
          <w:rFonts w:ascii="Times New Roman" w:hAnsi="Times New Roman"/>
          <w:sz w:val="24"/>
          <w:szCs w:val="24"/>
          <w:lang w:val="lv-LV"/>
        </w:rPr>
        <w:t>tajiem</w:t>
      </w:r>
      <w:r w:rsidR="007B62DD" w:rsidRPr="008149CA">
        <w:rPr>
          <w:rFonts w:ascii="Times New Roman" w:hAnsi="Times New Roman"/>
          <w:sz w:val="24"/>
          <w:szCs w:val="24"/>
          <w:lang w:val="lv-LV"/>
        </w:rPr>
        <w:t xml:space="preserve"> </w:t>
      </w:r>
      <w:r w:rsidR="00BF226A" w:rsidRPr="008149CA">
        <w:rPr>
          <w:rFonts w:ascii="Times New Roman" w:hAnsi="Times New Roman"/>
          <w:sz w:val="24"/>
          <w:szCs w:val="24"/>
          <w:lang w:val="lv-LV"/>
        </w:rPr>
        <w:t>jautājumiem</w:t>
      </w:r>
      <w:r w:rsidR="007B62DD" w:rsidRPr="008149CA">
        <w:rPr>
          <w:rFonts w:ascii="Times New Roman" w:hAnsi="Times New Roman"/>
          <w:sz w:val="24"/>
          <w:szCs w:val="24"/>
          <w:lang w:val="lv-LV"/>
        </w:rPr>
        <w:t xml:space="preserve"> no pretendenta</w:t>
      </w:r>
      <w:r w:rsidR="00BF226A" w:rsidRPr="008149CA">
        <w:rPr>
          <w:rFonts w:ascii="Times New Roman" w:hAnsi="Times New Roman"/>
          <w:sz w:val="24"/>
          <w:szCs w:val="24"/>
          <w:lang w:val="lv-LV"/>
        </w:rPr>
        <w:t xml:space="preserve"> un apstiprina atbildes uz tiem</w:t>
      </w:r>
      <w:r w:rsidR="007B62DD" w:rsidRPr="008149CA">
        <w:rPr>
          <w:rFonts w:ascii="Times New Roman" w:hAnsi="Times New Roman"/>
          <w:sz w:val="24"/>
          <w:szCs w:val="24"/>
          <w:lang w:val="lv-LV"/>
        </w:rPr>
        <w:t>:</w:t>
      </w:r>
    </w:p>
    <w:p w14:paraId="45A44001" w14:textId="77777777" w:rsidR="006420DF" w:rsidRPr="008149CA" w:rsidRDefault="006420DF" w:rsidP="006420DF">
      <w:pPr>
        <w:pStyle w:val="ListParagraph"/>
        <w:widowControl/>
        <w:spacing w:after="120" w:line="240" w:lineRule="auto"/>
        <w:jc w:val="both"/>
        <w:rPr>
          <w:rFonts w:ascii="Times New Roman" w:hAnsi="Times New Roman"/>
          <w:sz w:val="24"/>
          <w:szCs w:val="24"/>
          <w:lang w:val="lv-LV"/>
        </w:rPr>
      </w:pPr>
    </w:p>
    <w:p w14:paraId="1B7BFC54" w14:textId="03964904" w:rsidR="007B62DD" w:rsidRPr="006420DF" w:rsidRDefault="007B62DD" w:rsidP="006420DF">
      <w:pPr>
        <w:pStyle w:val="ListParagraph"/>
        <w:numPr>
          <w:ilvl w:val="1"/>
          <w:numId w:val="23"/>
        </w:numPr>
        <w:spacing w:after="60"/>
        <w:jc w:val="both"/>
        <w:rPr>
          <w:rFonts w:ascii="Times New Roman" w:hAnsi="Times New Roman"/>
          <w:sz w:val="24"/>
          <w:szCs w:val="24"/>
          <w:lang w:val="lv-LV"/>
        </w:rPr>
      </w:pPr>
      <w:r w:rsidRPr="006420DF">
        <w:rPr>
          <w:rFonts w:ascii="Times New Roman" w:hAnsi="Times New Roman"/>
          <w:b/>
          <w:bCs/>
          <w:sz w:val="24"/>
          <w:szCs w:val="24"/>
          <w:lang w:val="lv-LV"/>
        </w:rPr>
        <w:t>Pretendenta 1. jautājums – par izvēlēto iegādes modeli un starpnieka iesaisti</w:t>
      </w:r>
    </w:p>
    <w:p w14:paraId="1A3825C0" w14:textId="43744183" w:rsidR="007B62DD" w:rsidRPr="007B62DD" w:rsidRDefault="007B62DD" w:rsidP="007B62DD">
      <w:pPr>
        <w:spacing w:after="60"/>
        <w:jc w:val="both"/>
        <w:rPr>
          <w:rFonts w:ascii="Times New Roman" w:hAnsi="Times New Roman"/>
          <w:sz w:val="24"/>
          <w:szCs w:val="24"/>
          <w:lang w:val="lv-LV"/>
        </w:rPr>
      </w:pPr>
      <w:r w:rsidRPr="007B62DD">
        <w:rPr>
          <w:rFonts w:ascii="Times New Roman" w:hAnsi="Times New Roman"/>
          <w:sz w:val="24"/>
          <w:szCs w:val="24"/>
          <w:lang w:val="lv-LV"/>
        </w:rPr>
        <w:t xml:space="preserve">Nolikuma tehniskajā specifikācijā noteikts, ka iepirkuma priekšmets ir ražotāja uzturētu, standartizētu lietotāju licenču abonēšana ar ražotāja publiski definētiem lietošanas limitiem, bez Pasūtītāja veiktas izstrādes vai programmēšanas līmeņa konfigurēšanas (prasība FP-01), turklāt prasība FP-08 tieši paredz, ka piekļuve ražotāja jaunākās paaudzes modeļiem nodrošināma bez starpnieka veiktas versiju aiztures. Ņemot vērā, ka pievienotā vērtība, ko piegādātājs var sniegt pašai licenču piegādei, ir ierobežota – licences saturs, funkcionalitāte, lietošanas limiti, pieejamība un atbalsta līmenis ir ražotāja noteikti un neatšķiras atkarībā no tā, vai licences ir iegādātas tieši no ražotāja vai ar starpnieka starpniecību – lūdzam skaidrot: </w:t>
      </w:r>
    </w:p>
    <w:p w14:paraId="46939875" w14:textId="77777777" w:rsidR="007B62DD" w:rsidRPr="007B62DD" w:rsidRDefault="007B62DD" w:rsidP="007B62DD">
      <w:pPr>
        <w:pStyle w:val="ListParagraph"/>
        <w:spacing w:after="60"/>
        <w:jc w:val="both"/>
        <w:rPr>
          <w:rFonts w:ascii="Times New Roman" w:hAnsi="Times New Roman"/>
          <w:sz w:val="24"/>
          <w:szCs w:val="24"/>
          <w:lang w:val="lv-LV"/>
        </w:rPr>
      </w:pPr>
      <w:r w:rsidRPr="007B62DD">
        <w:rPr>
          <w:rFonts w:ascii="Times New Roman" w:hAnsi="Times New Roman"/>
          <w:sz w:val="24"/>
          <w:szCs w:val="24"/>
          <w:lang w:val="lv-LV"/>
        </w:rPr>
        <w:t xml:space="preserve">1.1. Kāds ir Pasūtītāja </w:t>
      </w:r>
      <w:proofErr w:type="spellStart"/>
      <w:r w:rsidRPr="007B62DD">
        <w:rPr>
          <w:rFonts w:ascii="Times New Roman" w:hAnsi="Times New Roman"/>
          <w:sz w:val="24"/>
          <w:szCs w:val="24"/>
          <w:lang w:val="lv-LV"/>
        </w:rPr>
        <w:t>izvērtējums</w:t>
      </w:r>
      <w:proofErr w:type="spellEnd"/>
      <w:r w:rsidRPr="007B62DD">
        <w:rPr>
          <w:rFonts w:ascii="Times New Roman" w:hAnsi="Times New Roman"/>
          <w:sz w:val="24"/>
          <w:szCs w:val="24"/>
          <w:lang w:val="lv-LV"/>
        </w:rPr>
        <w:t xml:space="preserve"> par to, kādu pievienoto vērtību iepirkuma rezultātā sniedz piegādātāja (starpnieka) iesaiste salīdzinājumā ar licenču iegādi tieši no programmatūras ražotāja, ja saņemamā pakalpojuma kvalitāte, funkcionalitāte un limiti abos gadījumos ir identiski? </w:t>
      </w:r>
    </w:p>
    <w:p w14:paraId="1B84A5FF" w14:textId="770CF157" w:rsidR="00487725" w:rsidRPr="007B62DD" w:rsidRDefault="007B62DD" w:rsidP="007B62DD">
      <w:pPr>
        <w:pStyle w:val="ListParagraph"/>
        <w:spacing w:after="60"/>
        <w:jc w:val="both"/>
        <w:rPr>
          <w:rFonts w:ascii="Times New Roman" w:hAnsi="Times New Roman"/>
          <w:sz w:val="24"/>
          <w:szCs w:val="24"/>
          <w:lang w:val="lv-LV"/>
        </w:rPr>
      </w:pPr>
      <w:r w:rsidRPr="007B62DD">
        <w:rPr>
          <w:rFonts w:ascii="Times New Roman" w:hAnsi="Times New Roman"/>
          <w:sz w:val="24"/>
          <w:szCs w:val="24"/>
          <w:lang w:val="lv-LV"/>
        </w:rPr>
        <w:t xml:space="preserve">1.2. Vai Pasūtītājs pirms iepirkuma izsludināšanas ir veicis tirgus izpēti vai izmaksu salīdzinājumu par licenču iegādi tieši no ražotāja (t.sk. ražotāja tiešās pārdošanas vai organizācijas līmeņa plānu ietvaros) </w:t>
      </w:r>
      <w:proofErr w:type="gramStart"/>
      <w:r w:rsidRPr="007B62DD">
        <w:rPr>
          <w:rFonts w:ascii="Times New Roman" w:hAnsi="Times New Roman"/>
          <w:sz w:val="24"/>
          <w:szCs w:val="24"/>
          <w:lang w:val="lv-LV"/>
        </w:rPr>
        <w:t>un,</w:t>
      </w:r>
      <w:proofErr w:type="gramEnd"/>
      <w:r w:rsidRPr="007B62DD">
        <w:rPr>
          <w:rFonts w:ascii="Times New Roman" w:hAnsi="Times New Roman"/>
          <w:sz w:val="24"/>
          <w:szCs w:val="24"/>
          <w:lang w:val="lv-LV"/>
        </w:rPr>
        <w:t xml:space="preserve"> ja ir, vai Pasūtītājs ir gatavs darīt zināmus tās galvenos secinājumus, kas pamato izvēlēto iepirkšanas modeli?</w:t>
      </w:r>
    </w:p>
    <w:p w14:paraId="678CC7E8" w14:textId="77777777" w:rsidR="007B62DD" w:rsidRDefault="007B62DD" w:rsidP="00D66CC8">
      <w:pPr>
        <w:pStyle w:val="BodyText"/>
        <w:tabs>
          <w:tab w:val="num" w:pos="0"/>
        </w:tabs>
        <w:spacing w:after="60"/>
        <w:jc w:val="both"/>
        <w:rPr>
          <w:lang w:val="lv-LV"/>
        </w:rPr>
      </w:pPr>
      <w:r w:rsidRPr="007B62DD">
        <w:rPr>
          <w:lang w:val="lv-LV"/>
        </w:rPr>
        <w:tab/>
      </w:r>
    </w:p>
    <w:p w14:paraId="21C152F2" w14:textId="0849EA04" w:rsidR="007B62DD" w:rsidRPr="007B62DD" w:rsidRDefault="007B62DD" w:rsidP="007B62DD">
      <w:pPr>
        <w:pStyle w:val="BodyText"/>
        <w:tabs>
          <w:tab w:val="num" w:pos="0"/>
        </w:tabs>
        <w:spacing w:after="60"/>
        <w:ind w:firstLine="993"/>
        <w:jc w:val="both"/>
        <w:rPr>
          <w:b/>
          <w:bCs/>
          <w:lang w:val="lv-LV"/>
        </w:rPr>
      </w:pPr>
      <w:r w:rsidRPr="007B62DD">
        <w:rPr>
          <w:b/>
          <w:bCs/>
          <w:lang w:val="lv-LV"/>
        </w:rPr>
        <w:t>Komisijas atbilde</w:t>
      </w:r>
      <w:r w:rsidR="006420DF">
        <w:rPr>
          <w:b/>
          <w:bCs/>
          <w:lang w:val="lv-LV"/>
        </w:rPr>
        <w:t>s</w:t>
      </w:r>
      <w:r w:rsidRPr="007B62DD">
        <w:rPr>
          <w:b/>
          <w:bCs/>
          <w:lang w:val="lv-LV"/>
        </w:rPr>
        <w:t>:</w:t>
      </w:r>
    </w:p>
    <w:p w14:paraId="52777EDE" w14:textId="11D5B51C" w:rsidR="007B62DD" w:rsidRPr="007B62DD" w:rsidRDefault="007B62DD" w:rsidP="007B62DD">
      <w:pPr>
        <w:pStyle w:val="BodyText"/>
        <w:tabs>
          <w:tab w:val="num" w:pos="0"/>
        </w:tabs>
        <w:spacing w:after="60"/>
        <w:jc w:val="both"/>
        <w:rPr>
          <w:lang w:val="lv-LV"/>
        </w:rPr>
      </w:pPr>
      <w:r>
        <w:rPr>
          <w:b/>
          <w:bCs/>
          <w:lang w:val="lv-LV"/>
        </w:rPr>
        <w:t xml:space="preserve">Uz </w:t>
      </w:r>
      <w:r w:rsidRPr="007B62DD">
        <w:rPr>
          <w:b/>
          <w:bCs/>
          <w:lang w:val="lv-LV"/>
        </w:rPr>
        <w:t xml:space="preserve">1.1. </w:t>
      </w:r>
      <w:r>
        <w:rPr>
          <w:b/>
          <w:bCs/>
          <w:lang w:val="lv-LV"/>
        </w:rPr>
        <w:t>jautājum</w:t>
      </w:r>
      <w:r w:rsidR="006420DF">
        <w:rPr>
          <w:b/>
          <w:bCs/>
          <w:lang w:val="lv-LV"/>
        </w:rPr>
        <w:t>u</w:t>
      </w:r>
      <w:r>
        <w:rPr>
          <w:b/>
          <w:bCs/>
          <w:lang w:val="lv-LV"/>
        </w:rPr>
        <w:t>:</w:t>
      </w:r>
    </w:p>
    <w:p w14:paraId="4D4AE0E4" w14:textId="77777777" w:rsidR="007B62DD" w:rsidRPr="007B62DD" w:rsidRDefault="007B62DD" w:rsidP="007B62DD">
      <w:pPr>
        <w:pStyle w:val="BodyText"/>
        <w:tabs>
          <w:tab w:val="num" w:pos="0"/>
        </w:tabs>
        <w:spacing w:after="60"/>
        <w:jc w:val="both"/>
        <w:rPr>
          <w:lang w:val="lv-LV"/>
        </w:rPr>
      </w:pPr>
      <w:r w:rsidRPr="007B62DD">
        <w:rPr>
          <w:lang w:val="lv-LV"/>
        </w:rPr>
        <w:t> </w:t>
      </w:r>
    </w:p>
    <w:p w14:paraId="4CA2674A" w14:textId="703B451F" w:rsidR="007B62DD" w:rsidRPr="007B62DD" w:rsidRDefault="007B62DD" w:rsidP="007B62DD">
      <w:pPr>
        <w:pStyle w:val="BodyText"/>
        <w:tabs>
          <w:tab w:val="num" w:pos="0"/>
        </w:tabs>
        <w:spacing w:after="60"/>
        <w:jc w:val="both"/>
        <w:rPr>
          <w:lang w:val="lv-LV"/>
        </w:rPr>
      </w:pPr>
      <w:r w:rsidRPr="007B62DD">
        <w:rPr>
          <w:lang w:val="lv-LV"/>
        </w:rPr>
        <w:t xml:space="preserve">Pasūtītājs piekrīt, ka licenču </w:t>
      </w:r>
      <w:r w:rsidRPr="007B62DD">
        <w:rPr>
          <w:i/>
          <w:iCs/>
          <w:lang w:val="lv-LV"/>
        </w:rPr>
        <w:t>*saturu*</w:t>
      </w:r>
      <w:r w:rsidRPr="007B62DD">
        <w:rPr>
          <w:lang w:val="lv-LV"/>
        </w:rPr>
        <w:t xml:space="preserve"> (funkcionalitāti, lietošanas limitus, modeļu pieejamību) nosaka ražotājs</w:t>
      </w:r>
      <w:proofErr w:type="gramStart"/>
      <w:r w:rsidRPr="007B62DD">
        <w:rPr>
          <w:lang w:val="lv-LV"/>
        </w:rPr>
        <w:t xml:space="preserve"> un</w:t>
      </w:r>
      <w:proofErr w:type="gramEnd"/>
      <w:r w:rsidRPr="007B62DD">
        <w:rPr>
          <w:lang w:val="lv-LV"/>
        </w:rPr>
        <w:t xml:space="preserve"> tas nemainās atkarībā no iegādes kanāla – tieši to arī nodrošina nolikuma FP-01 un FP-08 prasības, kuru mērķis ir novērst situāciju, kurā piegādātājs (starpnieks) pasliktina vai aiztur ražotāja standarta piedāvājumu.</w:t>
      </w:r>
    </w:p>
    <w:p w14:paraId="245EC20A" w14:textId="737940F9" w:rsidR="007B62DD" w:rsidRPr="007B62DD" w:rsidRDefault="007B62DD" w:rsidP="007B62DD">
      <w:pPr>
        <w:pStyle w:val="BodyText"/>
        <w:tabs>
          <w:tab w:val="num" w:pos="0"/>
        </w:tabs>
        <w:spacing w:after="60"/>
        <w:jc w:val="both"/>
        <w:rPr>
          <w:lang w:val="lv-LV"/>
        </w:rPr>
      </w:pPr>
      <w:r w:rsidRPr="007B62DD">
        <w:rPr>
          <w:lang w:val="lv-LV"/>
        </w:rPr>
        <w:t xml:space="preserve"> Vienlaikus Pasūtītājs vērš uzmanību, ka piedāvājumu izvēles kritērijs šajā iepirkumā ir </w:t>
      </w:r>
      <w:r w:rsidRPr="007B62DD">
        <w:rPr>
          <w:b/>
          <w:bCs/>
          <w:lang w:val="lv-LV"/>
        </w:rPr>
        <w:t>tikai cena</w:t>
      </w:r>
      <w:r>
        <w:rPr>
          <w:b/>
          <w:bCs/>
          <w:lang w:val="lv-LV"/>
        </w:rPr>
        <w:t xml:space="preserve"> </w:t>
      </w:r>
      <w:r w:rsidRPr="007B62DD">
        <w:rPr>
          <w:lang w:val="lv-LV"/>
        </w:rPr>
        <w:t xml:space="preserve">(nolikuma punkts par piedāvājumu izvēles kritēriju) – proti, pasūtītājs neuzliek papildu vērtējuma priekšrocību pašam par sevi "starpnieka" statusam. Ikviens pretendents, kas var izpildīt visas nolikuma prasības (t.sk. iepriekš minētās juridiskās, rēķinu izrakstīšanas un </w:t>
      </w:r>
      <w:proofErr w:type="spellStart"/>
      <w:r w:rsidRPr="007B62DD">
        <w:rPr>
          <w:lang w:val="lv-LV"/>
        </w:rPr>
        <w:t>kiberdrošības</w:t>
      </w:r>
      <w:proofErr w:type="spellEnd"/>
      <w:r w:rsidRPr="007B62DD">
        <w:rPr>
          <w:lang w:val="lv-LV"/>
        </w:rPr>
        <w:t>/piederības prasības), var iesniegt piedāvājumu neatkarīgi no tā, vai tas ir ražotājs, ražotāja meitasuzņēmums vai pilnvarots izplatītājs/partneris.</w:t>
      </w:r>
    </w:p>
    <w:p w14:paraId="6246BD4B" w14:textId="77777777" w:rsidR="007B62DD" w:rsidRPr="007B62DD" w:rsidRDefault="007B62DD" w:rsidP="007B62DD">
      <w:pPr>
        <w:pStyle w:val="BodyText"/>
        <w:tabs>
          <w:tab w:val="num" w:pos="0"/>
        </w:tabs>
        <w:spacing w:after="60"/>
        <w:jc w:val="both"/>
        <w:rPr>
          <w:lang w:val="lv-LV"/>
        </w:rPr>
      </w:pPr>
      <w:r w:rsidRPr="007B62DD">
        <w:rPr>
          <w:lang w:val="lv-LV"/>
        </w:rPr>
        <w:t> </w:t>
      </w:r>
    </w:p>
    <w:p w14:paraId="4ED8C0E9" w14:textId="0C7CB93C" w:rsidR="007B62DD" w:rsidRPr="007B62DD" w:rsidRDefault="007B62DD" w:rsidP="007B62DD">
      <w:pPr>
        <w:pStyle w:val="BodyText"/>
        <w:tabs>
          <w:tab w:val="num" w:pos="0"/>
        </w:tabs>
        <w:spacing w:after="60"/>
        <w:jc w:val="both"/>
        <w:rPr>
          <w:lang w:val="lv-LV"/>
        </w:rPr>
      </w:pPr>
      <w:r>
        <w:rPr>
          <w:b/>
          <w:bCs/>
          <w:lang w:val="lv-LV"/>
        </w:rPr>
        <w:t xml:space="preserve">Uz </w:t>
      </w:r>
      <w:r w:rsidRPr="007B62DD">
        <w:rPr>
          <w:b/>
          <w:bCs/>
          <w:lang w:val="lv-LV"/>
        </w:rPr>
        <w:t xml:space="preserve">1.2. </w:t>
      </w:r>
      <w:r>
        <w:rPr>
          <w:b/>
          <w:bCs/>
          <w:lang w:val="lv-LV"/>
        </w:rPr>
        <w:t>jautājumu:</w:t>
      </w:r>
    </w:p>
    <w:p w14:paraId="2419A988" w14:textId="12797521" w:rsidR="00E34FF2" w:rsidRPr="009F711E" w:rsidRDefault="009F711E" w:rsidP="00E34FF2">
      <w:pPr>
        <w:pStyle w:val="BodyText"/>
        <w:tabs>
          <w:tab w:val="num" w:pos="0"/>
        </w:tabs>
        <w:spacing w:after="60"/>
        <w:jc w:val="both"/>
        <w:rPr>
          <w:lang w:val="lv-LV"/>
        </w:rPr>
      </w:pPr>
      <w:r w:rsidRPr="009F711E">
        <w:rPr>
          <w:lang w:val="lv-LV"/>
        </w:rPr>
        <w:t>Pasūtītājs, gatavojot iepirkumu, iepazinās ar publiski pieejamo informāciju par tirgū pieejamiem risinājumiem un to iegādes iespējām, tostarp iespēju licences iegādāties tieši no programmatūras ražotāja. Pasūtītājs dara zināmus turpmāk minētos apsvērumus</w:t>
      </w:r>
      <w:r w:rsidR="00E34FF2" w:rsidRPr="009F711E">
        <w:rPr>
          <w:lang w:val="lv-LV"/>
        </w:rPr>
        <w:t>:</w:t>
      </w:r>
    </w:p>
    <w:p w14:paraId="07898307" w14:textId="77777777" w:rsidR="00E34FF2" w:rsidRPr="00E34FF2" w:rsidRDefault="00E34FF2" w:rsidP="00E34FF2">
      <w:pPr>
        <w:pStyle w:val="BodyText"/>
        <w:tabs>
          <w:tab w:val="num" w:pos="0"/>
        </w:tabs>
        <w:spacing w:after="60"/>
        <w:jc w:val="both"/>
        <w:rPr>
          <w:lang w:val="lv-LV"/>
        </w:rPr>
      </w:pPr>
      <w:r w:rsidRPr="00E34FF2">
        <w:rPr>
          <w:b/>
          <w:bCs/>
          <w:lang w:val="lv-LV"/>
        </w:rPr>
        <w:t xml:space="preserve">1) </w:t>
      </w:r>
      <w:r w:rsidRPr="00E34FF2">
        <w:rPr>
          <w:lang w:val="lv-LV"/>
        </w:rPr>
        <w:t>Iepirkuma modelis neparedz obligātu starpnieka iesaisti. Nolikums neizvirza prasību pretendentam būt izplatītājam vai starpniekam. Piedāvājumu ir tiesīgs iesniegt gan ražotājs, gan tā meitasuzņēmums, gan pilnvarots partneris, gan jebkurš cits piegādātājs, kas nodrošina tehniskajai specifikācijai (t.sk. ekvivalences nosacījumiem) atbilstošu risinājumu. Tādējādi izvēlētais modelis tiešu iegādi no ražotāja neizslēdz — ja ražotājs iesniedz piedāvājumu ar zemāko cenu, līguma slēgšanas tiesības tiek piešķirtas tam.</w:t>
      </w:r>
    </w:p>
    <w:p w14:paraId="417454FF" w14:textId="275B1CCC" w:rsidR="00E34FF2" w:rsidRPr="00E34FF2" w:rsidRDefault="00E34FF2" w:rsidP="00E34FF2">
      <w:pPr>
        <w:pStyle w:val="BodyText"/>
        <w:tabs>
          <w:tab w:val="num" w:pos="0"/>
        </w:tabs>
        <w:spacing w:after="60"/>
        <w:jc w:val="both"/>
        <w:rPr>
          <w:lang w:val="lv-LV"/>
        </w:rPr>
      </w:pPr>
      <w:r w:rsidRPr="00E34FF2">
        <w:rPr>
          <w:lang w:val="lv-LV"/>
        </w:rPr>
        <w:lastRenderedPageBreak/>
        <w:t xml:space="preserve">2) </w:t>
      </w:r>
      <w:r w:rsidR="009F711E" w:rsidRPr="009F711E">
        <w:rPr>
          <w:lang w:val="lv-LV"/>
        </w:rPr>
        <w:t>Pasūtītāja rīcībā esošā publiski pieejamā informācija liecināja, ka tehniskajā specifikācijā noteiktajām funkcionālajām prasībām potenciāli atbilstošus risinājumus piedāvā vairāki ražotāji, kā arī ka attiecīgo licenču izplatīšanā darbojas vairāki komersanti</w:t>
      </w:r>
      <w:r w:rsidRPr="00E34FF2">
        <w:rPr>
          <w:lang w:val="lv-LV"/>
        </w:rPr>
        <w:t>. Attiecīgi nebija konstatējami PIL 8. panta septītās daļas 2. punkta "b" apakšpunkta priekšnosacījumi (konkurences neesamība tehnisku iemeslu dēļ). Šis izņēmums Eiropas Savienības Tiesas praksē tiek interpretēts šauri, un pierādīšanas pienākums gulstas uz pasūtītāju. Konkurenci nodrošinošs iepirkums šādos apstākļos ir vienīgā tiesiski pamatotā rīcība.</w:t>
      </w:r>
    </w:p>
    <w:p w14:paraId="0576EE64" w14:textId="00BB6CED" w:rsidR="009F711E" w:rsidRPr="009F711E" w:rsidRDefault="00E34FF2" w:rsidP="009F711E">
      <w:pPr>
        <w:pStyle w:val="BodyText"/>
        <w:tabs>
          <w:tab w:val="num" w:pos="0"/>
        </w:tabs>
        <w:spacing w:after="60"/>
        <w:jc w:val="both"/>
        <w:rPr>
          <w:lang w:val="lv-LV"/>
        </w:rPr>
      </w:pPr>
      <w:r w:rsidRPr="00E34FF2">
        <w:rPr>
          <w:lang w:val="lv-LV"/>
        </w:rPr>
        <w:t>3) Cenu salīdzinājums. </w:t>
      </w:r>
      <w:r w:rsidR="009F711E" w:rsidRPr="009F711E">
        <w:rPr>
          <w:lang w:val="lv-LV"/>
        </w:rPr>
        <w:t>Pasūtītājs ir noteicis iepirkumam pieejamo finansējumu 41 999 EUR bez PVN. Vienlaikus Pasūtītāja rīcībā nav informācijas, kas pati par sevi pamatotu secinājumu, ka tieša iegāde no ražotāja konkrētajā gadījumā nodrošinātu zemāku cenu nekā konkurenci nodrošinoša iepirkuma rezultātā iegūta cena</w:t>
      </w:r>
      <w:r w:rsidR="009F711E">
        <w:rPr>
          <w:lang w:val="lv-LV"/>
        </w:rPr>
        <w:t>.</w:t>
      </w:r>
    </w:p>
    <w:p w14:paraId="5EAA279B" w14:textId="77777777" w:rsidR="007B62DD" w:rsidRPr="007B62DD" w:rsidRDefault="007B62DD" w:rsidP="00D66CC8">
      <w:pPr>
        <w:pStyle w:val="BodyText"/>
        <w:tabs>
          <w:tab w:val="num" w:pos="0"/>
        </w:tabs>
        <w:spacing w:after="60"/>
        <w:jc w:val="both"/>
        <w:rPr>
          <w:lang w:val="lv-LV"/>
        </w:rPr>
      </w:pPr>
    </w:p>
    <w:p w14:paraId="6601CE59" w14:textId="30F61607" w:rsidR="007B62DD" w:rsidRPr="006420DF" w:rsidRDefault="007B62DD" w:rsidP="006420DF">
      <w:pPr>
        <w:pStyle w:val="ListParagraph"/>
        <w:numPr>
          <w:ilvl w:val="1"/>
          <w:numId w:val="23"/>
        </w:numPr>
        <w:spacing w:after="60"/>
        <w:jc w:val="both"/>
        <w:rPr>
          <w:rFonts w:ascii="Times New Roman" w:hAnsi="Times New Roman"/>
          <w:b/>
          <w:bCs/>
          <w:sz w:val="24"/>
          <w:szCs w:val="24"/>
          <w:lang w:val="lv-LV"/>
        </w:rPr>
      </w:pPr>
      <w:r w:rsidRPr="006420DF">
        <w:rPr>
          <w:rFonts w:ascii="Times New Roman" w:hAnsi="Times New Roman"/>
          <w:b/>
          <w:bCs/>
          <w:sz w:val="24"/>
          <w:szCs w:val="24"/>
          <w:lang w:val="lv-LV"/>
        </w:rPr>
        <w:t>Pretendenta 2. jautājums – par ražotāja plānu vai funkcionalitātes izmaiņām līguma darbības laikā</w:t>
      </w:r>
    </w:p>
    <w:p w14:paraId="25B0699D" w14:textId="77777777" w:rsidR="007B62DD" w:rsidRDefault="007B62DD" w:rsidP="007B62DD">
      <w:pPr>
        <w:pStyle w:val="BodyText"/>
        <w:tabs>
          <w:tab w:val="num" w:pos="0"/>
        </w:tabs>
        <w:spacing w:after="60"/>
        <w:jc w:val="both"/>
        <w:rPr>
          <w:lang w:val="lv-LV"/>
        </w:rPr>
      </w:pPr>
    </w:p>
    <w:p w14:paraId="744DE50E" w14:textId="77777777" w:rsidR="00410782" w:rsidRDefault="007B62DD" w:rsidP="007B62DD">
      <w:pPr>
        <w:pStyle w:val="BodyText"/>
        <w:tabs>
          <w:tab w:val="num" w:pos="0"/>
        </w:tabs>
        <w:spacing w:after="60"/>
        <w:jc w:val="both"/>
        <w:rPr>
          <w:lang w:val="lv-LV"/>
        </w:rPr>
      </w:pPr>
      <w:r w:rsidRPr="007B62DD">
        <w:rPr>
          <w:lang w:val="lv-LV"/>
        </w:rPr>
        <w:t xml:space="preserve"> Iepirkuma priekšmets ir trešās puses (ražotāja) </w:t>
      </w:r>
      <w:proofErr w:type="spellStart"/>
      <w:r w:rsidRPr="007B62DD">
        <w:rPr>
          <w:lang w:val="lv-LV"/>
        </w:rPr>
        <w:t>SaaS</w:t>
      </w:r>
      <w:proofErr w:type="spellEnd"/>
      <w:r w:rsidRPr="007B62DD">
        <w:rPr>
          <w:lang w:val="lv-LV"/>
        </w:rPr>
        <w:t xml:space="preserve"> risinājums, kura plānu struktūru, nosaukumus, lietošanas limitus, iekļauto funkcionalitāti un cenu politiku vienpusēji nosaka ražotājs un ir tiesīgs mainīt jebkurā līguma darbības brīdī. Piegādātājam nav juridisku vai tehnisku iespēju ietekmēt šādas izmaiņas. Ievērojot minēto, lūdzam skaidrot: </w:t>
      </w:r>
    </w:p>
    <w:p w14:paraId="5BC307C8" w14:textId="77777777" w:rsidR="00410782" w:rsidRDefault="007B62DD" w:rsidP="007B62DD">
      <w:pPr>
        <w:pStyle w:val="BodyText"/>
        <w:tabs>
          <w:tab w:val="num" w:pos="0"/>
        </w:tabs>
        <w:spacing w:after="60"/>
        <w:jc w:val="both"/>
        <w:rPr>
          <w:lang w:val="lv-LV"/>
        </w:rPr>
      </w:pPr>
      <w:r w:rsidRPr="007B62DD">
        <w:rPr>
          <w:lang w:val="lv-LV"/>
        </w:rPr>
        <w:t xml:space="preserve">2.1. Kā tiek risināta situācija, ja līguma darbības laikā (piemēram, sestā līguma mēneša laikā) ražotājs pārtrauc piedāvāt līguma noslēgšanas brīdī pastāvošos abonēšanas plānus, maina to nosaukumus vai pārstrukturē licenču līmeņus? Vai šādā gadījumā tiek uzskatīts, ka piegādātājs nav izpildījis līgumu, vai arī tiek piemērota līguma grozīšana, aizstājot plānu ar tuvāko funkcionāli līdzvērtīgo ražotāja plānu? </w:t>
      </w:r>
    </w:p>
    <w:p w14:paraId="1ACBAD45" w14:textId="77777777" w:rsidR="00410782" w:rsidRDefault="007B62DD" w:rsidP="007B62DD">
      <w:pPr>
        <w:pStyle w:val="BodyText"/>
        <w:tabs>
          <w:tab w:val="num" w:pos="0"/>
        </w:tabs>
        <w:spacing w:after="60"/>
        <w:jc w:val="both"/>
        <w:rPr>
          <w:lang w:val="lv-LV"/>
        </w:rPr>
      </w:pPr>
      <w:r w:rsidRPr="007B62DD">
        <w:rPr>
          <w:lang w:val="lv-LV"/>
        </w:rPr>
        <w:t xml:space="preserve">2.2. Kā tiek risināta situācija, ja ražotājs līguma darbības laikā pārtrauc nodrošināt kādu no tehniskajā specifikācijā noteiktajām funkcionālajām vai nefunkcionālajām prasībām (piemēram, maina integrācijas protokola atbalstu, samazina lietošanas limitus vai izmaina datu apstrādes nosacījumus)? Lūdzam norādīt, vai šādā gadījumā piegādātājam iestājas līgumsoda vai līguma izbeigšanas sekas arī tad, ja izmaiņas ir notikušas no piegādātāja neatkarīgu ražotāja lēmumu dēļ. 2.3. Vai līgumprojektā ir paredzēts (vai Pasūtītājs ir gatavs paredzēt) mehānisms, kas šādos gadījumos ļauj pusēm vienoties par funkcionāli līdzvērtīgu aizstājošu risinājumu vai attiecīgi koriģēt līgumcenu, nepiemērojot sankcijas piegādātājam? </w:t>
      </w:r>
    </w:p>
    <w:p w14:paraId="628B6CCC" w14:textId="640E7C84" w:rsidR="007B62DD" w:rsidRPr="007B62DD" w:rsidRDefault="007B62DD" w:rsidP="007B62DD">
      <w:pPr>
        <w:pStyle w:val="BodyText"/>
        <w:tabs>
          <w:tab w:val="num" w:pos="0"/>
        </w:tabs>
        <w:spacing w:after="60"/>
        <w:jc w:val="both"/>
        <w:rPr>
          <w:lang w:val="lv-LV"/>
        </w:rPr>
      </w:pPr>
      <w:r w:rsidRPr="007B62DD">
        <w:rPr>
          <w:lang w:val="lv-LV"/>
        </w:rPr>
        <w:t>2.4. Vai Pasūtītājs sagaida, ka piegādātājs finanšu piedāvājumā iekļauj rezervi iespējamam ražotāja cenu vai plānu izmaiņu riskam 12 mēnešu periodā, vai arī Pasūtītājs pieļauj līgumcenas pārskatīšanu, ja ražotājs maina savas cenas?</w:t>
      </w:r>
    </w:p>
    <w:p w14:paraId="2958C5B3" w14:textId="77777777" w:rsidR="007B62DD" w:rsidRDefault="007B62DD" w:rsidP="00D66CC8">
      <w:pPr>
        <w:pStyle w:val="BodyText"/>
        <w:tabs>
          <w:tab w:val="num" w:pos="0"/>
        </w:tabs>
        <w:spacing w:after="60"/>
        <w:jc w:val="both"/>
        <w:rPr>
          <w:lang w:val="lv-LV"/>
        </w:rPr>
      </w:pPr>
    </w:p>
    <w:p w14:paraId="2620B1DB" w14:textId="0D296665" w:rsidR="007B62DD" w:rsidRDefault="007B62DD" w:rsidP="007B62DD">
      <w:pPr>
        <w:pStyle w:val="BodyText"/>
        <w:tabs>
          <w:tab w:val="num" w:pos="1134"/>
        </w:tabs>
        <w:spacing w:after="60"/>
        <w:ind w:left="1134"/>
        <w:jc w:val="both"/>
        <w:rPr>
          <w:b/>
          <w:bCs/>
          <w:lang w:val="lv-LV"/>
        </w:rPr>
      </w:pPr>
      <w:r w:rsidRPr="007B62DD">
        <w:rPr>
          <w:b/>
          <w:bCs/>
          <w:lang w:val="lv-LV"/>
        </w:rPr>
        <w:t>Komisijas atbilde</w:t>
      </w:r>
      <w:r w:rsidR="006420DF">
        <w:rPr>
          <w:b/>
          <w:bCs/>
          <w:lang w:val="lv-LV"/>
        </w:rPr>
        <w:t>s:</w:t>
      </w:r>
    </w:p>
    <w:p w14:paraId="4141A101" w14:textId="77777777" w:rsidR="007B62DD" w:rsidRDefault="007B62DD" w:rsidP="007B62DD">
      <w:pPr>
        <w:pStyle w:val="BodyText"/>
        <w:tabs>
          <w:tab w:val="num" w:pos="1134"/>
        </w:tabs>
        <w:spacing w:after="60"/>
        <w:jc w:val="both"/>
        <w:rPr>
          <w:b/>
          <w:bCs/>
          <w:lang w:val="lv-LV"/>
        </w:rPr>
      </w:pPr>
    </w:p>
    <w:p w14:paraId="2CD71A72" w14:textId="7D1B12B4" w:rsidR="00410782" w:rsidRPr="00410782" w:rsidRDefault="00410782" w:rsidP="00410782">
      <w:pPr>
        <w:pStyle w:val="BodyText"/>
        <w:tabs>
          <w:tab w:val="num" w:pos="1134"/>
        </w:tabs>
        <w:spacing w:after="60"/>
        <w:jc w:val="both"/>
        <w:rPr>
          <w:b/>
          <w:bCs/>
          <w:lang w:val="lv-LV"/>
        </w:rPr>
      </w:pPr>
      <w:r w:rsidRPr="00410782">
        <w:rPr>
          <w:b/>
          <w:bCs/>
          <w:lang w:val="lv-LV"/>
        </w:rPr>
        <w:t xml:space="preserve">Uz jautājumu 2.1. </w:t>
      </w:r>
    </w:p>
    <w:p w14:paraId="192702CB" w14:textId="6DEA81D9" w:rsidR="00E34FF2" w:rsidRPr="00E34FF2" w:rsidRDefault="00410782" w:rsidP="00E34FF2">
      <w:pPr>
        <w:pStyle w:val="BodyText"/>
        <w:tabs>
          <w:tab w:val="num" w:pos="1134"/>
        </w:tabs>
        <w:spacing w:after="60"/>
        <w:jc w:val="both"/>
        <w:rPr>
          <w:lang w:val="lv-LV"/>
        </w:rPr>
      </w:pPr>
      <w:r w:rsidRPr="00410782">
        <w:rPr>
          <w:lang w:val="lv-LV"/>
        </w:rPr>
        <w:t> </w:t>
      </w:r>
      <w:r w:rsidR="00E34FF2" w:rsidRPr="00E34FF2">
        <w:rPr>
          <w:lang w:val="lv-LV"/>
        </w:rPr>
        <w:t>Izšķirošais līguma izpildes vērtējuma kritērijs ir nevis ražotāja plāna nosaukums vai komerciālā struktūra, bet gan tas, vai visā līguma darbības laikā un par līgumā noteikto cenu Pasūtītājam noteiktajam lietotāju skaitam tiek nodrošināta tehniskajā specifikācijā noteiktajām prasībām atbilstoša funkcionalitāte. Attiecīgi:</w:t>
      </w:r>
    </w:p>
    <w:p w14:paraId="08A2E73D" w14:textId="62E61E11" w:rsidR="00E34FF2" w:rsidRPr="00E34FF2" w:rsidRDefault="00E34FF2" w:rsidP="00E34FF2">
      <w:pPr>
        <w:pStyle w:val="BodyText"/>
        <w:tabs>
          <w:tab w:val="num" w:pos="1134"/>
        </w:tabs>
        <w:spacing w:after="60"/>
        <w:jc w:val="both"/>
        <w:rPr>
          <w:lang w:val="lv-LV"/>
        </w:rPr>
      </w:pPr>
      <w:r w:rsidRPr="00E34FF2">
        <w:rPr>
          <w:b/>
          <w:bCs/>
          <w:lang w:val="lv-LV"/>
        </w:rPr>
        <w:t>1)</w:t>
      </w:r>
      <w:r w:rsidRPr="00E34FF2">
        <w:rPr>
          <w:lang w:val="lv-LV"/>
        </w:rPr>
        <w:t xml:space="preserve"> Ražotāja veikta plānu pārdēvēšana, pārstrukturēšana vai konkrēta plāna izbeigšana pati par sevi nav līguma neizpilde. Ja </w:t>
      </w:r>
      <w:r>
        <w:rPr>
          <w:lang w:val="lv-LV"/>
        </w:rPr>
        <w:t>pretendents</w:t>
      </w:r>
      <w:r w:rsidRPr="00E34FF2">
        <w:rPr>
          <w:lang w:val="lv-LV"/>
        </w:rPr>
        <w:t xml:space="preserve"> nepārtraukti nodrošina tehniskajai specifikācijai atbilstošu funkcionalitāti, aizstājot izbeigto plānu ar tuvāko funkcionāli līdzvērtīgu vai augstāka līmeņa ražotāja plānu bez papildu samaksas Pasūtītājam un nemainot līgumcenu, līgums uzskatāms par pienācīgi izpildītu.</w:t>
      </w:r>
    </w:p>
    <w:p w14:paraId="6C8DB931" w14:textId="5BAB123D" w:rsidR="00E34FF2" w:rsidRPr="00E34FF2" w:rsidRDefault="00E34FF2" w:rsidP="00E34FF2">
      <w:pPr>
        <w:pStyle w:val="BodyText"/>
        <w:tabs>
          <w:tab w:val="num" w:pos="1134"/>
        </w:tabs>
        <w:spacing w:after="60"/>
        <w:jc w:val="both"/>
        <w:rPr>
          <w:lang w:val="lv-LV"/>
        </w:rPr>
      </w:pPr>
      <w:r w:rsidRPr="00E34FF2">
        <w:rPr>
          <w:b/>
          <w:bCs/>
          <w:lang w:val="lv-LV"/>
        </w:rPr>
        <w:lastRenderedPageBreak/>
        <w:t>2)</w:t>
      </w:r>
      <w:r w:rsidRPr="00E34FF2">
        <w:rPr>
          <w:lang w:val="lv-LV"/>
        </w:rPr>
        <w:t> </w:t>
      </w:r>
      <w:r>
        <w:rPr>
          <w:lang w:val="lv-LV"/>
        </w:rPr>
        <w:t>Pretendentam</w:t>
      </w:r>
      <w:r w:rsidRPr="00E34FF2">
        <w:rPr>
          <w:lang w:val="lv-LV"/>
        </w:rPr>
        <w:t xml:space="preserve"> ir pienākums nekavējoties </w:t>
      </w:r>
      <w:proofErr w:type="spellStart"/>
      <w:r w:rsidRPr="00E34FF2">
        <w:rPr>
          <w:lang w:val="lv-LV"/>
        </w:rPr>
        <w:t>rakstveidā</w:t>
      </w:r>
      <w:proofErr w:type="spellEnd"/>
      <w:r w:rsidRPr="00E34FF2">
        <w:rPr>
          <w:lang w:val="lv-LV"/>
        </w:rPr>
        <w:t xml:space="preserve"> informēt Pasūtītāju par ražotāja paziņotajām izmaiņām un piedāvāt aizstājošo risinājumu, norādot tā atbilstību katrai tehniskās specifikācijas prasībai. Pasūtītājs izvērtē atbilstību un sniedz atbildi saprātīgā termiņā.</w:t>
      </w:r>
    </w:p>
    <w:p w14:paraId="1406892F" w14:textId="1585CD94" w:rsidR="00E34FF2" w:rsidRPr="009F711E" w:rsidRDefault="00E34FF2" w:rsidP="00E34FF2">
      <w:pPr>
        <w:pStyle w:val="BodyText"/>
        <w:tabs>
          <w:tab w:val="num" w:pos="1134"/>
        </w:tabs>
        <w:spacing w:after="60"/>
        <w:jc w:val="both"/>
        <w:rPr>
          <w:lang w:val="lv-LV"/>
        </w:rPr>
      </w:pPr>
      <w:r w:rsidRPr="00E34FF2">
        <w:rPr>
          <w:b/>
          <w:bCs/>
          <w:lang w:val="lv-LV"/>
        </w:rPr>
        <w:t>3)</w:t>
      </w:r>
      <w:r w:rsidRPr="00E34FF2">
        <w:rPr>
          <w:lang w:val="lv-LV"/>
        </w:rPr>
        <w:t xml:space="preserve"> Ja aizstāšanas rezultātā nepieciešams precizēt līguma noteikumus (piemēram, plāna nosaukumu vai licenču veida apzīmējumu), grozījumi izdarāmi PIL 61. pantā noteiktajā kārtībā (sk. PIL 9. panta deviņpadsmito daļu). </w:t>
      </w:r>
      <w:r w:rsidR="009F711E" w:rsidRPr="009F711E">
        <w:rPr>
          <w:lang w:val="lv-LV"/>
        </w:rPr>
        <w:t>Precizējumi, kas nemaina līguma vispārējo raksturu, nepalielina līgumcenu un nesamazina Pasūtītājam sniedzamā pakalpojuma apjomu un kvalitāti, atkarībā no konkrētajiem apstākļiem var tikt vērtēti</w:t>
      </w:r>
      <w:proofErr w:type="gramStart"/>
      <w:r w:rsidR="009F711E" w:rsidRPr="009F711E">
        <w:rPr>
          <w:lang w:val="lv-LV"/>
        </w:rPr>
        <w:t xml:space="preserve"> kā nebūtiski grozījumi PIL 61. panta izpratnē</w:t>
      </w:r>
      <w:proofErr w:type="gramEnd"/>
      <w:r w:rsidRPr="009F711E">
        <w:rPr>
          <w:lang w:val="lv-LV"/>
        </w:rPr>
        <w:t>.</w:t>
      </w:r>
    </w:p>
    <w:p w14:paraId="59C997A1" w14:textId="35C4D6C7" w:rsidR="00E34FF2" w:rsidRPr="00E34FF2" w:rsidRDefault="00E34FF2" w:rsidP="00E34FF2">
      <w:pPr>
        <w:pStyle w:val="BodyText"/>
        <w:tabs>
          <w:tab w:val="num" w:pos="1134"/>
        </w:tabs>
        <w:spacing w:after="60"/>
        <w:jc w:val="both"/>
        <w:rPr>
          <w:lang w:val="lv-LV"/>
        </w:rPr>
      </w:pPr>
      <w:r w:rsidRPr="00E34FF2">
        <w:rPr>
          <w:b/>
          <w:bCs/>
          <w:lang w:val="lv-LV"/>
        </w:rPr>
        <w:t>4)</w:t>
      </w:r>
      <w:r w:rsidRPr="00E34FF2">
        <w:rPr>
          <w:lang w:val="lv-LV"/>
        </w:rPr>
        <w:t xml:space="preserve"> Līguma neizpilde iestājas tikai tad, ja </w:t>
      </w:r>
      <w:r>
        <w:rPr>
          <w:lang w:val="lv-LV"/>
        </w:rPr>
        <w:t>Pretendents</w:t>
      </w:r>
      <w:r w:rsidRPr="00E34FF2">
        <w:rPr>
          <w:lang w:val="lv-LV"/>
        </w:rPr>
        <w:t xml:space="preserve"> Pasūtītāja noteiktā saprātīgā termiņā nenodrošina prasībām atbilstošu aizstājošo risinājumu. Šādā gadījumā Pasūtītājs izmanto līgumā paredzētos tiesību aizsardzības līdzekļus. Atsevišķi norādāms, </w:t>
      </w:r>
      <w:proofErr w:type="gramStart"/>
      <w:r w:rsidRPr="00E34FF2">
        <w:rPr>
          <w:lang w:val="lv-LV"/>
        </w:rPr>
        <w:t>ka PIL 64. panta pirmajā daļā minētie vienpusējas atkāpšanās gadījumi</w:t>
      </w:r>
      <w:proofErr w:type="gramEnd"/>
      <w:r w:rsidRPr="00E34FF2">
        <w:rPr>
          <w:lang w:val="lv-LV"/>
        </w:rPr>
        <w:t xml:space="preserve"> ir patstāvīgs Pasūtītāja tiesību pamats, kas nav saistīts ar Piegādātāja pieļautu līguma neizpildi.</w:t>
      </w:r>
    </w:p>
    <w:p w14:paraId="0D71AD10" w14:textId="25CAE73D" w:rsidR="00410782" w:rsidRPr="00410782" w:rsidRDefault="00410782" w:rsidP="00410782">
      <w:pPr>
        <w:pStyle w:val="BodyText"/>
        <w:tabs>
          <w:tab w:val="num" w:pos="1134"/>
        </w:tabs>
        <w:spacing w:after="60"/>
        <w:jc w:val="both"/>
        <w:rPr>
          <w:lang w:val="lv-LV"/>
        </w:rPr>
      </w:pPr>
      <w:r w:rsidRPr="00410782">
        <w:rPr>
          <w:lang w:val="lv-LV"/>
        </w:rPr>
        <w:t> </w:t>
      </w:r>
    </w:p>
    <w:p w14:paraId="5D08EF37" w14:textId="12A98EAF" w:rsidR="00410782" w:rsidRPr="00410782" w:rsidRDefault="00410782" w:rsidP="00410782">
      <w:pPr>
        <w:pStyle w:val="BodyText"/>
        <w:tabs>
          <w:tab w:val="num" w:pos="1134"/>
        </w:tabs>
        <w:spacing w:after="60"/>
        <w:jc w:val="both"/>
        <w:rPr>
          <w:b/>
          <w:bCs/>
          <w:lang w:val="lv-LV"/>
        </w:rPr>
      </w:pPr>
      <w:r w:rsidRPr="00410782">
        <w:rPr>
          <w:b/>
          <w:bCs/>
          <w:lang w:val="lv-LV"/>
        </w:rPr>
        <w:t xml:space="preserve">Uz jautājumu 2.2. </w:t>
      </w:r>
    </w:p>
    <w:p w14:paraId="3ACDF7DC" w14:textId="77777777" w:rsidR="00410782" w:rsidRPr="00410782" w:rsidRDefault="00410782" w:rsidP="00410782">
      <w:pPr>
        <w:pStyle w:val="BodyText"/>
        <w:tabs>
          <w:tab w:val="num" w:pos="1134"/>
        </w:tabs>
        <w:spacing w:after="60"/>
        <w:jc w:val="both"/>
        <w:rPr>
          <w:lang w:val="lv-LV"/>
        </w:rPr>
      </w:pPr>
      <w:r w:rsidRPr="00410782">
        <w:rPr>
          <w:lang w:val="lv-LV"/>
        </w:rPr>
        <w:t> </w:t>
      </w:r>
    </w:p>
    <w:p w14:paraId="0AAA7576" w14:textId="6FB723CD" w:rsidR="00410782" w:rsidRPr="00410782" w:rsidRDefault="00410782" w:rsidP="00410782">
      <w:pPr>
        <w:pStyle w:val="BodyText"/>
        <w:tabs>
          <w:tab w:val="num" w:pos="1134"/>
        </w:tabs>
        <w:spacing w:after="60"/>
        <w:jc w:val="both"/>
        <w:rPr>
          <w:lang w:val="lv-LV"/>
        </w:rPr>
      </w:pPr>
      <w:r w:rsidRPr="00410782">
        <w:rPr>
          <w:lang w:val="lv-LV"/>
        </w:rPr>
        <w:t>Nolikums šobrīd neparedz atsevišķu līgumsoda mehānismu (nolikumā nav iekļauta specifiska līgumsoda klauzula) – līguma neizpildes sekas šobrīd regulē vispārējais PIL 64. panta ietvars. Ja ražotājs pārtrauc nodrošināt kādu no tehniskās specifikācijas funkcionālajām vai nefunkcionālajām prasībām (piemēram, FP-05 integrācijas protokola atbalstu vai NFP-01/NFP-02 drošības prasības) un piegādātājs saprātīgā termiņā nenovērš neatbilstību vai nenodrošina līdzvērtīgu risinājumu, Pasūtītājam ir tiesības uzskatīt to par līguma neizpildi un piemērot PIL 64. pantā paredzētās sekas (t.sk. vienpusēju atkāpšanos no līguma) neatkarīgi no tā, ka izmaiņu pamatā ir no piegādātāja neatkarīgs ražotāja lēmums – jo Pasūtītāja pamatvajadzība (nolikumā noteikto minimālo prasību izpilde) netiek nodrošināta.</w:t>
      </w:r>
    </w:p>
    <w:p w14:paraId="4868EEBB" w14:textId="77777777" w:rsidR="00410782" w:rsidRPr="00410782" w:rsidRDefault="00410782" w:rsidP="00410782">
      <w:pPr>
        <w:pStyle w:val="BodyText"/>
        <w:tabs>
          <w:tab w:val="num" w:pos="1134"/>
        </w:tabs>
        <w:spacing w:after="60"/>
        <w:jc w:val="both"/>
        <w:rPr>
          <w:lang w:val="lv-LV"/>
        </w:rPr>
      </w:pPr>
      <w:r w:rsidRPr="00410782">
        <w:rPr>
          <w:lang w:val="lv-LV"/>
        </w:rPr>
        <w:t> </w:t>
      </w:r>
    </w:p>
    <w:p w14:paraId="7C9B64FB" w14:textId="0DC03E87" w:rsidR="00410782" w:rsidRPr="00410782" w:rsidRDefault="00410782" w:rsidP="00410782">
      <w:pPr>
        <w:pStyle w:val="BodyText"/>
        <w:tabs>
          <w:tab w:val="num" w:pos="1134"/>
        </w:tabs>
        <w:spacing w:after="60"/>
        <w:jc w:val="both"/>
        <w:rPr>
          <w:b/>
          <w:bCs/>
          <w:lang w:val="lv-LV"/>
        </w:rPr>
      </w:pPr>
      <w:r w:rsidRPr="00410782">
        <w:rPr>
          <w:b/>
          <w:bCs/>
          <w:lang w:val="lv-LV"/>
        </w:rPr>
        <w:t xml:space="preserve">Uz jautājumu 2.3. </w:t>
      </w:r>
    </w:p>
    <w:p w14:paraId="707DE459" w14:textId="77777777" w:rsidR="00410782" w:rsidRPr="00410782" w:rsidRDefault="00410782" w:rsidP="00410782">
      <w:pPr>
        <w:pStyle w:val="BodyText"/>
        <w:tabs>
          <w:tab w:val="num" w:pos="1134"/>
        </w:tabs>
        <w:spacing w:after="60"/>
        <w:jc w:val="both"/>
        <w:rPr>
          <w:lang w:val="lv-LV"/>
        </w:rPr>
      </w:pPr>
      <w:r w:rsidRPr="00410782">
        <w:rPr>
          <w:lang w:val="lv-LV"/>
        </w:rPr>
        <w:t> </w:t>
      </w:r>
    </w:p>
    <w:p w14:paraId="28AE0B37" w14:textId="38F04D91" w:rsidR="00410782" w:rsidRPr="00410782" w:rsidRDefault="00410782" w:rsidP="00410782">
      <w:pPr>
        <w:pStyle w:val="BodyText"/>
        <w:tabs>
          <w:tab w:val="num" w:pos="1134"/>
        </w:tabs>
        <w:spacing w:after="60"/>
        <w:jc w:val="both"/>
        <w:rPr>
          <w:lang w:val="lv-LV"/>
        </w:rPr>
      </w:pPr>
      <w:r w:rsidRPr="00410782">
        <w:rPr>
          <w:lang w:val="lv-LV"/>
        </w:rPr>
        <w:t xml:space="preserve">Jā – šāds mehānisms izriet no nolikumā jau ietvertās atsauces uz PIL 61. pantu: </w:t>
      </w:r>
      <w:r w:rsidR="009F711E" w:rsidRPr="009F711E">
        <w:rPr>
          <w:lang w:val="lv-LV"/>
        </w:rPr>
        <w:t>puses, konstatējot ražotāja veiktas izmaiņas, var vienoties par funkcionāli līdzvērtīga aizstājoša risinājuma ieviešanu. Jebkādi līgumcenas grozījumi ir pieļaujami tikai PIL 61. pantā tieši paredzētajos gadījumos un apjomā, ievērojot attiecīgos ierobežojumus</w:t>
      </w:r>
      <w:r w:rsidR="009F711E">
        <w:rPr>
          <w:b/>
          <w:bCs/>
          <w:lang w:val="lv-LV"/>
        </w:rPr>
        <w:t xml:space="preserve"> </w:t>
      </w:r>
      <w:r w:rsidRPr="00410782">
        <w:rPr>
          <w:lang w:val="lv-LV"/>
        </w:rPr>
        <w:t>(t.sk. ierobežojumiem attiecībā uz līgumcenas pieauguma apmēru un aizliegumu būtiski mainīt līguma vispārējo raksturu). Šāda vienošanās nav uzskatāma par sankciju piemērošanu piegādātājam, ja tas ir rīkojies godprātīgi un savlaicīgi informējis Pasūtītāju.</w:t>
      </w:r>
    </w:p>
    <w:p w14:paraId="37F11193" w14:textId="77777777" w:rsidR="00410782" w:rsidRPr="00410782" w:rsidRDefault="00410782" w:rsidP="00410782">
      <w:pPr>
        <w:pStyle w:val="BodyText"/>
        <w:tabs>
          <w:tab w:val="num" w:pos="1134"/>
        </w:tabs>
        <w:spacing w:after="60"/>
        <w:jc w:val="both"/>
        <w:rPr>
          <w:lang w:val="lv-LV"/>
        </w:rPr>
      </w:pPr>
      <w:r w:rsidRPr="00410782">
        <w:rPr>
          <w:lang w:val="lv-LV"/>
        </w:rPr>
        <w:t> </w:t>
      </w:r>
    </w:p>
    <w:p w14:paraId="363C1104" w14:textId="2BFE0F3E" w:rsidR="00410782" w:rsidRPr="00BF226A" w:rsidRDefault="00BF226A" w:rsidP="00410782">
      <w:pPr>
        <w:pStyle w:val="BodyText"/>
        <w:tabs>
          <w:tab w:val="num" w:pos="1134"/>
        </w:tabs>
        <w:spacing w:after="60"/>
        <w:jc w:val="both"/>
        <w:rPr>
          <w:b/>
          <w:bCs/>
          <w:lang w:val="lv-LV"/>
        </w:rPr>
      </w:pPr>
      <w:r w:rsidRPr="00BF226A">
        <w:rPr>
          <w:b/>
          <w:bCs/>
          <w:lang w:val="lv-LV"/>
        </w:rPr>
        <w:t xml:space="preserve">Uz jautājumu </w:t>
      </w:r>
      <w:r w:rsidR="00410782" w:rsidRPr="00BF226A">
        <w:rPr>
          <w:b/>
          <w:bCs/>
          <w:lang w:val="lv-LV"/>
        </w:rPr>
        <w:t xml:space="preserve">2.4. </w:t>
      </w:r>
    </w:p>
    <w:p w14:paraId="39658D69" w14:textId="77777777" w:rsidR="00410782" w:rsidRPr="00410782" w:rsidRDefault="00410782" w:rsidP="00410782">
      <w:pPr>
        <w:pStyle w:val="BodyText"/>
        <w:tabs>
          <w:tab w:val="num" w:pos="1134"/>
        </w:tabs>
        <w:spacing w:after="60"/>
        <w:jc w:val="both"/>
        <w:rPr>
          <w:lang w:val="lv-LV"/>
        </w:rPr>
      </w:pPr>
      <w:r w:rsidRPr="00410782">
        <w:rPr>
          <w:lang w:val="lv-LV"/>
        </w:rPr>
        <w:t> </w:t>
      </w:r>
    </w:p>
    <w:p w14:paraId="0CEFADC8" w14:textId="77777777" w:rsidR="00E34FF2" w:rsidRPr="00E34FF2" w:rsidRDefault="00E34FF2" w:rsidP="00E34FF2">
      <w:pPr>
        <w:pStyle w:val="BodyText"/>
        <w:tabs>
          <w:tab w:val="num" w:pos="1134"/>
        </w:tabs>
        <w:spacing w:after="60"/>
        <w:jc w:val="both"/>
        <w:rPr>
          <w:lang w:val="lv-LV"/>
        </w:rPr>
      </w:pPr>
      <w:r w:rsidRPr="00E34FF2">
        <w:rPr>
          <w:lang w:val="lv-LV"/>
        </w:rPr>
        <w:t>Līgumcena, ko pretendents norāda finanšu piedāvājumā, ir fiksēta un nemainīga visā 12 mēnešu līguma darbības laikā. Nolikums un līgumprojekts neparedz līgumcenas indeksāciju vai pārskatīšanu sakarā ar ražotāja cenrāža izmaiņām; risku par savu iegādes (izmaksu) cenu uzņemas Piegādātājs.</w:t>
      </w:r>
    </w:p>
    <w:p w14:paraId="61EA7CBD" w14:textId="6F2CFFB5" w:rsidR="00E34FF2" w:rsidRPr="00E34FF2" w:rsidRDefault="00E34FF2" w:rsidP="00E34FF2">
      <w:pPr>
        <w:pStyle w:val="BodyText"/>
        <w:tabs>
          <w:tab w:val="num" w:pos="1134"/>
        </w:tabs>
        <w:spacing w:after="60"/>
        <w:jc w:val="both"/>
        <w:rPr>
          <w:lang w:val="lv-LV"/>
        </w:rPr>
      </w:pPr>
      <w:r w:rsidRPr="00E34FF2">
        <w:rPr>
          <w:lang w:val="lv-LV"/>
        </w:rPr>
        <w:t>Vienlaikus Pasūtītājs vērš uzmanību, ka izvēlētais norēķinu modelis šo risku būtiski samazina. Saskaņā ar nolikuma 6.1. punktu samaksa par visu 12 mēnešu abonēšanas periodu tiek veikta vienā maksājumā, nevis ikmēneša maksājumos. Attiecīgi Piegādātājam ir iespēja jau līguma izpildes sākumā nodrošināt visu abonēšanas periodu par tajā brīdī spēkā esošajām cenām — proti, tajā pašā brīdī, kad tiek fiksēta arī līgumcena. Nozarē standarta gada apņemšanās (</w:t>
      </w:r>
      <w:proofErr w:type="spellStart"/>
      <w:r w:rsidRPr="00E34FF2">
        <w:rPr>
          <w:i/>
          <w:iCs/>
          <w:lang w:val="lv-LV"/>
        </w:rPr>
        <w:t>annual</w:t>
      </w:r>
      <w:proofErr w:type="spellEnd"/>
      <w:r w:rsidRPr="00E34FF2">
        <w:rPr>
          <w:i/>
          <w:iCs/>
          <w:lang w:val="lv-LV"/>
        </w:rPr>
        <w:t xml:space="preserve"> </w:t>
      </w:r>
      <w:proofErr w:type="spellStart"/>
      <w:r w:rsidRPr="00E34FF2">
        <w:rPr>
          <w:i/>
          <w:iCs/>
          <w:lang w:val="lv-LV"/>
        </w:rPr>
        <w:t>commitment</w:t>
      </w:r>
      <w:proofErr w:type="spellEnd"/>
      <w:r w:rsidRPr="00E34FF2">
        <w:rPr>
          <w:lang w:val="lv-LV"/>
        </w:rPr>
        <w:t xml:space="preserve">) modelis paredz, ka apmaksātajam periodam cena ir fiksēta un ražotāja vēlākas cenrāža izmaiņas </w:t>
      </w:r>
      <w:r w:rsidRPr="00E34FF2">
        <w:rPr>
          <w:lang w:val="lv-LV"/>
        </w:rPr>
        <w:lastRenderedPageBreak/>
        <w:t xml:space="preserve">uz to neattiecas. </w:t>
      </w:r>
      <w:r w:rsidR="009F711E" w:rsidRPr="009F711E">
        <w:rPr>
          <w:lang w:val="lv-LV"/>
        </w:rPr>
        <w:t>Izvēlētais norēķinu modelis var samazināt šādu risku, jo piegādātājam ir iespēja nodrošināt abonēšanas periodu, balstoties uz līguma izpildes sākumā spēkā esošajiem nosacījumiem</w:t>
      </w:r>
      <w:r w:rsidR="009F711E">
        <w:rPr>
          <w:lang w:val="lv-LV"/>
        </w:rPr>
        <w:t>,</w:t>
      </w:r>
      <w:r w:rsidRPr="00E34FF2">
        <w:rPr>
          <w:lang w:val="lv-LV"/>
        </w:rPr>
        <w:t xml:space="preserve"> un ekonomiska nepieciešamība iekļaut piedāvājumā rezervi šādam riskam nepastāv.</w:t>
      </w:r>
    </w:p>
    <w:p w14:paraId="7BC04981" w14:textId="77777777" w:rsidR="00E34FF2" w:rsidRPr="00E34FF2" w:rsidRDefault="00E34FF2" w:rsidP="00E34FF2">
      <w:pPr>
        <w:pStyle w:val="BodyText"/>
        <w:tabs>
          <w:tab w:val="num" w:pos="1134"/>
        </w:tabs>
        <w:spacing w:after="60"/>
        <w:jc w:val="both"/>
        <w:rPr>
          <w:lang w:val="lv-LV"/>
        </w:rPr>
      </w:pPr>
      <w:r w:rsidRPr="00E34FF2">
        <w:rPr>
          <w:lang w:val="lv-LV"/>
        </w:rPr>
        <w:t>Tas, vai piedāvājuma cenā iekļaut rezervi iespējamām ražotāja cenu izmaiņām, katrā ziņā ir pretendenta patstāvīgs komercdarbības lēmums — Pasūtītājs to nedz pieprasa, nedz aizliedz un šo apstākli piedāvājumu vērtēšanā neizvērtē. Vienlaikus jāņem vērā, ka Pasūtītāja pieejamais finansējums ir 41 999 EUR bez PVN un piedāvājums, kas šo summu pārsniedz, tiks noraidīts.</w:t>
      </w:r>
    </w:p>
    <w:p w14:paraId="2E2BEECD" w14:textId="77777777" w:rsidR="007B62DD" w:rsidRPr="006420DF" w:rsidRDefault="007B62DD" w:rsidP="007B62DD">
      <w:pPr>
        <w:pStyle w:val="BodyText"/>
        <w:tabs>
          <w:tab w:val="num" w:pos="1134"/>
        </w:tabs>
        <w:spacing w:after="60"/>
        <w:jc w:val="both"/>
        <w:rPr>
          <w:lang w:val="lv-LV"/>
        </w:rPr>
      </w:pPr>
    </w:p>
    <w:p w14:paraId="75AD7244" w14:textId="77777777" w:rsidR="00BF226A" w:rsidRPr="006420DF" w:rsidRDefault="00BF226A" w:rsidP="006420DF">
      <w:pPr>
        <w:pStyle w:val="ListParagraph"/>
        <w:numPr>
          <w:ilvl w:val="1"/>
          <w:numId w:val="23"/>
        </w:numPr>
        <w:spacing w:after="60"/>
        <w:jc w:val="both"/>
        <w:rPr>
          <w:rFonts w:ascii="Times New Roman" w:hAnsi="Times New Roman"/>
          <w:b/>
          <w:bCs/>
          <w:sz w:val="24"/>
          <w:szCs w:val="24"/>
          <w:lang w:val="lv-LV"/>
        </w:rPr>
      </w:pPr>
      <w:r w:rsidRPr="006420DF">
        <w:rPr>
          <w:rFonts w:ascii="Times New Roman" w:hAnsi="Times New Roman"/>
          <w:b/>
          <w:bCs/>
          <w:sz w:val="24"/>
          <w:szCs w:val="24"/>
          <w:lang w:val="lv-LV"/>
        </w:rPr>
        <w:t>Pretendenta 3. jautājums – par ikmēneša norēķinu modeli un 12 mēnešu priekšapmaksas alternatīvu</w:t>
      </w:r>
    </w:p>
    <w:p w14:paraId="64C99FF4" w14:textId="77777777" w:rsidR="00BF226A" w:rsidRDefault="00BF226A" w:rsidP="007B62DD">
      <w:pPr>
        <w:pStyle w:val="BodyText"/>
        <w:tabs>
          <w:tab w:val="num" w:pos="1134"/>
        </w:tabs>
        <w:spacing w:after="60"/>
        <w:jc w:val="both"/>
        <w:rPr>
          <w:lang w:val="lv-LV"/>
        </w:rPr>
      </w:pPr>
      <w:r w:rsidRPr="00CD5D54">
        <w:rPr>
          <w:lang w:val="lv-LV"/>
        </w:rPr>
        <w:t xml:space="preserve"> Nolikuma sadaļā “Informācija par iepirkuma priekšmetu, izpildes vieta un apmaksa” ir noteikts, ka “Līguma summa tiek maksāta ikmēneša abonēšanas maksas veidā 12 mēnešu</w:t>
      </w:r>
      <w:r w:rsidRPr="00BF226A">
        <w:rPr>
          <w:lang w:val="lv-LV"/>
        </w:rPr>
        <w:t xml:space="preserve"> periodā”, un tehniskajā specifikācijā noteikts, ka finanšu modelis ir fiksēta maksa par lietotāju mēnesī. Vēršam uzmanību, ka šī tirgus segmenta ražotāji, tostarp Claude.ai, standarta veidā piedāvā būtiski zemāku cenu gadījumos, kad abonements tiek norēķināts par 12 mēnešu periodu uzreiz, salīdzinājumā ar ikmēneša norēķiniem. Nozarē izplatītā atlaide par gada norēķinu ir aptuveni 15–20 %, kas šī iepirkuma apjomā (10 pamata un 30 paplašināta lietojuma licences 12 mēnešu periodā) veidotu indikatīvi ap 5 850 EUR bez PVN ietaupījumu valsts budžeta līdzekļiem. Uzsveram, ka minētā summa ir indikatīva aplēse, kas atkarīga no ražotāja aktuālajām cenām piedāvājumu iesniegšanas brīdī. Papildus norādām, ka norēķins par 12 mēnešu periodu uzreiz būtiski samazina vai novērš šīs vēstules 2. jautājumā minētos riskus, jo abonementa nosacījumi tiek fiksēti uz visu līguma periodu. Šajā sakarā lūdzam skaidrot:</w:t>
      </w:r>
    </w:p>
    <w:p w14:paraId="72DB12AF" w14:textId="77777777" w:rsidR="00BF226A" w:rsidRDefault="00BF226A" w:rsidP="007B62DD">
      <w:pPr>
        <w:pStyle w:val="BodyText"/>
        <w:tabs>
          <w:tab w:val="num" w:pos="1134"/>
        </w:tabs>
        <w:spacing w:after="60"/>
        <w:jc w:val="both"/>
        <w:rPr>
          <w:lang w:val="lv-LV"/>
        </w:rPr>
      </w:pPr>
      <w:r w:rsidRPr="00BF226A">
        <w:rPr>
          <w:lang w:val="lv-LV"/>
        </w:rPr>
        <w:t xml:space="preserve"> 3.1. Kāds ir pamatojums prasībai par ikmēneša abonēšanas maksas modeli, ņemot vērā, ka gada norēķins būtu ekonomiski izdevīgāks un labvēlīgāks valsts līdzekļu efektīvai izmantošanai? </w:t>
      </w:r>
    </w:p>
    <w:p w14:paraId="3A9BD458" w14:textId="260A43E3" w:rsidR="00BF226A" w:rsidRPr="00BF226A" w:rsidRDefault="00BF226A" w:rsidP="007B62DD">
      <w:pPr>
        <w:pStyle w:val="BodyText"/>
        <w:tabs>
          <w:tab w:val="num" w:pos="1134"/>
        </w:tabs>
        <w:spacing w:after="60"/>
        <w:jc w:val="both"/>
        <w:rPr>
          <w:lang w:val="lv-LV"/>
        </w:rPr>
      </w:pPr>
      <w:r w:rsidRPr="00BF226A">
        <w:rPr>
          <w:lang w:val="lv-LV"/>
        </w:rPr>
        <w:t>3.2. Vai Pasūtītājs pieļauj grozīt nolikuma un līgumprojekta apmaksas nosacījumus, paredzot iespēju norēķināties par visu 12 mēnešu periodu vienā maksājumā, ja tas nodrošina zemāku kopējo līgumcenu?</w:t>
      </w:r>
    </w:p>
    <w:p w14:paraId="54DEFADE" w14:textId="77777777" w:rsidR="007B62DD" w:rsidRDefault="007B62DD" w:rsidP="00D66CC8">
      <w:pPr>
        <w:pStyle w:val="BodyText"/>
        <w:tabs>
          <w:tab w:val="num" w:pos="0"/>
        </w:tabs>
        <w:spacing w:after="60"/>
        <w:jc w:val="both"/>
        <w:rPr>
          <w:sz w:val="20"/>
          <w:szCs w:val="20"/>
          <w:lang w:val="lv-LV"/>
        </w:rPr>
      </w:pPr>
    </w:p>
    <w:p w14:paraId="226AE3A2" w14:textId="0DC882E2" w:rsidR="00BF226A" w:rsidRDefault="00BF226A" w:rsidP="00D66CC8">
      <w:pPr>
        <w:pStyle w:val="BodyText"/>
        <w:tabs>
          <w:tab w:val="num" w:pos="0"/>
        </w:tabs>
        <w:spacing w:after="60"/>
        <w:jc w:val="both"/>
        <w:rPr>
          <w:b/>
          <w:bCs/>
          <w:lang w:val="lv-LV"/>
        </w:rPr>
      </w:pPr>
      <w:r w:rsidRPr="00BF226A">
        <w:rPr>
          <w:b/>
          <w:bCs/>
          <w:lang w:val="lv-LV"/>
        </w:rPr>
        <w:t>Komisijas atbilde</w:t>
      </w:r>
      <w:r w:rsidR="006420DF">
        <w:rPr>
          <w:b/>
          <w:bCs/>
          <w:lang w:val="lv-LV"/>
        </w:rPr>
        <w:t>s</w:t>
      </w:r>
      <w:r w:rsidRPr="00BF226A">
        <w:rPr>
          <w:b/>
          <w:bCs/>
          <w:lang w:val="lv-LV"/>
        </w:rPr>
        <w:t>:</w:t>
      </w:r>
    </w:p>
    <w:p w14:paraId="3D54DA6E" w14:textId="698D09B2" w:rsidR="006420DF" w:rsidRPr="00BF226A" w:rsidRDefault="006420DF" w:rsidP="00D66CC8">
      <w:pPr>
        <w:pStyle w:val="BodyText"/>
        <w:tabs>
          <w:tab w:val="num" w:pos="0"/>
        </w:tabs>
        <w:spacing w:after="60"/>
        <w:jc w:val="both"/>
        <w:rPr>
          <w:b/>
          <w:bCs/>
          <w:lang w:val="lv-LV"/>
        </w:rPr>
      </w:pPr>
      <w:r>
        <w:rPr>
          <w:b/>
          <w:bCs/>
          <w:lang w:val="lv-LV"/>
        </w:rPr>
        <w:t>Uz 3.1. un 3.2. jautājumu</w:t>
      </w:r>
    </w:p>
    <w:p w14:paraId="6F9E23F8" w14:textId="73DB79B6" w:rsidR="0061363C" w:rsidRPr="00C66A58" w:rsidRDefault="0061363C" w:rsidP="006420DF">
      <w:pPr>
        <w:pStyle w:val="BodyText"/>
        <w:numPr>
          <w:ilvl w:val="0"/>
          <w:numId w:val="28"/>
        </w:numPr>
        <w:spacing w:after="60"/>
        <w:jc w:val="both"/>
        <w:rPr>
          <w:lang w:val="lv-LV"/>
        </w:rPr>
      </w:pPr>
      <w:r w:rsidRPr="00C66A58">
        <w:rPr>
          <w:lang w:val="lv-LV"/>
        </w:rPr>
        <w:t>Par nolikuma sadaļā „Informācija par iepirkuma priekšmetu, izpildes vieta un apmaksa" ietverto formulējumu</w:t>
      </w:r>
    </w:p>
    <w:p w14:paraId="20D6E21F" w14:textId="7B55607A" w:rsidR="0061363C" w:rsidRPr="00C66A58" w:rsidRDefault="0061363C" w:rsidP="0061363C">
      <w:pPr>
        <w:pStyle w:val="BodyText"/>
        <w:tabs>
          <w:tab w:val="num" w:pos="0"/>
        </w:tabs>
        <w:spacing w:after="60"/>
        <w:jc w:val="both"/>
        <w:rPr>
          <w:lang w:val="lv-LV"/>
        </w:rPr>
      </w:pPr>
      <w:r w:rsidRPr="00C66A58">
        <w:rPr>
          <w:lang w:val="lv-LV"/>
        </w:rPr>
        <w:t xml:space="preserve"> Minētā nolikuma sadaļa satur vispārīgu iepirkuma priekšmeta raksturojumu — iepirkuma priekšmetu, licenču skaitu, izpildes vietu un abonementa periodu. Tās mērķis ir sniegt piegādātājam kopskatu par iepirkuma priekšmetu, nevis noteikt līgumsaistību saturu. Formulējums „ikmēneša abonēšanas maksas veidā" šajā sadaļā raksturo abonementa (</w:t>
      </w:r>
      <w:proofErr w:type="spellStart"/>
      <w:r w:rsidRPr="00C66A58">
        <w:rPr>
          <w:lang w:val="lv-LV"/>
        </w:rPr>
        <w:t>subscription</w:t>
      </w:r>
      <w:proofErr w:type="spellEnd"/>
      <w:r w:rsidRPr="00C66A58">
        <w:rPr>
          <w:lang w:val="lv-LV"/>
        </w:rPr>
        <w:t>) pakalpojuma veidu un cenas izteikšanas vienību — maksu par lietotāju mēnesī — atbilstoši nolikuma 4.4. punktā noteiktajam cenas veidošanās principam.</w:t>
      </w:r>
    </w:p>
    <w:p w14:paraId="06A2C7DF" w14:textId="027FC069" w:rsidR="00BF226A" w:rsidRPr="00C66A58" w:rsidRDefault="00BF226A" w:rsidP="006420DF">
      <w:pPr>
        <w:pStyle w:val="BodyText"/>
        <w:numPr>
          <w:ilvl w:val="0"/>
          <w:numId w:val="28"/>
        </w:numPr>
        <w:tabs>
          <w:tab w:val="num" w:pos="0"/>
        </w:tabs>
        <w:spacing w:after="60"/>
        <w:jc w:val="both"/>
        <w:rPr>
          <w:lang w:val="lv-LV"/>
        </w:rPr>
      </w:pPr>
      <w:r w:rsidRPr="00C66A58">
        <w:rPr>
          <w:lang w:val="lv-LV"/>
        </w:rPr>
        <w:t>Nolikuma 4.4. punktā lietotais formulējums „fiksēta maksa par lietotāju mēnesī" raksturo cenas izteikšanas vienību un licencēšanas modeli (</w:t>
      </w:r>
      <w:r w:rsidRPr="00C66A58">
        <w:rPr>
          <w:iCs/>
          <w:lang w:val="lv-LV"/>
        </w:rPr>
        <w:t xml:space="preserve">per </w:t>
      </w:r>
      <w:proofErr w:type="spellStart"/>
      <w:r w:rsidRPr="00C66A58">
        <w:rPr>
          <w:iCs/>
          <w:lang w:val="lv-LV"/>
        </w:rPr>
        <w:t>seat</w:t>
      </w:r>
      <w:proofErr w:type="spellEnd"/>
      <w:r w:rsidRPr="00C66A58">
        <w:rPr>
          <w:iCs/>
          <w:lang w:val="lv-LV"/>
        </w:rPr>
        <w:t xml:space="preserve"> / </w:t>
      </w:r>
      <w:proofErr w:type="spellStart"/>
      <w:r w:rsidRPr="00C66A58">
        <w:rPr>
          <w:iCs/>
          <w:lang w:val="lv-LV"/>
        </w:rPr>
        <w:t>month</w:t>
      </w:r>
      <w:proofErr w:type="spellEnd"/>
      <w:r w:rsidRPr="00C66A58">
        <w:rPr>
          <w:lang w:val="lv-LV"/>
        </w:rPr>
        <w:t>), nevis maksājumu periodiskumu. Šis formulējums atbilst nozarē vispārpieņemtajai un arī Piegādātāj</w:t>
      </w:r>
      <w:r w:rsidR="0061363C" w:rsidRPr="00C66A58">
        <w:rPr>
          <w:lang w:val="lv-LV"/>
        </w:rPr>
        <w:t>u</w:t>
      </w:r>
      <w:r w:rsidRPr="00C66A58">
        <w:rPr>
          <w:lang w:val="lv-LV"/>
        </w:rPr>
        <w:t xml:space="preserve"> publiski izmantotajai cenas izteikšanas praksei.</w:t>
      </w:r>
    </w:p>
    <w:p w14:paraId="525C1A39" w14:textId="4D6DBF4B" w:rsidR="00BF226A" w:rsidRDefault="00BF226A" w:rsidP="006420DF">
      <w:pPr>
        <w:pStyle w:val="BodyText"/>
        <w:numPr>
          <w:ilvl w:val="0"/>
          <w:numId w:val="28"/>
        </w:numPr>
        <w:tabs>
          <w:tab w:val="num" w:pos="0"/>
        </w:tabs>
        <w:spacing w:after="60"/>
        <w:jc w:val="both"/>
        <w:rPr>
          <w:lang w:val="lv-LV"/>
        </w:rPr>
      </w:pPr>
      <w:r w:rsidRPr="00C66A58">
        <w:rPr>
          <w:lang w:val="lv-LV"/>
        </w:rPr>
        <w:t>Norēķinu kārtību izsmeļoši nosaka nolikuma 6.1. punkts, kas paredz, ka Pasūtītājs vienā maksājumā apmaksā kopējo līguma summu par visu licenču apjomu, un ka licenču 12 (divpadsmit) mēnešu lietošanas periods tiek skaitīts no minētās dienas. Attiecīgi maksājums ir viens, tiek veikts pirms lietošanas perioda sākuma un aptver visu 12 mēnešu abonementa periodu.</w:t>
      </w:r>
      <w:r w:rsidR="0061363C" w:rsidRPr="00C66A58">
        <w:rPr>
          <w:lang w:val="lv-LV"/>
        </w:rPr>
        <w:t xml:space="preserve"> </w:t>
      </w:r>
      <w:r w:rsidRPr="00C66A58">
        <w:rPr>
          <w:lang w:val="lv-LV"/>
        </w:rPr>
        <w:t xml:space="preserve">Atbilstoši Publisko iepirkumu likuma 60. panta otrajai daļai līgumcena un samaksas </w:t>
      </w:r>
      <w:r w:rsidRPr="00C66A58">
        <w:rPr>
          <w:lang w:val="lv-LV"/>
        </w:rPr>
        <w:lastRenderedPageBreak/>
        <w:t xml:space="preserve">kārtība ir iepirkuma līguma noteikumi. Tāpēc samaksas kārtību nosaka nolikuma 6. sadaļa, bet 4.4. punkts, kas attiecas uz cenas veidošanās principu, samaksas kārtību nedz nosaka, nedz groza. </w:t>
      </w:r>
    </w:p>
    <w:p w14:paraId="3160BE16" w14:textId="77777777" w:rsidR="006420DF" w:rsidRDefault="006420DF" w:rsidP="006420DF">
      <w:pPr>
        <w:pStyle w:val="BodyText"/>
        <w:tabs>
          <w:tab w:val="num" w:pos="0"/>
        </w:tabs>
        <w:spacing w:after="60"/>
        <w:jc w:val="both"/>
        <w:rPr>
          <w:lang w:val="lv-LV"/>
        </w:rPr>
      </w:pPr>
    </w:p>
    <w:p w14:paraId="31C5028F" w14:textId="1F910970" w:rsidR="00E654F2" w:rsidRDefault="00E654F2" w:rsidP="006420DF">
      <w:pPr>
        <w:pStyle w:val="BodyText"/>
        <w:numPr>
          <w:ilvl w:val="0"/>
          <w:numId w:val="23"/>
        </w:numPr>
        <w:tabs>
          <w:tab w:val="num" w:pos="0"/>
        </w:tabs>
        <w:spacing w:after="60"/>
        <w:jc w:val="both"/>
        <w:rPr>
          <w:lang w:val="lv-LV"/>
        </w:rPr>
      </w:pPr>
      <w:r>
        <w:rPr>
          <w:lang w:val="lv-LV"/>
        </w:rPr>
        <w:t>Komisija, izvērtējot</w:t>
      </w:r>
      <w:r w:rsidR="006420DF">
        <w:rPr>
          <w:lang w:val="lv-LV"/>
        </w:rPr>
        <w:t xml:space="preserve"> pretendenta trešā jautājuma būtību un savas atbildes (protokola 1.3. apakšpunkts) attiecībā uz iepirkuma CSP 2026/04</w:t>
      </w:r>
      <w:r>
        <w:rPr>
          <w:lang w:val="lv-LV"/>
        </w:rPr>
        <w:t xml:space="preserve"> nolikuma Vispārīgās informācijas </w:t>
      </w:r>
      <w:r w:rsidR="006420DF">
        <w:rPr>
          <w:lang w:val="lv-LV"/>
        </w:rPr>
        <w:t>1.3. punktā</w:t>
      </w:r>
      <w:r>
        <w:rPr>
          <w:lang w:val="lv-LV"/>
        </w:rPr>
        <w:t xml:space="preserve"> iekļauto informāciju</w:t>
      </w:r>
      <w:r w:rsidR="006420DF">
        <w:rPr>
          <w:lang w:val="lv-LV"/>
        </w:rPr>
        <w:t xml:space="preserve"> par apmaksas nosacījumiem</w:t>
      </w:r>
      <w:r>
        <w:rPr>
          <w:lang w:val="lv-LV"/>
        </w:rPr>
        <w:t xml:space="preserve">, 4.4., 6.1. un 6.2. </w:t>
      </w:r>
      <w:r w:rsidR="00E34FF2">
        <w:rPr>
          <w:lang w:val="lv-LV"/>
        </w:rPr>
        <w:t>apakš</w:t>
      </w:r>
      <w:r>
        <w:rPr>
          <w:lang w:val="lv-LV"/>
        </w:rPr>
        <w:t>punktā iekļaut</w:t>
      </w:r>
      <w:r w:rsidR="006420DF">
        <w:rPr>
          <w:lang w:val="lv-LV"/>
        </w:rPr>
        <w:t>ajiem</w:t>
      </w:r>
      <w:r>
        <w:rPr>
          <w:lang w:val="lv-LV"/>
        </w:rPr>
        <w:t xml:space="preserve"> formulējum</w:t>
      </w:r>
      <w:r w:rsidR="006420DF">
        <w:rPr>
          <w:lang w:val="lv-LV"/>
        </w:rPr>
        <w:t>iem</w:t>
      </w:r>
      <w:r>
        <w:rPr>
          <w:lang w:val="lv-LV"/>
        </w:rPr>
        <w:t>, saskaņā ar Publisko iepirkumu</w:t>
      </w:r>
      <w:r w:rsidR="00A708E4">
        <w:rPr>
          <w:lang w:val="lv-LV"/>
        </w:rPr>
        <w:t xml:space="preserve"> likuma 9. panta sesto </w:t>
      </w:r>
      <w:proofErr w:type="spellStart"/>
      <w:r w:rsidR="00A708E4">
        <w:rPr>
          <w:lang w:val="lv-LV"/>
        </w:rPr>
        <w:t>prim</w:t>
      </w:r>
      <w:proofErr w:type="spellEnd"/>
      <w:r w:rsidR="00A708E4">
        <w:rPr>
          <w:lang w:val="lv-LV"/>
        </w:rPr>
        <w:t xml:space="preserve"> daļu</w:t>
      </w:r>
      <w:r>
        <w:rPr>
          <w:lang w:val="lv-LV"/>
        </w:rPr>
        <w:t xml:space="preserve"> lēma veikt grozījumus Nolikuma Vispārīgās informācijas </w:t>
      </w:r>
      <w:r w:rsidR="006420DF">
        <w:rPr>
          <w:lang w:val="lv-LV"/>
        </w:rPr>
        <w:t>1.3. punkta ailē “Apmaksas nosacījumi”</w:t>
      </w:r>
      <w:r w:rsidR="00A708E4">
        <w:rPr>
          <w:lang w:val="lv-LV"/>
        </w:rPr>
        <w:t xml:space="preserve"> un 6.2. apakšpunktā, izsakot tos šādā redakcijā:</w:t>
      </w:r>
    </w:p>
    <w:p w14:paraId="7AA39DAD" w14:textId="3FC0AE15" w:rsidR="00A708E4" w:rsidRPr="00B450B5" w:rsidRDefault="00A708E4" w:rsidP="006420DF">
      <w:pPr>
        <w:pStyle w:val="ListParagraph"/>
        <w:keepNext/>
        <w:widowControl/>
        <w:numPr>
          <w:ilvl w:val="1"/>
          <w:numId w:val="23"/>
        </w:numPr>
        <w:tabs>
          <w:tab w:val="left" w:pos="432"/>
        </w:tabs>
        <w:spacing w:before="120" w:after="120" w:line="240" w:lineRule="auto"/>
        <w:jc w:val="both"/>
        <w:rPr>
          <w:sz w:val="24"/>
          <w:szCs w:val="24"/>
          <w:lang w:val="lv-LV"/>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6"/>
        <w:gridCol w:w="6800"/>
      </w:tblGrid>
      <w:tr w:rsidR="00A708E4" w:rsidRPr="0059044E" w14:paraId="556A9ADC" w14:textId="77777777" w:rsidTr="00287B6E">
        <w:tc>
          <w:tcPr>
            <w:tcW w:w="2296" w:type="dxa"/>
            <w:shd w:val="clear" w:color="auto" w:fill="D9D9D9" w:themeFill="background1" w:themeFillShade="D9"/>
          </w:tcPr>
          <w:p w14:paraId="55A12CF2" w14:textId="77777777" w:rsidR="00A708E4" w:rsidRPr="0059044E" w:rsidRDefault="00A708E4" w:rsidP="00287B6E">
            <w:pPr>
              <w:spacing w:after="0"/>
              <w:rPr>
                <w:rFonts w:ascii="Times New Roman" w:hAnsi="Times New Roman"/>
                <w:sz w:val="24"/>
                <w:szCs w:val="24"/>
              </w:rPr>
            </w:pPr>
            <w:proofErr w:type="spellStart"/>
            <w:r w:rsidRPr="0059044E">
              <w:rPr>
                <w:rFonts w:ascii="Times New Roman" w:hAnsi="Times New Roman"/>
                <w:sz w:val="24"/>
                <w:szCs w:val="24"/>
              </w:rPr>
              <w:t>Apmaksas</w:t>
            </w:r>
            <w:proofErr w:type="spellEnd"/>
            <w:r w:rsidRPr="0059044E">
              <w:rPr>
                <w:rFonts w:ascii="Times New Roman" w:hAnsi="Times New Roman"/>
                <w:sz w:val="24"/>
                <w:szCs w:val="24"/>
              </w:rPr>
              <w:t xml:space="preserve"> </w:t>
            </w:r>
            <w:proofErr w:type="spellStart"/>
            <w:r w:rsidRPr="0059044E">
              <w:rPr>
                <w:rFonts w:ascii="Times New Roman" w:hAnsi="Times New Roman"/>
                <w:sz w:val="24"/>
                <w:szCs w:val="24"/>
              </w:rPr>
              <w:t>nosacījumi</w:t>
            </w:r>
            <w:proofErr w:type="spellEnd"/>
          </w:p>
        </w:tc>
        <w:tc>
          <w:tcPr>
            <w:tcW w:w="6800" w:type="dxa"/>
            <w:shd w:val="clear" w:color="auto" w:fill="D9D9D9" w:themeFill="background1" w:themeFillShade="D9"/>
          </w:tcPr>
          <w:p w14:paraId="2346279E" w14:textId="2C19AA28" w:rsidR="00A708E4" w:rsidRPr="0059044E" w:rsidRDefault="00A708E4" w:rsidP="00287B6E">
            <w:pPr>
              <w:spacing w:after="0"/>
              <w:rPr>
                <w:rFonts w:ascii="Times New Roman" w:hAnsi="Times New Roman"/>
                <w:sz w:val="24"/>
                <w:szCs w:val="24"/>
              </w:rPr>
            </w:pPr>
            <w:proofErr w:type="spellStart"/>
            <w:r w:rsidRPr="0059044E">
              <w:rPr>
                <w:rFonts w:ascii="Times New Roman" w:hAnsi="Times New Roman"/>
                <w:sz w:val="24"/>
                <w:szCs w:val="24"/>
              </w:rPr>
              <w:t>Kopējā</w:t>
            </w:r>
            <w:proofErr w:type="spellEnd"/>
            <w:r w:rsidRPr="0059044E">
              <w:rPr>
                <w:rFonts w:ascii="Times New Roman" w:hAnsi="Times New Roman"/>
                <w:sz w:val="24"/>
                <w:szCs w:val="24"/>
              </w:rPr>
              <w:t xml:space="preserve"> </w:t>
            </w:r>
            <w:proofErr w:type="spellStart"/>
            <w:r w:rsidRPr="0059044E">
              <w:rPr>
                <w:rFonts w:ascii="Times New Roman" w:hAnsi="Times New Roman"/>
                <w:sz w:val="24"/>
                <w:szCs w:val="24"/>
              </w:rPr>
              <w:t>līguma</w:t>
            </w:r>
            <w:proofErr w:type="spellEnd"/>
            <w:r w:rsidRPr="0059044E">
              <w:rPr>
                <w:rFonts w:ascii="Times New Roman" w:hAnsi="Times New Roman"/>
                <w:sz w:val="24"/>
                <w:szCs w:val="24"/>
              </w:rPr>
              <w:t xml:space="preserve"> summa </w:t>
            </w:r>
            <w:proofErr w:type="spellStart"/>
            <w:r w:rsidRPr="0059044E">
              <w:rPr>
                <w:rFonts w:ascii="Times New Roman" w:hAnsi="Times New Roman"/>
                <w:sz w:val="24"/>
                <w:szCs w:val="24"/>
              </w:rPr>
              <w:t>tiek</w:t>
            </w:r>
            <w:proofErr w:type="spellEnd"/>
            <w:r w:rsidRPr="0059044E">
              <w:rPr>
                <w:rFonts w:ascii="Times New Roman" w:hAnsi="Times New Roman"/>
                <w:sz w:val="24"/>
                <w:szCs w:val="24"/>
              </w:rPr>
              <w:t xml:space="preserve"> </w:t>
            </w:r>
            <w:proofErr w:type="spellStart"/>
            <w:r w:rsidRPr="0059044E">
              <w:rPr>
                <w:rFonts w:ascii="Times New Roman" w:hAnsi="Times New Roman"/>
                <w:sz w:val="24"/>
                <w:szCs w:val="24"/>
              </w:rPr>
              <w:t>apmāksāta</w:t>
            </w:r>
            <w:proofErr w:type="spellEnd"/>
            <w:r w:rsidRPr="0059044E">
              <w:rPr>
                <w:rFonts w:ascii="Times New Roman" w:hAnsi="Times New Roman"/>
                <w:sz w:val="24"/>
                <w:szCs w:val="24"/>
              </w:rPr>
              <w:t xml:space="preserve"> </w:t>
            </w:r>
            <w:proofErr w:type="spellStart"/>
            <w:r w:rsidRPr="0059044E">
              <w:rPr>
                <w:rFonts w:ascii="Times New Roman" w:hAnsi="Times New Roman"/>
                <w:sz w:val="24"/>
                <w:szCs w:val="24"/>
              </w:rPr>
              <w:t>vienā</w:t>
            </w:r>
            <w:proofErr w:type="spellEnd"/>
            <w:r w:rsidRPr="0059044E">
              <w:rPr>
                <w:rFonts w:ascii="Times New Roman" w:hAnsi="Times New Roman"/>
                <w:sz w:val="24"/>
                <w:szCs w:val="24"/>
              </w:rPr>
              <w:t xml:space="preserve"> </w:t>
            </w:r>
            <w:proofErr w:type="spellStart"/>
            <w:r w:rsidRPr="0059044E">
              <w:rPr>
                <w:rFonts w:ascii="Times New Roman" w:hAnsi="Times New Roman"/>
                <w:sz w:val="24"/>
                <w:szCs w:val="24"/>
              </w:rPr>
              <w:t>maksājumā</w:t>
            </w:r>
            <w:proofErr w:type="spellEnd"/>
            <w:r w:rsidRPr="0059044E">
              <w:rPr>
                <w:rFonts w:ascii="Times New Roman" w:hAnsi="Times New Roman"/>
                <w:sz w:val="24"/>
                <w:szCs w:val="24"/>
              </w:rPr>
              <w:t xml:space="preserve">, </w:t>
            </w:r>
            <w:proofErr w:type="spellStart"/>
            <w:r w:rsidRPr="0059044E">
              <w:rPr>
                <w:rFonts w:ascii="Times New Roman" w:hAnsi="Times New Roman"/>
                <w:sz w:val="24"/>
                <w:szCs w:val="24"/>
              </w:rPr>
              <w:t>veicot</w:t>
            </w:r>
            <w:proofErr w:type="spellEnd"/>
            <w:r w:rsidRPr="0059044E">
              <w:rPr>
                <w:rFonts w:ascii="Times New Roman" w:hAnsi="Times New Roman"/>
                <w:sz w:val="24"/>
                <w:szCs w:val="24"/>
              </w:rPr>
              <w:t xml:space="preserve"> </w:t>
            </w:r>
            <w:proofErr w:type="spellStart"/>
            <w:r w:rsidRPr="0059044E">
              <w:rPr>
                <w:rFonts w:ascii="Times New Roman" w:hAnsi="Times New Roman"/>
                <w:sz w:val="24"/>
                <w:szCs w:val="24"/>
              </w:rPr>
              <w:t>licenču</w:t>
            </w:r>
            <w:proofErr w:type="spellEnd"/>
            <w:r w:rsidRPr="0059044E">
              <w:rPr>
                <w:rFonts w:ascii="Times New Roman" w:hAnsi="Times New Roman"/>
                <w:sz w:val="24"/>
                <w:szCs w:val="24"/>
              </w:rPr>
              <w:t xml:space="preserve"> </w:t>
            </w:r>
            <w:proofErr w:type="spellStart"/>
            <w:r w:rsidRPr="0059044E">
              <w:rPr>
                <w:rFonts w:ascii="Times New Roman" w:hAnsi="Times New Roman"/>
                <w:sz w:val="24"/>
                <w:szCs w:val="24"/>
              </w:rPr>
              <w:t>abonamenta</w:t>
            </w:r>
            <w:proofErr w:type="spellEnd"/>
            <w:r w:rsidRPr="0059044E">
              <w:rPr>
                <w:rFonts w:ascii="Times New Roman" w:hAnsi="Times New Roman"/>
                <w:sz w:val="24"/>
                <w:szCs w:val="24"/>
              </w:rPr>
              <w:t xml:space="preserve"> </w:t>
            </w:r>
            <w:proofErr w:type="spellStart"/>
            <w:r w:rsidRPr="0059044E">
              <w:rPr>
                <w:rFonts w:ascii="Times New Roman" w:hAnsi="Times New Roman"/>
                <w:sz w:val="24"/>
                <w:szCs w:val="24"/>
              </w:rPr>
              <w:t>aktivizēšanu</w:t>
            </w:r>
            <w:proofErr w:type="spellEnd"/>
            <w:r w:rsidRPr="0059044E">
              <w:rPr>
                <w:rFonts w:ascii="Times New Roman" w:hAnsi="Times New Roman"/>
                <w:sz w:val="24"/>
                <w:szCs w:val="24"/>
              </w:rPr>
              <w:t xml:space="preserve"> </w:t>
            </w:r>
          </w:p>
        </w:tc>
      </w:tr>
    </w:tbl>
    <w:p w14:paraId="72E47008" w14:textId="77777777" w:rsidR="00E654F2" w:rsidRDefault="00E654F2" w:rsidP="00E654F2">
      <w:pPr>
        <w:pStyle w:val="BodyText"/>
        <w:tabs>
          <w:tab w:val="num" w:pos="0"/>
        </w:tabs>
        <w:spacing w:after="60"/>
        <w:jc w:val="both"/>
        <w:rPr>
          <w:lang w:val="en-US"/>
        </w:rPr>
      </w:pPr>
    </w:p>
    <w:p w14:paraId="2483ED82" w14:textId="5F9437EE" w:rsidR="00A708E4" w:rsidRPr="00A708E4" w:rsidRDefault="00A708E4" w:rsidP="006420DF">
      <w:pPr>
        <w:pStyle w:val="ListParagraph"/>
        <w:widowControl/>
        <w:numPr>
          <w:ilvl w:val="1"/>
          <w:numId w:val="23"/>
        </w:numPr>
        <w:tabs>
          <w:tab w:val="left" w:pos="284"/>
          <w:tab w:val="num" w:pos="426"/>
        </w:tabs>
        <w:spacing w:after="120" w:line="240" w:lineRule="auto"/>
        <w:contextualSpacing w:val="0"/>
        <w:jc w:val="both"/>
        <w:outlineLvl w:val="0"/>
        <w:rPr>
          <w:rFonts w:ascii="Times New Roman" w:hAnsi="Times New Roman"/>
          <w:bCs/>
          <w:sz w:val="24"/>
          <w:szCs w:val="24"/>
          <w:lang w:val="lv-LV"/>
        </w:rPr>
      </w:pPr>
      <w:r>
        <w:rPr>
          <w:rFonts w:ascii="Times New Roman" w:hAnsi="Times New Roman"/>
          <w:sz w:val="24"/>
          <w:szCs w:val="24"/>
          <w:lang w:val="lv-LV"/>
        </w:rPr>
        <w:t xml:space="preserve"> “6.</w:t>
      </w:r>
      <w:r w:rsidR="00A07CC9">
        <w:rPr>
          <w:rFonts w:ascii="Times New Roman" w:hAnsi="Times New Roman"/>
          <w:sz w:val="24"/>
          <w:szCs w:val="24"/>
          <w:lang w:val="lv-LV"/>
        </w:rPr>
        <w:t>2</w:t>
      </w:r>
      <w:r>
        <w:rPr>
          <w:rFonts w:ascii="Times New Roman" w:hAnsi="Times New Roman"/>
          <w:sz w:val="24"/>
          <w:szCs w:val="24"/>
          <w:lang w:val="lv-LV"/>
        </w:rPr>
        <w:t xml:space="preserve">. </w:t>
      </w:r>
      <w:r w:rsidRPr="00A708E4">
        <w:rPr>
          <w:rFonts w:ascii="Times New Roman" w:hAnsi="Times New Roman"/>
          <w:sz w:val="24"/>
          <w:szCs w:val="24"/>
          <w:lang w:val="lv-LV"/>
        </w:rPr>
        <w:t>Pasūtītājs pieņem tikai elektroniskus rēķinus.</w:t>
      </w:r>
      <w:r w:rsidRPr="00A708E4">
        <w:rPr>
          <w:rFonts w:ascii="Times New Roman" w:hAnsi="Times New Roman"/>
          <w:bCs/>
          <w:sz w:val="24"/>
          <w:szCs w:val="24"/>
          <w:lang w:val="lv-LV"/>
        </w:rPr>
        <w:t xml:space="preserve"> </w:t>
      </w:r>
      <w:r w:rsidRPr="00A708E4">
        <w:rPr>
          <w:rFonts w:ascii="Times New Roman" w:hAnsi="Times New Roman"/>
          <w:sz w:val="24"/>
          <w:szCs w:val="24"/>
          <w:lang w:val="lv-LV"/>
        </w:rPr>
        <w:t xml:space="preserve">Pretendents </w:t>
      </w:r>
      <w:r w:rsidRPr="00A708E4">
        <w:rPr>
          <w:rFonts w:ascii="Times New Roman" w:hAnsi="Times New Roman"/>
          <w:bCs/>
          <w:sz w:val="24"/>
          <w:szCs w:val="24"/>
          <w:lang w:val="lv-LV"/>
        </w:rPr>
        <w:t xml:space="preserve">rēķinu sagatavo mašīnlasāmā formātā (XML) un iesniedz Pasūtītāja oficiālās elektroniskās adreses (e-adreses) </w:t>
      </w:r>
      <w:proofErr w:type="spellStart"/>
      <w:r w:rsidRPr="00A708E4">
        <w:rPr>
          <w:rFonts w:ascii="Times New Roman" w:hAnsi="Times New Roman"/>
          <w:bCs/>
          <w:sz w:val="24"/>
          <w:szCs w:val="24"/>
          <w:lang w:val="lv-LV"/>
        </w:rPr>
        <w:t>apakšadresē</w:t>
      </w:r>
      <w:proofErr w:type="spellEnd"/>
      <w:r w:rsidRPr="00A708E4">
        <w:rPr>
          <w:rFonts w:ascii="Times New Roman" w:hAnsi="Times New Roman"/>
          <w:bCs/>
          <w:sz w:val="24"/>
          <w:szCs w:val="24"/>
          <w:lang w:val="lv-LV"/>
        </w:rPr>
        <w:t xml:space="preserve"> EINVOICE@90000069830, papildus pievienojot rēķina PDF datni.</w:t>
      </w:r>
      <w:r>
        <w:rPr>
          <w:rFonts w:ascii="Times New Roman" w:hAnsi="Times New Roman"/>
          <w:bCs/>
          <w:sz w:val="24"/>
          <w:szCs w:val="24"/>
          <w:lang w:val="lv-LV"/>
        </w:rPr>
        <w:t>”.</w:t>
      </w:r>
    </w:p>
    <w:p w14:paraId="218B1272" w14:textId="77777777" w:rsidR="00A708E4" w:rsidRPr="00A708E4" w:rsidRDefault="00A708E4" w:rsidP="00E654F2">
      <w:pPr>
        <w:pStyle w:val="BodyText"/>
        <w:tabs>
          <w:tab w:val="num" w:pos="0"/>
        </w:tabs>
        <w:spacing w:after="60"/>
        <w:jc w:val="both"/>
        <w:rPr>
          <w:lang w:val="lv-LV"/>
        </w:rPr>
      </w:pPr>
    </w:p>
    <w:p w14:paraId="27858ED0" w14:textId="4981CFCE" w:rsidR="008149CA" w:rsidRPr="008149CA" w:rsidRDefault="008149CA" w:rsidP="008149CA">
      <w:pPr>
        <w:pStyle w:val="ListParagraph"/>
        <w:widowControl/>
        <w:numPr>
          <w:ilvl w:val="0"/>
          <w:numId w:val="23"/>
        </w:numPr>
        <w:spacing w:after="0" w:line="300" w:lineRule="atLeast"/>
        <w:jc w:val="both"/>
        <w:rPr>
          <w:rFonts w:ascii="Times New Roman" w:eastAsia="Times New Roman" w:hAnsi="Times New Roman"/>
          <w:sz w:val="24"/>
          <w:szCs w:val="24"/>
          <w:lang w:val="lv-LV" w:eastAsia="lv-LV"/>
        </w:rPr>
      </w:pPr>
      <w:r w:rsidRPr="008149CA">
        <w:rPr>
          <w:rFonts w:ascii="Times New Roman" w:eastAsia="Times New Roman" w:hAnsi="Times New Roman"/>
          <w:sz w:val="24"/>
          <w:szCs w:val="24"/>
          <w:lang w:val="lv-LV" w:eastAsia="lv-LV"/>
        </w:rPr>
        <w:t xml:space="preserve">Juridiskajai </w:t>
      </w:r>
      <w:r>
        <w:rPr>
          <w:rFonts w:ascii="Times New Roman" w:eastAsia="Times New Roman" w:hAnsi="Times New Roman"/>
          <w:sz w:val="24"/>
          <w:szCs w:val="24"/>
          <w:lang w:val="lv-LV" w:eastAsia="lv-LV"/>
        </w:rPr>
        <w:t xml:space="preserve">un informācijas drošības pārvaldības </w:t>
      </w:r>
      <w:r w:rsidRPr="008149CA">
        <w:rPr>
          <w:rFonts w:ascii="Times New Roman" w:eastAsia="Times New Roman" w:hAnsi="Times New Roman"/>
          <w:sz w:val="24"/>
          <w:szCs w:val="24"/>
          <w:lang w:val="lv-LV" w:eastAsia="lv-LV"/>
        </w:rPr>
        <w:t xml:space="preserve">daļai </w:t>
      </w:r>
      <w:r>
        <w:rPr>
          <w:rFonts w:ascii="Times New Roman" w:eastAsia="Times New Roman" w:hAnsi="Times New Roman"/>
          <w:sz w:val="24"/>
          <w:szCs w:val="24"/>
          <w:lang w:val="lv-LV" w:eastAsia="lv-LV"/>
        </w:rPr>
        <w:t>komisijas</w:t>
      </w:r>
      <w:r w:rsidRPr="008149CA">
        <w:rPr>
          <w:rFonts w:ascii="Times New Roman" w:eastAsia="Times New Roman" w:hAnsi="Times New Roman"/>
          <w:sz w:val="24"/>
          <w:szCs w:val="24"/>
          <w:lang w:val="lv-LV" w:eastAsia="lv-LV"/>
        </w:rPr>
        <w:t xml:space="preserve"> atbildes nosūtī</w:t>
      </w:r>
      <w:r>
        <w:rPr>
          <w:rFonts w:ascii="Times New Roman" w:eastAsia="Times New Roman" w:hAnsi="Times New Roman"/>
          <w:sz w:val="24"/>
          <w:szCs w:val="24"/>
          <w:lang w:val="lv-LV" w:eastAsia="lv-LV"/>
        </w:rPr>
        <w:t xml:space="preserve">t </w:t>
      </w:r>
      <w:r w:rsidRPr="008149CA">
        <w:rPr>
          <w:rFonts w:ascii="Times New Roman" w:eastAsia="Times New Roman" w:hAnsi="Times New Roman"/>
          <w:sz w:val="24"/>
          <w:szCs w:val="24"/>
          <w:lang w:val="lv-LV" w:eastAsia="lv-LV"/>
        </w:rPr>
        <w:t>pretendentam</w:t>
      </w:r>
      <w:r>
        <w:rPr>
          <w:rFonts w:ascii="Times New Roman" w:eastAsia="Times New Roman" w:hAnsi="Times New Roman"/>
          <w:sz w:val="24"/>
          <w:szCs w:val="24"/>
          <w:lang w:val="lv-LV" w:eastAsia="lv-LV"/>
        </w:rPr>
        <w:t xml:space="preserve">, kā arī publicēt </w:t>
      </w:r>
      <w:r w:rsidRPr="008149CA">
        <w:rPr>
          <w:rFonts w:ascii="Times New Roman" w:eastAsia="Times New Roman" w:hAnsi="Times New Roman"/>
          <w:sz w:val="24"/>
          <w:szCs w:val="24"/>
          <w:lang w:val="lv-LV" w:eastAsia="lv-LV"/>
        </w:rPr>
        <w:t>Elektronisko iepirkumu sistēmas iepirkuma</w:t>
      </w:r>
      <w:r>
        <w:rPr>
          <w:rFonts w:ascii="Times New Roman" w:eastAsia="Times New Roman" w:hAnsi="Times New Roman"/>
          <w:sz w:val="24"/>
          <w:szCs w:val="24"/>
          <w:lang w:val="lv-LV" w:eastAsia="lv-LV"/>
        </w:rPr>
        <w:t xml:space="preserve"> CSP 2026/04</w:t>
      </w:r>
      <w:r w:rsidRPr="008149CA">
        <w:rPr>
          <w:rFonts w:ascii="Times New Roman" w:eastAsia="Times New Roman" w:hAnsi="Times New Roman"/>
          <w:sz w:val="24"/>
          <w:szCs w:val="24"/>
          <w:lang w:val="lv-LV" w:eastAsia="lv-LV"/>
        </w:rPr>
        <w:t xml:space="preserve"> profilā</w:t>
      </w:r>
      <w:proofErr w:type="gramStart"/>
      <w:r w:rsidRPr="008149CA">
        <w:rPr>
          <w:rFonts w:ascii="Times New Roman" w:eastAsia="Times New Roman" w:hAnsi="Times New Roman"/>
          <w:sz w:val="24"/>
          <w:szCs w:val="24"/>
          <w:lang w:val="lv-LV" w:eastAsia="lv-LV"/>
        </w:rPr>
        <w:t>,</w:t>
      </w:r>
      <w:r w:rsidR="00A708E4">
        <w:rPr>
          <w:rFonts w:ascii="Times New Roman" w:eastAsia="Times New Roman" w:hAnsi="Times New Roman"/>
          <w:sz w:val="24"/>
          <w:szCs w:val="24"/>
          <w:lang w:val="lv-LV" w:eastAsia="lv-LV"/>
        </w:rPr>
        <w:t xml:space="preserve"> un atbilstoši Publisko iepirkumu likuma 9.</w:t>
      </w:r>
      <w:r w:rsidR="0059044E">
        <w:rPr>
          <w:rFonts w:ascii="Times New Roman" w:eastAsia="Times New Roman" w:hAnsi="Times New Roman"/>
          <w:sz w:val="24"/>
          <w:szCs w:val="24"/>
          <w:lang w:val="lv-LV" w:eastAsia="lv-LV"/>
        </w:rPr>
        <w:t xml:space="preserve"> </w:t>
      </w:r>
      <w:r w:rsidR="00A708E4">
        <w:rPr>
          <w:rFonts w:ascii="Times New Roman" w:eastAsia="Times New Roman" w:hAnsi="Times New Roman"/>
          <w:sz w:val="24"/>
          <w:szCs w:val="24"/>
          <w:lang w:val="lv-LV" w:eastAsia="lv-LV"/>
        </w:rPr>
        <w:t>panta</w:t>
      </w:r>
      <w:proofErr w:type="gramEnd"/>
      <w:r w:rsidR="00A708E4">
        <w:rPr>
          <w:rFonts w:ascii="Times New Roman" w:eastAsia="Times New Roman" w:hAnsi="Times New Roman"/>
          <w:sz w:val="24"/>
          <w:szCs w:val="24"/>
          <w:lang w:val="lv-LV" w:eastAsia="lv-LV"/>
        </w:rPr>
        <w:t xml:space="preserve"> sestajai </w:t>
      </w:r>
      <w:proofErr w:type="spellStart"/>
      <w:r w:rsidR="00A708E4">
        <w:rPr>
          <w:rFonts w:ascii="Times New Roman" w:eastAsia="Times New Roman" w:hAnsi="Times New Roman"/>
          <w:sz w:val="24"/>
          <w:szCs w:val="24"/>
          <w:lang w:val="lv-LV" w:eastAsia="lv-LV"/>
        </w:rPr>
        <w:t>prim</w:t>
      </w:r>
      <w:proofErr w:type="spellEnd"/>
      <w:r w:rsidR="00A708E4">
        <w:rPr>
          <w:rFonts w:ascii="Times New Roman" w:eastAsia="Times New Roman" w:hAnsi="Times New Roman"/>
          <w:sz w:val="24"/>
          <w:szCs w:val="24"/>
          <w:lang w:val="lv-LV" w:eastAsia="lv-LV"/>
        </w:rPr>
        <w:t xml:space="preserve"> daļai </w:t>
      </w:r>
      <w:r w:rsidR="00A708E4" w:rsidRPr="00A708E4">
        <w:rPr>
          <w:rFonts w:ascii="Times New Roman" w:eastAsia="Times New Roman" w:hAnsi="Times New Roman"/>
          <w:sz w:val="24"/>
          <w:szCs w:val="24"/>
          <w:lang w:val="lv-LV" w:eastAsia="lv-LV"/>
        </w:rPr>
        <w:t>atkārtoti sagatavo</w:t>
      </w:r>
      <w:r w:rsidR="0059044E">
        <w:rPr>
          <w:rFonts w:ascii="Times New Roman" w:eastAsia="Times New Roman" w:hAnsi="Times New Roman"/>
          <w:sz w:val="24"/>
          <w:szCs w:val="24"/>
          <w:lang w:val="lv-LV" w:eastAsia="lv-LV"/>
        </w:rPr>
        <w:t>t</w:t>
      </w:r>
      <w:r w:rsidR="00A708E4" w:rsidRPr="00A708E4">
        <w:rPr>
          <w:rFonts w:ascii="Times New Roman" w:eastAsia="Times New Roman" w:hAnsi="Times New Roman"/>
          <w:sz w:val="24"/>
          <w:szCs w:val="24"/>
          <w:lang w:val="lv-LV" w:eastAsia="lv-LV"/>
        </w:rPr>
        <w:t xml:space="preserve"> un publikāciju vadības sistēmā publicē</w:t>
      </w:r>
      <w:r w:rsidR="0059044E">
        <w:rPr>
          <w:rFonts w:ascii="Times New Roman" w:eastAsia="Times New Roman" w:hAnsi="Times New Roman"/>
          <w:sz w:val="24"/>
          <w:szCs w:val="24"/>
          <w:lang w:val="lv-LV" w:eastAsia="lv-LV"/>
        </w:rPr>
        <w:t>t</w:t>
      </w:r>
      <w:r w:rsidR="00A708E4" w:rsidRPr="00A708E4">
        <w:rPr>
          <w:rFonts w:ascii="Times New Roman" w:eastAsia="Times New Roman" w:hAnsi="Times New Roman"/>
          <w:sz w:val="24"/>
          <w:szCs w:val="24"/>
          <w:lang w:val="lv-LV" w:eastAsia="lv-LV"/>
        </w:rPr>
        <w:t xml:space="preserve"> paziņojumu par plānoto līgumu</w:t>
      </w:r>
      <w:r w:rsidR="00A708E4">
        <w:rPr>
          <w:rFonts w:ascii="Times New Roman" w:eastAsia="Times New Roman" w:hAnsi="Times New Roman"/>
          <w:sz w:val="24"/>
          <w:szCs w:val="24"/>
          <w:lang w:val="lv-LV" w:eastAsia="lv-LV"/>
        </w:rPr>
        <w:t>.</w:t>
      </w:r>
      <w:r w:rsidRPr="008149CA">
        <w:rPr>
          <w:rFonts w:ascii="Times New Roman" w:eastAsia="Times New Roman" w:hAnsi="Times New Roman"/>
          <w:sz w:val="24"/>
          <w:szCs w:val="24"/>
          <w:lang w:val="lv-LV" w:eastAsia="lv-LV"/>
        </w:rPr>
        <w:t xml:space="preserve"> </w:t>
      </w:r>
    </w:p>
    <w:p w14:paraId="30A8AEDB" w14:textId="4E83657D" w:rsidR="00BF226A" w:rsidRDefault="00BF226A" w:rsidP="008149CA">
      <w:pPr>
        <w:pStyle w:val="BodyText"/>
        <w:tabs>
          <w:tab w:val="num" w:pos="0"/>
        </w:tabs>
        <w:spacing w:after="60"/>
        <w:ind w:left="720"/>
        <w:jc w:val="both"/>
        <w:rPr>
          <w:lang w:val="lv-LV"/>
        </w:rPr>
      </w:pPr>
    </w:p>
    <w:p w14:paraId="4C9F4B6D" w14:textId="77777777" w:rsidR="008149CA" w:rsidRPr="00BF226A" w:rsidRDefault="008149CA" w:rsidP="008149CA">
      <w:pPr>
        <w:pStyle w:val="BodyText"/>
        <w:tabs>
          <w:tab w:val="num" w:pos="0"/>
        </w:tabs>
        <w:spacing w:after="60"/>
        <w:ind w:left="720"/>
        <w:jc w:val="both"/>
        <w:rPr>
          <w:lang w:val="lv-LV"/>
        </w:rPr>
      </w:pPr>
    </w:p>
    <w:p w14:paraId="4AE0E108" w14:textId="7D0084F7" w:rsidR="00487725" w:rsidRPr="007D7BA7" w:rsidRDefault="005524B5" w:rsidP="00D66CC8">
      <w:pPr>
        <w:pStyle w:val="BodyText"/>
        <w:tabs>
          <w:tab w:val="num" w:pos="0"/>
        </w:tabs>
        <w:spacing w:after="60"/>
        <w:jc w:val="both"/>
        <w:rPr>
          <w:sz w:val="20"/>
          <w:szCs w:val="20"/>
          <w:lang w:val="lv-LV"/>
        </w:rPr>
      </w:pPr>
      <w:r w:rsidRPr="007D7BA7">
        <w:rPr>
          <w:sz w:val="20"/>
          <w:szCs w:val="20"/>
          <w:lang w:val="lv-LV"/>
        </w:rPr>
        <w:t>Protokols</w:t>
      </w:r>
      <w:r w:rsidR="00D66CC8" w:rsidRPr="007D7BA7">
        <w:rPr>
          <w:sz w:val="20"/>
          <w:szCs w:val="20"/>
          <w:lang w:val="lv-LV"/>
        </w:rPr>
        <w:t xml:space="preserve"> pievienots</w:t>
      </w:r>
      <w:r w:rsidRPr="007D7BA7">
        <w:rPr>
          <w:sz w:val="20"/>
          <w:szCs w:val="20"/>
          <w:lang w:val="lv-LV"/>
        </w:rPr>
        <w:t xml:space="preserve"> iepirkumu lietā </w:t>
      </w:r>
      <w:r w:rsidR="006017A9" w:rsidRPr="007D7BA7">
        <w:rPr>
          <w:sz w:val="20"/>
          <w:szCs w:val="20"/>
          <w:lang w:val="lv-LV"/>
        </w:rPr>
        <w:t xml:space="preserve">CSP </w:t>
      </w:r>
      <w:r w:rsidR="00371FE9" w:rsidRPr="007D7BA7">
        <w:rPr>
          <w:sz w:val="20"/>
          <w:szCs w:val="20"/>
          <w:lang w:val="lv-LV"/>
        </w:rPr>
        <w:t>2026/0</w:t>
      </w:r>
      <w:r w:rsidR="0010410D" w:rsidRPr="007D7BA7">
        <w:rPr>
          <w:sz w:val="20"/>
          <w:szCs w:val="20"/>
          <w:lang w:val="lv-LV"/>
        </w:rPr>
        <w:t>4</w:t>
      </w:r>
      <w:r w:rsidR="00F60577" w:rsidRPr="007D7BA7">
        <w:rPr>
          <w:sz w:val="20"/>
          <w:szCs w:val="20"/>
          <w:lang w:val="lv-LV"/>
        </w:rPr>
        <w:t xml:space="preserve"> </w:t>
      </w:r>
    </w:p>
    <w:p w14:paraId="3025CEFE" w14:textId="2BE2F78F" w:rsidR="00CC0127" w:rsidRPr="007D7BA7" w:rsidRDefault="005524B5" w:rsidP="00CC0127">
      <w:pPr>
        <w:pStyle w:val="BodyText2"/>
        <w:spacing w:line="240" w:lineRule="auto"/>
        <w:jc w:val="both"/>
        <w:rPr>
          <w:rFonts w:ascii="Times New Roman" w:hAnsi="Times New Roman"/>
          <w:sz w:val="20"/>
          <w:szCs w:val="20"/>
          <w:lang w:val="lv-LV"/>
        </w:rPr>
      </w:pPr>
      <w:r w:rsidRPr="007D7BA7">
        <w:rPr>
          <w:rFonts w:ascii="Times New Roman" w:hAnsi="Times New Roman"/>
          <w:sz w:val="20"/>
          <w:szCs w:val="20"/>
          <w:lang w:val="lv-LV"/>
        </w:rPr>
        <w:t xml:space="preserve">Sēdi slēdz: </w:t>
      </w:r>
      <w:r w:rsidR="00B22705">
        <w:rPr>
          <w:rFonts w:ascii="Times New Roman" w:hAnsi="Times New Roman"/>
          <w:sz w:val="20"/>
          <w:szCs w:val="20"/>
          <w:lang w:val="lv-LV"/>
        </w:rPr>
        <w:t>2</w:t>
      </w:r>
      <w:r w:rsidR="00AE5F84">
        <w:rPr>
          <w:rFonts w:ascii="Times New Roman" w:hAnsi="Times New Roman"/>
          <w:sz w:val="20"/>
          <w:szCs w:val="20"/>
          <w:lang w:val="lv-LV"/>
        </w:rPr>
        <w:t>1</w:t>
      </w:r>
      <w:r w:rsidR="0010410D" w:rsidRPr="007D7BA7">
        <w:rPr>
          <w:rFonts w:ascii="Times New Roman" w:hAnsi="Times New Roman"/>
          <w:sz w:val="20"/>
          <w:szCs w:val="20"/>
          <w:lang w:val="lv-LV"/>
        </w:rPr>
        <w:t>.08.</w:t>
      </w:r>
      <w:r w:rsidRPr="007D7BA7">
        <w:rPr>
          <w:rFonts w:ascii="Times New Roman" w:hAnsi="Times New Roman"/>
          <w:sz w:val="20"/>
          <w:szCs w:val="20"/>
          <w:lang w:val="lv-LV"/>
        </w:rPr>
        <w:t>202</w:t>
      </w:r>
      <w:r w:rsidR="0010410D" w:rsidRPr="007D7BA7">
        <w:rPr>
          <w:rFonts w:ascii="Times New Roman" w:hAnsi="Times New Roman"/>
          <w:sz w:val="20"/>
          <w:szCs w:val="20"/>
          <w:lang w:val="lv-LV"/>
        </w:rPr>
        <w:t>6</w:t>
      </w:r>
      <w:r w:rsidRPr="007D7BA7">
        <w:rPr>
          <w:rFonts w:ascii="Times New Roman" w:hAnsi="Times New Roman"/>
          <w:sz w:val="20"/>
          <w:szCs w:val="20"/>
          <w:lang w:val="lv-LV"/>
        </w:rPr>
        <w:t xml:space="preserve">. plkst. </w:t>
      </w:r>
      <w:r w:rsidR="002A6286">
        <w:rPr>
          <w:rFonts w:ascii="Times New Roman" w:hAnsi="Times New Roman"/>
          <w:sz w:val="20"/>
          <w:szCs w:val="20"/>
          <w:lang w:val="lv-LV"/>
        </w:rPr>
        <w:t>14:00</w:t>
      </w:r>
    </w:p>
    <w:p w14:paraId="363166E2" w14:textId="2044B443" w:rsidR="006002E5" w:rsidRPr="007D7BA7" w:rsidRDefault="006002E5" w:rsidP="00CC0127">
      <w:pPr>
        <w:pStyle w:val="BodyText2"/>
        <w:spacing w:line="240" w:lineRule="auto"/>
        <w:jc w:val="both"/>
        <w:rPr>
          <w:rFonts w:ascii="Times New Roman" w:hAnsi="Times New Roman"/>
          <w:sz w:val="20"/>
          <w:szCs w:val="20"/>
          <w:lang w:val="lv-LV"/>
        </w:rPr>
      </w:pPr>
    </w:p>
    <w:tbl>
      <w:tblPr>
        <w:tblW w:w="8988" w:type="dxa"/>
        <w:tblLayout w:type="fixed"/>
        <w:tblLook w:val="0000" w:firstRow="0" w:lastRow="0" w:firstColumn="0" w:lastColumn="0" w:noHBand="0" w:noVBand="0"/>
      </w:tblPr>
      <w:tblGrid>
        <w:gridCol w:w="6379"/>
        <w:gridCol w:w="2609"/>
      </w:tblGrid>
      <w:tr w:rsidR="006002E5" w:rsidRPr="007D7BA7" w14:paraId="17B65F53" w14:textId="77777777" w:rsidTr="004B79F5">
        <w:trPr>
          <w:trHeight w:val="156"/>
        </w:trPr>
        <w:tc>
          <w:tcPr>
            <w:tcW w:w="6379" w:type="dxa"/>
          </w:tcPr>
          <w:p w14:paraId="3AEC8333" w14:textId="77777777" w:rsidR="006002E5" w:rsidRPr="007D7BA7" w:rsidRDefault="006002E5" w:rsidP="00FE100F">
            <w:pPr>
              <w:tabs>
                <w:tab w:val="num" w:pos="0"/>
              </w:tabs>
              <w:spacing w:after="0"/>
              <w:rPr>
                <w:rFonts w:ascii="Times New Roman" w:hAnsi="Times New Roman"/>
                <w:lang w:val="lv-LV"/>
              </w:rPr>
            </w:pPr>
          </w:p>
        </w:tc>
        <w:tc>
          <w:tcPr>
            <w:tcW w:w="2609" w:type="dxa"/>
          </w:tcPr>
          <w:p w14:paraId="1E720855" w14:textId="77777777" w:rsidR="006002E5" w:rsidRPr="007D7BA7" w:rsidRDefault="006002E5" w:rsidP="00FE100F">
            <w:pPr>
              <w:tabs>
                <w:tab w:val="num" w:pos="0"/>
              </w:tabs>
              <w:spacing w:after="0"/>
              <w:rPr>
                <w:rFonts w:ascii="Times New Roman" w:hAnsi="Times New Roman"/>
                <w:lang w:val="lv-LV"/>
              </w:rPr>
            </w:pPr>
          </w:p>
        </w:tc>
      </w:tr>
      <w:tr w:rsidR="006002E5" w:rsidRPr="007D7BA7" w14:paraId="1E58AA0E" w14:textId="77777777" w:rsidTr="004B79F5">
        <w:trPr>
          <w:trHeight w:val="2878"/>
        </w:trPr>
        <w:tc>
          <w:tcPr>
            <w:tcW w:w="6379" w:type="dxa"/>
          </w:tcPr>
          <w:p w14:paraId="4A73C0B4" w14:textId="77777777" w:rsidR="006002E5" w:rsidRPr="007D7BA7" w:rsidRDefault="006002E5" w:rsidP="00FE100F">
            <w:pPr>
              <w:tabs>
                <w:tab w:val="num" w:pos="0"/>
              </w:tabs>
              <w:spacing w:before="120" w:after="120"/>
              <w:rPr>
                <w:rFonts w:ascii="Times New Roman" w:hAnsi="Times New Roman"/>
                <w:sz w:val="24"/>
                <w:szCs w:val="24"/>
                <w:lang w:val="lv-LV"/>
              </w:rPr>
            </w:pPr>
            <w:r w:rsidRPr="007D7BA7">
              <w:rPr>
                <w:rFonts w:ascii="Times New Roman" w:hAnsi="Times New Roman"/>
                <w:sz w:val="24"/>
                <w:szCs w:val="24"/>
                <w:lang w:val="lv-LV"/>
              </w:rPr>
              <w:t>Komisijas locekļi:</w:t>
            </w:r>
          </w:p>
          <w:p w14:paraId="55B49327" w14:textId="77777777" w:rsidR="006002E5" w:rsidRPr="007D7BA7" w:rsidRDefault="006002E5" w:rsidP="00FE100F">
            <w:pPr>
              <w:tabs>
                <w:tab w:val="num" w:pos="0"/>
              </w:tabs>
              <w:spacing w:before="120" w:after="120"/>
              <w:rPr>
                <w:rFonts w:ascii="Times New Roman" w:hAnsi="Times New Roman"/>
                <w:sz w:val="24"/>
                <w:szCs w:val="24"/>
                <w:lang w:val="lv-LV"/>
              </w:rPr>
            </w:pPr>
          </w:p>
          <w:p w14:paraId="0B7E303D" w14:textId="77777777" w:rsidR="006002E5" w:rsidRPr="007D7BA7" w:rsidRDefault="006002E5" w:rsidP="00FE100F">
            <w:pPr>
              <w:tabs>
                <w:tab w:val="num" w:pos="0"/>
              </w:tabs>
              <w:spacing w:before="120" w:after="120"/>
              <w:rPr>
                <w:rFonts w:ascii="Times New Roman" w:hAnsi="Times New Roman"/>
                <w:sz w:val="24"/>
                <w:szCs w:val="24"/>
                <w:lang w:val="lv-LV"/>
              </w:rPr>
            </w:pPr>
          </w:p>
          <w:p w14:paraId="030D4B50" w14:textId="77777777" w:rsidR="006002E5" w:rsidRPr="007D7BA7" w:rsidRDefault="006002E5" w:rsidP="00FE100F">
            <w:pPr>
              <w:tabs>
                <w:tab w:val="num" w:pos="0"/>
              </w:tabs>
              <w:spacing w:before="120" w:after="120"/>
              <w:rPr>
                <w:rFonts w:ascii="Times New Roman" w:hAnsi="Times New Roman"/>
                <w:sz w:val="24"/>
                <w:szCs w:val="24"/>
                <w:lang w:val="lv-LV"/>
              </w:rPr>
            </w:pPr>
          </w:p>
          <w:p w14:paraId="463C6780" w14:textId="77777777" w:rsidR="006002E5" w:rsidRPr="007D7BA7" w:rsidRDefault="006002E5" w:rsidP="00FE100F">
            <w:pPr>
              <w:tabs>
                <w:tab w:val="num" w:pos="0"/>
              </w:tabs>
              <w:spacing w:after="0" w:line="240" w:lineRule="auto"/>
              <w:rPr>
                <w:rFonts w:ascii="Times New Roman" w:hAnsi="Times New Roman"/>
                <w:sz w:val="24"/>
                <w:szCs w:val="24"/>
                <w:lang w:val="lv-LV"/>
              </w:rPr>
            </w:pPr>
          </w:p>
          <w:p w14:paraId="3FC7B104" w14:textId="77777777" w:rsidR="004B79F5" w:rsidRPr="007D7BA7" w:rsidRDefault="004B79F5" w:rsidP="00FE100F">
            <w:pPr>
              <w:tabs>
                <w:tab w:val="num" w:pos="0"/>
              </w:tabs>
              <w:spacing w:after="0" w:line="240" w:lineRule="auto"/>
              <w:rPr>
                <w:rFonts w:ascii="Times New Roman" w:hAnsi="Times New Roman"/>
                <w:sz w:val="24"/>
                <w:szCs w:val="24"/>
                <w:lang w:val="lv-LV"/>
              </w:rPr>
            </w:pPr>
          </w:p>
          <w:p w14:paraId="0BFACD6F" w14:textId="77777777" w:rsidR="00BF6FB5" w:rsidRDefault="00BF6FB5" w:rsidP="00FE100F">
            <w:pPr>
              <w:tabs>
                <w:tab w:val="num" w:pos="0"/>
              </w:tabs>
              <w:spacing w:after="0" w:line="240" w:lineRule="auto"/>
              <w:rPr>
                <w:rFonts w:ascii="Times New Roman" w:hAnsi="Times New Roman"/>
                <w:sz w:val="24"/>
                <w:szCs w:val="24"/>
                <w:lang w:val="lv-LV"/>
              </w:rPr>
            </w:pPr>
          </w:p>
          <w:p w14:paraId="05914D96" w14:textId="77777777" w:rsidR="00BF226A" w:rsidRPr="007D7BA7" w:rsidRDefault="00BF226A" w:rsidP="00FE100F">
            <w:pPr>
              <w:tabs>
                <w:tab w:val="num" w:pos="0"/>
              </w:tabs>
              <w:spacing w:after="0" w:line="240" w:lineRule="auto"/>
              <w:rPr>
                <w:rFonts w:ascii="Times New Roman" w:hAnsi="Times New Roman"/>
                <w:sz w:val="24"/>
                <w:szCs w:val="24"/>
                <w:lang w:val="lv-LV"/>
              </w:rPr>
            </w:pPr>
          </w:p>
          <w:p w14:paraId="165B6ABA" w14:textId="7EA627A9" w:rsidR="006002E5" w:rsidRPr="007D7BA7" w:rsidRDefault="00BD2B98" w:rsidP="00FE100F">
            <w:pPr>
              <w:tabs>
                <w:tab w:val="num" w:pos="0"/>
              </w:tabs>
              <w:spacing w:after="0" w:line="240" w:lineRule="auto"/>
              <w:rPr>
                <w:rFonts w:ascii="Times New Roman" w:hAnsi="Times New Roman"/>
                <w:sz w:val="24"/>
                <w:szCs w:val="24"/>
                <w:lang w:val="lv-LV"/>
              </w:rPr>
            </w:pPr>
            <w:r w:rsidRPr="007D7BA7">
              <w:rPr>
                <w:rFonts w:ascii="Times New Roman" w:hAnsi="Times New Roman"/>
                <w:sz w:val="24"/>
                <w:szCs w:val="24"/>
                <w:lang w:val="lv-LV"/>
              </w:rPr>
              <w:t>Komisijas sekretār</w:t>
            </w:r>
            <w:r w:rsidR="00E123E6" w:rsidRPr="007D7BA7">
              <w:rPr>
                <w:rFonts w:ascii="Times New Roman" w:hAnsi="Times New Roman"/>
                <w:sz w:val="24"/>
                <w:szCs w:val="24"/>
                <w:lang w:val="lv-LV"/>
              </w:rPr>
              <w:t>s</w:t>
            </w:r>
            <w:r w:rsidRPr="007D7BA7">
              <w:rPr>
                <w:rFonts w:ascii="Times New Roman" w:hAnsi="Times New Roman"/>
                <w:sz w:val="24"/>
                <w:szCs w:val="24"/>
                <w:lang w:val="lv-LV"/>
              </w:rPr>
              <w:t>:</w:t>
            </w:r>
          </w:p>
        </w:tc>
        <w:tc>
          <w:tcPr>
            <w:tcW w:w="2609" w:type="dxa"/>
          </w:tcPr>
          <w:p w14:paraId="55D84030" w14:textId="77777777" w:rsidR="003548F6" w:rsidRPr="007D7BA7" w:rsidRDefault="003548F6" w:rsidP="003548F6">
            <w:pPr>
              <w:tabs>
                <w:tab w:val="num" w:pos="0"/>
              </w:tabs>
              <w:spacing w:before="120" w:after="120"/>
              <w:rPr>
                <w:rFonts w:ascii="Times New Roman" w:hAnsi="Times New Roman"/>
                <w:sz w:val="24"/>
                <w:szCs w:val="24"/>
                <w:lang w:val="lv-LV"/>
              </w:rPr>
            </w:pPr>
            <w:r w:rsidRPr="007D7BA7">
              <w:rPr>
                <w:rFonts w:ascii="Times New Roman" w:hAnsi="Times New Roman"/>
                <w:sz w:val="24"/>
                <w:szCs w:val="24"/>
                <w:lang w:val="lv-LV"/>
              </w:rPr>
              <w:t xml:space="preserve">Norberts </w:t>
            </w:r>
            <w:proofErr w:type="spellStart"/>
            <w:r w:rsidRPr="007D7BA7">
              <w:rPr>
                <w:rFonts w:ascii="Times New Roman" w:hAnsi="Times New Roman"/>
                <w:sz w:val="24"/>
                <w:szCs w:val="24"/>
                <w:lang w:val="lv-LV"/>
              </w:rPr>
              <w:t>Tālers</w:t>
            </w:r>
            <w:proofErr w:type="spellEnd"/>
          </w:p>
          <w:p w14:paraId="67251893" w14:textId="04B1D99B" w:rsidR="004B79F5" w:rsidRPr="007D7BA7" w:rsidRDefault="004B79F5" w:rsidP="003548F6">
            <w:pPr>
              <w:tabs>
                <w:tab w:val="num" w:pos="0"/>
              </w:tabs>
              <w:spacing w:before="120" w:after="120"/>
              <w:rPr>
                <w:rFonts w:ascii="Times New Roman" w:hAnsi="Times New Roman"/>
                <w:sz w:val="24"/>
                <w:szCs w:val="24"/>
                <w:lang w:val="lv-LV"/>
              </w:rPr>
            </w:pPr>
            <w:r w:rsidRPr="007D7BA7">
              <w:rPr>
                <w:rFonts w:ascii="Times New Roman" w:hAnsi="Times New Roman"/>
                <w:sz w:val="24"/>
                <w:szCs w:val="24"/>
                <w:lang w:val="lv-LV"/>
              </w:rPr>
              <w:t>Pārsla Rigonda Krieviņa</w:t>
            </w:r>
          </w:p>
          <w:p w14:paraId="7658B695" w14:textId="5D5E3958" w:rsidR="003548F6" w:rsidRDefault="003548F6" w:rsidP="003548F6">
            <w:pPr>
              <w:tabs>
                <w:tab w:val="num" w:pos="0"/>
              </w:tabs>
              <w:spacing w:before="120" w:after="120"/>
              <w:rPr>
                <w:rFonts w:ascii="Times New Roman" w:hAnsi="Times New Roman"/>
                <w:sz w:val="24"/>
                <w:szCs w:val="24"/>
                <w:lang w:val="lv-LV"/>
              </w:rPr>
            </w:pPr>
            <w:r w:rsidRPr="007D7BA7">
              <w:rPr>
                <w:rFonts w:ascii="Times New Roman" w:hAnsi="Times New Roman"/>
                <w:sz w:val="24"/>
                <w:szCs w:val="24"/>
                <w:lang w:val="lv-LV"/>
              </w:rPr>
              <w:t xml:space="preserve">Ieva </w:t>
            </w:r>
            <w:r w:rsidR="001E41A4" w:rsidRPr="007D7BA7">
              <w:rPr>
                <w:rFonts w:ascii="Times New Roman" w:hAnsi="Times New Roman"/>
                <w:sz w:val="24"/>
                <w:szCs w:val="24"/>
                <w:lang w:val="lv-LV"/>
              </w:rPr>
              <w:t>Saule</w:t>
            </w:r>
          </w:p>
          <w:p w14:paraId="6DBD2591" w14:textId="00A3FA32" w:rsidR="00BF226A" w:rsidRPr="007D7BA7" w:rsidRDefault="00BF226A" w:rsidP="003548F6">
            <w:pPr>
              <w:tabs>
                <w:tab w:val="num" w:pos="0"/>
              </w:tabs>
              <w:spacing w:before="120" w:after="120"/>
              <w:rPr>
                <w:rFonts w:ascii="Times New Roman" w:hAnsi="Times New Roman"/>
                <w:sz w:val="24"/>
                <w:szCs w:val="24"/>
                <w:lang w:val="lv-LV"/>
              </w:rPr>
            </w:pPr>
            <w:r>
              <w:rPr>
                <w:rFonts w:ascii="Times New Roman" w:hAnsi="Times New Roman"/>
                <w:sz w:val="24"/>
                <w:szCs w:val="24"/>
                <w:lang w:val="lv-LV"/>
              </w:rPr>
              <w:t>Madars Deaks</w:t>
            </w:r>
          </w:p>
          <w:p w14:paraId="6A0451B2" w14:textId="6DA2162B" w:rsidR="003548F6" w:rsidRPr="007D7BA7" w:rsidRDefault="00371FE9" w:rsidP="003548F6">
            <w:pPr>
              <w:tabs>
                <w:tab w:val="num" w:pos="0"/>
              </w:tabs>
              <w:spacing w:before="120" w:after="120"/>
              <w:rPr>
                <w:rFonts w:ascii="Times New Roman" w:hAnsi="Times New Roman"/>
                <w:sz w:val="24"/>
                <w:szCs w:val="24"/>
                <w:lang w:val="lv-LV"/>
              </w:rPr>
            </w:pPr>
            <w:r w:rsidRPr="007D7BA7">
              <w:rPr>
                <w:rFonts w:ascii="Times New Roman" w:hAnsi="Times New Roman"/>
                <w:sz w:val="24"/>
                <w:szCs w:val="24"/>
                <w:lang w:val="lv-LV"/>
              </w:rPr>
              <w:t>Sandra Stepiņa</w:t>
            </w:r>
          </w:p>
          <w:p w14:paraId="0D3786D2" w14:textId="420B32C3" w:rsidR="001A5D32" w:rsidRPr="007D7BA7" w:rsidRDefault="001A5D32" w:rsidP="00FE100F">
            <w:pPr>
              <w:tabs>
                <w:tab w:val="num" w:pos="0"/>
              </w:tabs>
              <w:spacing w:before="120" w:after="120"/>
              <w:rPr>
                <w:rFonts w:ascii="Times New Roman" w:hAnsi="Times New Roman"/>
                <w:sz w:val="24"/>
                <w:szCs w:val="24"/>
                <w:lang w:val="lv-LV"/>
              </w:rPr>
            </w:pPr>
            <w:r w:rsidRPr="007D7BA7">
              <w:rPr>
                <w:rFonts w:ascii="Times New Roman" w:hAnsi="Times New Roman"/>
                <w:sz w:val="24"/>
                <w:szCs w:val="24"/>
                <w:lang w:val="lv-LV"/>
              </w:rPr>
              <w:t>Pāvels Onufrijevs</w:t>
            </w:r>
          </w:p>
          <w:p w14:paraId="2EEB924F" w14:textId="6F9C6E0F" w:rsidR="006002E5" w:rsidRPr="007D7BA7" w:rsidRDefault="00371FE9" w:rsidP="00FE100F">
            <w:pPr>
              <w:tabs>
                <w:tab w:val="num" w:pos="0"/>
              </w:tabs>
              <w:spacing w:before="120" w:after="120"/>
              <w:rPr>
                <w:rFonts w:ascii="Times New Roman" w:hAnsi="Times New Roman"/>
                <w:sz w:val="24"/>
                <w:szCs w:val="24"/>
                <w:lang w:val="lv-LV"/>
              </w:rPr>
            </w:pPr>
            <w:r w:rsidRPr="007D7BA7">
              <w:rPr>
                <w:rFonts w:ascii="Times New Roman" w:hAnsi="Times New Roman"/>
                <w:sz w:val="24"/>
                <w:szCs w:val="24"/>
                <w:lang w:val="lv-LV"/>
              </w:rPr>
              <w:t>Ieva Saule</w:t>
            </w:r>
          </w:p>
        </w:tc>
      </w:tr>
    </w:tbl>
    <w:p w14:paraId="19727175" w14:textId="154E8498" w:rsidR="006002E5" w:rsidRPr="007D7BA7" w:rsidRDefault="006002E5" w:rsidP="00CC0127">
      <w:pPr>
        <w:pStyle w:val="BodyText2"/>
        <w:spacing w:line="240" w:lineRule="auto"/>
        <w:jc w:val="both"/>
        <w:rPr>
          <w:rFonts w:ascii="Times New Roman" w:hAnsi="Times New Roman"/>
          <w:sz w:val="20"/>
          <w:szCs w:val="20"/>
          <w:lang w:val="lv-LV"/>
        </w:rPr>
      </w:pPr>
    </w:p>
    <w:p w14:paraId="004166D5" w14:textId="6812A1EA" w:rsidR="003548F6" w:rsidRPr="007D7BA7" w:rsidRDefault="003548F6" w:rsidP="00CC0127">
      <w:pPr>
        <w:pStyle w:val="BodyText2"/>
        <w:spacing w:line="240" w:lineRule="auto"/>
        <w:jc w:val="both"/>
        <w:rPr>
          <w:rFonts w:ascii="Times New Roman" w:hAnsi="Times New Roman"/>
          <w:sz w:val="20"/>
          <w:szCs w:val="20"/>
          <w:lang w:val="lv-LV"/>
        </w:rPr>
      </w:pPr>
    </w:p>
    <w:p w14:paraId="3582AD02" w14:textId="77777777" w:rsidR="00487725" w:rsidRPr="007D7BA7" w:rsidRDefault="00487725" w:rsidP="00487725">
      <w:pPr>
        <w:pStyle w:val="BodyText"/>
        <w:tabs>
          <w:tab w:val="num" w:pos="0"/>
        </w:tabs>
        <w:jc w:val="both"/>
        <w:rPr>
          <w:sz w:val="16"/>
          <w:szCs w:val="16"/>
          <w:lang w:val="lv-LV"/>
        </w:rPr>
      </w:pPr>
    </w:p>
    <w:p w14:paraId="54FFFA92" w14:textId="7758B5CA" w:rsidR="004D3F77" w:rsidRPr="007D7BA7" w:rsidRDefault="005524B5" w:rsidP="004D3F77">
      <w:pPr>
        <w:tabs>
          <w:tab w:val="num" w:pos="0"/>
        </w:tabs>
        <w:spacing w:before="120" w:after="120"/>
        <w:jc w:val="both"/>
        <w:rPr>
          <w:rFonts w:ascii="Times New Roman" w:hAnsi="Times New Roman"/>
          <w:sz w:val="20"/>
          <w:szCs w:val="20"/>
          <w:lang w:val="lv-LV"/>
        </w:rPr>
      </w:pPr>
      <w:r w:rsidRPr="007D7BA7">
        <w:rPr>
          <w:rFonts w:ascii="Times New Roman" w:hAnsi="Times New Roman"/>
          <w:sz w:val="20"/>
          <w:szCs w:val="20"/>
          <w:lang w:val="lv-LV"/>
        </w:rPr>
        <w:t>Dokuments parakstīts elektroniski ar drošu elektronisko parakstu vai elektroniski saskaņā ar Elektronisko dokumentu likuma 3. panta otro daļu (vienošanās Nr. 1701-2/20/13</w:t>
      </w:r>
      <w:r w:rsidR="003548F6" w:rsidRPr="007D7BA7">
        <w:rPr>
          <w:rFonts w:ascii="Times New Roman" w:hAnsi="Times New Roman"/>
          <w:sz w:val="20"/>
          <w:szCs w:val="20"/>
          <w:lang w:val="lv-LV"/>
        </w:rPr>
        <w:t xml:space="preserve"> vai darba līgums</w:t>
      </w:r>
      <w:r w:rsidRPr="007D7BA7">
        <w:rPr>
          <w:rFonts w:ascii="Times New Roman" w:hAnsi="Times New Roman"/>
          <w:sz w:val="20"/>
          <w:szCs w:val="20"/>
          <w:lang w:val="lv-LV"/>
        </w:rPr>
        <w:t>) Centrālās statistikas pārvaldes dokumentu vadības sistēmā Namejs.</w:t>
      </w:r>
    </w:p>
    <w:p w14:paraId="7B3C8622" w14:textId="77777777" w:rsidR="00536F7A" w:rsidRPr="007D7BA7" w:rsidRDefault="00536F7A" w:rsidP="00D71783">
      <w:pPr>
        <w:pStyle w:val="Teksts"/>
        <w:rPr>
          <w:sz w:val="20"/>
          <w:szCs w:val="20"/>
        </w:rPr>
      </w:pPr>
    </w:p>
    <w:p w14:paraId="3B5E5FC9" w14:textId="52AC7CA2" w:rsidR="00BF4156" w:rsidRPr="007D7BA7" w:rsidRDefault="00371FE9" w:rsidP="00BF4156">
      <w:pPr>
        <w:spacing w:after="0" w:line="240" w:lineRule="auto"/>
        <w:ind w:right="-710"/>
        <w:jc w:val="both"/>
        <w:rPr>
          <w:rFonts w:ascii="Times New Roman" w:hAnsi="Times New Roman"/>
          <w:sz w:val="20"/>
          <w:szCs w:val="20"/>
          <w:lang w:val="lv-LV"/>
        </w:rPr>
      </w:pPr>
      <w:r w:rsidRPr="007D7BA7">
        <w:rPr>
          <w:rFonts w:ascii="Times New Roman" w:hAnsi="Times New Roman"/>
          <w:sz w:val="20"/>
          <w:szCs w:val="20"/>
          <w:lang w:val="lv-LV"/>
        </w:rPr>
        <w:t>Saule 67366897</w:t>
      </w:r>
    </w:p>
    <w:p w14:paraId="2E8D6C20" w14:textId="22BF93EA" w:rsidR="00BF4156" w:rsidRPr="007D7BA7" w:rsidRDefault="00EF2A97" w:rsidP="00BF4156">
      <w:pPr>
        <w:pStyle w:val="Teksts"/>
        <w:rPr>
          <w:sz w:val="20"/>
          <w:szCs w:val="20"/>
        </w:rPr>
      </w:pPr>
      <w:hyperlink r:id="rId7" w:history="1">
        <w:r w:rsidRPr="007D7BA7">
          <w:rPr>
            <w:rStyle w:val="Hyperlink"/>
            <w:sz w:val="20"/>
            <w:szCs w:val="20"/>
          </w:rPr>
          <w:t>Ieva.Saule@csp.gov.lv</w:t>
        </w:r>
      </w:hyperlink>
    </w:p>
    <w:sectPr w:rsidR="00BF4156" w:rsidRPr="007D7BA7" w:rsidSect="00B54DDB">
      <w:headerReference w:type="even" r:id="rId8"/>
      <w:headerReference w:type="default" r:id="rId9"/>
      <w:footerReference w:type="even" r:id="rId10"/>
      <w:footerReference w:type="default" r:id="rId11"/>
      <w:headerReference w:type="first" r:id="rId12"/>
      <w:footerReference w:type="first" r:id="rId13"/>
      <w:type w:val="continuous"/>
      <w:pgSz w:w="11920" w:h="16840"/>
      <w:pgMar w:top="1134" w:right="851" w:bottom="1134" w:left="1701" w:header="993"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091610" w14:textId="77777777" w:rsidR="00A44E05" w:rsidRDefault="00A44E05">
      <w:pPr>
        <w:spacing w:after="0" w:line="240" w:lineRule="auto"/>
      </w:pPr>
      <w:r>
        <w:separator/>
      </w:r>
    </w:p>
  </w:endnote>
  <w:endnote w:type="continuationSeparator" w:id="0">
    <w:p w14:paraId="0891BD01" w14:textId="77777777" w:rsidR="00A44E05" w:rsidRDefault="00A44E05">
      <w:pPr>
        <w:spacing w:after="0" w:line="240" w:lineRule="auto"/>
      </w:pPr>
      <w:r>
        <w:continuationSeparator/>
      </w:r>
    </w:p>
  </w:endnote>
  <w:endnote w:type="continuationNotice" w:id="1">
    <w:p w14:paraId="2BE1F0D7" w14:textId="77777777" w:rsidR="00A44E05" w:rsidRDefault="00A44E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FDC50" w14:textId="77777777" w:rsidR="007C124F" w:rsidRDefault="007C12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D7EE9" w14:textId="77777777" w:rsidR="007C124F" w:rsidRDefault="007C12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8E507" w14:textId="77777777" w:rsidR="007C124F" w:rsidRDefault="007C1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FA2D5" w14:textId="77777777" w:rsidR="00A44E05" w:rsidRDefault="00A44E05">
      <w:pPr>
        <w:spacing w:after="0" w:line="240" w:lineRule="auto"/>
      </w:pPr>
      <w:r>
        <w:separator/>
      </w:r>
    </w:p>
  </w:footnote>
  <w:footnote w:type="continuationSeparator" w:id="0">
    <w:p w14:paraId="45B19AB2" w14:textId="77777777" w:rsidR="00A44E05" w:rsidRDefault="00A44E05">
      <w:pPr>
        <w:spacing w:after="0" w:line="240" w:lineRule="auto"/>
      </w:pPr>
      <w:r>
        <w:continuationSeparator/>
      </w:r>
    </w:p>
  </w:footnote>
  <w:footnote w:type="continuationNotice" w:id="1">
    <w:p w14:paraId="15BA0510" w14:textId="77777777" w:rsidR="00A44E05" w:rsidRDefault="00A44E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2DE5B" w14:textId="77777777" w:rsidR="007C124F" w:rsidRDefault="007C12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5984035"/>
      <w:docPartObj>
        <w:docPartGallery w:val="Page Numbers (Top of Page)"/>
        <w:docPartUnique/>
      </w:docPartObj>
    </w:sdtPr>
    <w:sdtEndPr>
      <w:rPr>
        <w:noProof/>
      </w:rPr>
    </w:sdtEndPr>
    <w:sdtContent>
      <w:p w14:paraId="0686EF8B" w14:textId="77777777" w:rsidR="00FE100F" w:rsidRDefault="00FE100F">
        <w:pPr>
          <w:pStyle w:val="Header"/>
          <w:jc w:val="center"/>
        </w:pPr>
        <w:r w:rsidRPr="00BF4156">
          <w:rPr>
            <w:rFonts w:ascii="Times New Roman" w:hAnsi="Times New Roman"/>
            <w:sz w:val="20"/>
            <w:szCs w:val="20"/>
          </w:rPr>
          <w:fldChar w:fldCharType="begin"/>
        </w:r>
        <w:r w:rsidRPr="00BF4156">
          <w:rPr>
            <w:rFonts w:ascii="Times New Roman" w:hAnsi="Times New Roman"/>
            <w:sz w:val="20"/>
            <w:szCs w:val="20"/>
          </w:rPr>
          <w:instrText xml:space="preserve"> PAGE   \* MERGEFORMAT </w:instrText>
        </w:r>
        <w:r w:rsidRPr="00BF4156">
          <w:rPr>
            <w:rFonts w:ascii="Times New Roman" w:hAnsi="Times New Roman"/>
            <w:sz w:val="20"/>
            <w:szCs w:val="20"/>
          </w:rPr>
          <w:fldChar w:fldCharType="separate"/>
        </w:r>
        <w:r w:rsidRPr="00BF4156">
          <w:rPr>
            <w:rFonts w:ascii="Times New Roman" w:hAnsi="Times New Roman"/>
            <w:noProof/>
            <w:sz w:val="20"/>
            <w:szCs w:val="20"/>
          </w:rPr>
          <w:t>2</w:t>
        </w:r>
        <w:r w:rsidRPr="00BF4156">
          <w:rPr>
            <w:rFonts w:ascii="Times New Roman" w:hAnsi="Times New Roman"/>
            <w:noProof/>
            <w:sz w:val="20"/>
            <w:szCs w:val="20"/>
          </w:rPr>
          <w:fldChar w:fldCharType="end"/>
        </w:r>
      </w:p>
    </w:sdtContent>
  </w:sdt>
  <w:p w14:paraId="01A05834" w14:textId="77777777" w:rsidR="00FE100F" w:rsidRDefault="00FE10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F816D" w14:textId="77777777" w:rsidR="00FE100F" w:rsidRDefault="00FE100F" w:rsidP="00E52D78">
    <w:pPr>
      <w:pStyle w:val="Header"/>
      <w:tabs>
        <w:tab w:val="clear" w:pos="4320"/>
        <w:tab w:val="clear" w:pos="8640"/>
      </w:tabs>
      <w:rPr>
        <w:rFonts w:ascii="Times New Roman" w:hAnsi="Times New Roman"/>
      </w:rPr>
    </w:pPr>
  </w:p>
  <w:p w14:paraId="5294FE80" w14:textId="77777777" w:rsidR="00FE100F" w:rsidRDefault="00FE100F" w:rsidP="00E52D78">
    <w:pPr>
      <w:pStyle w:val="Header"/>
      <w:rPr>
        <w:rFonts w:ascii="Times New Roman" w:hAnsi="Times New Roman"/>
      </w:rPr>
    </w:pPr>
    <w:r>
      <w:rPr>
        <w:noProof/>
        <w:sz w:val="24"/>
        <w:lang w:val="lv-LV" w:eastAsia="lv-LV"/>
      </w:rPr>
      <w:drawing>
        <wp:anchor distT="0" distB="0" distL="114300" distR="114300" simplePos="0" relativeHeight="251658242" behindDoc="1" locked="0" layoutInCell="1" allowOverlap="1" wp14:anchorId="5B7F02DB" wp14:editId="329D841F">
          <wp:simplePos x="0" y="0"/>
          <wp:positionH relativeFrom="column">
            <wp:posOffset>24765</wp:posOffset>
          </wp:positionH>
          <wp:positionV relativeFrom="paragraph">
            <wp:posOffset>46355</wp:posOffset>
          </wp:positionV>
          <wp:extent cx="5888364" cy="11049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lnkrasu_header_veidlapa_17.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88364" cy="1104900"/>
                  </a:xfrm>
                  <a:prstGeom prst="rect">
                    <a:avLst/>
                  </a:prstGeom>
                </pic:spPr>
              </pic:pic>
            </a:graphicData>
          </a:graphic>
          <wp14:sizeRelH relativeFrom="margin">
            <wp14:pctWidth>0</wp14:pctWidth>
          </wp14:sizeRelH>
          <wp14:sizeRelV relativeFrom="margin">
            <wp14:pctHeight>0</wp14:pctHeight>
          </wp14:sizeRelV>
        </wp:anchor>
      </w:drawing>
    </w:r>
  </w:p>
  <w:p w14:paraId="38F44E6A" w14:textId="77777777" w:rsidR="00FE100F" w:rsidRDefault="00FE100F" w:rsidP="00E52D78">
    <w:pPr>
      <w:pStyle w:val="Header"/>
      <w:rPr>
        <w:rFonts w:ascii="Times New Roman" w:hAnsi="Times New Roman"/>
      </w:rPr>
    </w:pPr>
  </w:p>
  <w:p w14:paraId="0F711127" w14:textId="77777777" w:rsidR="00FE100F" w:rsidRDefault="00FE100F" w:rsidP="00E52D78">
    <w:pPr>
      <w:pStyle w:val="Header"/>
      <w:rPr>
        <w:rFonts w:ascii="Times New Roman" w:hAnsi="Times New Roman"/>
      </w:rPr>
    </w:pPr>
  </w:p>
  <w:p w14:paraId="7FABB412" w14:textId="77777777" w:rsidR="00FE100F" w:rsidRDefault="00FE100F" w:rsidP="00B54DDB">
    <w:pPr>
      <w:pStyle w:val="Header"/>
      <w:jc w:val="center"/>
      <w:rPr>
        <w:rFonts w:ascii="Times New Roman" w:hAnsi="Times New Roman"/>
      </w:rPr>
    </w:pPr>
  </w:p>
  <w:p w14:paraId="79280B80" w14:textId="77777777" w:rsidR="00FE100F" w:rsidRDefault="00FE100F" w:rsidP="002A6406">
    <w:pPr>
      <w:pStyle w:val="Header"/>
      <w:rPr>
        <w:rFonts w:ascii="Times New Roman" w:hAnsi="Times New Roman"/>
      </w:rPr>
    </w:pPr>
  </w:p>
  <w:p w14:paraId="104E1C2C" w14:textId="77777777" w:rsidR="00FE100F" w:rsidRDefault="00FE100F" w:rsidP="002A6406">
    <w:pPr>
      <w:pStyle w:val="Header"/>
      <w:rPr>
        <w:rFonts w:ascii="Times New Roman" w:hAnsi="Times New Roman"/>
      </w:rPr>
    </w:pPr>
  </w:p>
  <w:p w14:paraId="1F9B8267" w14:textId="77777777" w:rsidR="00FE100F" w:rsidRDefault="00FE100F" w:rsidP="002A6406">
    <w:pPr>
      <w:pStyle w:val="Header"/>
      <w:rPr>
        <w:rFonts w:ascii="Times New Roman" w:hAnsi="Times New Roman"/>
      </w:rPr>
    </w:pPr>
  </w:p>
  <w:p w14:paraId="2BE668A9" w14:textId="77777777" w:rsidR="00FE100F" w:rsidRDefault="00FE100F" w:rsidP="002A6406">
    <w:pPr>
      <w:pStyle w:val="Header"/>
      <w:rPr>
        <w:rFonts w:ascii="Times New Roman" w:hAnsi="Times New Roman"/>
      </w:rPr>
    </w:pPr>
  </w:p>
  <w:p w14:paraId="4149DA8F" w14:textId="77777777" w:rsidR="00FE100F" w:rsidRDefault="00FE100F" w:rsidP="002A6406">
    <w:pPr>
      <w:pStyle w:val="Header"/>
      <w:rPr>
        <w:rFonts w:ascii="Times New Roman" w:hAnsi="Times New Roman"/>
      </w:rPr>
    </w:pPr>
    <w:r>
      <w:rPr>
        <w:noProof/>
        <w:lang w:val="lv-LV" w:eastAsia="lv-LV"/>
      </w:rPr>
      <mc:AlternateContent>
        <mc:Choice Requires="wps">
          <w:drawing>
            <wp:anchor distT="0" distB="0" distL="114300" distR="114300" simplePos="0" relativeHeight="251658241" behindDoc="1" locked="0" layoutInCell="1" allowOverlap="1" wp14:anchorId="5FE256B4" wp14:editId="09250F23">
              <wp:simplePos x="0" y="0"/>
              <wp:positionH relativeFrom="page">
                <wp:posOffset>704850</wp:posOffset>
              </wp:positionH>
              <wp:positionV relativeFrom="page">
                <wp:posOffset>2030730</wp:posOffset>
              </wp:positionV>
              <wp:extent cx="6362700" cy="314325"/>
              <wp:effectExtent l="0" t="0" r="0"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4E427" w14:textId="5C003C5A" w:rsidR="00FE100F" w:rsidRPr="00164123" w:rsidRDefault="00FE100F" w:rsidP="002A6406">
                          <w:pPr>
                            <w:spacing w:after="0" w:line="194" w:lineRule="exact"/>
                            <w:ind w:left="20" w:right="-45"/>
                            <w:jc w:val="center"/>
                            <w:rPr>
                              <w:rFonts w:ascii="Times New Roman" w:eastAsia="Times New Roman" w:hAnsi="Times New Roman"/>
                              <w:sz w:val="20"/>
                              <w:szCs w:val="20"/>
                            </w:rPr>
                          </w:pPr>
                          <w:proofErr w:type="spellStart"/>
                          <w:r w:rsidRPr="00164123">
                            <w:rPr>
                              <w:rFonts w:ascii="Times New Roman" w:eastAsia="Times New Roman" w:hAnsi="Times New Roman"/>
                              <w:color w:val="231F20"/>
                              <w:sz w:val="20"/>
                              <w:szCs w:val="20"/>
                            </w:rPr>
                            <w:t>Lāčplēša</w:t>
                          </w:r>
                          <w:proofErr w:type="spellEnd"/>
                          <w:r w:rsidRPr="00164123">
                            <w:rPr>
                              <w:rFonts w:ascii="Times New Roman" w:eastAsia="Times New Roman" w:hAnsi="Times New Roman"/>
                              <w:color w:val="231F20"/>
                              <w:sz w:val="20"/>
                              <w:szCs w:val="20"/>
                            </w:rPr>
                            <w:t xml:space="preserve"> </w:t>
                          </w:r>
                          <w:proofErr w:type="spellStart"/>
                          <w:r w:rsidRPr="00164123">
                            <w:rPr>
                              <w:rFonts w:ascii="Times New Roman" w:eastAsia="Times New Roman" w:hAnsi="Times New Roman"/>
                              <w:color w:val="231F20"/>
                              <w:sz w:val="20"/>
                              <w:szCs w:val="20"/>
                            </w:rPr>
                            <w:t>iela</w:t>
                          </w:r>
                          <w:proofErr w:type="spellEnd"/>
                          <w:r w:rsidRPr="00164123">
                            <w:rPr>
                              <w:rFonts w:ascii="Times New Roman" w:eastAsia="Times New Roman" w:hAnsi="Times New Roman"/>
                              <w:color w:val="231F20"/>
                              <w:sz w:val="20"/>
                              <w:szCs w:val="20"/>
                            </w:rPr>
                            <w:t xml:space="preserve"> 1, </w:t>
                          </w:r>
                          <w:proofErr w:type="spellStart"/>
                          <w:r w:rsidRPr="00164123">
                            <w:rPr>
                              <w:rFonts w:ascii="Times New Roman" w:eastAsia="Times New Roman" w:hAnsi="Times New Roman"/>
                              <w:color w:val="231F20"/>
                              <w:sz w:val="20"/>
                              <w:szCs w:val="20"/>
                            </w:rPr>
                            <w:t>Rīga</w:t>
                          </w:r>
                          <w:proofErr w:type="spellEnd"/>
                          <w:r w:rsidRPr="00164123">
                            <w:rPr>
                              <w:rFonts w:ascii="Times New Roman" w:eastAsia="Times New Roman" w:hAnsi="Times New Roman"/>
                              <w:color w:val="231F20"/>
                              <w:sz w:val="20"/>
                              <w:szCs w:val="20"/>
                            </w:rPr>
                            <w:t>, LV-1</w:t>
                          </w:r>
                          <w:r w:rsidR="007C124F">
                            <w:rPr>
                              <w:rFonts w:ascii="Times New Roman" w:eastAsia="Times New Roman" w:hAnsi="Times New Roman"/>
                              <w:color w:val="231F20"/>
                              <w:sz w:val="20"/>
                              <w:szCs w:val="20"/>
                            </w:rPr>
                            <w:t>010</w:t>
                          </w:r>
                          <w:r w:rsidRPr="00164123">
                            <w:rPr>
                              <w:rFonts w:ascii="Times New Roman" w:eastAsia="Times New Roman" w:hAnsi="Times New Roman"/>
                              <w:color w:val="231F20"/>
                              <w:sz w:val="20"/>
                              <w:szCs w:val="20"/>
                            </w:rPr>
                            <w:t xml:space="preserve">, </w:t>
                          </w:r>
                          <w:proofErr w:type="spellStart"/>
                          <w:r w:rsidRPr="00164123">
                            <w:rPr>
                              <w:rFonts w:ascii="Times New Roman" w:eastAsia="Times New Roman" w:hAnsi="Times New Roman"/>
                              <w:color w:val="231F20"/>
                              <w:sz w:val="20"/>
                              <w:szCs w:val="20"/>
                            </w:rPr>
                            <w:t>tālr</w:t>
                          </w:r>
                          <w:proofErr w:type="spellEnd"/>
                          <w:r w:rsidRPr="00164123">
                            <w:rPr>
                              <w:rFonts w:ascii="Times New Roman" w:eastAsia="Times New Roman" w:hAnsi="Times New Roman"/>
                              <w:color w:val="231F20"/>
                              <w:sz w:val="20"/>
                              <w:szCs w:val="20"/>
                            </w:rPr>
                            <w:t xml:space="preserve">. 67366850, e-pasts </w:t>
                          </w:r>
                          <w:r>
                            <w:rPr>
                              <w:rFonts w:ascii="Times New Roman" w:eastAsia="Times New Roman" w:hAnsi="Times New Roman"/>
                              <w:color w:val="231F20"/>
                              <w:sz w:val="20"/>
                              <w:szCs w:val="20"/>
                            </w:rPr>
                            <w:t>pasts</w:t>
                          </w:r>
                          <w:r w:rsidRPr="00164123">
                            <w:rPr>
                              <w:rFonts w:ascii="Times New Roman" w:eastAsia="Times New Roman" w:hAnsi="Times New Roman"/>
                              <w:color w:val="231F20"/>
                              <w:sz w:val="20"/>
                              <w:szCs w:val="20"/>
                            </w:rPr>
                            <w:t>@cs</w:t>
                          </w:r>
                          <w:r w:rsidR="00915EC2">
                            <w:rPr>
                              <w:rFonts w:ascii="Times New Roman" w:eastAsia="Times New Roman" w:hAnsi="Times New Roman"/>
                              <w:color w:val="231F20"/>
                              <w:sz w:val="20"/>
                              <w:szCs w:val="20"/>
                            </w:rPr>
                            <w:t>p</w:t>
                          </w:r>
                          <w:r w:rsidRPr="00164123">
                            <w:rPr>
                              <w:rFonts w:ascii="Times New Roman" w:eastAsia="Times New Roman" w:hAnsi="Times New Roman"/>
                              <w:color w:val="231F20"/>
                              <w:sz w:val="20"/>
                              <w:szCs w:val="20"/>
                            </w:rPr>
                            <w:t>.gov.lv, www.cs</w:t>
                          </w:r>
                          <w:r w:rsidR="00915EC2">
                            <w:rPr>
                              <w:rFonts w:ascii="Times New Roman" w:eastAsia="Times New Roman" w:hAnsi="Times New Roman"/>
                              <w:color w:val="231F20"/>
                              <w:sz w:val="20"/>
                              <w:szCs w:val="20"/>
                            </w:rPr>
                            <w:t>p</w:t>
                          </w:r>
                          <w:r w:rsidRPr="00164123">
                            <w:rPr>
                              <w:rFonts w:ascii="Times New Roman" w:eastAsia="Times New Roman" w:hAnsi="Times New Roman"/>
                              <w:color w:val="231F20"/>
                              <w:sz w:val="20"/>
                              <w:szCs w:val="20"/>
                            </w:rPr>
                            <w:t>.gov.lv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5FE256B4" id="_x0000_t202" coordsize="21600,21600" o:spt="202" path="m,l,21600r21600,l21600,xe">
              <v:stroke joinstyle="miter"/>
              <v:path gradientshapeok="t" o:connecttype="rect"/>
            </v:shapetype>
            <v:shape id="Text Box 43" o:spid="_x0000_s1026" type="#_x0000_t202" style="position:absolute;margin-left:55.5pt;margin-top:159.9pt;width:501pt;height:24.7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" filled="f" stroked="f">
              <v:textbox inset="0,0,0,0">
                <w:txbxContent>
                  <w:p w14:paraId="14A4E427" w14:textId="5C003C5A" w:rsidR="00FE100F" w:rsidRPr="00164123" w:rsidRDefault="00FE100F" w:rsidP="002A6406">
                    <w:pPr>
                      <w:spacing w:after="0" w:line="194" w:lineRule="exact"/>
                      <w:ind w:left="20" w:right="-45"/>
                      <w:jc w:val="center"/>
                      <w:rPr>
                        <w:rFonts w:ascii="Times New Roman" w:eastAsia="Times New Roman" w:hAnsi="Times New Roman"/>
                        <w:sz w:val="20"/>
                        <w:szCs w:val="20"/>
                      </w:rPr>
                    </w:pPr>
                    <w:proofErr w:type="spellStart"/>
                    <w:r w:rsidRPr="00164123">
                      <w:rPr>
                        <w:rFonts w:ascii="Times New Roman" w:eastAsia="Times New Roman" w:hAnsi="Times New Roman"/>
                        <w:color w:val="231F20"/>
                        <w:sz w:val="20"/>
                        <w:szCs w:val="20"/>
                      </w:rPr>
                      <w:t>Lāčplēša</w:t>
                    </w:r>
                    <w:proofErr w:type="spellEnd"/>
                    <w:r w:rsidRPr="00164123">
                      <w:rPr>
                        <w:rFonts w:ascii="Times New Roman" w:eastAsia="Times New Roman" w:hAnsi="Times New Roman"/>
                        <w:color w:val="231F20"/>
                        <w:sz w:val="20"/>
                        <w:szCs w:val="20"/>
                      </w:rPr>
                      <w:t xml:space="preserve"> </w:t>
                    </w:r>
                    <w:proofErr w:type="spellStart"/>
                    <w:r w:rsidRPr="00164123">
                      <w:rPr>
                        <w:rFonts w:ascii="Times New Roman" w:eastAsia="Times New Roman" w:hAnsi="Times New Roman"/>
                        <w:color w:val="231F20"/>
                        <w:sz w:val="20"/>
                        <w:szCs w:val="20"/>
                      </w:rPr>
                      <w:t>iela</w:t>
                    </w:r>
                    <w:proofErr w:type="spellEnd"/>
                    <w:r w:rsidRPr="00164123">
                      <w:rPr>
                        <w:rFonts w:ascii="Times New Roman" w:eastAsia="Times New Roman" w:hAnsi="Times New Roman"/>
                        <w:color w:val="231F20"/>
                        <w:sz w:val="20"/>
                        <w:szCs w:val="20"/>
                      </w:rPr>
                      <w:t xml:space="preserve"> 1, </w:t>
                    </w:r>
                    <w:proofErr w:type="spellStart"/>
                    <w:r w:rsidRPr="00164123">
                      <w:rPr>
                        <w:rFonts w:ascii="Times New Roman" w:eastAsia="Times New Roman" w:hAnsi="Times New Roman"/>
                        <w:color w:val="231F20"/>
                        <w:sz w:val="20"/>
                        <w:szCs w:val="20"/>
                      </w:rPr>
                      <w:t>Rīga</w:t>
                    </w:r>
                    <w:proofErr w:type="spellEnd"/>
                    <w:r w:rsidRPr="00164123">
                      <w:rPr>
                        <w:rFonts w:ascii="Times New Roman" w:eastAsia="Times New Roman" w:hAnsi="Times New Roman"/>
                        <w:color w:val="231F20"/>
                        <w:sz w:val="20"/>
                        <w:szCs w:val="20"/>
                      </w:rPr>
                      <w:t>, LV-1</w:t>
                    </w:r>
                    <w:r w:rsidR="007C124F">
                      <w:rPr>
                        <w:rFonts w:ascii="Times New Roman" w:eastAsia="Times New Roman" w:hAnsi="Times New Roman"/>
                        <w:color w:val="231F20"/>
                        <w:sz w:val="20"/>
                        <w:szCs w:val="20"/>
                      </w:rPr>
                      <w:t>010</w:t>
                    </w:r>
                    <w:r w:rsidRPr="00164123">
                      <w:rPr>
                        <w:rFonts w:ascii="Times New Roman" w:eastAsia="Times New Roman" w:hAnsi="Times New Roman"/>
                        <w:color w:val="231F20"/>
                        <w:sz w:val="20"/>
                        <w:szCs w:val="20"/>
                      </w:rPr>
                      <w:t xml:space="preserve">, </w:t>
                    </w:r>
                    <w:proofErr w:type="spellStart"/>
                    <w:r w:rsidRPr="00164123">
                      <w:rPr>
                        <w:rFonts w:ascii="Times New Roman" w:eastAsia="Times New Roman" w:hAnsi="Times New Roman"/>
                        <w:color w:val="231F20"/>
                        <w:sz w:val="20"/>
                        <w:szCs w:val="20"/>
                      </w:rPr>
                      <w:t>tālr</w:t>
                    </w:r>
                    <w:proofErr w:type="spellEnd"/>
                    <w:r w:rsidRPr="00164123">
                      <w:rPr>
                        <w:rFonts w:ascii="Times New Roman" w:eastAsia="Times New Roman" w:hAnsi="Times New Roman"/>
                        <w:color w:val="231F20"/>
                        <w:sz w:val="20"/>
                        <w:szCs w:val="20"/>
                      </w:rPr>
                      <w:t xml:space="preserve">. 67366850, e-pasts </w:t>
                    </w:r>
                    <w:r>
                      <w:rPr>
                        <w:rFonts w:ascii="Times New Roman" w:eastAsia="Times New Roman" w:hAnsi="Times New Roman"/>
                        <w:color w:val="231F20"/>
                        <w:sz w:val="20"/>
                        <w:szCs w:val="20"/>
                      </w:rPr>
                      <w:t>pasts</w:t>
                    </w:r>
                    <w:r w:rsidRPr="00164123">
                      <w:rPr>
                        <w:rFonts w:ascii="Times New Roman" w:eastAsia="Times New Roman" w:hAnsi="Times New Roman"/>
                        <w:color w:val="231F20"/>
                        <w:sz w:val="20"/>
                        <w:szCs w:val="20"/>
                      </w:rPr>
                      <w:t>@cs</w:t>
                    </w:r>
                    <w:r w:rsidR="00915EC2">
                      <w:rPr>
                        <w:rFonts w:ascii="Times New Roman" w:eastAsia="Times New Roman" w:hAnsi="Times New Roman"/>
                        <w:color w:val="231F20"/>
                        <w:sz w:val="20"/>
                        <w:szCs w:val="20"/>
                      </w:rPr>
                      <w:t>p</w:t>
                    </w:r>
                    <w:r w:rsidRPr="00164123">
                      <w:rPr>
                        <w:rFonts w:ascii="Times New Roman" w:eastAsia="Times New Roman" w:hAnsi="Times New Roman"/>
                        <w:color w:val="231F20"/>
                        <w:sz w:val="20"/>
                        <w:szCs w:val="20"/>
                      </w:rPr>
                      <w:t>.gov.lv, www.cs</w:t>
                    </w:r>
                    <w:r w:rsidR="00915EC2">
                      <w:rPr>
                        <w:rFonts w:ascii="Times New Roman" w:eastAsia="Times New Roman" w:hAnsi="Times New Roman"/>
                        <w:color w:val="231F20"/>
                        <w:sz w:val="20"/>
                        <w:szCs w:val="20"/>
                      </w:rPr>
                      <w:t>p</w:t>
                    </w:r>
                    <w:r w:rsidRPr="00164123">
                      <w:rPr>
                        <w:rFonts w:ascii="Times New Roman" w:eastAsia="Times New Roman" w:hAnsi="Times New Roman"/>
                        <w:color w:val="231F20"/>
                        <w:sz w:val="20"/>
                        <w:szCs w:val="20"/>
                      </w:rPr>
                      <w:t>.gov.lv</w:t>
                    </w:r>
                  </w:p>
                </w:txbxContent>
              </v:textbox>
              <w10:wrap anchorx="page" anchory="page"/>
            </v:shape>
          </w:pict>
        </mc:Fallback>
      </mc:AlternateContent>
    </w:r>
  </w:p>
  <w:p w14:paraId="49527E82" w14:textId="77777777" w:rsidR="00FE100F" w:rsidRPr="00815277" w:rsidRDefault="00FE100F" w:rsidP="002A6406">
    <w:pPr>
      <w:pStyle w:val="Header"/>
      <w:rPr>
        <w:rFonts w:ascii="Times New Roman" w:hAnsi="Times New Roman"/>
      </w:rPr>
    </w:pPr>
    <w:r>
      <w:rPr>
        <w:noProof/>
        <w:lang w:val="lv-LV" w:eastAsia="lv-LV"/>
      </w:rPr>
      <mc:AlternateContent>
        <mc:Choice Requires="wpg">
          <w:drawing>
            <wp:anchor distT="0" distB="0" distL="114300" distR="114300" simplePos="0" relativeHeight="251658240" behindDoc="1" locked="0" layoutInCell="1" allowOverlap="1" wp14:anchorId="6DC259B9" wp14:editId="53F90E42">
              <wp:simplePos x="0" y="0"/>
              <wp:positionH relativeFrom="page">
                <wp:posOffset>1850390</wp:posOffset>
              </wp:positionH>
              <wp:positionV relativeFrom="page">
                <wp:posOffset>1903095</wp:posOffset>
              </wp:positionV>
              <wp:extent cx="4397375" cy="1270"/>
              <wp:effectExtent l="0" t="0" r="22225" b="17780"/>
              <wp:wrapNone/>
              <wp:docPr id="670009913"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8240"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p>
  <w:p w14:paraId="7CCC23E7" w14:textId="77777777" w:rsidR="00FE100F" w:rsidRDefault="00FE10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051D5671"/>
    <w:multiLevelType w:val="hybridMultilevel"/>
    <w:tmpl w:val="1A52382E"/>
    <w:lvl w:ilvl="0" w:tplc="2D428546">
      <w:start w:val="1"/>
      <w:numFmt w:val="decimal"/>
      <w:lvlText w:val="%1."/>
      <w:lvlJc w:val="left"/>
      <w:pPr>
        <w:ind w:left="1434" w:hanging="360"/>
      </w:pPr>
    </w:lvl>
    <w:lvl w:ilvl="1" w:tplc="482C55D6" w:tentative="1">
      <w:start w:val="1"/>
      <w:numFmt w:val="lowerLetter"/>
      <w:lvlText w:val="%2."/>
      <w:lvlJc w:val="left"/>
      <w:pPr>
        <w:ind w:left="2154" w:hanging="360"/>
      </w:pPr>
    </w:lvl>
    <w:lvl w:ilvl="2" w:tplc="48CAE45A" w:tentative="1">
      <w:start w:val="1"/>
      <w:numFmt w:val="lowerRoman"/>
      <w:lvlText w:val="%3."/>
      <w:lvlJc w:val="right"/>
      <w:pPr>
        <w:ind w:left="2874" w:hanging="180"/>
      </w:pPr>
    </w:lvl>
    <w:lvl w:ilvl="3" w:tplc="CE6CB332" w:tentative="1">
      <w:start w:val="1"/>
      <w:numFmt w:val="decimal"/>
      <w:lvlText w:val="%4."/>
      <w:lvlJc w:val="left"/>
      <w:pPr>
        <w:ind w:left="3594" w:hanging="360"/>
      </w:pPr>
    </w:lvl>
    <w:lvl w:ilvl="4" w:tplc="10F60722" w:tentative="1">
      <w:start w:val="1"/>
      <w:numFmt w:val="lowerLetter"/>
      <w:lvlText w:val="%5."/>
      <w:lvlJc w:val="left"/>
      <w:pPr>
        <w:ind w:left="4314" w:hanging="360"/>
      </w:pPr>
    </w:lvl>
    <w:lvl w:ilvl="5" w:tplc="25A0C618" w:tentative="1">
      <w:start w:val="1"/>
      <w:numFmt w:val="lowerRoman"/>
      <w:lvlText w:val="%6."/>
      <w:lvlJc w:val="right"/>
      <w:pPr>
        <w:ind w:left="5034" w:hanging="180"/>
      </w:pPr>
    </w:lvl>
    <w:lvl w:ilvl="6" w:tplc="3F8C7008" w:tentative="1">
      <w:start w:val="1"/>
      <w:numFmt w:val="decimal"/>
      <w:lvlText w:val="%7."/>
      <w:lvlJc w:val="left"/>
      <w:pPr>
        <w:ind w:left="5754" w:hanging="360"/>
      </w:pPr>
    </w:lvl>
    <w:lvl w:ilvl="7" w:tplc="460A7010" w:tentative="1">
      <w:start w:val="1"/>
      <w:numFmt w:val="lowerLetter"/>
      <w:lvlText w:val="%8."/>
      <w:lvlJc w:val="left"/>
      <w:pPr>
        <w:ind w:left="6474" w:hanging="360"/>
      </w:pPr>
    </w:lvl>
    <w:lvl w:ilvl="8" w:tplc="A2E46F40" w:tentative="1">
      <w:start w:val="1"/>
      <w:numFmt w:val="lowerRoman"/>
      <w:lvlText w:val="%9."/>
      <w:lvlJc w:val="right"/>
      <w:pPr>
        <w:ind w:left="7194" w:hanging="180"/>
      </w:pPr>
    </w:lvl>
  </w:abstractNum>
  <w:abstractNum w:abstractNumId="12" w15:restartNumberingAfterBreak="0">
    <w:nsid w:val="14292CB1"/>
    <w:multiLevelType w:val="hybridMultilevel"/>
    <w:tmpl w:val="C77699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1">
    <w:nsid w:val="1C2C035F"/>
    <w:multiLevelType w:val="multilevel"/>
    <w:tmpl w:val="2376D05E"/>
    <w:lvl w:ilvl="0">
      <w:start w:val="3"/>
      <w:numFmt w:val="decimal"/>
      <w:lvlText w:val="%1."/>
      <w:lvlJc w:val="left"/>
      <w:pPr>
        <w:ind w:left="360" w:hanging="360"/>
      </w:pPr>
      <w:rPr>
        <w:rFonts w:hint="default"/>
      </w:rPr>
    </w:lvl>
    <w:lvl w:ilvl="1">
      <w:start w:val="1"/>
      <w:numFmt w:val="decimal"/>
      <w:lvlText w:val="%2."/>
      <w:lvlJc w:val="left"/>
      <w:pPr>
        <w:ind w:left="786" w:hanging="360"/>
      </w:pPr>
      <w:rPr>
        <w:rFonts w:ascii="Times New Roman" w:eastAsia="Times New Roman" w:hAnsi="Times New Roman" w:cs="Times New Roman"/>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1E4E40C9"/>
    <w:multiLevelType w:val="hybridMultilevel"/>
    <w:tmpl w:val="3E4AF670"/>
    <w:lvl w:ilvl="0" w:tplc="6C5474A4">
      <w:start w:val="1"/>
      <w:numFmt w:val="decimal"/>
      <w:lvlText w:val="%1."/>
      <w:lvlJc w:val="left"/>
      <w:pPr>
        <w:ind w:left="1080" w:hanging="360"/>
      </w:pPr>
      <w:rPr>
        <w:rFonts w:hint="default"/>
        <w:b/>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1">
    <w:nsid w:val="217E14E7"/>
    <w:multiLevelType w:val="multilevel"/>
    <w:tmpl w:val="8DF2E6E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4591C4A"/>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6070C6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8475AE1"/>
    <w:multiLevelType w:val="multilevel"/>
    <w:tmpl w:val="883C0FA2"/>
    <w:lvl w:ilvl="0">
      <w:start w:val="6"/>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19" w15:restartNumberingAfterBreak="0">
    <w:nsid w:val="3648362D"/>
    <w:multiLevelType w:val="hybridMultilevel"/>
    <w:tmpl w:val="23D4BD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1">
    <w:nsid w:val="46E33D04"/>
    <w:multiLevelType w:val="hybridMultilevel"/>
    <w:tmpl w:val="147E7E26"/>
    <w:lvl w:ilvl="0" w:tplc="02AE1756">
      <w:start w:val="1"/>
      <w:numFmt w:val="decimal"/>
      <w:lvlText w:val="%1."/>
      <w:lvlJc w:val="left"/>
      <w:pPr>
        <w:tabs>
          <w:tab w:val="num" w:pos="720"/>
        </w:tabs>
        <w:ind w:left="720" w:hanging="360"/>
      </w:pPr>
      <w:rPr>
        <w:rFonts w:ascii="Times New Roman" w:hAnsi="Times New Roman" w:cs="Times New Roman" w:hint="default"/>
        <w:sz w:val="22"/>
        <w:szCs w:val="22"/>
      </w:rPr>
    </w:lvl>
    <w:lvl w:ilvl="1" w:tplc="B47227F2">
      <w:numFmt w:val="none"/>
      <w:lvlText w:val=""/>
      <w:lvlJc w:val="left"/>
      <w:pPr>
        <w:tabs>
          <w:tab w:val="num" w:pos="360"/>
        </w:tabs>
      </w:pPr>
    </w:lvl>
    <w:lvl w:ilvl="2" w:tplc="C43EF81E">
      <w:numFmt w:val="none"/>
      <w:lvlText w:val=""/>
      <w:lvlJc w:val="left"/>
      <w:pPr>
        <w:tabs>
          <w:tab w:val="num" w:pos="360"/>
        </w:tabs>
      </w:pPr>
      <w:rPr>
        <w:rFonts w:hint="default"/>
        <w:sz w:val="22"/>
        <w:szCs w:val="22"/>
      </w:rPr>
    </w:lvl>
    <w:lvl w:ilvl="3" w:tplc="600070D0">
      <w:numFmt w:val="none"/>
      <w:lvlText w:val=""/>
      <w:lvlJc w:val="left"/>
      <w:pPr>
        <w:tabs>
          <w:tab w:val="num" w:pos="360"/>
        </w:tabs>
      </w:pPr>
    </w:lvl>
    <w:lvl w:ilvl="4" w:tplc="412EDF1C">
      <w:numFmt w:val="none"/>
      <w:lvlText w:val=""/>
      <w:lvlJc w:val="left"/>
      <w:pPr>
        <w:tabs>
          <w:tab w:val="num" w:pos="360"/>
        </w:tabs>
      </w:pPr>
    </w:lvl>
    <w:lvl w:ilvl="5" w:tplc="D2DAB390">
      <w:numFmt w:val="none"/>
      <w:lvlText w:val=""/>
      <w:lvlJc w:val="left"/>
      <w:pPr>
        <w:tabs>
          <w:tab w:val="num" w:pos="360"/>
        </w:tabs>
      </w:pPr>
    </w:lvl>
    <w:lvl w:ilvl="6" w:tplc="2BACD6D0">
      <w:numFmt w:val="none"/>
      <w:lvlText w:val=""/>
      <w:lvlJc w:val="left"/>
      <w:pPr>
        <w:tabs>
          <w:tab w:val="num" w:pos="360"/>
        </w:tabs>
      </w:pPr>
    </w:lvl>
    <w:lvl w:ilvl="7" w:tplc="91527C54">
      <w:numFmt w:val="none"/>
      <w:lvlText w:val=""/>
      <w:lvlJc w:val="left"/>
      <w:pPr>
        <w:tabs>
          <w:tab w:val="num" w:pos="360"/>
        </w:tabs>
      </w:pPr>
    </w:lvl>
    <w:lvl w:ilvl="8" w:tplc="45A07A04">
      <w:numFmt w:val="none"/>
      <w:lvlText w:val=""/>
      <w:lvlJc w:val="left"/>
      <w:pPr>
        <w:tabs>
          <w:tab w:val="num" w:pos="360"/>
        </w:tabs>
      </w:pPr>
    </w:lvl>
  </w:abstractNum>
  <w:abstractNum w:abstractNumId="21" w15:restartNumberingAfterBreak="0">
    <w:nsid w:val="53342A99"/>
    <w:multiLevelType w:val="hybridMultilevel"/>
    <w:tmpl w:val="EEC47D04"/>
    <w:lvl w:ilvl="0" w:tplc="C59441E8">
      <w:start w:val="1"/>
      <w:numFmt w:val="decimal"/>
      <w:lvlText w:val="%1)"/>
      <w:lvlJc w:val="left"/>
      <w:pPr>
        <w:ind w:left="502"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2" w15:restartNumberingAfterBreak="0">
    <w:nsid w:val="535829B5"/>
    <w:multiLevelType w:val="multilevel"/>
    <w:tmpl w:val="A4CC97F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15:restartNumberingAfterBreak="0">
    <w:nsid w:val="66E079A9"/>
    <w:multiLevelType w:val="multilevel"/>
    <w:tmpl w:val="1AF20E1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72125AE"/>
    <w:multiLevelType w:val="hybridMultilevel"/>
    <w:tmpl w:val="DC7E5750"/>
    <w:lvl w:ilvl="0" w:tplc="9B742B84">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5" w15:restartNumberingAfterBreak="0">
    <w:nsid w:val="6ED37141"/>
    <w:multiLevelType w:val="hybridMultilevel"/>
    <w:tmpl w:val="9B22E590"/>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65F7EA4"/>
    <w:multiLevelType w:val="hybridMultilevel"/>
    <w:tmpl w:val="6722E854"/>
    <w:lvl w:ilvl="0" w:tplc="6C5474A4">
      <w:start w:val="1"/>
      <w:numFmt w:val="decimal"/>
      <w:lvlText w:val="%1."/>
      <w:lvlJc w:val="left"/>
      <w:pPr>
        <w:ind w:left="108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1">
    <w:nsid w:val="7C8304A3"/>
    <w:multiLevelType w:val="hybridMultilevel"/>
    <w:tmpl w:val="1A52382E"/>
    <w:lvl w:ilvl="0" w:tplc="C9240CFE">
      <w:start w:val="1"/>
      <w:numFmt w:val="decimal"/>
      <w:lvlText w:val="%1."/>
      <w:lvlJc w:val="left"/>
      <w:pPr>
        <w:ind w:left="1434" w:hanging="360"/>
      </w:pPr>
    </w:lvl>
    <w:lvl w:ilvl="1" w:tplc="CB6479C6" w:tentative="1">
      <w:start w:val="1"/>
      <w:numFmt w:val="lowerLetter"/>
      <w:lvlText w:val="%2."/>
      <w:lvlJc w:val="left"/>
      <w:pPr>
        <w:ind w:left="2154" w:hanging="360"/>
      </w:pPr>
    </w:lvl>
    <w:lvl w:ilvl="2" w:tplc="45E83574" w:tentative="1">
      <w:start w:val="1"/>
      <w:numFmt w:val="lowerRoman"/>
      <w:lvlText w:val="%3."/>
      <w:lvlJc w:val="right"/>
      <w:pPr>
        <w:ind w:left="2874" w:hanging="180"/>
      </w:pPr>
    </w:lvl>
    <w:lvl w:ilvl="3" w:tplc="FCFAB1AE" w:tentative="1">
      <w:start w:val="1"/>
      <w:numFmt w:val="decimal"/>
      <w:lvlText w:val="%4."/>
      <w:lvlJc w:val="left"/>
      <w:pPr>
        <w:ind w:left="3594" w:hanging="360"/>
      </w:pPr>
    </w:lvl>
    <w:lvl w:ilvl="4" w:tplc="E84C32F8" w:tentative="1">
      <w:start w:val="1"/>
      <w:numFmt w:val="lowerLetter"/>
      <w:lvlText w:val="%5."/>
      <w:lvlJc w:val="left"/>
      <w:pPr>
        <w:ind w:left="4314" w:hanging="360"/>
      </w:pPr>
    </w:lvl>
    <w:lvl w:ilvl="5" w:tplc="BF20D586" w:tentative="1">
      <w:start w:val="1"/>
      <w:numFmt w:val="lowerRoman"/>
      <w:lvlText w:val="%6."/>
      <w:lvlJc w:val="right"/>
      <w:pPr>
        <w:ind w:left="5034" w:hanging="180"/>
      </w:pPr>
    </w:lvl>
    <w:lvl w:ilvl="6" w:tplc="1B90D700" w:tentative="1">
      <w:start w:val="1"/>
      <w:numFmt w:val="decimal"/>
      <w:lvlText w:val="%7."/>
      <w:lvlJc w:val="left"/>
      <w:pPr>
        <w:ind w:left="5754" w:hanging="360"/>
      </w:pPr>
    </w:lvl>
    <w:lvl w:ilvl="7" w:tplc="BF50FEAE" w:tentative="1">
      <w:start w:val="1"/>
      <w:numFmt w:val="lowerLetter"/>
      <w:lvlText w:val="%8."/>
      <w:lvlJc w:val="left"/>
      <w:pPr>
        <w:ind w:left="6474" w:hanging="360"/>
      </w:pPr>
    </w:lvl>
    <w:lvl w:ilvl="8" w:tplc="03FAF3B6" w:tentative="1">
      <w:start w:val="1"/>
      <w:numFmt w:val="lowerRoman"/>
      <w:lvlText w:val="%9."/>
      <w:lvlJc w:val="right"/>
      <w:pPr>
        <w:ind w:left="7194" w:hanging="180"/>
      </w:pPr>
    </w:lvl>
  </w:abstractNum>
  <w:num w:numId="1" w16cid:durableId="369232803">
    <w:abstractNumId w:val="10"/>
  </w:num>
  <w:num w:numId="2" w16cid:durableId="208687624">
    <w:abstractNumId w:val="8"/>
  </w:num>
  <w:num w:numId="3" w16cid:durableId="2063627839">
    <w:abstractNumId w:val="7"/>
  </w:num>
  <w:num w:numId="4" w16cid:durableId="353043755">
    <w:abstractNumId w:val="6"/>
  </w:num>
  <w:num w:numId="5" w16cid:durableId="2035231876">
    <w:abstractNumId w:val="5"/>
  </w:num>
  <w:num w:numId="6" w16cid:durableId="1121455784">
    <w:abstractNumId w:val="9"/>
  </w:num>
  <w:num w:numId="7" w16cid:durableId="488402049">
    <w:abstractNumId w:val="4"/>
  </w:num>
  <w:num w:numId="8" w16cid:durableId="729351491">
    <w:abstractNumId w:val="3"/>
  </w:num>
  <w:num w:numId="9" w16cid:durableId="1080713293">
    <w:abstractNumId w:val="2"/>
  </w:num>
  <w:num w:numId="10" w16cid:durableId="873928544">
    <w:abstractNumId w:val="1"/>
  </w:num>
  <w:num w:numId="11" w16cid:durableId="290865845">
    <w:abstractNumId w:val="0"/>
  </w:num>
  <w:num w:numId="12" w16cid:durableId="1826362814">
    <w:abstractNumId w:val="20"/>
  </w:num>
  <w:num w:numId="13" w16cid:durableId="2078042768">
    <w:abstractNumId w:val="13"/>
  </w:num>
  <w:num w:numId="14" w16cid:durableId="1539974572">
    <w:abstractNumId w:val="27"/>
  </w:num>
  <w:num w:numId="15" w16cid:durableId="13114280">
    <w:abstractNumId w:val="11"/>
  </w:num>
  <w:num w:numId="16" w16cid:durableId="848258999">
    <w:abstractNumId w:val="19"/>
  </w:num>
  <w:num w:numId="17" w16cid:durableId="333923103">
    <w:abstractNumId w:val="25"/>
  </w:num>
  <w:num w:numId="18" w16cid:durableId="699743421">
    <w:abstractNumId w:val="24"/>
  </w:num>
  <w:num w:numId="19" w16cid:durableId="900556075">
    <w:abstractNumId w:val="12"/>
  </w:num>
  <w:num w:numId="20" w16cid:durableId="661784797">
    <w:abstractNumId w:val="14"/>
  </w:num>
  <w:num w:numId="21" w16cid:durableId="935670569">
    <w:abstractNumId w:val="26"/>
  </w:num>
  <w:num w:numId="22" w16cid:durableId="1626422202">
    <w:abstractNumId w:val="23"/>
  </w:num>
  <w:num w:numId="23" w16cid:durableId="198010111">
    <w:abstractNumId w:val="22"/>
  </w:num>
  <w:num w:numId="24" w16cid:durableId="463930972">
    <w:abstractNumId w:val="17"/>
  </w:num>
  <w:num w:numId="25" w16cid:durableId="428038606">
    <w:abstractNumId w:val="15"/>
  </w:num>
  <w:num w:numId="26" w16cid:durableId="298654376">
    <w:abstractNumId w:val="18"/>
  </w:num>
  <w:num w:numId="27" w16cid:durableId="1226645468">
    <w:abstractNumId w:val="21"/>
  </w:num>
  <w:num w:numId="28" w16cid:durableId="21242303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BE1"/>
    <w:rsid w:val="0000020F"/>
    <w:rsid w:val="00006384"/>
    <w:rsid w:val="00007897"/>
    <w:rsid w:val="000116AC"/>
    <w:rsid w:val="00025D57"/>
    <w:rsid w:val="00030349"/>
    <w:rsid w:val="00040006"/>
    <w:rsid w:val="000521A0"/>
    <w:rsid w:val="000521BE"/>
    <w:rsid w:val="000769A2"/>
    <w:rsid w:val="0009167A"/>
    <w:rsid w:val="000A20E8"/>
    <w:rsid w:val="000D5715"/>
    <w:rsid w:val="000D6705"/>
    <w:rsid w:val="0010410D"/>
    <w:rsid w:val="00104D34"/>
    <w:rsid w:val="00111256"/>
    <w:rsid w:val="00112EE5"/>
    <w:rsid w:val="00124173"/>
    <w:rsid w:val="00161B72"/>
    <w:rsid w:val="00164123"/>
    <w:rsid w:val="00174C65"/>
    <w:rsid w:val="0017668B"/>
    <w:rsid w:val="00192EE1"/>
    <w:rsid w:val="001A5D32"/>
    <w:rsid w:val="001B277B"/>
    <w:rsid w:val="001B634C"/>
    <w:rsid w:val="001C301F"/>
    <w:rsid w:val="001C4319"/>
    <w:rsid w:val="001E41A4"/>
    <w:rsid w:val="001E6FDA"/>
    <w:rsid w:val="001F1093"/>
    <w:rsid w:val="00224B68"/>
    <w:rsid w:val="00226BE1"/>
    <w:rsid w:val="00227501"/>
    <w:rsid w:val="00232301"/>
    <w:rsid w:val="00241C4D"/>
    <w:rsid w:val="0026659B"/>
    <w:rsid w:val="00275B9E"/>
    <w:rsid w:val="002A6286"/>
    <w:rsid w:val="002A6406"/>
    <w:rsid w:val="002B5AC9"/>
    <w:rsid w:val="002B7A5C"/>
    <w:rsid w:val="002C62D1"/>
    <w:rsid w:val="002C78F9"/>
    <w:rsid w:val="002E1474"/>
    <w:rsid w:val="002E46E6"/>
    <w:rsid w:val="002F6103"/>
    <w:rsid w:val="00306927"/>
    <w:rsid w:val="00336E2A"/>
    <w:rsid w:val="00354425"/>
    <w:rsid w:val="003548F6"/>
    <w:rsid w:val="00371BB5"/>
    <w:rsid w:val="00371FE9"/>
    <w:rsid w:val="00376E92"/>
    <w:rsid w:val="00377570"/>
    <w:rsid w:val="003948BC"/>
    <w:rsid w:val="003A582A"/>
    <w:rsid w:val="003B3016"/>
    <w:rsid w:val="003B51BD"/>
    <w:rsid w:val="003C494E"/>
    <w:rsid w:val="003C798F"/>
    <w:rsid w:val="003D07AF"/>
    <w:rsid w:val="00410782"/>
    <w:rsid w:val="004123DE"/>
    <w:rsid w:val="00433C24"/>
    <w:rsid w:val="00451B04"/>
    <w:rsid w:val="004601B9"/>
    <w:rsid w:val="0047229C"/>
    <w:rsid w:val="00487725"/>
    <w:rsid w:val="004943F8"/>
    <w:rsid w:val="004A70DD"/>
    <w:rsid w:val="004B79F5"/>
    <w:rsid w:val="004B7D68"/>
    <w:rsid w:val="004D3F77"/>
    <w:rsid w:val="004D51A1"/>
    <w:rsid w:val="004F5AB3"/>
    <w:rsid w:val="00517A44"/>
    <w:rsid w:val="005235EC"/>
    <w:rsid w:val="00532A75"/>
    <w:rsid w:val="00535564"/>
    <w:rsid w:val="00536F7A"/>
    <w:rsid w:val="00537519"/>
    <w:rsid w:val="00545FBF"/>
    <w:rsid w:val="005524B5"/>
    <w:rsid w:val="005728A2"/>
    <w:rsid w:val="005751B7"/>
    <w:rsid w:val="00577DF1"/>
    <w:rsid w:val="0059044E"/>
    <w:rsid w:val="00591F5A"/>
    <w:rsid w:val="005F0015"/>
    <w:rsid w:val="005F1953"/>
    <w:rsid w:val="006002E5"/>
    <w:rsid w:val="006017A9"/>
    <w:rsid w:val="00610749"/>
    <w:rsid w:val="00612FEF"/>
    <w:rsid w:val="0061363C"/>
    <w:rsid w:val="00617F21"/>
    <w:rsid w:val="0063605E"/>
    <w:rsid w:val="0064139A"/>
    <w:rsid w:val="006420DF"/>
    <w:rsid w:val="00647519"/>
    <w:rsid w:val="0064778C"/>
    <w:rsid w:val="00663C3A"/>
    <w:rsid w:val="006777D7"/>
    <w:rsid w:val="00685535"/>
    <w:rsid w:val="0069708A"/>
    <w:rsid w:val="006B6864"/>
    <w:rsid w:val="006E1196"/>
    <w:rsid w:val="0072457E"/>
    <w:rsid w:val="00724984"/>
    <w:rsid w:val="00732549"/>
    <w:rsid w:val="00780046"/>
    <w:rsid w:val="007A0A71"/>
    <w:rsid w:val="007A7FA7"/>
    <w:rsid w:val="007B2BDB"/>
    <w:rsid w:val="007B2EA9"/>
    <w:rsid w:val="007B3BA5"/>
    <w:rsid w:val="007B62DD"/>
    <w:rsid w:val="007C124F"/>
    <w:rsid w:val="007D278A"/>
    <w:rsid w:val="007D7BA7"/>
    <w:rsid w:val="007E0853"/>
    <w:rsid w:val="007E4D1F"/>
    <w:rsid w:val="007E71A8"/>
    <w:rsid w:val="007F09D5"/>
    <w:rsid w:val="00805811"/>
    <w:rsid w:val="008149CA"/>
    <w:rsid w:val="00815277"/>
    <w:rsid w:val="0082198E"/>
    <w:rsid w:val="00876C21"/>
    <w:rsid w:val="008811FB"/>
    <w:rsid w:val="00881F8D"/>
    <w:rsid w:val="00884276"/>
    <w:rsid w:val="008A2989"/>
    <w:rsid w:val="008A5322"/>
    <w:rsid w:val="008C1BAD"/>
    <w:rsid w:val="00913FDA"/>
    <w:rsid w:val="00915EC2"/>
    <w:rsid w:val="009231D0"/>
    <w:rsid w:val="0095611E"/>
    <w:rsid w:val="0097251A"/>
    <w:rsid w:val="009962C1"/>
    <w:rsid w:val="009B66E5"/>
    <w:rsid w:val="009C6630"/>
    <w:rsid w:val="009F711E"/>
    <w:rsid w:val="00A07CC9"/>
    <w:rsid w:val="00A27FAD"/>
    <w:rsid w:val="00A3565D"/>
    <w:rsid w:val="00A44E05"/>
    <w:rsid w:val="00A52D18"/>
    <w:rsid w:val="00A546CB"/>
    <w:rsid w:val="00A64800"/>
    <w:rsid w:val="00A708E4"/>
    <w:rsid w:val="00A77C77"/>
    <w:rsid w:val="00A81E14"/>
    <w:rsid w:val="00A95BEA"/>
    <w:rsid w:val="00AA6F0A"/>
    <w:rsid w:val="00AC25EF"/>
    <w:rsid w:val="00AC71A5"/>
    <w:rsid w:val="00AE5F84"/>
    <w:rsid w:val="00B00E2D"/>
    <w:rsid w:val="00B04CD4"/>
    <w:rsid w:val="00B22705"/>
    <w:rsid w:val="00B3345E"/>
    <w:rsid w:val="00B367F3"/>
    <w:rsid w:val="00B45092"/>
    <w:rsid w:val="00B450B5"/>
    <w:rsid w:val="00B4646D"/>
    <w:rsid w:val="00B46675"/>
    <w:rsid w:val="00B47A05"/>
    <w:rsid w:val="00B54DDB"/>
    <w:rsid w:val="00B56769"/>
    <w:rsid w:val="00B65855"/>
    <w:rsid w:val="00B93541"/>
    <w:rsid w:val="00B978C6"/>
    <w:rsid w:val="00BA4E7F"/>
    <w:rsid w:val="00BB7924"/>
    <w:rsid w:val="00BC14A2"/>
    <w:rsid w:val="00BC79BA"/>
    <w:rsid w:val="00BD2B98"/>
    <w:rsid w:val="00BE5C0D"/>
    <w:rsid w:val="00BF226A"/>
    <w:rsid w:val="00BF2E26"/>
    <w:rsid w:val="00BF4156"/>
    <w:rsid w:val="00BF6FB5"/>
    <w:rsid w:val="00C11737"/>
    <w:rsid w:val="00C247CA"/>
    <w:rsid w:val="00C36D0C"/>
    <w:rsid w:val="00C47F57"/>
    <w:rsid w:val="00C60134"/>
    <w:rsid w:val="00C66A58"/>
    <w:rsid w:val="00C72F75"/>
    <w:rsid w:val="00C75AD0"/>
    <w:rsid w:val="00C91AAC"/>
    <w:rsid w:val="00CC0127"/>
    <w:rsid w:val="00CC0369"/>
    <w:rsid w:val="00CC40D3"/>
    <w:rsid w:val="00CD09BB"/>
    <w:rsid w:val="00CD31F5"/>
    <w:rsid w:val="00CD43DE"/>
    <w:rsid w:val="00CD5D54"/>
    <w:rsid w:val="00CE30EA"/>
    <w:rsid w:val="00CE5390"/>
    <w:rsid w:val="00D11178"/>
    <w:rsid w:val="00D21FA6"/>
    <w:rsid w:val="00D23B2A"/>
    <w:rsid w:val="00D313C8"/>
    <w:rsid w:val="00D43DE8"/>
    <w:rsid w:val="00D44D6D"/>
    <w:rsid w:val="00D47920"/>
    <w:rsid w:val="00D66CC8"/>
    <w:rsid w:val="00D70CE8"/>
    <w:rsid w:val="00D71783"/>
    <w:rsid w:val="00DA4097"/>
    <w:rsid w:val="00DB2DBA"/>
    <w:rsid w:val="00DC25C2"/>
    <w:rsid w:val="00DD10BF"/>
    <w:rsid w:val="00DD6D2A"/>
    <w:rsid w:val="00E02E12"/>
    <w:rsid w:val="00E123E6"/>
    <w:rsid w:val="00E31AA8"/>
    <w:rsid w:val="00E34FF2"/>
    <w:rsid w:val="00E35FB6"/>
    <w:rsid w:val="00E365CE"/>
    <w:rsid w:val="00E37FA6"/>
    <w:rsid w:val="00E47A0C"/>
    <w:rsid w:val="00E516FA"/>
    <w:rsid w:val="00E52D78"/>
    <w:rsid w:val="00E64295"/>
    <w:rsid w:val="00E654F2"/>
    <w:rsid w:val="00E6654C"/>
    <w:rsid w:val="00E7353C"/>
    <w:rsid w:val="00EA66EA"/>
    <w:rsid w:val="00EE0BE1"/>
    <w:rsid w:val="00EF234E"/>
    <w:rsid w:val="00EF2A97"/>
    <w:rsid w:val="00EF7589"/>
    <w:rsid w:val="00F045BA"/>
    <w:rsid w:val="00F0486A"/>
    <w:rsid w:val="00F146B6"/>
    <w:rsid w:val="00F14FE9"/>
    <w:rsid w:val="00F16592"/>
    <w:rsid w:val="00F57E36"/>
    <w:rsid w:val="00F60577"/>
    <w:rsid w:val="00F62B3F"/>
    <w:rsid w:val="00F7298E"/>
    <w:rsid w:val="00F766C6"/>
    <w:rsid w:val="00FB2EB1"/>
    <w:rsid w:val="00FB45AC"/>
    <w:rsid w:val="00FB74CB"/>
    <w:rsid w:val="00FC275E"/>
    <w:rsid w:val="00FD2861"/>
    <w:rsid w:val="00FE100F"/>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5B9C4"/>
  <w15:docId w15:val="{2A6BA21E-131E-4564-819B-E90C73AB1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pPr>
      <w:widowControl w:val="0"/>
      <w:spacing w:after="200" w:line="276" w:lineRule="auto"/>
    </w:pPr>
    <w:rPr>
      <w:sz w:val="22"/>
      <w:szCs w:val="22"/>
      <w:lang w:val="en-US" w:eastAsia="en-US"/>
    </w:rPr>
  </w:style>
  <w:style w:type="paragraph" w:styleId="Heading2">
    <w:name w:val="heading 2"/>
    <w:basedOn w:val="Normal"/>
    <w:next w:val="Normal"/>
    <w:link w:val="Heading2Char"/>
    <w:qFormat/>
    <w:rsid w:val="00487725"/>
    <w:pPr>
      <w:keepNext/>
      <w:widowControl/>
      <w:spacing w:after="0" w:line="240" w:lineRule="auto"/>
      <w:ind w:right="-710"/>
      <w:jc w:val="both"/>
      <w:outlineLvl w:val="1"/>
    </w:pPr>
    <w:rPr>
      <w:rFonts w:ascii="Times New Roman" w:eastAsia="Times New Roman" w:hAnsi="Times New Roman"/>
      <w:b/>
      <w:bCs/>
      <w:sz w:val="24"/>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customStyle="1" w:styleId="Adresats">
    <w:name w:val="Adresats"/>
    <w:basedOn w:val="Normal"/>
    <w:rsid w:val="00C60134"/>
    <w:pPr>
      <w:widowControl/>
      <w:spacing w:after="0" w:line="240" w:lineRule="auto"/>
      <w:ind w:firstLine="6300"/>
      <w:jc w:val="both"/>
    </w:pPr>
    <w:rPr>
      <w:rFonts w:ascii="Times New Roman" w:eastAsia="Times New Roman" w:hAnsi="Times New Roman"/>
      <w:sz w:val="24"/>
      <w:szCs w:val="24"/>
      <w:lang w:val="lv-LV"/>
    </w:rPr>
  </w:style>
  <w:style w:type="paragraph" w:customStyle="1" w:styleId="Atklasts">
    <w:name w:val="Atklasts"/>
    <w:basedOn w:val="Normal"/>
    <w:rsid w:val="00C60134"/>
    <w:pPr>
      <w:widowControl/>
      <w:spacing w:after="0" w:line="240" w:lineRule="auto"/>
      <w:jc w:val="both"/>
    </w:pPr>
    <w:rPr>
      <w:rFonts w:ascii="Times New Roman" w:eastAsia="Times New Roman" w:hAnsi="Times New Roman"/>
      <w:b/>
      <w:bCs/>
      <w:sz w:val="24"/>
      <w:szCs w:val="24"/>
      <w:lang w:val="lv-LV"/>
    </w:rPr>
  </w:style>
  <w:style w:type="paragraph" w:customStyle="1" w:styleId="Teksts">
    <w:name w:val="Teksts"/>
    <w:basedOn w:val="Normal"/>
    <w:rsid w:val="00C60134"/>
    <w:pPr>
      <w:widowControl/>
      <w:spacing w:after="0" w:line="240" w:lineRule="auto"/>
      <w:jc w:val="both"/>
    </w:pPr>
    <w:rPr>
      <w:rFonts w:ascii="Times New Roman" w:eastAsia="Times New Roman" w:hAnsi="Times New Roman"/>
      <w:sz w:val="24"/>
      <w:szCs w:val="24"/>
      <w:lang w:val="lv-LV"/>
    </w:rPr>
  </w:style>
  <w:style w:type="paragraph" w:customStyle="1" w:styleId="Rekviziti">
    <w:name w:val="Rekviziti"/>
    <w:basedOn w:val="Normal"/>
    <w:rsid w:val="00C60134"/>
    <w:pPr>
      <w:widowControl/>
      <w:spacing w:after="0" w:line="240" w:lineRule="auto"/>
      <w:ind w:right="-710"/>
    </w:pPr>
    <w:rPr>
      <w:rFonts w:ascii="Times New Roman" w:eastAsia="Times New Roman" w:hAnsi="Times New Roman"/>
      <w:sz w:val="20"/>
      <w:szCs w:val="24"/>
      <w:lang w:val="lv-LV"/>
    </w:rPr>
  </w:style>
  <w:style w:type="character" w:styleId="Strong">
    <w:name w:val="Strong"/>
    <w:qFormat/>
    <w:rsid w:val="00A52D18"/>
    <w:rPr>
      <w:b/>
      <w:bCs/>
    </w:rPr>
  </w:style>
  <w:style w:type="paragraph" w:styleId="BodyText">
    <w:name w:val="Body Text"/>
    <w:basedOn w:val="Normal"/>
    <w:link w:val="BodyTextChar"/>
    <w:rsid w:val="00A52D18"/>
    <w:pPr>
      <w:widowControl/>
      <w:spacing w:after="0" w:line="240" w:lineRule="auto"/>
      <w:jc w:val="center"/>
    </w:pPr>
    <w:rPr>
      <w:rFonts w:ascii="Times New Roman" w:eastAsia="Times New Roman" w:hAnsi="Times New Roman"/>
      <w:sz w:val="24"/>
      <w:szCs w:val="24"/>
      <w:lang w:val="en-GB"/>
    </w:rPr>
  </w:style>
  <w:style w:type="character" w:customStyle="1" w:styleId="BodyTextChar">
    <w:name w:val="Body Text Char"/>
    <w:basedOn w:val="DefaultParagraphFont"/>
    <w:link w:val="BodyText"/>
    <w:rsid w:val="00A52D18"/>
    <w:rPr>
      <w:rFonts w:ascii="Times New Roman" w:eastAsia="Times New Roman" w:hAnsi="Times New Roman"/>
      <w:sz w:val="24"/>
      <w:szCs w:val="24"/>
      <w:lang w:val="en-GB" w:eastAsia="en-US"/>
    </w:rPr>
  </w:style>
  <w:style w:type="character" w:customStyle="1" w:styleId="UnresolvedMention1">
    <w:name w:val="Unresolved Mention1"/>
    <w:basedOn w:val="DefaultParagraphFont"/>
    <w:uiPriority w:val="99"/>
    <w:semiHidden/>
    <w:unhideWhenUsed/>
    <w:rsid w:val="00A27FAD"/>
    <w:rPr>
      <w:color w:val="605E5C"/>
      <w:shd w:val="clear" w:color="auto" w:fill="E1DFDD"/>
    </w:rPr>
  </w:style>
  <w:style w:type="paragraph" w:styleId="BodyText2">
    <w:name w:val="Body Text 2"/>
    <w:basedOn w:val="Normal"/>
    <w:link w:val="BodyText2Char"/>
    <w:uiPriority w:val="99"/>
    <w:semiHidden/>
    <w:unhideWhenUsed/>
    <w:rsid w:val="00487725"/>
    <w:pPr>
      <w:spacing w:after="120" w:line="480" w:lineRule="auto"/>
    </w:pPr>
  </w:style>
  <w:style w:type="character" w:customStyle="1" w:styleId="BodyText2Char">
    <w:name w:val="Body Text 2 Char"/>
    <w:basedOn w:val="DefaultParagraphFont"/>
    <w:link w:val="BodyText2"/>
    <w:uiPriority w:val="99"/>
    <w:semiHidden/>
    <w:rsid w:val="00487725"/>
    <w:rPr>
      <w:sz w:val="22"/>
      <w:szCs w:val="22"/>
      <w:lang w:val="en-US" w:eastAsia="en-US"/>
    </w:rPr>
  </w:style>
  <w:style w:type="paragraph" w:styleId="BodyText3">
    <w:name w:val="Body Text 3"/>
    <w:basedOn w:val="Normal"/>
    <w:link w:val="BodyText3Char"/>
    <w:uiPriority w:val="99"/>
    <w:semiHidden/>
    <w:unhideWhenUsed/>
    <w:rsid w:val="00487725"/>
    <w:pPr>
      <w:spacing w:after="120"/>
    </w:pPr>
    <w:rPr>
      <w:sz w:val="16"/>
      <w:szCs w:val="16"/>
    </w:rPr>
  </w:style>
  <w:style w:type="character" w:customStyle="1" w:styleId="BodyText3Char">
    <w:name w:val="Body Text 3 Char"/>
    <w:basedOn w:val="DefaultParagraphFont"/>
    <w:link w:val="BodyText3"/>
    <w:uiPriority w:val="99"/>
    <w:semiHidden/>
    <w:rsid w:val="00487725"/>
    <w:rPr>
      <w:sz w:val="16"/>
      <w:szCs w:val="16"/>
      <w:lang w:val="en-US" w:eastAsia="en-US"/>
    </w:rPr>
  </w:style>
  <w:style w:type="character" w:customStyle="1" w:styleId="Heading2Char">
    <w:name w:val="Heading 2 Char"/>
    <w:basedOn w:val="DefaultParagraphFont"/>
    <w:link w:val="Heading2"/>
    <w:rsid w:val="00487725"/>
    <w:rPr>
      <w:rFonts w:ascii="Times New Roman" w:eastAsia="Times New Roman" w:hAnsi="Times New Roman"/>
      <w:b/>
      <w:bCs/>
      <w:sz w:val="24"/>
      <w:szCs w:val="24"/>
      <w:lang w:eastAsia="en-US"/>
    </w:rPr>
  </w:style>
  <w:style w:type="paragraph" w:styleId="ListParagraph">
    <w:name w:val="List Paragraph"/>
    <w:aliases w:val="2,Bullet list,Colorful List - Accent 12,Dot pt,H&amp;P List Paragraph,List Paragraph1,Normal bullet 2,Numurets,PPS_Bullet,Saistīto dokumentu saraksts,Strip,Syle 1,Virsraksti,h&amp;p list paragraph,list paragraph,saistīto dokumentu saraksts,syle 1"/>
    <w:basedOn w:val="Normal"/>
    <w:link w:val="ListParagraphChar"/>
    <w:uiPriority w:val="34"/>
    <w:qFormat/>
    <w:rsid w:val="00487725"/>
    <w:pPr>
      <w:ind w:left="720"/>
      <w:contextualSpacing/>
    </w:pPr>
  </w:style>
  <w:style w:type="character" w:styleId="UnresolvedMention">
    <w:name w:val="Unresolved Mention"/>
    <w:basedOn w:val="DefaultParagraphFont"/>
    <w:uiPriority w:val="99"/>
    <w:rsid w:val="00E516FA"/>
    <w:rPr>
      <w:color w:val="605E5C"/>
      <w:shd w:val="clear" w:color="auto" w:fill="E1DFDD"/>
    </w:rPr>
  </w:style>
  <w:style w:type="paragraph" w:styleId="Revision">
    <w:name w:val="Revision"/>
    <w:hidden/>
    <w:uiPriority w:val="99"/>
    <w:semiHidden/>
    <w:rsid w:val="00617F21"/>
    <w:rPr>
      <w:sz w:val="22"/>
      <w:szCs w:val="22"/>
      <w:lang w:val="en-US" w:eastAsia="en-US"/>
    </w:rPr>
  </w:style>
  <w:style w:type="character" w:customStyle="1" w:styleId="normaltextrun">
    <w:name w:val="normaltextrun"/>
    <w:basedOn w:val="DefaultParagraphFont"/>
    <w:rsid w:val="00371FE9"/>
  </w:style>
  <w:style w:type="paragraph" w:styleId="NormalWeb">
    <w:name w:val="Normal (Web)"/>
    <w:basedOn w:val="Normal"/>
    <w:uiPriority w:val="99"/>
    <w:semiHidden/>
    <w:unhideWhenUsed/>
    <w:rsid w:val="0061363C"/>
    <w:rPr>
      <w:rFonts w:ascii="Times New Roman" w:hAnsi="Times New Roman"/>
      <w:sz w:val="24"/>
      <w:szCs w:val="24"/>
    </w:rPr>
  </w:style>
  <w:style w:type="character" w:customStyle="1" w:styleId="ListParagraphChar">
    <w:name w:val="List Paragraph Char"/>
    <w:aliases w:val="2 Char,Bullet list Char,Colorful List - Accent 12 Char,Dot pt Char,H&amp;P List Paragraph Char,List Paragraph1 Char,Normal bullet 2 Char,Numurets Char,PPS_Bullet Char,Saistīto dokumentu saraksts Char,Strip Char,Syle 1 Char,syle 1 Char"/>
    <w:link w:val="ListParagraph"/>
    <w:uiPriority w:val="34"/>
    <w:qFormat/>
    <w:locked/>
    <w:rsid w:val="00A708E4"/>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eva.Saule@csp.gov.lv"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ceste\AppData\Local\Temp\notes58C487\e_parakstam_CSP_LV.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e_parakstam_CSP_LV.dotx</Template>
  <TotalTime>0</TotalTime>
  <Pages>7</Pages>
  <Words>10994</Words>
  <Characters>6268</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CSP</Company>
  <LinksUpToDate>false</LinksUpToDate>
  <CharactersWithSpaces>17228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Ieva Zaceste</dc:creator>
  <cp:lastModifiedBy>Ieva Saule</cp:lastModifiedBy>
  <cp:revision>2</cp:revision>
  <cp:lastPrinted>2014-12-19T12:26:00Z</cp:lastPrinted>
  <dcterms:created xsi:type="dcterms:W3CDTF">2026-08-21T11:01:00Z</dcterms:created>
  <dcterms:modified xsi:type="dcterms:W3CDTF">2026-08-21T11:01:00Z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