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3625D" w14:textId="0BC5B0E4" w:rsidR="000117BA" w:rsidRPr="00484D2B" w:rsidRDefault="000117BA" w:rsidP="000117BA">
      <w:pPr>
        <w:pStyle w:val="Sarakstarindkopa"/>
        <w:jc w:val="right"/>
        <w:rPr>
          <w:bCs/>
          <w:i/>
          <w:iCs/>
          <w:sz w:val="24"/>
          <w:szCs w:val="24"/>
        </w:rPr>
      </w:pPr>
      <w:r w:rsidRPr="00484D2B">
        <w:rPr>
          <w:bCs/>
          <w:i/>
          <w:iCs/>
          <w:sz w:val="24"/>
          <w:szCs w:val="24"/>
        </w:rPr>
        <w:t>Projekts</w:t>
      </w:r>
    </w:p>
    <w:p w14:paraId="6709B183" w14:textId="287307EA" w:rsidR="004A25F9" w:rsidRPr="00484D2B" w:rsidRDefault="004A25F9" w:rsidP="004A25F9">
      <w:pPr>
        <w:pStyle w:val="Sarakstarindkopa"/>
        <w:jc w:val="center"/>
        <w:rPr>
          <w:b/>
          <w:sz w:val="24"/>
          <w:szCs w:val="24"/>
        </w:rPr>
      </w:pPr>
      <w:r w:rsidRPr="00484D2B">
        <w:rPr>
          <w:b/>
          <w:sz w:val="24"/>
          <w:szCs w:val="24"/>
        </w:rPr>
        <w:t xml:space="preserve">LĪGUMS Nr. </w:t>
      </w:r>
    </w:p>
    <w:p w14:paraId="79EBDE9B" w14:textId="77777777" w:rsidR="004A25F9" w:rsidRPr="00484D2B" w:rsidRDefault="004A25F9" w:rsidP="004A25F9">
      <w:pPr>
        <w:jc w:val="both"/>
        <w:rPr>
          <w:sz w:val="24"/>
          <w:szCs w:val="24"/>
        </w:rPr>
      </w:pPr>
    </w:p>
    <w:p w14:paraId="174A9183" w14:textId="77777777" w:rsidR="004A25F9" w:rsidRPr="00484D2B" w:rsidRDefault="004A25F9" w:rsidP="004A25F9">
      <w:pPr>
        <w:jc w:val="both"/>
        <w:rPr>
          <w:sz w:val="24"/>
          <w:szCs w:val="24"/>
        </w:rPr>
      </w:pPr>
    </w:p>
    <w:p w14:paraId="508F9BA4" w14:textId="0140FCDE" w:rsidR="007B395F" w:rsidRDefault="004A25F9" w:rsidP="004A25F9">
      <w:pPr>
        <w:jc w:val="both"/>
        <w:rPr>
          <w:sz w:val="24"/>
          <w:szCs w:val="24"/>
        </w:rPr>
      </w:pPr>
      <w:r w:rsidRPr="00484D2B">
        <w:rPr>
          <w:b/>
          <w:sz w:val="24"/>
          <w:szCs w:val="24"/>
        </w:rPr>
        <w:t>Sabiedrība ar ierobežotu atbildību “Ogres Namsaimnieks”</w:t>
      </w:r>
      <w:r w:rsidRPr="00484D2B">
        <w:rPr>
          <w:sz w:val="24"/>
          <w:szCs w:val="24"/>
        </w:rPr>
        <w:t>,</w:t>
      </w:r>
      <w:r w:rsidRPr="00484D2B">
        <w:rPr>
          <w:b/>
          <w:sz w:val="24"/>
          <w:szCs w:val="24"/>
        </w:rPr>
        <w:t xml:space="preserve"> </w:t>
      </w:r>
      <w:r w:rsidRPr="00484D2B">
        <w:rPr>
          <w:sz w:val="24"/>
          <w:szCs w:val="24"/>
        </w:rPr>
        <w:t>vienotais reģistrācijas numurs 40103941081 (turpmāk – Pircējs),</w:t>
      </w:r>
      <w:r w:rsidRPr="00484D2B">
        <w:rPr>
          <w:color w:val="000000" w:themeColor="text1"/>
          <w:sz w:val="24"/>
          <w:szCs w:val="24"/>
        </w:rPr>
        <w:t xml:space="preserve"> kuru saskaņā ar _____</w:t>
      </w:r>
      <w:r w:rsidR="007F3A6B">
        <w:rPr>
          <w:color w:val="000000" w:themeColor="text1"/>
          <w:sz w:val="24"/>
          <w:szCs w:val="24"/>
        </w:rPr>
        <w:t>__</w:t>
      </w:r>
      <w:r w:rsidR="007B395F">
        <w:rPr>
          <w:color w:val="000000" w:themeColor="text1"/>
          <w:sz w:val="24"/>
          <w:szCs w:val="24"/>
        </w:rPr>
        <w:t>___</w:t>
      </w:r>
      <w:r w:rsidR="007F3A6B">
        <w:rPr>
          <w:color w:val="000000" w:themeColor="text1"/>
          <w:sz w:val="24"/>
          <w:szCs w:val="24"/>
        </w:rPr>
        <w:t xml:space="preserve">_ </w:t>
      </w:r>
      <w:r w:rsidRPr="00484D2B">
        <w:rPr>
          <w:sz w:val="24"/>
          <w:szCs w:val="24"/>
        </w:rPr>
        <w:t xml:space="preserve">pārstāv _____________, </w:t>
      </w:r>
    </w:p>
    <w:p w14:paraId="22BD0B82" w14:textId="29C39DF5" w:rsidR="004A25F9" w:rsidRPr="00484D2B" w:rsidRDefault="004A25F9" w:rsidP="004A25F9">
      <w:pPr>
        <w:jc w:val="both"/>
        <w:rPr>
          <w:b/>
          <w:bCs/>
          <w:sz w:val="24"/>
          <w:szCs w:val="24"/>
        </w:rPr>
      </w:pPr>
      <w:r w:rsidRPr="00484D2B">
        <w:rPr>
          <w:sz w:val="24"/>
          <w:szCs w:val="24"/>
        </w:rPr>
        <w:t>un</w:t>
      </w:r>
      <w:r w:rsidRPr="00484D2B">
        <w:rPr>
          <w:b/>
          <w:bCs/>
          <w:sz w:val="24"/>
          <w:szCs w:val="24"/>
        </w:rPr>
        <w:t xml:space="preserve"> </w:t>
      </w:r>
    </w:p>
    <w:p w14:paraId="496F478D" w14:textId="756B2BF2" w:rsidR="004A25F9" w:rsidRPr="00484D2B" w:rsidRDefault="004A25F9" w:rsidP="004A25F9">
      <w:pPr>
        <w:jc w:val="both"/>
        <w:rPr>
          <w:sz w:val="24"/>
          <w:szCs w:val="24"/>
          <w:lang w:eastAsia="lv-LV"/>
        </w:rPr>
      </w:pPr>
      <w:r w:rsidRPr="00484D2B">
        <w:rPr>
          <w:b/>
          <w:bCs/>
          <w:sz w:val="24"/>
          <w:szCs w:val="24"/>
        </w:rPr>
        <w:t xml:space="preserve">_____________________, </w:t>
      </w:r>
      <w:r w:rsidRPr="00484D2B">
        <w:rPr>
          <w:sz w:val="24"/>
          <w:szCs w:val="24"/>
        </w:rPr>
        <w:t>vienotais reģistrācijas numurs</w:t>
      </w:r>
      <w:r w:rsidRPr="00484D2B">
        <w:rPr>
          <w:b/>
          <w:bCs/>
          <w:sz w:val="24"/>
          <w:szCs w:val="24"/>
        </w:rPr>
        <w:t>__</w:t>
      </w:r>
      <w:r w:rsidR="00BE306A">
        <w:rPr>
          <w:b/>
          <w:bCs/>
          <w:sz w:val="24"/>
          <w:szCs w:val="24"/>
        </w:rPr>
        <w:t>___</w:t>
      </w:r>
      <w:r w:rsidRPr="00484D2B">
        <w:rPr>
          <w:b/>
          <w:bCs/>
          <w:sz w:val="24"/>
          <w:szCs w:val="24"/>
        </w:rPr>
        <w:t xml:space="preserve">______ </w:t>
      </w:r>
      <w:r w:rsidRPr="00484D2B">
        <w:rPr>
          <w:sz w:val="24"/>
          <w:szCs w:val="24"/>
        </w:rPr>
        <w:t>(turpmāk – P</w:t>
      </w:r>
      <w:r w:rsidR="003B528A">
        <w:rPr>
          <w:sz w:val="24"/>
          <w:szCs w:val="24"/>
        </w:rPr>
        <w:t>ārdevējs</w:t>
      </w:r>
      <w:r w:rsidRPr="00484D2B">
        <w:rPr>
          <w:sz w:val="24"/>
          <w:szCs w:val="24"/>
        </w:rPr>
        <w:t>), kuru saskaņā ar</w:t>
      </w:r>
      <w:r w:rsidR="001F5A14">
        <w:rPr>
          <w:sz w:val="24"/>
          <w:szCs w:val="24"/>
        </w:rPr>
        <w:t xml:space="preserve"> ____________</w:t>
      </w:r>
      <w:r w:rsidR="00BE306A">
        <w:rPr>
          <w:sz w:val="24"/>
          <w:szCs w:val="24"/>
        </w:rPr>
        <w:t xml:space="preserve"> </w:t>
      </w:r>
      <w:r w:rsidRPr="00484D2B">
        <w:rPr>
          <w:sz w:val="24"/>
          <w:szCs w:val="24"/>
        </w:rPr>
        <w:t>pārstāv_____________</w:t>
      </w:r>
      <w:r w:rsidRPr="00484D2B">
        <w:rPr>
          <w:sz w:val="24"/>
          <w:szCs w:val="24"/>
          <w:lang w:eastAsia="lv-LV"/>
        </w:rPr>
        <w:t>, no otras puses,</w:t>
      </w:r>
    </w:p>
    <w:p w14:paraId="3241BE53" w14:textId="77777777" w:rsidR="004A25F9" w:rsidRPr="00484D2B" w:rsidRDefault="004A25F9" w:rsidP="004A25F9">
      <w:pPr>
        <w:jc w:val="both"/>
        <w:rPr>
          <w:sz w:val="24"/>
          <w:szCs w:val="24"/>
        </w:rPr>
      </w:pPr>
    </w:p>
    <w:p w14:paraId="4D18D772" w14:textId="6BB931C8" w:rsidR="004A25F9" w:rsidRPr="00484D2B" w:rsidRDefault="004A25F9" w:rsidP="004A25F9">
      <w:pPr>
        <w:jc w:val="both"/>
        <w:rPr>
          <w:b/>
          <w:sz w:val="24"/>
          <w:szCs w:val="24"/>
        </w:rPr>
      </w:pPr>
      <w:r w:rsidRPr="00484D2B">
        <w:rPr>
          <w:sz w:val="24"/>
          <w:szCs w:val="24"/>
        </w:rPr>
        <w:t xml:space="preserve">Pircējs un Pārdevējs (turpmāk – Līdzēji), pamatojoties uz iepirkuma “Siltummezglu komplektējošo detaļu piegāde”, identifikācijas </w:t>
      </w:r>
      <w:r w:rsidRPr="00484D2B">
        <w:rPr>
          <w:bCs/>
          <w:sz w:val="24"/>
          <w:szCs w:val="24"/>
        </w:rPr>
        <w:t>Nr. SIAON 2026/</w:t>
      </w:r>
      <w:r w:rsidR="00D9054C">
        <w:rPr>
          <w:bCs/>
          <w:sz w:val="24"/>
          <w:szCs w:val="24"/>
        </w:rPr>
        <w:t>24</w:t>
      </w:r>
      <w:r w:rsidRPr="00484D2B">
        <w:rPr>
          <w:bCs/>
          <w:sz w:val="24"/>
          <w:szCs w:val="24"/>
        </w:rPr>
        <w:t>-MI,</w:t>
      </w:r>
      <w:r w:rsidRPr="00484D2B">
        <w:rPr>
          <w:b/>
          <w:sz w:val="24"/>
          <w:szCs w:val="24"/>
        </w:rPr>
        <w:t xml:space="preserve"> </w:t>
      </w:r>
      <w:r w:rsidRPr="00484D2B">
        <w:rPr>
          <w:sz w:val="24"/>
          <w:szCs w:val="24"/>
        </w:rPr>
        <w:t>(turpmāk – Iepirkums) rezultātiem, labprātīgi – bez maldības, viltus vai spaidiem, noslēdz šādu līgumu (turpmāk – Līgums):</w:t>
      </w:r>
      <w:r w:rsidRPr="00484D2B">
        <w:rPr>
          <w:b/>
          <w:sz w:val="24"/>
          <w:szCs w:val="24"/>
          <w:lang w:eastAsia="ar-SA"/>
        </w:rPr>
        <w:t xml:space="preserve"> </w:t>
      </w:r>
    </w:p>
    <w:p w14:paraId="4D0E077B" w14:textId="77777777" w:rsidR="004A25F9" w:rsidRPr="00484D2B" w:rsidRDefault="004A25F9" w:rsidP="004A25F9">
      <w:pPr>
        <w:pStyle w:val="Sarakstarindkopa"/>
        <w:numPr>
          <w:ilvl w:val="3"/>
          <w:numId w:val="1"/>
        </w:numPr>
        <w:shd w:val="clear" w:color="auto" w:fill="FFFFFF"/>
        <w:spacing w:before="120"/>
        <w:ind w:left="397" w:hanging="397"/>
        <w:contextualSpacing w:val="0"/>
        <w:jc w:val="center"/>
        <w:rPr>
          <w:b/>
          <w:sz w:val="24"/>
          <w:szCs w:val="24"/>
        </w:rPr>
      </w:pPr>
      <w:r w:rsidRPr="00484D2B">
        <w:rPr>
          <w:b/>
          <w:sz w:val="24"/>
          <w:szCs w:val="24"/>
        </w:rPr>
        <w:t>Līguma priekšmets</w:t>
      </w:r>
    </w:p>
    <w:p w14:paraId="2E41D612" w14:textId="28FF63E5" w:rsidR="004A25F9" w:rsidRPr="00484D2B" w:rsidRDefault="004A25F9" w:rsidP="004A25F9">
      <w:pPr>
        <w:pStyle w:val="Sarakstarindkopa"/>
        <w:shd w:val="clear" w:color="auto" w:fill="FFFFFF"/>
        <w:ind w:left="567"/>
        <w:contextualSpacing w:val="0"/>
        <w:jc w:val="both"/>
        <w:rPr>
          <w:sz w:val="24"/>
          <w:szCs w:val="24"/>
        </w:rPr>
      </w:pPr>
      <w:r w:rsidRPr="00484D2B">
        <w:rPr>
          <w:sz w:val="24"/>
          <w:szCs w:val="24"/>
        </w:rPr>
        <w:t>Pārdevējs saskaņā ar Līgumu, tā pielikumiem, Iepirkuma noteikumiem, Pārdevēja piedāvājumu Iepirkumā, Pircēja norādījumiem un spēkā esošiem normatīvajiem aktiem pārdod Pārdevēja tirdzniecības vietās un/vai pēc Pircēja pieprasījuma piegādā Pircējam, bet Pircējs pērk Līguma 1.pielikumā “</w:t>
      </w:r>
      <w:r w:rsidRPr="00484D2B">
        <w:rPr>
          <w:color w:val="000000" w:themeColor="text1"/>
          <w:sz w:val="24"/>
          <w:szCs w:val="24"/>
        </w:rPr>
        <w:t>Tehniskā specifikācija, tehniskais piedāvājums un finanšu piedāvājums”</w:t>
      </w:r>
      <w:r w:rsidRPr="00484D2B">
        <w:rPr>
          <w:sz w:val="24"/>
          <w:szCs w:val="24"/>
        </w:rPr>
        <w:t xml:space="preserve"> norādīt</w:t>
      </w:r>
      <w:r w:rsidR="00FC438B">
        <w:rPr>
          <w:sz w:val="24"/>
          <w:szCs w:val="24"/>
        </w:rPr>
        <w:t>ās</w:t>
      </w:r>
      <w:r w:rsidRPr="00484D2B">
        <w:rPr>
          <w:sz w:val="24"/>
          <w:szCs w:val="24"/>
        </w:rPr>
        <w:t xml:space="preserve"> </w:t>
      </w:r>
      <w:r w:rsidR="00FC438B">
        <w:rPr>
          <w:sz w:val="24"/>
          <w:szCs w:val="24"/>
        </w:rPr>
        <w:t>s</w:t>
      </w:r>
      <w:r w:rsidR="00FC438B" w:rsidRPr="00484D2B">
        <w:rPr>
          <w:sz w:val="24"/>
          <w:szCs w:val="24"/>
        </w:rPr>
        <w:t>iltummezglu komplektējoš</w:t>
      </w:r>
      <w:r w:rsidR="00FC438B">
        <w:rPr>
          <w:sz w:val="24"/>
          <w:szCs w:val="24"/>
        </w:rPr>
        <w:t>ās</w:t>
      </w:r>
      <w:r w:rsidR="00FC438B" w:rsidRPr="00484D2B">
        <w:rPr>
          <w:sz w:val="24"/>
          <w:szCs w:val="24"/>
        </w:rPr>
        <w:t xml:space="preserve"> detaļ</w:t>
      </w:r>
      <w:r w:rsidR="00FC438B">
        <w:rPr>
          <w:sz w:val="24"/>
          <w:szCs w:val="24"/>
        </w:rPr>
        <w:t>as</w:t>
      </w:r>
      <w:r w:rsidRPr="00484D2B">
        <w:rPr>
          <w:sz w:val="24"/>
          <w:szCs w:val="24"/>
        </w:rPr>
        <w:t xml:space="preserve"> un Pārdevēja tirdzniecības vietās esošos citus santehnikas materiālus (turpmāk – Prece).</w:t>
      </w:r>
    </w:p>
    <w:p w14:paraId="2EBE48F5" w14:textId="77777777" w:rsidR="004A25F9" w:rsidRPr="00484D2B" w:rsidRDefault="004A25F9" w:rsidP="004A25F9">
      <w:pPr>
        <w:pStyle w:val="Sarakstarindkopa"/>
        <w:numPr>
          <w:ilvl w:val="0"/>
          <w:numId w:val="2"/>
        </w:numPr>
        <w:shd w:val="clear" w:color="auto" w:fill="FFFFFF"/>
        <w:spacing w:before="120"/>
        <w:ind w:left="397" w:hanging="397"/>
        <w:contextualSpacing w:val="0"/>
        <w:jc w:val="center"/>
        <w:rPr>
          <w:sz w:val="24"/>
          <w:szCs w:val="24"/>
        </w:rPr>
      </w:pPr>
      <w:r w:rsidRPr="00484D2B">
        <w:rPr>
          <w:b/>
          <w:sz w:val="24"/>
          <w:szCs w:val="24"/>
          <w:lang w:eastAsia="ar-SA"/>
        </w:rPr>
        <w:t>Maksa par Precēm un norēķinu kārtība</w:t>
      </w:r>
    </w:p>
    <w:p w14:paraId="55019F5E" w14:textId="42280DEE" w:rsidR="004A25F9" w:rsidRPr="00484D2B" w:rsidRDefault="004A25F9" w:rsidP="004A25F9">
      <w:pPr>
        <w:numPr>
          <w:ilvl w:val="0"/>
          <w:numId w:val="4"/>
        </w:numPr>
        <w:ind w:left="567" w:hanging="567"/>
        <w:jc w:val="both"/>
        <w:rPr>
          <w:sz w:val="24"/>
          <w:szCs w:val="24"/>
        </w:rPr>
      </w:pPr>
      <w:r w:rsidRPr="00484D2B">
        <w:rPr>
          <w:sz w:val="24"/>
          <w:szCs w:val="24"/>
        </w:rPr>
        <w:t xml:space="preserve">Kopējā maksa par Precēm ir ne vairāk kā  </w:t>
      </w:r>
      <w:r w:rsidR="00FC438B">
        <w:rPr>
          <w:sz w:val="24"/>
          <w:szCs w:val="24"/>
        </w:rPr>
        <w:t>41999.99</w:t>
      </w:r>
      <w:r w:rsidRPr="00484D2B">
        <w:rPr>
          <w:sz w:val="24"/>
          <w:szCs w:val="24"/>
        </w:rPr>
        <w:t xml:space="preserve"> EUR (</w:t>
      </w:r>
      <w:r w:rsidR="00FC438B">
        <w:rPr>
          <w:sz w:val="24"/>
          <w:szCs w:val="24"/>
        </w:rPr>
        <w:t xml:space="preserve">četrdesmit viens tūkstotis deviņi simti deviņdesmit deviņi </w:t>
      </w:r>
      <w:proofErr w:type="spellStart"/>
      <w:r w:rsidR="00FC438B" w:rsidRPr="00FC438B">
        <w:rPr>
          <w:i/>
          <w:iCs/>
          <w:sz w:val="24"/>
          <w:szCs w:val="24"/>
        </w:rPr>
        <w:t>euro</w:t>
      </w:r>
      <w:proofErr w:type="spellEnd"/>
      <w:r w:rsidR="00FC438B">
        <w:rPr>
          <w:sz w:val="24"/>
          <w:szCs w:val="24"/>
        </w:rPr>
        <w:t>, deviņdesmit deviņi centi</w:t>
      </w:r>
      <w:r w:rsidRPr="00484D2B">
        <w:rPr>
          <w:sz w:val="24"/>
          <w:szCs w:val="24"/>
        </w:rPr>
        <w:t>), neskaitot pievienotās vērtības nodokli. Pievienotās vērtības nodoklis tiek piemērots saskaņā ar Latvijas Republikā spēkā esošajiem normatīvajiem aktiem.</w:t>
      </w:r>
    </w:p>
    <w:p w14:paraId="3A4BB41D" w14:textId="77777777" w:rsidR="004A25F9" w:rsidRPr="00484D2B" w:rsidRDefault="004A25F9" w:rsidP="004A25F9">
      <w:pPr>
        <w:numPr>
          <w:ilvl w:val="0"/>
          <w:numId w:val="3"/>
        </w:numPr>
        <w:ind w:left="567" w:hanging="567"/>
        <w:jc w:val="both"/>
        <w:rPr>
          <w:sz w:val="24"/>
          <w:szCs w:val="24"/>
        </w:rPr>
      </w:pPr>
      <w:r w:rsidRPr="00484D2B">
        <w:rPr>
          <w:sz w:val="24"/>
          <w:szCs w:val="24"/>
        </w:rPr>
        <w:t>Pircējam ir tiesības pirkt Preces tādā daudzumā, kāds tam nepieciešams, tajā skaitā arī palielinot vai samazinot Preču skaitu pēc to veida, bet nepārsniedzot kopējo maksu par Precēm. Kopējā Preču apjoma pasūtījuma samazinājuma gadījumā Pārdevējam nav tiesību izvirzīt pret Pircēju nekāda veida pretenzijas.</w:t>
      </w:r>
    </w:p>
    <w:p w14:paraId="054983A5" w14:textId="77777777" w:rsidR="004A25F9" w:rsidRPr="00484D2B" w:rsidRDefault="004A25F9" w:rsidP="004A25F9">
      <w:pPr>
        <w:numPr>
          <w:ilvl w:val="0"/>
          <w:numId w:val="3"/>
        </w:numPr>
        <w:ind w:left="567" w:hanging="567"/>
        <w:jc w:val="both"/>
        <w:rPr>
          <w:bCs/>
          <w:sz w:val="24"/>
          <w:szCs w:val="24"/>
        </w:rPr>
      </w:pPr>
      <w:r w:rsidRPr="00484D2B">
        <w:rPr>
          <w:bCs/>
          <w:sz w:val="24"/>
          <w:szCs w:val="24"/>
        </w:rPr>
        <w:t>Ja Pircējs pērk Līguma 1.pielikumā norādītās Preces, to cena Līguma darbības laikā ir atbilstoša Līguma 1.pielikumā norādītajai. Ja Līguma darbības laikā Pārdevējs tirdzniecības vietās samazina šo Preču cenu (t.sk. akciju laikā) un tā ir mazāka kā norādīts Līguma 1.pielikumā, Pārdevējs Preces pārdod tirdzniecības vietās vai piegādā tās Pircējam par cenu, kas nav augstāka par Līguma 1.pielikumā un Pārdevēja tirdzniecības vietās norādīto Preču iegādes (pasūtīšanas) brīdī.</w:t>
      </w:r>
    </w:p>
    <w:p w14:paraId="317D1596" w14:textId="77777777" w:rsidR="004A25F9" w:rsidRPr="00484D2B" w:rsidRDefault="004A25F9" w:rsidP="004A25F9">
      <w:pPr>
        <w:numPr>
          <w:ilvl w:val="0"/>
          <w:numId w:val="3"/>
        </w:numPr>
        <w:ind w:left="567" w:hanging="567"/>
        <w:jc w:val="both"/>
        <w:rPr>
          <w:sz w:val="24"/>
          <w:szCs w:val="24"/>
        </w:rPr>
      </w:pPr>
      <w:r w:rsidRPr="00484D2B">
        <w:rPr>
          <w:rFonts w:eastAsia="Calibri"/>
          <w:sz w:val="24"/>
          <w:szCs w:val="24"/>
          <w:shd w:val="clear" w:color="auto" w:fill="FFFFFF"/>
        </w:rPr>
        <w:t>Preču cenā ir iekļautas jebkādas izmaksas, kas varētu rasties Pārdevējam, tajā skaitā, bet ne tikai – visi nodokļi un nodevas, piegādes izdevumi, transporta un muitas izdevumi. Pircējam nav pienākuma veikt nekādus citus papildus maksājumus.</w:t>
      </w:r>
    </w:p>
    <w:p w14:paraId="26B1D8DC" w14:textId="6DE0A1D7" w:rsidR="004A25F9" w:rsidRPr="00484D2B" w:rsidRDefault="004A25F9" w:rsidP="004A25F9">
      <w:pPr>
        <w:numPr>
          <w:ilvl w:val="0"/>
          <w:numId w:val="3"/>
        </w:numPr>
        <w:ind w:left="567" w:hanging="567"/>
        <w:jc w:val="both"/>
        <w:rPr>
          <w:sz w:val="24"/>
          <w:szCs w:val="24"/>
        </w:rPr>
      </w:pPr>
      <w:r w:rsidRPr="00484D2B">
        <w:rPr>
          <w:sz w:val="24"/>
          <w:szCs w:val="24"/>
        </w:rPr>
        <w:t xml:space="preserve">Samaksu par atbilstoši Līguma noteikumiem piegādātām kvalitatīvām Precēm Pircējs veic </w:t>
      </w:r>
      <w:r w:rsidR="000117BA" w:rsidRPr="00484D2B">
        <w:rPr>
          <w:sz w:val="24"/>
          <w:szCs w:val="24"/>
        </w:rPr>
        <w:t>30</w:t>
      </w:r>
      <w:r w:rsidRPr="00484D2B">
        <w:rPr>
          <w:sz w:val="24"/>
          <w:szCs w:val="24"/>
        </w:rPr>
        <w:t xml:space="preserve"> (</w:t>
      </w:r>
      <w:r w:rsidR="000117BA" w:rsidRPr="00484D2B">
        <w:rPr>
          <w:sz w:val="24"/>
          <w:szCs w:val="24"/>
        </w:rPr>
        <w:t>trīsdesmit</w:t>
      </w:r>
      <w:r w:rsidRPr="00484D2B">
        <w:rPr>
          <w:sz w:val="24"/>
          <w:szCs w:val="24"/>
        </w:rPr>
        <w:t xml:space="preserve">) </w:t>
      </w:r>
      <w:r w:rsidR="00FC438B">
        <w:rPr>
          <w:sz w:val="24"/>
          <w:szCs w:val="24"/>
        </w:rPr>
        <w:t xml:space="preserve">kalendāro </w:t>
      </w:r>
      <w:r w:rsidRPr="00484D2B">
        <w:rPr>
          <w:sz w:val="24"/>
          <w:szCs w:val="24"/>
        </w:rPr>
        <w:t xml:space="preserve">dienu laikā </w:t>
      </w:r>
      <w:r w:rsidR="00FC438B" w:rsidRPr="006F44D9">
        <w:rPr>
          <w:sz w:val="22"/>
          <w:szCs w:val="22"/>
        </w:rPr>
        <w:t>pēc attiecīgās preču partijas saņemšanas un preču nodošanas-pieņemšanas akta vai preču pavadzīmes-rēķina parakstīšanas.</w:t>
      </w:r>
    </w:p>
    <w:p w14:paraId="0FD940B3" w14:textId="77777777" w:rsidR="004A25F9" w:rsidRPr="00484D2B" w:rsidRDefault="004A25F9" w:rsidP="004A25F9">
      <w:pPr>
        <w:numPr>
          <w:ilvl w:val="0"/>
          <w:numId w:val="3"/>
        </w:numPr>
        <w:ind w:left="567" w:hanging="567"/>
        <w:jc w:val="both"/>
        <w:rPr>
          <w:sz w:val="24"/>
          <w:szCs w:val="24"/>
        </w:rPr>
      </w:pPr>
      <w:r w:rsidRPr="00484D2B">
        <w:rPr>
          <w:sz w:val="24"/>
          <w:szCs w:val="24"/>
        </w:rPr>
        <w:t>Pircējs ir tiesīgs neveikt samaksu par piegādāto Preci, ja ir konstatēta nekvalitatīva Prece, līdz brīdim, kamēr Pārdevējs neaizvieto nekvalitatīvo Preci ar atbilstošas kvalitātes Preci.</w:t>
      </w:r>
    </w:p>
    <w:p w14:paraId="1C93BF2A" w14:textId="77777777" w:rsidR="004A25F9" w:rsidRPr="00484D2B" w:rsidRDefault="004A25F9" w:rsidP="004A25F9">
      <w:pPr>
        <w:pStyle w:val="Sarakstarindkopa"/>
        <w:numPr>
          <w:ilvl w:val="0"/>
          <w:numId w:val="6"/>
        </w:numPr>
        <w:spacing w:before="120"/>
        <w:ind w:left="397" w:hanging="397"/>
        <w:contextualSpacing w:val="0"/>
        <w:jc w:val="center"/>
        <w:rPr>
          <w:b/>
          <w:sz w:val="24"/>
          <w:szCs w:val="24"/>
          <w:lang w:eastAsia="ar-SA"/>
        </w:rPr>
      </w:pPr>
      <w:r w:rsidRPr="00484D2B">
        <w:rPr>
          <w:b/>
          <w:sz w:val="24"/>
          <w:szCs w:val="24"/>
          <w:lang w:eastAsia="ar-SA"/>
        </w:rPr>
        <w:t>Preču piegādes un apmaiņas kārtība</w:t>
      </w:r>
    </w:p>
    <w:p w14:paraId="6B196135" w14:textId="107FB483" w:rsidR="004A25F9" w:rsidRPr="00484D2B" w:rsidRDefault="004A25F9" w:rsidP="004A25F9">
      <w:pPr>
        <w:numPr>
          <w:ilvl w:val="1"/>
          <w:numId w:val="5"/>
        </w:numPr>
        <w:ind w:left="567" w:hanging="567"/>
        <w:jc w:val="both"/>
        <w:rPr>
          <w:sz w:val="24"/>
          <w:szCs w:val="24"/>
        </w:rPr>
      </w:pPr>
      <w:r w:rsidRPr="00484D2B">
        <w:rPr>
          <w:sz w:val="24"/>
          <w:szCs w:val="24"/>
        </w:rPr>
        <w:t xml:space="preserve">Pārdevējs piegādā Preces atsevišķās partijās saskaņā ar Pircēja pilnvarotās personas norādījumiem e-pastā 3 (trīs) darba dienu laikā no pasūtījuma izdarīšanas brīža līdz 10 (desmit) reizēm mēnesī. Minimālais Preču pasūtījuma apjoms vienā piegādes reizē ir ne mazāk kā 100,00 EUR (viens simts </w:t>
      </w:r>
      <w:proofErr w:type="spellStart"/>
      <w:r w:rsidRPr="00484D2B">
        <w:rPr>
          <w:i/>
          <w:iCs/>
          <w:sz w:val="24"/>
          <w:szCs w:val="24"/>
        </w:rPr>
        <w:t>euro</w:t>
      </w:r>
      <w:proofErr w:type="spellEnd"/>
      <w:r w:rsidRPr="00484D2B">
        <w:rPr>
          <w:sz w:val="24"/>
          <w:szCs w:val="24"/>
        </w:rPr>
        <w:t>, 00 centi)</w:t>
      </w:r>
      <w:r w:rsidR="00FC438B">
        <w:rPr>
          <w:sz w:val="24"/>
          <w:szCs w:val="24"/>
        </w:rPr>
        <w:t xml:space="preserve"> bez pievienotās vērtības nodokļa.</w:t>
      </w:r>
    </w:p>
    <w:p w14:paraId="47B31BE0" w14:textId="77777777" w:rsidR="004A25F9" w:rsidRPr="00484D2B" w:rsidRDefault="004A25F9" w:rsidP="004A25F9">
      <w:pPr>
        <w:numPr>
          <w:ilvl w:val="1"/>
          <w:numId w:val="5"/>
        </w:numPr>
        <w:ind w:left="567" w:hanging="567"/>
        <w:jc w:val="both"/>
        <w:rPr>
          <w:sz w:val="24"/>
          <w:szCs w:val="24"/>
        </w:rPr>
      </w:pPr>
      <w:r w:rsidRPr="00484D2B">
        <w:rPr>
          <w:sz w:val="24"/>
          <w:szCs w:val="24"/>
        </w:rPr>
        <w:t xml:space="preserve">Pārdevējs Preču partijas piegādi veic vienā piegādes reizē pilnā apjomā. Preču piegādes adrese: </w:t>
      </w:r>
      <w:proofErr w:type="spellStart"/>
      <w:r w:rsidRPr="00484D2B">
        <w:rPr>
          <w:sz w:val="24"/>
          <w:szCs w:val="24"/>
        </w:rPr>
        <w:t>Zilokalnu</w:t>
      </w:r>
      <w:proofErr w:type="spellEnd"/>
      <w:r w:rsidRPr="00484D2B">
        <w:rPr>
          <w:sz w:val="24"/>
          <w:szCs w:val="24"/>
        </w:rPr>
        <w:t xml:space="preserve"> prospekts 12, Ogre (pēc nepieciešamības atsevišķiem pasūtījumiem var </w:t>
      </w:r>
      <w:r w:rsidRPr="00484D2B">
        <w:rPr>
          <w:sz w:val="24"/>
          <w:szCs w:val="24"/>
        </w:rPr>
        <w:lastRenderedPageBreak/>
        <w:t>tikt norādīta cita adrese Ogrē). Piegādes laiks: darba dienās no pulksten 8:00 līdz 16:00, ievērojot pārtraukumu no pulksten 12:00-13:00 (vai citā laikā, saskaņojot to ar Pasūtītāja pārstāvi). Pārdevējs nodrošina Preču izkraušanu Pircēja norādītajās telpās.</w:t>
      </w:r>
    </w:p>
    <w:p w14:paraId="3D413053" w14:textId="77777777" w:rsidR="004A25F9" w:rsidRPr="00484D2B" w:rsidRDefault="004A25F9" w:rsidP="004A25F9">
      <w:pPr>
        <w:numPr>
          <w:ilvl w:val="1"/>
          <w:numId w:val="5"/>
        </w:numPr>
        <w:ind w:left="567" w:hanging="567"/>
        <w:jc w:val="both"/>
        <w:rPr>
          <w:sz w:val="24"/>
          <w:szCs w:val="24"/>
        </w:rPr>
      </w:pPr>
      <w:r w:rsidRPr="00484D2B">
        <w:rPr>
          <w:sz w:val="24"/>
          <w:szCs w:val="24"/>
        </w:rPr>
        <w:t>Pilnvarotās personas no Pircēja puses Preču iegādei tirdzniecības vietās un/vai pasūtīšanai tiks norādītas atsevišķā dokumentā.</w:t>
      </w:r>
    </w:p>
    <w:p w14:paraId="08E7B2BA" w14:textId="611838EB" w:rsidR="004A25F9" w:rsidRPr="00484D2B" w:rsidRDefault="004A25F9" w:rsidP="004A25F9">
      <w:pPr>
        <w:numPr>
          <w:ilvl w:val="1"/>
          <w:numId w:val="5"/>
        </w:numPr>
        <w:ind w:left="567" w:hanging="567"/>
        <w:jc w:val="both"/>
        <w:rPr>
          <w:sz w:val="24"/>
          <w:szCs w:val="24"/>
        </w:rPr>
      </w:pPr>
      <w:r w:rsidRPr="00484D2B">
        <w:rPr>
          <w:sz w:val="24"/>
          <w:szCs w:val="24"/>
        </w:rPr>
        <w:t>Preču pasūtīšanu Pircēja pilnvarotā persona veic no sava e-pasta uz Pārdevēja kontaktpersonas (</w:t>
      </w:r>
      <w:r w:rsidR="00F379B2">
        <w:rPr>
          <w:sz w:val="24"/>
          <w:szCs w:val="24"/>
        </w:rPr>
        <w:t>___________</w:t>
      </w:r>
      <w:r w:rsidRPr="00484D2B">
        <w:rPr>
          <w:sz w:val="24"/>
          <w:szCs w:val="24"/>
        </w:rPr>
        <w:t xml:space="preserve">) e-pastu: </w:t>
      </w:r>
    </w:p>
    <w:p w14:paraId="3BC0437E" w14:textId="77777777" w:rsidR="004A25F9" w:rsidRPr="00484D2B" w:rsidRDefault="004A25F9" w:rsidP="004A25F9">
      <w:pPr>
        <w:numPr>
          <w:ilvl w:val="1"/>
          <w:numId w:val="5"/>
        </w:numPr>
        <w:ind w:left="567" w:hanging="567"/>
        <w:jc w:val="both"/>
        <w:rPr>
          <w:sz w:val="24"/>
          <w:szCs w:val="24"/>
        </w:rPr>
      </w:pPr>
      <w:r w:rsidRPr="00484D2B">
        <w:rPr>
          <w:sz w:val="24"/>
          <w:szCs w:val="24"/>
        </w:rPr>
        <w:t xml:space="preserve">Preces tiek nodotas Pircējam ar preču pavadzīmi-rēķinu, ko paraksta Līdzēju pārstāvji Preču saņemšanas brīdī. </w:t>
      </w:r>
      <w:r w:rsidRPr="00484D2B">
        <w:rPr>
          <w:rFonts w:eastAsia="Calibri"/>
          <w:sz w:val="24"/>
          <w:szCs w:val="24"/>
        </w:rPr>
        <w:t>Preču pavadzīmēs-rēķinos tiek fiksēts piegādātās Preces sortiments, daudzums, cena, kā arī Līguma numurs.</w:t>
      </w:r>
    </w:p>
    <w:p w14:paraId="59E9FBE8" w14:textId="77777777" w:rsidR="004A25F9" w:rsidRPr="00484D2B" w:rsidRDefault="004A25F9" w:rsidP="004A25F9">
      <w:pPr>
        <w:pStyle w:val="Sarakstarindkopa"/>
        <w:numPr>
          <w:ilvl w:val="1"/>
          <w:numId w:val="5"/>
        </w:numPr>
        <w:ind w:left="567" w:hanging="567"/>
        <w:contextualSpacing w:val="0"/>
        <w:jc w:val="both"/>
        <w:rPr>
          <w:sz w:val="24"/>
          <w:szCs w:val="24"/>
        </w:rPr>
      </w:pPr>
      <w:r w:rsidRPr="00484D2B">
        <w:rPr>
          <w:sz w:val="24"/>
          <w:szCs w:val="24"/>
        </w:rPr>
        <w:t>Pircējam ir tiesības nepieņemt Preces, ja to piegādes brīdī vai pēc to piegādes tiek konstatēts, ka tā ir bojāta un nekvalitatīva, konstatēti jebkādi citi, tajā skaitā iepakojuma defekti vai Prece neatbilst normatīvo aktu, Līguma, attiecīgā Preču pasūtījuma vai Iepirkuma noteikumiem.</w:t>
      </w:r>
    </w:p>
    <w:p w14:paraId="0071E9E6" w14:textId="77777777" w:rsidR="004A25F9" w:rsidRPr="00484D2B" w:rsidRDefault="004A25F9" w:rsidP="004A25F9">
      <w:pPr>
        <w:pStyle w:val="Sarakstarindkopa"/>
        <w:numPr>
          <w:ilvl w:val="1"/>
          <w:numId w:val="5"/>
        </w:numPr>
        <w:ind w:left="567" w:hanging="567"/>
        <w:contextualSpacing w:val="0"/>
        <w:jc w:val="both"/>
        <w:rPr>
          <w:sz w:val="24"/>
          <w:szCs w:val="24"/>
        </w:rPr>
      </w:pPr>
      <w:r w:rsidRPr="00484D2B">
        <w:rPr>
          <w:sz w:val="24"/>
          <w:szCs w:val="24"/>
        </w:rPr>
        <w:t>Gadījumā, ja konstatēti jebkādi Preču bojājumi vai neatbilstība, Pārdevējs apmaina bojātās Preces pret atbilstošām 2 (divu) darba dienu laikā. Izdevumus, kas saistīti ar Preču nomaiņu, sedz Pārdevējs.</w:t>
      </w:r>
    </w:p>
    <w:p w14:paraId="5B13EDAD" w14:textId="4B540D74" w:rsidR="00484D2B" w:rsidRDefault="000A6A08" w:rsidP="000117BA">
      <w:pPr>
        <w:pStyle w:val="Sarakstarindkopa"/>
        <w:numPr>
          <w:ilvl w:val="1"/>
          <w:numId w:val="5"/>
        </w:numPr>
        <w:ind w:left="567" w:hanging="567"/>
        <w:contextualSpacing w:val="0"/>
        <w:jc w:val="both"/>
        <w:rPr>
          <w:sz w:val="24"/>
          <w:szCs w:val="24"/>
        </w:rPr>
      </w:pPr>
      <w:r w:rsidRPr="00484D2B">
        <w:rPr>
          <w:sz w:val="24"/>
          <w:szCs w:val="24"/>
        </w:rPr>
        <w:t>P</w:t>
      </w:r>
      <w:r w:rsidR="00484D2B">
        <w:rPr>
          <w:sz w:val="24"/>
          <w:szCs w:val="24"/>
        </w:rPr>
        <w:t>ircējs</w:t>
      </w:r>
      <w:r w:rsidRPr="00484D2B">
        <w:rPr>
          <w:b/>
          <w:sz w:val="24"/>
          <w:szCs w:val="24"/>
        </w:rPr>
        <w:t xml:space="preserve"> </w:t>
      </w:r>
      <w:r w:rsidRPr="00484D2B">
        <w:rPr>
          <w:sz w:val="24"/>
          <w:szCs w:val="24"/>
        </w:rPr>
        <w:t>iegādājas Preces tādā apjomā, kāds nepieciešams tā darbības nodrošināšanai. P</w:t>
      </w:r>
      <w:r w:rsidR="00484D2B">
        <w:rPr>
          <w:sz w:val="24"/>
          <w:szCs w:val="24"/>
        </w:rPr>
        <w:t>ircējam</w:t>
      </w:r>
      <w:r w:rsidRPr="00484D2B">
        <w:rPr>
          <w:sz w:val="24"/>
          <w:szCs w:val="24"/>
        </w:rPr>
        <w:t xml:space="preserve"> nav pienākuma iegādāties visas nolikuma 1. pielikumā norādītās preces. </w:t>
      </w:r>
    </w:p>
    <w:p w14:paraId="79FCAF1A" w14:textId="471146A2" w:rsidR="000117BA" w:rsidRPr="00484D2B" w:rsidRDefault="00484D2B" w:rsidP="000117BA">
      <w:pPr>
        <w:pStyle w:val="Sarakstarindkopa"/>
        <w:numPr>
          <w:ilvl w:val="1"/>
          <w:numId w:val="5"/>
        </w:numPr>
        <w:ind w:left="567" w:hanging="567"/>
        <w:contextualSpacing w:val="0"/>
        <w:jc w:val="both"/>
        <w:rPr>
          <w:sz w:val="24"/>
          <w:szCs w:val="24"/>
        </w:rPr>
      </w:pPr>
      <w:r>
        <w:rPr>
          <w:sz w:val="24"/>
          <w:szCs w:val="24"/>
        </w:rPr>
        <w:t>P</w:t>
      </w:r>
      <w:r w:rsidR="003B528A">
        <w:rPr>
          <w:sz w:val="24"/>
          <w:szCs w:val="24"/>
        </w:rPr>
        <w:t>ārdevējs</w:t>
      </w:r>
      <w:r w:rsidR="000A6A08" w:rsidRPr="00484D2B">
        <w:rPr>
          <w:sz w:val="24"/>
          <w:szCs w:val="24"/>
        </w:rPr>
        <w:t xml:space="preserve"> piegādā </w:t>
      </w:r>
      <w:r>
        <w:rPr>
          <w:sz w:val="24"/>
          <w:szCs w:val="24"/>
        </w:rPr>
        <w:t xml:space="preserve">Līguma </w:t>
      </w:r>
      <w:r w:rsidR="000117BA" w:rsidRPr="00484D2B">
        <w:rPr>
          <w:sz w:val="24"/>
          <w:szCs w:val="24"/>
        </w:rPr>
        <w:t>1</w:t>
      </w:r>
      <w:r w:rsidR="000A6A08" w:rsidRPr="00484D2B">
        <w:rPr>
          <w:sz w:val="24"/>
          <w:szCs w:val="24"/>
        </w:rPr>
        <w:t xml:space="preserve">. pielikumā norādītās preces par </w:t>
      </w:r>
      <w:r>
        <w:rPr>
          <w:sz w:val="24"/>
          <w:szCs w:val="24"/>
        </w:rPr>
        <w:t>P</w:t>
      </w:r>
      <w:r w:rsidR="003B528A">
        <w:rPr>
          <w:sz w:val="24"/>
          <w:szCs w:val="24"/>
        </w:rPr>
        <w:t>ārdevēja</w:t>
      </w:r>
      <w:r>
        <w:rPr>
          <w:sz w:val="24"/>
          <w:szCs w:val="24"/>
        </w:rPr>
        <w:t xml:space="preserve"> Finanšu piedāvājumā </w:t>
      </w:r>
      <w:r w:rsidR="000A6A08" w:rsidRPr="00484D2B">
        <w:rPr>
          <w:sz w:val="24"/>
          <w:szCs w:val="24"/>
        </w:rPr>
        <w:t>noteiktajām cenām.</w:t>
      </w:r>
    </w:p>
    <w:p w14:paraId="527FA1DE" w14:textId="779A319B" w:rsidR="000117BA" w:rsidRPr="00484D2B" w:rsidRDefault="000117BA" w:rsidP="000117BA">
      <w:pPr>
        <w:pStyle w:val="Sarakstarindkopa"/>
        <w:numPr>
          <w:ilvl w:val="1"/>
          <w:numId w:val="5"/>
        </w:numPr>
        <w:ind w:left="567" w:hanging="567"/>
        <w:contextualSpacing w:val="0"/>
        <w:jc w:val="both"/>
        <w:rPr>
          <w:sz w:val="24"/>
          <w:szCs w:val="24"/>
        </w:rPr>
      </w:pPr>
      <w:r w:rsidRPr="00484D2B">
        <w:rPr>
          <w:sz w:val="24"/>
          <w:szCs w:val="24"/>
        </w:rPr>
        <w:t xml:space="preserve">Ja </w:t>
      </w:r>
      <w:r w:rsidR="00484D2B">
        <w:rPr>
          <w:sz w:val="24"/>
          <w:szCs w:val="24"/>
        </w:rPr>
        <w:t>L</w:t>
      </w:r>
      <w:r w:rsidRPr="00484D2B">
        <w:rPr>
          <w:sz w:val="24"/>
          <w:szCs w:val="24"/>
        </w:rPr>
        <w:t xml:space="preserve">īguma darbības laikā </w:t>
      </w:r>
      <w:r w:rsidR="00484D2B">
        <w:rPr>
          <w:sz w:val="24"/>
          <w:szCs w:val="24"/>
        </w:rPr>
        <w:t>P</w:t>
      </w:r>
      <w:r w:rsidR="003B528A">
        <w:rPr>
          <w:sz w:val="24"/>
          <w:szCs w:val="24"/>
        </w:rPr>
        <w:t>ārdevējs</w:t>
      </w:r>
      <w:r w:rsidRPr="00484D2B">
        <w:rPr>
          <w:sz w:val="24"/>
          <w:szCs w:val="24"/>
        </w:rPr>
        <w:t xml:space="preserve"> piemēro akcijas cenas precēm, kuru cena ir zemāka par </w:t>
      </w:r>
      <w:r w:rsidR="00484D2B">
        <w:rPr>
          <w:sz w:val="24"/>
          <w:szCs w:val="24"/>
        </w:rPr>
        <w:t xml:space="preserve">Finanšu piedāvājumā </w:t>
      </w:r>
      <w:r w:rsidRPr="00484D2B">
        <w:rPr>
          <w:sz w:val="24"/>
          <w:szCs w:val="24"/>
        </w:rPr>
        <w:t xml:space="preserve">piedāvāto cenu, </w:t>
      </w:r>
      <w:r w:rsidR="003B528A">
        <w:rPr>
          <w:sz w:val="24"/>
          <w:szCs w:val="24"/>
        </w:rPr>
        <w:t>Pārdevējs</w:t>
      </w:r>
      <w:r w:rsidRPr="00484D2B">
        <w:rPr>
          <w:sz w:val="24"/>
          <w:szCs w:val="24"/>
        </w:rPr>
        <w:t xml:space="preserve"> par to informē </w:t>
      </w:r>
      <w:r w:rsidR="003B528A">
        <w:rPr>
          <w:sz w:val="24"/>
          <w:szCs w:val="24"/>
        </w:rPr>
        <w:t>Pircēju</w:t>
      </w:r>
      <w:r w:rsidRPr="00484D2B">
        <w:rPr>
          <w:sz w:val="24"/>
          <w:szCs w:val="24"/>
        </w:rPr>
        <w:t xml:space="preserve"> un piegādā attiecīgās preces par akcijas cenām.</w:t>
      </w:r>
    </w:p>
    <w:p w14:paraId="2D26BE46" w14:textId="4FB4DE46" w:rsidR="004A25F9" w:rsidRPr="00484D2B" w:rsidRDefault="000117BA" w:rsidP="004A25F9">
      <w:pPr>
        <w:pStyle w:val="Sarakstarindkopa"/>
        <w:numPr>
          <w:ilvl w:val="1"/>
          <w:numId w:val="5"/>
        </w:numPr>
        <w:ind w:left="567" w:hanging="567"/>
        <w:contextualSpacing w:val="0"/>
        <w:jc w:val="both"/>
        <w:rPr>
          <w:sz w:val="24"/>
          <w:szCs w:val="24"/>
        </w:rPr>
      </w:pPr>
      <w:r w:rsidRPr="00484D2B">
        <w:rPr>
          <w:sz w:val="24"/>
          <w:szCs w:val="24"/>
        </w:rPr>
        <w:t>P</w:t>
      </w:r>
      <w:r w:rsidR="003B528A">
        <w:rPr>
          <w:sz w:val="24"/>
          <w:szCs w:val="24"/>
        </w:rPr>
        <w:t>ārdevējs</w:t>
      </w:r>
      <w:r w:rsidRPr="00484D2B">
        <w:rPr>
          <w:sz w:val="24"/>
          <w:szCs w:val="24"/>
        </w:rPr>
        <w:t xml:space="preserve"> apliecina, ka Preču garantijas termiņš nav mazāks par 24 (divdesmit četriem) mēnešiem no preces nodošanas-pieņemšanas akta parakstīšanas dienas. </w:t>
      </w:r>
      <w:r w:rsidR="004A25F9" w:rsidRPr="00484D2B">
        <w:rPr>
          <w:sz w:val="24"/>
          <w:szCs w:val="24"/>
        </w:rPr>
        <w:t>Garantijas termiņu sāk skaitīt no Preču piegādes vai iegādes dienas. Garantijas termiņa laikā Pārdevējs pēc Pircēja pieprasījuma bez maksas nomaina bojāto Preci pret jaunu. Garantija nav spēkā, ja Preču bojājumi radušies Pircēja vainas dēļ.</w:t>
      </w:r>
    </w:p>
    <w:p w14:paraId="425E533B" w14:textId="77777777" w:rsidR="004A25F9" w:rsidRPr="00484D2B" w:rsidRDefault="004A25F9" w:rsidP="004A25F9">
      <w:pPr>
        <w:pStyle w:val="Sarakstarindkopa"/>
        <w:numPr>
          <w:ilvl w:val="0"/>
          <w:numId w:val="5"/>
        </w:numPr>
        <w:spacing w:before="120"/>
        <w:ind w:left="397" w:hanging="397"/>
        <w:contextualSpacing w:val="0"/>
        <w:jc w:val="center"/>
        <w:rPr>
          <w:b/>
          <w:sz w:val="24"/>
          <w:szCs w:val="24"/>
          <w:lang w:eastAsia="ar-SA"/>
        </w:rPr>
      </w:pPr>
      <w:r w:rsidRPr="00484D2B">
        <w:rPr>
          <w:b/>
          <w:sz w:val="24"/>
          <w:szCs w:val="24"/>
          <w:lang w:eastAsia="ar-SA"/>
        </w:rPr>
        <w:t>Atbildība</w:t>
      </w:r>
    </w:p>
    <w:p w14:paraId="37ABCE92" w14:textId="77777777" w:rsidR="004A25F9" w:rsidRPr="00484D2B" w:rsidRDefault="004A25F9" w:rsidP="004A25F9">
      <w:pPr>
        <w:pStyle w:val="Sarakstarindkopa"/>
        <w:numPr>
          <w:ilvl w:val="1"/>
          <w:numId w:val="5"/>
        </w:numPr>
        <w:ind w:left="567" w:hanging="567"/>
        <w:contextualSpacing w:val="0"/>
        <w:jc w:val="both"/>
        <w:rPr>
          <w:rFonts w:eastAsia="Calibri"/>
          <w:sz w:val="24"/>
          <w:szCs w:val="24"/>
        </w:rPr>
      </w:pPr>
      <w:r w:rsidRPr="00484D2B">
        <w:rPr>
          <w:rFonts w:eastAsia="Calibri"/>
          <w:sz w:val="24"/>
          <w:szCs w:val="24"/>
        </w:rPr>
        <w:t>Par Preču piegādes kavējumu Pircējam ir tiesības piemērot Pārdevējam līgumsodu 0,5 (nulle komats piecu) procentu apmērā no maksas par attiecīgo partiju par katru kavēto dienu.</w:t>
      </w:r>
    </w:p>
    <w:p w14:paraId="552087D0" w14:textId="77777777" w:rsidR="004A25F9" w:rsidRPr="00484D2B" w:rsidRDefault="004A25F9" w:rsidP="004A25F9">
      <w:pPr>
        <w:pStyle w:val="Sarakstarindkopa"/>
        <w:numPr>
          <w:ilvl w:val="1"/>
          <w:numId w:val="5"/>
        </w:numPr>
        <w:ind w:left="567" w:hanging="567"/>
        <w:contextualSpacing w:val="0"/>
        <w:jc w:val="both"/>
        <w:rPr>
          <w:rFonts w:eastAsia="Calibri"/>
          <w:sz w:val="24"/>
          <w:szCs w:val="24"/>
        </w:rPr>
      </w:pPr>
      <w:r w:rsidRPr="00484D2B">
        <w:rPr>
          <w:rFonts w:eastAsia="Calibri"/>
          <w:sz w:val="24"/>
          <w:szCs w:val="24"/>
        </w:rPr>
        <w:t>Par Preču samaksas termiņa kavējumu Pārdevējam ir tiesības piemērot Pircējam līgumsodu 0,5 (nulle komats piecu) procentu apmērā no kavētā maksājuma par katru kavēto dienu.</w:t>
      </w:r>
    </w:p>
    <w:p w14:paraId="5C07090F" w14:textId="77777777" w:rsidR="004A25F9" w:rsidRPr="00484D2B" w:rsidRDefault="004A25F9" w:rsidP="004A25F9">
      <w:pPr>
        <w:pStyle w:val="Sarakstarindkopa"/>
        <w:numPr>
          <w:ilvl w:val="1"/>
          <w:numId w:val="5"/>
        </w:numPr>
        <w:ind w:left="567" w:hanging="567"/>
        <w:contextualSpacing w:val="0"/>
        <w:jc w:val="both"/>
        <w:rPr>
          <w:rFonts w:eastAsia="Calibri"/>
          <w:sz w:val="24"/>
          <w:szCs w:val="24"/>
        </w:rPr>
      </w:pPr>
      <w:r w:rsidRPr="00484D2B">
        <w:rPr>
          <w:rFonts w:eastAsia="Calibri"/>
          <w:sz w:val="24"/>
          <w:szCs w:val="24"/>
        </w:rPr>
        <w:t>Ja Līgums tiek pārtraukts Līguma 5.2.3.punktā norādītajos gadījumos, Pārdevējs maksā Pircējam līgumsodu 10 (desmit) procentu apmērā no neizmantotās maksas  par Precēm (to aprēķina no Līguma 2.1.punktā norādītās kopējās maksa par Precēm atņemot Pircēja samaksāto summu).</w:t>
      </w:r>
    </w:p>
    <w:p w14:paraId="14F35DC4" w14:textId="77777777" w:rsidR="004A25F9" w:rsidRPr="00484D2B" w:rsidRDefault="004A25F9" w:rsidP="004A25F9">
      <w:pPr>
        <w:pStyle w:val="Sarakstarindkopa"/>
        <w:numPr>
          <w:ilvl w:val="1"/>
          <w:numId w:val="5"/>
        </w:numPr>
        <w:ind w:left="567" w:hanging="567"/>
        <w:contextualSpacing w:val="0"/>
        <w:jc w:val="both"/>
        <w:rPr>
          <w:rFonts w:eastAsia="Calibri"/>
          <w:sz w:val="24"/>
          <w:szCs w:val="24"/>
        </w:rPr>
      </w:pPr>
      <w:r w:rsidRPr="00484D2B">
        <w:rPr>
          <w:rFonts w:eastAsia="Calibri"/>
          <w:sz w:val="24"/>
          <w:szCs w:val="24"/>
        </w:rPr>
        <w:t>Piemērotos līgumsodus Pircējam ir tiesības ieturēt no samaksas par Precēm.</w:t>
      </w:r>
    </w:p>
    <w:p w14:paraId="5760EF75" w14:textId="77777777" w:rsidR="004A25F9" w:rsidRPr="00484D2B" w:rsidRDefault="004A25F9" w:rsidP="004A25F9">
      <w:pPr>
        <w:numPr>
          <w:ilvl w:val="0"/>
          <w:numId w:val="5"/>
        </w:numPr>
        <w:spacing w:before="120"/>
        <w:ind w:left="397" w:hanging="397"/>
        <w:jc w:val="center"/>
        <w:rPr>
          <w:sz w:val="24"/>
          <w:szCs w:val="24"/>
        </w:rPr>
      </w:pPr>
      <w:r w:rsidRPr="00484D2B">
        <w:rPr>
          <w:b/>
          <w:sz w:val="24"/>
          <w:szCs w:val="24"/>
        </w:rPr>
        <w:t>Līguma termiņš un tā laušanas kārtība</w:t>
      </w:r>
    </w:p>
    <w:p w14:paraId="3CCF51BE" w14:textId="4C4E2A4A" w:rsidR="004A25F9" w:rsidRPr="00484D2B" w:rsidRDefault="004A25F9" w:rsidP="004A25F9">
      <w:pPr>
        <w:pStyle w:val="Sarakstarindkopa"/>
        <w:numPr>
          <w:ilvl w:val="1"/>
          <w:numId w:val="5"/>
        </w:numPr>
        <w:ind w:left="567" w:hanging="567"/>
        <w:contextualSpacing w:val="0"/>
        <w:jc w:val="both"/>
        <w:rPr>
          <w:sz w:val="24"/>
          <w:szCs w:val="24"/>
        </w:rPr>
      </w:pPr>
      <w:r w:rsidRPr="00484D2B">
        <w:rPr>
          <w:sz w:val="24"/>
          <w:szCs w:val="24"/>
        </w:rPr>
        <w:t xml:space="preserve">Līgums stājas spēkā tā parakstīšanas dienā un spēkā </w:t>
      </w:r>
      <w:r w:rsidR="003B528A">
        <w:rPr>
          <w:sz w:val="24"/>
          <w:szCs w:val="24"/>
        </w:rPr>
        <w:t xml:space="preserve">līdz ______________ </w:t>
      </w:r>
      <w:r w:rsidRPr="00484D2B">
        <w:rPr>
          <w:sz w:val="24"/>
          <w:szCs w:val="24"/>
        </w:rPr>
        <w:t xml:space="preserve">vai līdz Līguma 2.1.punktā norādītās kopējās maksas par Precēm sasniegšanai, atkarībā kurš no nosacījumiem iestāsies pirmais. Gadījumā, </w:t>
      </w:r>
      <w:r w:rsidR="003B528A">
        <w:rPr>
          <w:sz w:val="24"/>
          <w:szCs w:val="24"/>
        </w:rPr>
        <w:t>ja līdz _____________</w:t>
      </w:r>
      <w:r w:rsidRPr="00484D2B">
        <w:rPr>
          <w:sz w:val="24"/>
          <w:szCs w:val="24"/>
        </w:rPr>
        <w:t xml:space="preserve"> kopējā maksa par Precēm nav sasniegta, Līdzēji, savstarpēji vienojoties, var pagarināt Līguma darbības laiku. Līguma darbības laikā radušās saistības izpildāmas arī pēc Līguma darbības laika.</w:t>
      </w:r>
    </w:p>
    <w:p w14:paraId="787FB19F" w14:textId="77777777" w:rsidR="004A25F9" w:rsidRPr="00484D2B" w:rsidRDefault="004A25F9" w:rsidP="004A25F9">
      <w:pPr>
        <w:pStyle w:val="Sarakstarindkopa"/>
        <w:numPr>
          <w:ilvl w:val="1"/>
          <w:numId w:val="5"/>
        </w:numPr>
        <w:ind w:left="567" w:hanging="567"/>
        <w:contextualSpacing w:val="0"/>
        <w:jc w:val="both"/>
        <w:rPr>
          <w:sz w:val="24"/>
          <w:szCs w:val="24"/>
        </w:rPr>
      </w:pPr>
      <w:r w:rsidRPr="00484D2B">
        <w:rPr>
          <w:sz w:val="24"/>
          <w:szCs w:val="24"/>
          <w:lang w:eastAsia="ar-SA"/>
        </w:rPr>
        <w:t>Pircējam ir tiesības vienpusēji</w:t>
      </w:r>
      <w:r w:rsidRPr="00484D2B">
        <w:rPr>
          <w:sz w:val="24"/>
          <w:szCs w:val="24"/>
        </w:rPr>
        <w:t xml:space="preserve"> lauzt Līgumu nekavējoties šādos gadījumos:</w:t>
      </w:r>
    </w:p>
    <w:p w14:paraId="55CE2B87" w14:textId="77777777" w:rsidR="004A25F9" w:rsidRPr="00484D2B" w:rsidRDefault="004A25F9" w:rsidP="004A25F9">
      <w:pPr>
        <w:numPr>
          <w:ilvl w:val="2"/>
          <w:numId w:val="5"/>
        </w:numPr>
        <w:ind w:left="1276" w:hanging="709"/>
        <w:jc w:val="both"/>
        <w:rPr>
          <w:sz w:val="24"/>
          <w:szCs w:val="24"/>
        </w:rPr>
      </w:pPr>
      <w:r w:rsidRPr="00484D2B">
        <w:rPr>
          <w:sz w:val="24"/>
          <w:szCs w:val="24"/>
        </w:rPr>
        <w:t>ja Pārdevējs pasludināts par maksātnespējīgu;</w:t>
      </w:r>
    </w:p>
    <w:p w14:paraId="6168C32A" w14:textId="77777777" w:rsidR="004A25F9" w:rsidRPr="00484D2B" w:rsidRDefault="004A25F9" w:rsidP="004A25F9">
      <w:pPr>
        <w:numPr>
          <w:ilvl w:val="2"/>
          <w:numId w:val="5"/>
        </w:numPr>
        <w:ind w:left="1276" w:hanging="709"/>
        <w:jc w:val="both"/>
        <w:rPr>
          <w:sz w:val="24"/>
          <w:szCs w:val="24"/>
        </w:rPr>
      </w:pPr>
      <w:r w:rsidRPr="00484D2B">
        <w:rPr>
          <w:sz w:val="24"/>
          <w:szCs w:val="24"/>
        </w:rPr>
        <w:t>ja kompetentas valsts vai pašvaldību institūcijas Pārdevēja saimnieciskajā darbībā ir konstatējušas normatīvo aktu pārkāpumus un apturējušas tā darbību;</w:t>
      </w:r>
    </w:p>
    <w:p w14:paraId="0B141C65" w14:textId="77777777" w:rsidR="004A25F9" w:rsidRPr="00484D2B" w:rsidRDefault="004A25F9" w:rsidP="004A25F9">
      <w:pPr>
        <w:numPr>
          <w:ilvl w:val="2"/>
          <w:numId w:val="5"/>
        </w:numPr>
        <w:ind w:left="1276" w:hanging="709"/>
        <w:jc w:val="both"/>
        <w:rPr>
          <w:sz w:val="24"/>
          <w:szCs w:val="24"/>
        </w:rPr>
      </w:pPr>
      <w:r w:rsidRPr="00484D2B">
        <w:rPr>
          <w:rFonts w:eastAsia="Calibri"/>
          <w:sz w:val="24"/>
          <w:szCs w:val="24"/>
          <w:lang w:eastAsia="ar-SA"/>
        </w:rPr>
        <w:lastRenderedPageBreak/>
        <w:t>ja Pārdevējs pārkāpj Līguma noteikumus – vairākkārt kavē Preču piegādi, atsakās piegādāt Preces par Līguma 1.pielikumā norādītajām cenām, vairākkārtīgi piegādā nekvalitatīvas Preces vai pārkāpj citus Līguma nosacījumus;</w:t>
      </w:r>
    </w:p>
    <w:p w14:paraId="1D920504" w14:textId="77777777" w:rsidR="004A25F9" w:rsidRPr="00484D2B" w:rsidRDefault="004A25F9" w:rsidP="004A25F9">
      <w:pPr>
        <w:pStyle w:val="Sarakstarindkopa"/>
        <w:numPr>
          <w:ilvl w:val="2"/>
          <w:numId w:val="5"/>
        </w:numPr>
        <w:ind w:left="1276" w:hanging="709"/>
        <w:contextualSpacing w:val="0"/>
        <w:jc w:val="both"/>
        <w:rPr>
          <w:sz w:val="24"/>
          <w:szCs w:val="24"/>
        </w:rPr>
      </w:pPr>
      <w:r w:rsidRPr="00484D2B">
        <w:rPr>
          <w:sz w:val="24"/>
          <w:szCs w:val="24"/>
        </w:rPr>
        <w:t>Uzņēmējam piemērotas starptautiskās vai nacionālās sankcijas vai būtiskas finanšu un kapitāla tirgus intereses ietekmējošas Eiropas Savienības vai Ziemeļatlantijas līguma organizācijas dalībvalsts noteiktās sankcijas.</w:t>
      </w:r>
    </w:p>
    <w:p w14:paraId="622758D3" w14:textId="0069A6B6" w:rsidR="004A25F9" w:rsidRPr="003B528A" w:rsidRDefault="004A25F9" w:rsidP="004A25F9">
      <w:pPr>
        <w:numPr>
          <w:ilvl w:val="1"/>
          <w:numId w:val="5"/>
        </w:numPr>
        <w:ind w:left="567" w:hanging="567"/>
        <w:jc w:val="both"/>
        <w:rPr>
          <w:sz w:val="24"/>
          <w:szCs w:val="24"/>
        </w:rPr>
      </w:pPr>
      <w:r w:rsidRPr="00484D2B">
        <w:rPr>
          <w:sz w:val="24"/>
          <w:szCs w:val="24"/>
        </w:rPr>
        <w:t>Gadījumā, ja Līdzēju saistību izpildi ir ietekmējuši ārkārtēji, iepriekš neparedzēti apstākļi, Līguma darbība tiek apturēta un Līdzēji vienojas par turpmāko Līguma darbību. Līdzēji apņemas nekavējoties informēt viens otru par šādu apstākļu rašanos, pretējā gadījumā zaudējot tiesības uz tiem atsaukties.</w:t>
      </w:r>
    </w:p>
    <w:p w14:paraId="1A877943" w14:textId="4E4C3AFE" w:rsidR="004A25F9" w:rsidRPr="00484D2B" w:rsidRDefault="004A25F9" w:rsidP="004A25F9">
      <w:pPr>
        <w:pStyle w:val="Sarakstarindkopa"/>
        <w:numPr>
          <w:ilvl w:val="0"/>
          <w:numId w:val="5"/>
        </w:numPr>
        <w:spacing w:before="120"/>
        <w:ind w:right="357"/>
        <w:contextualSpacing w:val="0"/>
        <w:jc w:val="center"/>
        <w:rPr>
          <w:b/>
          <w:bCs/>
          <w:sz w:val="24"/>
          <w:szCs w:val="24"/>
        </w:rPr>
      </w:pPr>
      <w:r w:rsidRPr="00484D2B">
        <w:rPr>
          <w:b/>
          <w:bCs/>
          <w:sz w:val="24"/>
          <w:szCs w:val="24"/>
        </w:rPr>
        <w:t>K</w:t>
      </w:r>
      <w:r w:rsidR="003B528A">
        <w:rPr>
          <w:b/>
          <w:bCs/>
          <w:sz w:val="24"/>
          <w:szCs w:val="24"/>
        </w:rPr>
        <w:t>onfidencialitāte</w:t>
      </w:r>
    </w:p>
    <w:p w14:paraId="5A43B450" w14:textId="77777777" w:rsidR="004A25F9" w:rsidRPr="00484D2B" w:rsidRDefault="004A25F9" w:rsidP="004A25F9">
      <w:pPr>
        <w:pStyle w:val="Sarakstarindkopa"/>
        <w:numPr>
          <w:ilvl w:val="1"/>
          <w:numId w:val="5"/>
        </w:numPr>
        <w:ind w:hanging="720"/>
        <w:contextualSpacing w:val="0"/>
        <w:jc w:val="both"/>
        <w:rPr>
          <w:sz w:val="24"/>
          <w:szCs w:val="24"/>
        </w:rPr>
      </w:pPr>
      <w:r w:rsidRPr="00484D2B">
        <w:rPr>
          <w:sz w:val="24"/>
          <w:szCs w:val="24"/>
        </w:rPr>
        <w:t>Pārdevējam (t.sk. visām Pārdevēja iesaistītajām personām) bez Pircēja rakstveida piekrišanas ir aizliegts jebkādā veidā nodot Līguma tiešā izpildē neiesaistītām personām jebkādu informāciju, kas tam kļuvusi zināma saistībā ar Līguma izpildi, t.sk., bet ne tikai – jebkādu informāciju par Pircēju, tā klientiem, darbiniekiem, citām juridiskām un fiziskām personām, telefonsarunu saturu, dokumentu (t.sk. elektroniskā pasta sarakstes) saturu.</w:t>
      </w:r>
    </w:p>
    <w:p w14:paraId="72694B02" w14:textId="77777777" w:rsidR="004A25F9" w:rsidRPr="00484D2B" w:rsidRDefault="004A25F9" w:rsidP="004A25F9">
      <w:pPr>
        <w:pStyle w:val="Sarakstarindkopa"/>
        <w:numPr>
          <w:ilvl w:val="1"/>
          <w:numId w:val="5"/>
        </w:numPr>
        <w:ind w:hanging="720"/>
        <w:contextualSpacing w:val="0"/>
        <w:jc w:val="both"/>
        <w:rPr>
          <w:sz w:val="24"/>
          <w:szCs w:val="24"/>
        </w:rPr>
      </w:pPr>
      <w:r w:rsidRPr="00484D2B">
        <w:rPr>
          <w:sz w:val="24"/>
          <w:szCs w:val="24"/>
        </w:rPr>
        <w:t>Līguma 6.1.punktā minēto informāciju Pārdevējam ir tiesības izpaust tikai gadījumus, kad to paredz Latvijas Republikā spēkā esoši normatīvie akti un ir saņemts uz tiem pamatots kompetentas institūcijas pieprasījums. Par šādu faktu, ja to neaizliedz LR spēkā esošie normatīvie akti vai uz tiem pamatots kompetentas institūcijas dokuments, Pārdevējam ir pienākums nekavējoties informēt Pircēju.</w:t>
      </w:r>
    </w:p>
    <w:p w14:paraId="4C6F85C9" w14:textId="77777777" w:rsidR="004A25F9" w:rsidRPr="00484D2B" w:rsidRDefault="004A25F9" w:rsidP="004A25F9">
      <w:pPr>
        <w:pStyle w:val="Sarakstarindkopa"/>
        <w:numPr>
          <w:ilvl w:val="1"/>
          <w:numId w:val="5"/>
        </w:numPr>
        <w:ind w:hanging="720"/>
        <w:contextualSpacing w:val="0"/>
        <w:jc w:val="both"/>
        <w:rPr>
          <w:sz w:val="24"/>
          <w:szCs w:val="24"/>
        </w:rPr>
      </w:pPr>
      <w:r w:rsidRPr="00484D2B">
        <w:rPr>
          <w:sz w:val="24"/>
          <w:szCs w:val="24"/>
        </w:rPr>
        <w:t>Pārdevējam ir pienākums veikt visas nepieciešamās darbības, kas nepieciešamas Līguma 6.1.punktā minētās informācijas aizsargāšanai.</w:t>
      </w:r>
    </w:p>
    <w:p w14:paraId="6D6C45CF" w14:textId="4A77FD8D" w:rsidR="004A25F9" w:rsidRPr="00484D2B" w:rsidRDefault="004A25F9" w:rsidP="004A25F9">
      <w:pPr>
        <w:pStyle w:val="Sarakstarindkopa"/>
        <w:numPr>
          <w:ilvl w:val="0"/>
          <w:numId w:val="5"/>
        </w:numPr>
        <w:spacing w:before="120"/>
        <w:ind w:right="357"/>
        <w:contextualSpacing w:val="0"/>
        <w:jc w:val="center"/>
        <w:rPr>
          <w:b/>
          <w:bCs/>
          <w:sz w:val="24"/>
          <w:szCs w:val="24"/>
        </w:rPr>
      </w:pPr>
      <w:r w:rsidRPr="00484D2B">
        <w:rPr>
          <w:b/>
          <w:bCs/>
          <w:sz w:val="24"/>
          <w:szCs w:val="24"/>
        </w:rPr>
        <w:t>P</w:t>
      </w:r>
      <w:r w:rsidR="003B528A">
        <w:rPr>
          <w:b/>
          <w:bCs/>
          <w:sz w:val="24"/>
          <w:szCs w:val="24"/>
        </w:rPr>
        <w:t>ersonas datu aizsardzība</w:t>
      </w:r>
    </w:p>
    <w:p w14:paraId="6DBF1593" w14:textId="77777777" w:rsidR="004A25F9" w:rsidRPr="00484D2B" w:rsidRDefault="004A25F9" w:rsidP="004A25F9">
      <w:pPr>
        <w:pStyle w:val="Sarakstarindkopa"/>
        <w:numPr>
          <w:ilvl w:val="1"/>
          <w:numId w:val="5"/>
        </w:numPr>
        <w:ind w:hanging="720"/>
        <w:contextualSpacing w:val="0"/>
        <w:jc w:val="both"/>
        <w:rPr>
          <w:sz w:val="24"/>
          <w:szCs w:val="24"/>
        </w:rPr>
      </w:pPr>
      <w:r w:rsidRPr="00484D2B">
        <w:rPr>
          <w:sz w:val="24"/>
          <w:szCs w:val="24"/>
        </w:rPr>
        <w:t xml:space="preserve">Pārdevējam (t.sk. visām Pārdevēja iesaistītajām personām) ir tiesības apstrādāt tikai tos personas datus (par personas datiem uzskatāmi dati </w:t>
      </w:r>
      <w:r w:rsidRPr="00484D2B">
        <w:rPr>
          <w:i/>
          <w:sz w:val="24"/>
          <w:szCs w:val="24"/>
        </w:rPr>
        <w:t xml:space="preserve">Eiropas Parlamenta un Padomes Regulas (ES) 2016/679 (2016. gada 27. aprīlis) par fizisku personu aizsardzību attiecībā uz personas datu apstrādi un šādu datu brīvu apriti un ar ko atceļ Direktīvu 95/46/EK (Vispārīgā datu aizsardzības regula) </w:t>
      </w:r>
      <w:r w:rsidRPr="00484D2B">
        <w:rPr>
          <w:sz w:val="24"/>
          <w:szCs w:val="24"/>
        </w:rPr>
        <w:t>izpratnē), ko tam nepieciešams apstrādāt Līguma izpildei.</w:t>
      </w:r>
    </w:p>
    <w:p w14:paraId="56ABA083" w14:textId="77777777" w:rsidR="004A25F9" w:rsidRPr="00484D2B" w:rsidRDefault="004A25F9" w:rsidP="004A25F9">
      <w:pPr>
        <w:pStyle w:val="Sarakstarindkopa"/>
        <w:numPr>
          <w:ilvl w:val="1"/>
          <w:numId w:val="5"/>
        </w:numPr>
        <w:ind w:hanging="720"/>
        <w:contextualSpacing w:val="0"/>
        <w:jc w:val="both"/>
        <w:rPr>
          <w:sz w:val="24"/>
          <w:szCs w:val="24"/>
        </w:rPr>
      </w:pPr>
      <w:r w:rsidRPr="00484D2B">
        <w:rPr>
          <w:sz w:val="24"/>
          <w:szCs w:val="24"/>
        </w:rPr>
        <w:t>Pārdevējam ir pienākums nekavējoties, bet ne vēlāk kā 72 (septiņdesmit divu) stundu laikā informēt Pircēju par jebkuriem personas datu aizsardzības pārkāpumiem, t.sk., bet ne tikai – par citu personu iegūtiem, apstrādātiem vai mēģinājumiem iegūt, apstrādāt personas datus.</w:t>
      </w:r>
    </w:p>
    <w:p w14:paraId="1139A207" w14:textId="77777777" w:rsidR="004A25F9" w:rsidRPr="00484D2B" w:rsidRDefault="004A25F9" w:rsidP="004A25F9">
      <w:pPr>
        <w:pStyle w:val="Sarakstarindkopa"/>
        <w:numPr>
          <w:ilvl w:val="1"/>
          <w:numId w:val="5"/>
        </w:numPr>
        <w:ind w:hanging="720"/>
        <w:contextualSpacing w:val="0"/>
        <w:jc w:val="both"/>
        <w:rPr>
          <w:sz w:val="24"/>
          <w:szCs w:val="24"/>
        </w:rPr>
      </w:pPr>
      <w:r w:rsidRPr="00484D2B">
        <w:rPr>
          <w:sz w:val="24"/>
          <w:szCs w:val="24"/>
        </w:rPr>
        <w:t>Pārdevējam ir pienākums veikt visas nepieciešamās darbības personas datu aizsardzībai.</w:t>
      </w:r>
    </w:p>
    <w:p w14:paraId="6B099140" w14:textId="77777777" w:rsidR="004A25F9" w:rsidRPr="00484D2B" w:rsidRDefault="004A25F9" w:rsidP="004A25F9">
      <w:pPr>
        <w:pStyle w:val="Sarakstarindkopa"/>
        <w:numPr>
          <w:ilvl w:val="0"/>
          <w:numId w:val="5"/>
        </w:numPr>
        <w:spacing w:before="240"/>
        <w:ind w:left="397" w:hanging="397"/>
        <w:contextualSpacing w:val="0"/>
        <w:jc w:val="center"/>
        <w:rPr>
          <w:b/>
          <w:sz w:val="24"/>
          <w:szCs w:val="24"/>
          <w:lang w:eastAsia="ar-SA"/>
        </w:rPr>
      </w:pPr>
      <w:r w:rsidRPr="00484D2B">
        <w:rPr>
          <w:b/>
          <w:sz w:val="24"/>
          <w:szCs w:val="24"/>
          <w:lang w:eastAsia="ar-SA"/>
        </w:rPr>
        <w:t>Citi noteikumi</w:t>
      </w:r>
    </w:p>
    <w:p w14:paraId="6916329E" w14:textId="77777777" w:rsidR="004A25F9" w:rsidRPr="00484D2B" w:rsidRDefault="004A25F9" w:rsidP="004A25F9">
      <w:pPr>
        <w:pStyle w:val="Sarakstarindkopa"/>
        <w:numPr>
          <w:ilvl w:val="1"/>
          <w:numId w:val="5"/>
        </w:numPr>
        <w:tabs>
          <w:tab w:val="left" w:pos="567"/>
        </w:tabs>
        <w:ind w:left="567" w:hanging="567"/>
        <w:contextualSpacing w:val="0"/>
        <w:jc w:val="both"/>
        <w:rPr>
          <w:sz w:val="24"/>
          <w:szCs w:val="24"/>
        </w:rPr>
      </w:pPr>
      <w:r w:rsidRPr="00484D2B">
        <w:rPr>
          <w:sz w:val="24"/>
          <w:szCs w:val="24"/>
        </w:rPr>
        <w:t>Visi strīdi, kas rodas saskaņā ar Līgumu, tiks risināti pārrunu ceļā. Ja netiks panākta vienošanās, strīdi tiks izšķirti tiesā, nosakot piekritību – pēc Pircēja juridiskās adreses.</w:t>
      </w:r>
    </w:p>
    <w:p w14:paraId="13A0C6AC" w14:textId="77777777" w:rsidR="004A25F9" w:rsidRPr="00484D2B" w:rsidRDefault="004A25F9" w:rsidP="004A25F9">
      <w:pPr>
        <w:pStyle w:val="Sarakstarindkopa"/>
        <w:numPr>
          <w:ilvl w:val="1"/>
          <w:numId w:val="5"/>
        </w:numPr>
        <w:tabs>
          <w:tab w:val="left" w:pos="567"/>
        </w:tabs>
        <w:ind w:left="567" w:hanging="567"/>
        <w:contextualSpacing w:val="0"/>
        <w:jc w:val="both"/>
        <w:rPr>
          <w:sz w:val="24"/>
          <w:szCs w:val="24"/>
        </w:rPr>
      </w:pPr>
      <w:r w:rsidRPr="00484D2B">
        <w:rPr>
          <w:sz w:val="24"/>
          <w:szCs w:val="24"/>
        </w:rPr>
        <w:t>Visas Līguma izmaiņas noformējamas rakstiskā veidā un tās kļūst par Līguma neatņemamu sastāvdaļu.</w:t>
      </w:r>
    </w:p>
    <w:p w14:paraId="19F25DD9" w14:textId="77777777" w:rsidR="004A25F9" w:rsidRPr="00484D2B" w:rsidRDefault="004A25F9" w:rsidP="004A25F9">
      <w:pPr>
        <w:pStyle w:val="Sarakstarindkopa"/>
        <w:numPr>
          <w:ilvl w:val="1"/>
          <w:numId w:val="5"/>
        </w:numPr>
        <w:tabs>
          <w:tab w:val="left" w:pos="567"/>
        </w:tabs>
        <w:ind w:left="567" w:hanging="567"/>
        <w:contextualSpacing w:val="0"/>
        <w:jc w:val="both"/>
        <w:rPr>
          <w:sz w:val="24"/>
          <w:szCs w:val="24"/>
        </w:rPr>
      </w:pPr>
      <w:r w:rsidRPr="00484D2B">
        <w:rPr>
          <w:sz w:val="24"/>
          <w:szCs w:val="24"/>
        </w:rPr>
        <w:t>Līguma izpildes laikā starp Līdzējiem lietojama latviešu valoda.</w:t>
      </w:r>
    </w:p>
    <w:p w14:paraId="02070B81" w14:textId="77777777" w:rsidR="004A25F9" w:rsidRPr="00484D2B" w:rsidRDefault="004A25F9" w:rsidP="004A25F9">
      <w:pPr>
        <w:pStyle w:val="Sarakstarindkopa"/>
        <w:numPr>
          <w:ilvl w:val="1"/>
          <w:numId w:val="5"/>
        </w:numPr>
        <w:tabs>
          <w:tab w:val="left" w:pos="567"/>
        </w:tabs>
        <w:ind w:left="567" w:hanging="567"/>
        <w:contextualSpacing w:val="0"/>
        <w:jc w:val="both"/>
        <w:rPr>
          <w:sz w:val="24"/>
          <w:szCs w:val="24"/>
        </w:rPr>
      </w:pPr>
      <w:r w:rsidRPr="00484D2B">
        <w:rPr>
          <w:sz w:val="24"/>
          <w:szCs w:val="24"/>
        </w:rPr>
        <w:t>Līdzēji nekavējoties paziņo viens otram par maksātnespējas ierosināšanu, reorganizāciju, rekvizītu, tajā skaitā, adrešu un bankas kontu maiņu.</w:t>
      </w:r>
    </w:p>
    <w:p w14:paraId="6350F3C8" w14:textId="5C6AF85A" w:rsidR="004A25F9" w:rsidRPr="00484D2B" w:rsidRDefault="004A25F9" w:rsidP="004A25F9">
      <w:pPr>
        <w:pStyle w:val="Sarakstarindkopa"/>
        <w:numPr>
          <w:ilvl w:val="1"/>
          <w:numId w:val="5"/>
        </w:numPr>
        <w:tabs>
          <w:tab w:val="left" w:pos="567"/>
        </w:tabs>
        <w:ind w:left="567" w:hanging="567"/>
        <w:contextualSpacing w:val="0"/>
        <w:jc w:val="both"/>
        <w:rPr>
          <w:color w:val="000000" w:themeColor="text1"/>
          <w:sz w:val="24"/>
          <w:szCs w:val="24"/>
        </w:rPr>
      </w:pPr>
      <w:r w:rsidRPr="00484D2B">
        <w:rPr>
          <w:color w:val="000000" w:themeColor="text1"/>
          <w:sz w:val="24"/>
          <w:szCs w:val="24"/>
        </w:rPr>
        <w:t xml:space="preserve">Līgums sagatavots latviešu valodā un parakstīts ar drošu elektronisko parakstu. </w:t>
      </w:r>
    </w:p>
    <w:p w14:paraId="6D043584" w14:textId="746939FD" w:rsidR="000A6A08" w:rsidRDefault="000A6A08" w:rsidP="004A25F9">
      <w:pPr>
        <w:pStyle w:val="Sarakstarindkopa"/>
        <w:numPr>
          <w:ilvl w:val="1"/>
          <w:numId w:val="5"/>
        </w:numPr>
        <w:tabs>
          <w:tab w:val="left" w:pos="567"/>
        </w:tabs>
        <w:ind w:left="567" w:hanging="567"/>
        <w:contextualSpacing w:val="0"/>
        <w:jc w:val="both"/>
        <w:rPr>
          <w:color w:val="000000" w:themeColor="text1"/>
          <w:sz w:val="24"/>
          <w:szCs w:val="24"/>
        </w:rPr>
      </w:pPr>
      <w:r w:rsidRPr="00484D2B">
        <w:rPr>
          <w:color w:val="000000" w:themeColor="text1"/>
          <w:sz w:val="24"/>
          <w:szCs w:val="24"/>
        </w:rPr>
        <w:t>Līguma pielikumi:</w:t>
      </w:r>
    </w:p>
    <w:p w14:paraId="34F47AB7" w14:textId="77777777" w:rsidR="00916968" w:rsidRDefault="00916968" w:rsidP="00916968">
      <w:pPr>
        <w:pStyle w:val="Sarakstarindkopa"/>
        <w:tabs>
          <w:tab w:val="left" w:pos="567"/>
        </w:tabs>
        <w:ind w:left="567"/>
        <w:contextualSpacing w:val="0"/>
        <w:jc w:val="both"/>
        <w:rPr>
          <w:color w:val="000000" w:themeColor="text1"/>
          <w:sz w:val="24"/>
          <w:szCs w:val="24"/>
        </w:rPr>
      </w:pPr>
    </w:p>
    <w:p w14:paraId="43093DCF" w14:textId="77777777" w:rsidR="008805E8" w:rsidRDefault="008805E8" w:rsidP="00916968">
      <w:pPr>
        <w:pStyle w:val="Sarakstarindkopa"/>
        <w:tabs>
          <w:tab w:val="left" w:pos="567"/>
        </w:tabs>
        <w:ind w:left="567"/>
        <w:contextualSpacing w:val="0"/>
        <w:jc w:val="both"/>
        <w:rPr>
          <w:color w:val="000000" w:themeColor="text1"/>
          <w:sz w:val="24"/>
          <w:szCs w:val="24"/>
        </w:rPr>
      </w:pPr>
    </w:p>
    <w:p w14:paraId="71DE5645" w14:textId="77777777" w:rsidR="008805E8" w:rsidRDefault="008805E8" w:rsidP="00916968">
      <w:pPr>
        <w:pStyle w:val="Sarakstarindkopa"/>
        <w:tabs>
          <w:tab w:val="left" w:pos="567"/>
        </w:tabs>
        <w:ind w:left="567"/>
        <w:contextualSpacing w:val="0"/>
        <w:jc w:val="both"/>
        <w:rPr>
          <w:color w:val="000000" w:themeColor="text1"/>
          <w:sz w:val="24"/>
          <w:szCs w:val="24"/>
        </w:rPr>
      </w:pPr>
    </w:p>
    <w:p w14:paraId="20D60674" w14:textId="77777777" w:rsidR="008805E8" w:rsidRPr="00484D2B" w:rsidRDefault="008805E8" w:rsidP="00916968">
      <w:pPr>
        <w:pStyle w:val="Sarakstarindkopa"/>
        <w:tabs>
          <w:tab w:val="left" w:pos="567"/>
        </w:tabs>
        <w:ind w:left="567"/>
        <w:contextualSpacing w:val="0"/>
        <w:jc w:val="both"/>
        <w:rPr>
          <w:color w:val="000000" w:themeColor="text1"/>
          <w:sz w:val="24"/>
          <w:szCs w:val="24"/>
        </w:rPr>
      </w:pPr>
    </w:p>
    <w:p w14:paraId="33A52809" w14:textId="77777777" w:rsidR="004A25F9" w:rsidRDefault="004A25F9" w:rsidP="004A25F9">
      <w:pPr>
        <w:pStyle w:val="Sarakstarindkopa"/>
        <w:numPr>
          <w:ilvl w:val="0"/>
          <w:numId w:val="5"/>
        </w:numPr>
        <w:spacing w:before="120"/>
        <w:ind w:left="714" w:right="357" w:hanging="357"/>
        <w:contextualSpacing w:val="0"/>
        <w:jc w:val="center"/>
        <w:rPr>
          <w:b/>
          <w:sz w:val="24"/>
          <w:szCs w:val="24"/>
        </w:rPr>
      </w:pPr>
      <w:r w:rsidRPr="00484D2B">
        <w:rPr>
          <w:b/>
          <w:sz w:val="24"/>
          <w:szCs w:val="24"/>
        </w:rPr>
        <w:lastRenderedPageBreak/>
        <w:t>Līdzēju rekvizīti</w:t>
      </w:r>
    </w:p>
    <w:p w14:paraId="06F43AB5" w14:textId="77777777" w:rsidR="00916968" w:rsidRPr="00484D2B" w:rsidRDefault="00916968" w:rsidP="00916968">
      <w:pPr>
        <w:pStyle w:val="Sarakstarindkopa"/>
        <w:spacing w:before="120"/>
        <w:ind w:left="714" w:right="357"/>
        <w:contextualSpacing w:val="0"/>
        <w:rPr>
          <w:b/>
          <w:sz w:val="24"/>
          <w:szCs w:val="24"/>
        </w:rPr>
      </w:pPr>
    </w:p>
    <w:tbl>
      <w:tblPr>
        <w:tblW w:w="9356" w:type="dxa"/>
        <w:tblInd w:w="-5" w:type="dxa"/>
        <w:tblCellMar>
          <w:left w:w="10" w:type="dxa"/>
          <w:right w:w="10" w:type="dxa"/>
        </w:tblCellMar>
        <w:tblLook w:val="04A0" w:firstRow="1" w:lastRow="0" w:firstColumn="1" w:lastColumn="0" w:noHBand="0" w:noVBand="1"/>
      </w:tblPr>
      <w:tblGrid>
        <w:gridCol w:w="9572"/>
        <w:gridCol w:w="222"/>
      </w:tblGrid>
      <w:tr w:rsidR="004A25F9" w:rsidRPr="00484D2B" w14:paraId="5EA818CB" w14:textId="77777777" w:rsidTr="00E932E1">
        <w:tc>
          <w:tcPr>
            <w:tcW w:w="9572" w:type="dxa"/>
            <w:tcMar>
              <w:top w:w="0" w:type="dxa"/>
              <w:left w:w="108" w:type="dxa"/>
              <w:bottom w:w="0" w:type="dxa"/>
              <w:right w:w="108" w:type="dxa"/>
            </w:tcMar>
          </w:tcPr>
          <w:tbl>
            <w:tblPr>
              <w:tblW w:w="9356" w:type="dxa"/>
              <w:tblBorders>
                <w:insideV w:val="single" w:sz="4" w:space="0" w:color="auto"/>
              </w:tblBorders>
              <w:tblCellMar>
                <w:left w:w="10" w:type="dxa"/>
                <w:right w:w="10" w:type="dxa"/>
              </w:tblCellMar>
              <w:tblLook w:val="04A0" w:firstRow="1" w:lastRow="0" w:firstColumn="1" w:lastColumn="0" w:noHBand="0" w:noVBand="1"/>
            </w:tblPr>
            <w:tblGrid>
              <w:gridCol w:w="4536"/>
              <w:gridCol w:w="4820"/>
            </w:tblGrid>
            <w:tr w:rsidR="004A25F9" w:rsidRPr="00484D2B" w14:paraId="0A44B6DB" w14:textId="77777777" w:rsidTr="00E932E1">
              <w:tc>
                <w:tcPr>
                  <w:tcW w:w="4536" w:type="dxa"/>
                  <w:tcMar>
                    <w:top w:w="0" w:type="dxa"/>
                    <w:left w:w="108" w:type="dxa"/>
                    <w:bottom w:w="0" w:type="dxa"/>
                    <w:right w:w="108" w:type="dxa"/>
                  </w:tcMar>
                </w:tcPr>
                <w:p w14:paraId="61FDACB8" w14:textId="77777777" w:rsidR="004A25F9" w:rsidRPr="00484D2B" w:rsidRDefault="004A25F9" w:rsidP="00E932E1">
                  <w:pPr>
                    <w:pStyle w:val="Sarakstarindkopa"/>
                    <w:spacing w:line="254" w:lineRule="auto"/>
                    <w:ind w:left="0"/>
                    <w:rPr>
                      <w:sz w:val="24"/>
                      <w:szCs w:val="24"/>
                    </w:rPr>
                  </w:pPr>
                  <w:r w:rsidRPr="00484D2B">
                    <w:rPr>
                      <w:bCs/>
                      <w:sz w:val="24"/>
                      <w:szCs w:val="24"/>
                    </w:rPr>
                    <w:t>Pircējs:</w:t>
                  </w:r>
                </w:p>
              </w:tc>
              <w:tc>
                <w:tcPr>
                  <w:tcW w:w="4820" w:type="dxa"/>
                  <w:tcMar>
                    <w:top w:w="0" w:type="dxa"/>
                    <w:left w:w="108" w:type="dxa"/>
                    <w:bottom w:w="0" w:type="dxa"/>
                    <w:right w:w="108" w:type="dxa"/>
                  </w:tcMar>
                </w:tcPr>
                <w:p w14:paraId="5BD80BAC" w14:textId="77777777" w:rsidR="004A25F9" w:rsidRPr="00484D2B" w:rsidRDefault="004A25F9" w:rsidP="00E932E1">
                  <w:pPr>
                    <w:pStyle w:val="Sarakstarindkopa"/>
                    <w:spacing w:line="254" w:lineRule="auto"/>
                    <w:ind w:left="0"/>
                    <w:rPr>
                      <w:sz w:val="24"/>
                      <w:szCs w:val="24"/>
                    </w:rPr>
                  </w:pPr>
                  <w:r w:rsidRPr="00484D2B">
                    <w:rPr>
                      <w:sz w:val="24"/>
                      <w:szCs w:val="24"/>
                    </w:rPr>
                    <w:t>Pārdevējs:</w:t>
                  </w:r>
                </w:p>
              </w:tc>
            </w:tr>
            <w:tr w:rsidR="004A25F9" w:rsidRPr="00484D2B" w14:paraId="1B9CF054" w14:textId="77777777" w:rsidTr="00E932E1">
              <w:tc>
                <w:tcPr>
                  <w:tcW w:w="4536" w:type="dxa"/>
                  <w:tcMar>
                    <w:top w:w="0" w:type="dxa"/>
                    <w:left w:w="108" w:type="dxa"/>
                    <w:bottom w:w="0" w:type="dxa"/>
                    <w:right w:w="108" w:type="dxa"/>
                  </w:tcMar>
                </w:tcPr>
                <w:p w14:paraId="09279C38" w14:textId="77777777" w:rsidR="004A25F9" w:rsidRPr="00484D2B" w:rsidRDefault="004A25F9" w:rsidP="00E932E1">
                  <w:pPr>
                    <w:pStyle w:val="Sarakstarindkopa"/>
                    <w:spacing w:line="254" w:lineRule="auto"/>
                    <w:ind w:left="0"/>
                    <w:rPr>
                      <w:bCs/>
                      <w:sz w:val="24"/>
                      <w:szCs w:val="24"/>
                    </w:rPr>
                  </w:pPr>
                  <w:r w:rsidRPr="00484D2B">
                    <w:rPr>
                      <w:bCs/>
                      <w:sz w:val="24"/>
                      <w:szCs w:val="24"/>
                    </w:rPr>
                    <w:t>Sabiedrība ar ierobežotu atbildību</w:t>
                  </w:r>
                </w:p>
                <w:p w14:paraId="4FA0CDB6" w14:textId="77777777" w:rsidR="004A25F9" w:rsidRPr="00484D2B" w:rsidRDefault="004A25F9" w:rsidP="00E932E1">
                  <w:pPr>
                    <w:pStyle w:val="Sarakstarindkopa"/>
                    <w:spacing w:line="254" w:lineRule="auto"/>
                    <w:ind w:left="0"/>
                    <w:rPr>
                      <w:sz w:val="24"/>
                      <w:szCs w:val="24"/>
                    </w:rPr>
                  </w:pPr>
                  <w:r w:rsidRPr="00484D2B">
                    <w:rPr>
                      <w:bCs/>
                      <w:sz w:val="24"/>
                      <w:szCs w:val="24"/>
                    </w:rPr>
                    <w:t>“Ogres Namsaimnieks”</w:t>
                  </w:r>
                </w:p>
              </w:tc>
              <w:tc>
                <w:tcPr>
                  <w:tcW w:w="4820" w:type="dxa"/>
                  <w:tcMar>
                    <w:top w:w="0" w:type="dxa"/>
                    <w:left w:w="108" w:type="dxa"/>
                    <w:bottom w:w="0" w:type="dxa"/>
                    <w:right w:w="108" w:type="dxa"/>
                  </w:tcMar>
                </w:tcPr>
                <w:p w14:paraId="6DDA1D87" w14:textId="77777777" w:rsidR="004A25F9" w:rsidRPr="00484D2B" w:rsidRDefault="004A25F9" w:rsidP="00E932E1">
                  <w:pPr>
                    <w:pStyle w:val="Sarakstarindkopa"/>
                    <w:spacing w:line="254" w:lineRule="auto"/>
                    <w:ind w:left="0"/>
                    <w:rPr>
                      <w:sz w:val="24"/>
                      <w:szCs w:val="24"/>
                    </w:rPr>
                  </w:pPr>
                </w:p>
                <w:p w14:paraId="67008FE3" w14:textId="71D1E208" w:rsidR="000A6A08" w:rsidRPr="00484D2B" w:rsidRDefault="000A6A08" w:rsidP="00E932E1">
                  <w:pPr>
                    <w:pStyle w:val="Sarakstarindkopa"/>
                    <w:spacing w:line="254" w:lineRule="auto"/>
                    <w:ind w:left="0"/>
                    <w:rPr>
                      <w:sz w:val="24"/>
                      <w:szCs w:val="24"/>
                    </w:rPr>
                  </w:pPr>
                  <w:r w:rsidRPr="00484D2B">
                    <w:rPr>
                      <w:sz w:val="24"/>
                      <w:szCs w:val="24"/>
                    </w:rPr>
                    <w:t>Reģistrācijas numurs</w:t>
                  </w:r>
                </w:p>
              </w:tc>
            </w:tr>
            <w:tr w:rsidR="004A25F9" w:rsidRPr="00484D2B" w14:paraId="6475F624" w14:textId="77777777" w:rsidTr="00E932E1">
              <w:tc>
                <w:tcPr>
                  <w:tcW w:w="4536" w:type="dxa"/>
                  <w:tcMar>
                    <w:top w:w="0" w:type="dxa"/>
                    <w:left w:w="108" w:type="dxa"/>
                    <w:bottom w:w="0" w:type="dxa"/>
                    <w:right w:w="108" w:type="dxa"/>
                  </w:tcMar>
                </w:tcPr>
                <w:p w14:paraId="6EBC7977" w14:textId="77777777" w:rsidR="004A25F9" w:rsidRPr="00484D2B" w:rsidRDefault="004A25F9" w:rsidP="00E932E1">
                  <w:pPr>
                    <w:pStyle w:val="Sarakstarindkopa"/>
                    <w:spacing w:line="254" w:lineRule="auto"/>
                    <w:ind w:left="0"/>
                    <w:rPr>
                      <w:sz w:val="24"/>
                      <w:szCs w:val="24"/>
                    </w:rPr>
                  </w:pPr>
                  <w:r w:rsidRPr="00484D2B">
                    <w:rPr>
                      <w:sz w:val="24"/>
                      <w:szCs w:val="24"/>
                    </w:rPr>
                    <w:t>Vienotais reģistrācijas numurs: 40103941081</w:t>
                  </w:r>
                </w:p>
              </w:tc>
              <w:tc>
                <w:tcPr>
                  <w:tcW w:w="4820" w:type="dxa"/>
                  <w:tcMar>
                    <w:top w:w="0" w:type="dxa"/>
                    <w:left w:w="108" w:type="dxa"/>
                    <w:bottom w:w="0" w:type="dxa"/>
                    <w:right w:w="108" w:type="dxa"/>
                  </w:tcMar>
                </w:tcPr>
                <w:p w14:paraId="4F8CB7DA" w14:textId="20DD2F8B" w:rsidR="000A6A08" w:rsidRPr="00484D2B" w:rsidRDefault="000A6A08" w:rsidP="00E932E1">
                  <w:pPr>
                    <w:pStyle w:val="Sarakstarindkopa"/>
                    <w:spacing w:line="254" w:lineRule="auto"/>
                    <w:ind w:left="0"/>
                    <w:rPr>
                      <w:sz w:val="24"/>
                      <w:szCs w:val="24"/>
                    </w:rPr>
                  </w:pPr>
                  <w:r w:rsidRPr="00484D2B">
                    <w:rPr>
                      <w:sz w:val="24"/>
                      <w:szCs w:val="24"/>
                    </w:rPr>
                    <w:t>PVN maksātāja numurs</w:t>
                  </w:r>
                </w:p>
              </w:tc>
            </w:tr>
            <w:tr w:rsidR="004A25F9" w:rsidRPr="00484D2B" w14:paraId="3C93E903" w14:textId="77777777" w:rsidTr="00E932E1">
              <w:tc>
                <w:tcPr>
                  <w:tcW w:w="4536" w:type="dxa"/>
                  <w:tcMar>
                    <w:top w:w="0" w:type="dxa"/>
                    <w:left w:w="108" w:type="dxa"/>
                    <w:bottom w:w="0" w:type="dxa"/>
                    <w:right w:w="108" w:type="dxa"/>
                  </w:tcMar>
                </w:tcPr>
                <w:p w14:paraId="1C70BC04" w14:textId="77777777" w:rsidR="004A25F9" w:rsidRPr="00484D2B" w:rsidRDefault="004A25F9" w:rsidP="00E932E1">
                  <w:pPr>
                    <w:pStyle w:val="Sarakstarindkopa"/>
                    <w:spacing w:line="254" w:lineRule="auto"/>
                    <w:ind w:left="0"/>
                    <w:rPr>
                      <w:sz w:val="24"/>
                      <w:szCs w:val="24"/>
                    </w:rPr>
                  </w:pPr>
                  <w:r w:rsidRPr="00484D2B">
                    <w:rPr>
                      <w:bCs/>
                      <w:sz w:val="24"/>
                      <w:szCs w:val="24"/>
                    </w:rPr>
                    <w:t xml:space="preserve">Juridiskā adrese: </w:t>
                  </w:r>
                  <w:proofErr w:type="spellStart"/>
                  <w:r w:rsidRPr="00484D2B">
                    <w:rPr>
                      <w:bCs/>
                      <w:sz w:val="24"/>
                      <w:szCs w:val="24"/>
                    </w:rPr>
                    <w:t>Zilokalnu</w:t>
                  </w:r>
                  <w:proofErr w:type="spellEnd"/>
                  <w:r w:rsidRPr="00484D2B">
                    <w:rPr>
                      <w:bCs/>
                      <w:sz w:val="24"/>
                      <w:szCs w:val="24"/>
                    </w:rPr>
                    <w:t xml:space="preserve"> prospekts 12, Ogre, Ogres novads, LV-5001</w:t>
                  </w:r>
                </w:p>
              </w:tc>
              <w:tc>
                <w:tcPr>
                  <w:tcW w:w="4820" w:type="dxa"/>
                  <w:tcMar>
                    <w:top w:w="0" w:type="dxa"/>
                    <w:left w:w="108" w:type="dxa"/>
                    <w:bottom w:w="0" w:type="dxa"/>
                    <w:right w:w="108" w:type="dxa"/>
                  </w:tcMar>
                </w:tcPr>
                <w:p w14:paraId="2BE99F60" w14:textId="7D1BA560" w:rsidR="004A25F9" w:rsidRPr="00484D2B" w:rsidRDefault="000A6A08" w:rsidP="00E932E1">
                  <w:pPr>
                    <w:pStyle w:val="Sarakstarindkopa"/>
                    <w:spacing w:line="254" w:lineRule="auto"/>
                    <w:ind w:left="0"/>
                    <w:rPr>
                      <w:color w:val="000000" w:themeColor="text1"/>
                      <w:sz w:val="24"/>
                      <w:szCs w:val="24"/>
                    </w:rPr>
                  </w:pPr>
                  <w:r w:rsidRPr="00484D2B">
                    <w:rPr>
                      <w:sz w:val="24"/>
                      <w:szCs w:val="24"/>
                    </w:rPr>
                    <w:t>Juridiskā adrese:</w:t>
                  </w:r>
                </w:p>
              </w:tc>
            </w:tr>
            <w:tr w:rsidR="004A25F9" w:rsidRPr="00484D2B" w14:paraId="155A44BD" w14:textId="77777777" w:rsidTr="00E932E1">
              <w:tc>
                <w:tcPr>
                  <w:tcW w:w="4536" w:type="dxa"/>
                  <w:tcMar>
                    <w:top w:w="0" w:type="dxa"/>
                    <w:left w:w="108" w:type="dxa"/>
                    <w:bottom w:w="0" w:type="dxa"/>
                    <w:right w:w="108" w:type="dxa"/>
                  </w:tcMar>
                </w:tcPr>
                <w:p w14:paraId="115EE857" w14:textId="4CE46B41" w:rsidR="004A25F9" w:rsidRPr="00484D2B" w:rsidRDefault="004A25F9" w:rsidP="00E932E1">
                  <w:pPr>
                    <w:pStyle w:val="Sarakstarindkopa"/>
                    <w:spacing w:line="254" w:lineRule="auto"/>
                    <w:ind w:left="0"/>
                    <w:rPr>
                      <w:bCs/>
                      <w:sz w:val="24"/>
                      <w:szCs w:val="24"/>
                    </w:rPr>
                  </w:pPr>
                  <w:r w:rsidRPr="00484D2B">
                    <w:rPr>
                      <w:bCs/>
                      <w:sz w:val="24"/>
                      <w:szCs w:val="24"/>
                    </w:rPr>
                    <w:t xml:space="preserve">Banka: </w:t>
                  </w:r>
                </w:p>
              </w:tc>
              <w:tc>
                <w:tcPr>
                  <w:tcW w:w="4820" w:type="dxa"/>
                  <w:tcMar>
                    <w:top w:w="0" w:type="dxa"/>
                    <w:left w:w="108" w:type="dxa"/>
                    <w:bottom w:w="0" w:type="dxa"/>
                    <w:right w:w="108" w:type="dxa"/>
                  </w:tcMar>
                </w:tcPr>
                <w:p w14:paraId="010419B1" w14:textId="118501CB" w:rsidR="004A25F9" w:rsidRPr="00484D2B" w:rsidRDefault="000A6A08" w:rsidP="00E932E1">
                  <w:pPr>
                    <w:pStyle w:val="Sarakstarindkopa"/>
                    <w:spacing w:line="254" w:lineRule="auto"/>
                    <w:ind w:left="0"/>
                    <w:rPr>
                      <w:bCs/>
                      <w:sz w:val="24"/>
                      <w:szCs w:val="24"/>
                    </w:rPr>
                  </w:pPr>
                  <w:r w:rsidRPr="00484D2B">
                    <w:rPr>
                      <w:bCs/>
                      <w:sz w:val="24"/>
                      <w:szCs w:val="24"/>
                    </w:rPr>
                    <w:t>Banka:</w:t>
                  </w:r>
                </w:p>
              </w:tc>
            </w:tr>
            <w:tr w:rsidR="004A25F9" w:rsidRPr="00484D2B" w14:paraId="58487E80" w14:textId="77777777" w:rsidTr="00E932E1">
              <w:tc>
                <w:tcPr>
                  <w:tcW w:w="4536" w:type="dxa"/>
                  <w:tcMar>
                    <w:top w:w="0" w:type="dxa"/>
                    <w:left w:w="108" w:type="dxa"/>
                    <w:bottom w:w="0" w:type="dxa"/>
                    <w:right w:w="108" w:type="dxa"/>
                  </w:tcMar>
                </w:tcPr>
                <w:p w14:paraId="430BCB4C" w14:textId="3B587DF1" w:rsidR="004A25F9" w:rsidRPr="00484D2B" w:rsidRDefault="004A25F9" w:rsidP="00E932E1">
                  <w:pPr>
                    <w:pStyle w:val="Sarakstarindkopa"/>
                    <w:spacing w:line="254" w:lineRule="auto"/>
                    <w:ind w:left="0"/>
                    <w:rPr>
                      <w:bCs/>
                      <w:sz w:val="24"/>
                      <w:szCs w:val="24"/>
                    </w:rPr>
                  </w:pPr>
                  <w:r w:rsidRPr="00484D2B">
                    <w:rPr>
                      <w:bCs/>
                      <w:sz w:val="24"/>
                      <w:szCs w:val="24"/>
                    </w:rPr>
                    <w:t xml:space="preserve">Konta Nr.: </w:t>
                  </w:r>
                </w:p>
              </w:tc>
              <w:tc>
                <w:tcPr>
                  <w:tcW w:w="4820" w:type="dxa"/>
                  <w:tcMar>
                    <w:top w:w="0" w:type="dxa"/>
                    <w:left w:w="108" w:type="dxa"/>
                    <w:bottom w:w="0" w:type="dxa"/>
                    <w:right w:w="108" w:type="dxa"/>
                  </w:tcMar>
                </w:tcPr>
                <w:p w14:paraId="3682F046" w14:textId="6E997400" w:rsidR="004A25F9" w:rsidRPr="00484D2B" w:rsidRDefault="000A6A08" w:rsidP="00E932E1">
                  <w:pPr>
                    <w:pStyle w:val="Sarakstarindkopa"/>
                    <w:spacing w:line="254" w:lineRule="auto"/>
                    <w:ind w:left="0"/>
                    <w:rPr>
                      <w:sz w:val="24"/>
                      <w:szCs w:val="24"/>
                    </w:rPr>
                  </w:pPr>
                  <w:r w:rsidRPr="00484D2B">
                    <w:rPr>
                      <w:sz w:val="24"/>
                      <w:szCs w:val="24"/>
                    </w:rPr>
                    <w:t>Konta Nr.</w:t>
                  </w:r>
                </w:p>
              </w:tc>
            </w:tr>
            <w:tr w:rsidR="004A25F9" w:rsidRPr="00484D2B" w14:paraId="71442039" w14:textId="77777777" w:rsidTr="00E932E1">
              <w:tc>
                <w:tcPr>
                  <w:tcW w:w="4536" w:type="dxa"/>
                  <w:tcMar>
                    <w:top w:w="0" w:type="dxa"/>
                    <w:left w:w="108" w:type="dxa"/>
                    <w:bottom w:w="0" w:type="dxa"/>
                    <w:right w:w="108" w:type="dxa"/>
                  </w:tcMar>
                </w:tcPr>
                <w:p w14:paraId="7029E2DE" w14:textId="77777777" w:rsidR="004A25F9" w:rsidRPr="00484D2B" w:rsidRDefault="004A25F9" w:rsidP="00E932E1">
                  <w:pPr>
                    <w:pStyle w:val="Sarakstarindkopa"/>
                    <w:spacing w:line="254" w:lineRule="auto"/>
                    <w:ind w:left="0"/>
                    <w:rPr>
                      <w:sz w:val="24"/>
                      <w:szCs w:val="24"/>
                    </w:rPr>
                  </w:pPr>
                  <w:r w:rsidRPr="00484D2B">
                    <w:rPr>
                      <w:bCs/>
                      <w:sz w:val="24"/>
                      <w:szCs w:val="24"/>
                    </w:rPr>
                    <w:t xml:space="preserve">Tālruņa numurs: </w:t>
                  </w:r>
                  <w:r w:rsidRPr="00484D2B">
                    <w:rPr>
                      <w:sz w:val="24"/>
                      <w:szCs w:val="24"/>
                    </w:rPr>
                    <w:t>65049100</w:t>
                  </w:r>
                </w:p>
              </w:tc>
              <w:tc>
                <w:tcPr>
                  <w:tcW w:w="4820" w:type="dxa"/>
                  <w:tcMar>
                    <w:top w:w="0" w:type="dxa"/>
                    <w:left w:w="108" w:type="dxa"/>
                    <w:bottom w:w="0" w:type="dxa"/>
                    <w:right w:w="108" w:type="dxa"/>
                  </w:tcMar>
                </w:tcPr>
                <w:p w14:paraId="11F14DD8" w14:textId="19E45891" w:rsidR="000A6A08" w:rsidRPr="00484D2B" w:rsidRDefault="000A6A08" w:rsidP="00E932E1">
                  <w:pPr>
                    <w:pStyle w:val="Sarakstarindkopa"/>
                    <w:spacing w:line="254" w:lineRule="auto"/>
                    <w:ind w:left="0"/>
                    <w:rPr>
                      <w:sz w:val="24"/>
                      <w:szCs w:val="24"/>
                    </w:rPr>
                  </w:pPr>
                  <w:r w:rsidRPr="00484D2B">
                    <w:rPr>
                      <w:sz w:val="24"/>
                      <w:szCs w:val="24"/>
                    </w:rPr>
                    <w:t>Tālruņa numurs</w:t>
                  </w:r>
                </w:p>
              </w:tc>
            </w:tr>
            <w:tr w:rsidR="004A25F9" w:rsidRPr="00484D2B" w14:paraId="3B333BA8" w14:textId="77777777" w:rsidTr="00E932E1">
              <w:tc>
                <w:tcPr>
                  <w:tcW w:w="4536" w:type="dxa"/>
                  <w:tcMar>
                    <w:top w:w="0" w:type="dxa"/>
                    <w:left w:w="108" w:type="dxa"/>
                    <w:bottom w:w="0" w:type="dxa"/>
                    <w:right w:w="108" w:type="dxa"/>
                  </w:tcMar>
                </w:tcPr>
                <w:p w14:paraId="5D9512DB" w14:textId="77777777" w:rsidR="004A25F9" w:rsidRPr="00484D2B" w:rsidRDefault="004A25F9" w:rsidP="00E932E1">
                  <w:pPr>
                    <w:pStyle w:val="Sarakstarindkopa"/>
                    <w:spacing w:line="254" w:lineRule="auto"/>
                    <w:ind w:left="0"/>
                    <w:rPr>
                      <w:sz w:val="24"/>
                      <w:szCs w:val="24"/>
                    </w:rPr>
                  </w:pPr>
                </w:p>
              </w:tc>
              <w:tc>
                <w:tcPr>
                  <w:tcW w:w="4820" w:type="dxa"/>
                  <w:tcMar>
                    <w:top w:w="0" w:type="dxa"/>
                    <w:left w:w="108" w:type="dxa"/>
                    <w:bottom w:w="0" w:type="dxa"/>
                    <w:right w:w="108" w:type="dxa"/>
                  </w:tcMar>
                </w:tcPr>
                <w:p w14:paraId="3B0147FB" w14:textId="68266999" w:rsidR="004A25F9" w:rsidRPr="00484D2B" w:rsidRDefault="000A6A08" w:rsidP="00E932E1">
                  <w:pPr>
                    <w:pStyle w:val="Sarakstarindkopa"/>
                    <w:spacing w:line="254" w:lineRule="auto"/>
                    <w:ind w:left="0"/>
                    <w:rPr>
                      <w:sz w:val="24"/>
                      <w:szCs w:val="24"/>
                      <w:highlight w:val="yellow"/>
                    </w:rPr>
                  </w:pPr>
                  <w:r w:rsidRPr="00484D2B">
                    <w:rPr>
                      <w:sz w:val="24"/>
                      <w:szCs w:val="24"/>
                    </w:rPr>
                    <w:t>E-pasts:</w:t>
                  </w:r>
                </w:p>
              </w:tc>
            </w:tr>
            <w:tr w:rsidR="004A25F9" w:rsidRPr="00484D2B" w14:paraId="245D947C" w14:textId="77777777" w:rsidTr="00E932E1">
              <w:tc>
                <w:tcPr>
                  <w:tcW w:w="4536" w:type="dxa"/>
                  <w:tcMar>
                    <w:top w:w="0" w:type="dxa"/>
                    <w:left w:w="108" w:type="dxa"/>
                    <w:bottom w:w="0" w:type="dxa"/>
                    <w:right w:w="108" w:type="dxa"/>
                  </w:tcMar>
                </w:tcPr>
                <w:p w14:paraId="37845CD8" w14:textId="77777777" w:rsidR="004A25F9" w:rsidRPr="00484D2B" w:rsidRDefault="004A25F9" w:rsidP="00E932E1">
                  <w:pPr>
                    <w:pStyle w:val="Sarakstarindkopa"/>
                    <w:spacing w:line="254" w:lineRule="auto"/>
                    <w:ind w:left="0"/>
                    <w:rPr>
                      <w:sz w:val="24"/>
                      <w:szCs w:val="24"/>
                    </w:rPr>
                  </w:pPr>
                  <w:r w:rsidRPr="00484D2B">
                    <w:rPr>
                      <w:bCs/>
                      <w:sz w:val="24"/>
                      <w:szCs w:val="24"/>
                    </w:rPr>
                    <w:t xml:space="preserve">E-pasts: </w:t>
                  </w:r>
                  <w:hyperlink r:id="rId7" w:history="1">
                    <w:r w:rsidRPr="00484D2B">
                      <w:rPr>
                        <w:rStyle w:val="Hipersaite"/>
                        <w:bCs/>
                        <w:sz w:val="24"/>
                        <w:szCs w:val="24"/>
                      </w:rPr>
                      <w:t>info@ogresnamsaimnieks.lv</w:t>
                    </w:r>
                  </w:hyperlink>
                  <w:r w:rsidRPr="00484D2B">
                    <w:rPr>
                      <w:rStyle w:val="Hipersaite"/>
                      <w:sz w:val="24"/>
                      <w:szCs w:val="24"/>
                    </w:rPr>
                    <w:t xml:space="preserve"> </w:t>
                  </w:r>
                  <w:r w:rsidRPr="00484D2B">
                    <w:rPr>
                      <w:rStyle w:val="Hipersaite"/>
                      <w:bCs/>
                      <w:sz w:val="24"/>
                      <w:szCs w:val="24"/>
                    </w:rPr>
                    <w:t xml:space="preserve"> </w:t>
                  </w:r>
                </w:p>
              </w:tc>
              <w:tc>
                <w:tcPr>
                  <w:tcW w:w="4820" w:type="dxa"/>
                  <w:tcMar>
                    <w:top w:w="0" w:type="dxa"/>
                    <w:left w:w="108" w:type="dxa"/>
                    <w:bottom w:w="0" w:type="dxa"/>
                    <w:right w:w="108" w:type="dxa"/>
                  </w:tcMar>
                </w:tcPr>
                <w:p w14:paraId="6BEAA8E0" w14:textId="252EBA34" w:rsidR="004A25F9" w:rsidRPr="00484D2B" w:rsidRDefault="004A25F9" w:rsidP="00E932E1">
                  <w:pPr>
                    <w:pStyle w:val="Sarakstarindkopa"/>
                    <w:spacing w:line="254" w:lineRule="auto"/>
                    <w:ind w:left="0"/>
                    <w:rPr>
                      <w:sz w:val="24"/>
                      <w:szCs w:val="24"/>
                      <w:highlight w:val="yellow"/>
                    </w:rPr>
                  </w:pPr>
                </w:p>
              </w:tc>
            </w:tr>
            <w:tr w:rsidR="004A25F9" w:rsidRPr="00484D2B" w14:paraId="3EF9F798" w14:textId="77777777" w:rsidTr="00E932E1">
              <w:tc>
                <w:tcPr>
                  <w:tcW w:w="4536" w:type="dxa"/>
                  <w:tcMar>
                    <w:top w:w="0" w:type="dxa"/>
                    <w:left w:w="108" w:type="dxa"/>
                    <w:bottom w:w="0" w:type="dxa"/>
                    <w:right w:w="108" w:type="dxa"/>
                  </w:tcMar>
                </w:tcPr>
                <w:p w14:paraId="35161D4F" w14:textId="77777777" w:rsidR="004A25F9" w:rsidRPr="00484D2B" w:rsidRDefault="004A25F9" w:rsidP="00E932E1">
                  <w:pPr>
                    <w:pStyle w:val="Sarakstarindkopa"/>
                    <w:spacing w:line="254" w:lineRule="auto"/>
                    <w:ind w:left="0"/>
                    <w:jc w:val="both"/>
                    <w:rPr>
                      <w:bCs/>
                      <w:sz w:val="24"/>
                      <w:szCs w:val="24"/>
                    </w:rPr>
                  </w:pPr>
                </w:p>
              </w:tc>
              <w:tc>
                <w:tcPr>
                  <w:tcW w:w="4820" w:type="dxa"/>
                  <w:tcMar>
                    <w:top w:w="0" w:type="dxa"/>
                    <w:left w:w="108" w:type="dxa"/>
                    <w:bottom w:w="0" w:type="dxa"/>
                    <w:right w:w="108" w:type="dxa"/>
                  </w:tcMar>
                </w:tcPr>
                <w:p w14:paraId="2C6F2562" w14:textId="77777777" w:rsidR="004A25F9" w:rsidRPr="00484D2B" w:rsidRDefault="004A25F9" w:rsidP="00E932E1">
                  <w:pPr>
                    <w:pStyle w:val="Sarakstarindkopa"/>
                    <w:spacing w:line="254" w:lineRule="auto"/>
                    <w:ind w:left="0"/>
                    <w:jc w:val="both"/>
                    <w:rPr>
                      <w:bCs/>
                      <w:sz w:val="24"/>
                      <w:szCs w:val="24"/>
                    </w:rPr>
                  </w:pPr>
                </w:p>
              </w:tc>
            </w:tr>
            <w:tr w:rsidR="004A25F9" w:rsidRPr="00484D2B" w14:paraId="1686801B" w14:textId="77777777" w:rsidTr="00E932E1">
              <w:tc>
                <w:tcPr>
                  <w:tcW w:w="4536" w:type="dxa"/>
                  <w:tcMar>
                    <w:top w:w="0" w:type="dxa"/>
                    <w:left w:w="108" w:type="dxa"/>
                    <w:bottom w:w="0" w:type="dxa"/>
                    <w:right w:w="108" w:type="dxa"/>
                  </w:tcMar>
                </w:tcPr>
                <w:p w14:paraId="169C57A4" w14:textId="79DC655F" w:rsidR="004A25F9" w:rsidRPr="00484D2B" w:rsidRDefault="004A25F9" w:rsidP="00E932E1">
                  <w:pPr>
                    <w:pStyle w:val="Sarakstarindkopa"/>
                    <w:spacing w:line="254" w:lineRule="auto"/>
                    <w:ind w:left="0"/>
                    <w:jc w:val="both"/>
                    <w:rPr>
                      <w:sz w:val="24"/>
                      <w:szCs w:val="24"/>
                    </w:rPr>
                  </w:pPr>
                </w:p>
              </w:tc>
              <w:tc>
                <w:tcPr>
                  <w:tcW w:w="4820" w:type="dxa"/>
                  <w:tcMar>
                    <w:top w:w="0" w:type="dxa"/>
                    <w:left w:w="108" w:type="dxa"/>
                    <w:bottom w:w="0" w:type="dxa"/>
                    <w:right w:w="108" w:type="dxa"/>
                  </w:tcMar>
                </w:tcPr>
                <w:p w14:paraId="06DAE4C1" w14:textId="28216BBB" w:rsidR="004A25F9" w:rsidRPr="00484D2B" w:rsidRDefault="004A25F9" w:rsidP="00E932E1">
                  <w:pPr>
                    <w:pStyle w:val="Sarakstarindkopa"/>
                    <w:spacing w:line="254" w:lineRule="auto"/>
                    <w:ind w:left="0"/>
                    <w:jc w:val="both"/>
                    <w:rPr>
                      <w:sz w:val="24"/>
                      <w:szCs w:val="24"/>
                    </w:rPr>
                  </w:pPr>
                </w:p>
              </w:tc>
            </w:tr>
            <w:tr w:rsidR="004A25F9" w:rsidRPr="00484D2B" w14:paraId="5158C769" w14:textId="77777777" w:rsidTr="00E932E1">
              <w:tc>
                <w:tcPr>
                  <w:tcW w:w="4536" w:type="dxa"/>
                  <w:tcMar>
                    <w:top w:w="0" w:type="dxa"/>
                    <w:left w:w="108" w:type="dxa"/>
                    <w:bottom w:w="0" w:type="dxa"/>
                    <w:right w:w="108" w:type="dxa"/>
                  </w:tcMar>
                </w:tcPr>
                <w:p w14:paraId="40ED43EE" w14:textId="77777777" w:rsidR="004A25F9" w:rsidRPr="00484D2B" w:rsidRDefault="004A25F9" w:rsidP="00E932E1">
                  <w:pPr>
                    <w:pStyle w:val="Sarakstarindkopa"/>
                    <w:spacing w:line="254" w:lineRule="auto"/>
                    <w:ind w:left="0"/>
                    <w:jc w:val="both"/>
                    <w:rPr>
                      <w:sz w:val="24"/>
                      <w:szCs w:val="24"/>
                    </w:rPr>
                  </w:pPr>
                </w:p>
              </w:tc>
              <w:tc>
                <w:tcPr>
                  <w:tcW w:w="4820" w:type="dxa"/>
                  <w:tcMar>
                    <w:top w:w="0" w:type="dxa"/>
                    <w:left w:w="108" w:type="dxa"/>
                    <w:bottom w:w="0" w:type="dxa"/>
                    <w:right w:w="108" w:type="dxa"/>
                  </w:tcMar>
                </w:tcPr>
                <w:p w14:paraId="6953DD2C" w14:textId="77777777" w:rsidR="004A25F9" w:rsidRPr="00484D2B" w:rsidRDefault="004A25F9" w:rsidP="00E932E1">
                  <w:pPr>
                    <w:pStyle w:val="Sarakstarindkopa"/>
                    <w:spacing w:line="254" w:lineRule="auto"/>
                    <w:ind w:left="0"/>
                    <w:jc w:val="both"/>
                    <w:rPr>
                      <w:sz w:val="24"/>
                      <w:szCs w:val="24"/>
                    </w:rPr>
                  </w:pPr>
                </w:p>
              </w:tc>
            </w:tr>
            <w:tr w:rsidR="004A25F9" w:rsidRPr="00484D2B" w14:paraId="48DB5BC9" w14:textId="77777777" w:rsidTr="00E932E1">
              <w:tc>
                <w:tcPr>
                  <w:tcW w:w="4536" w:type="dxa"/>
                  <w:tcMar>
                    <w:top w:w="0" w:type="dxa"/>
                    <w:left w:w="108" w:type="dxa"/>
                    <w:bottom w:w="0" w:type="dxa"/>
                    <w:right w:w="108" w:type="dxa"/>
                  </w:tcMar>
                </w:tcPr>
                <w:p w14:paraId="55E6EC99" w14:textId="71F37B3F" w:rsidR="004A25F9" w:rsidRPr="00484D2B" w:rsidRDefault="004A25F9" w:rsidP="00E932E1">
                  <w:pPr>
                    <w:pStyle w:val="Sarakstarindkopa"/>
                    <w:spacing w:line="254" w:lineRule="auto"/>
                    <w:ind w:left="0"/>
                    <w:jc w:val="both"/>
                    <w:rPr>
                      <w:sz w:val="24"/>
                      <w:szCs w:val="24"/>
                    </w:rPr>
                  </w:pPr>
                </w:p>
              </w:tc>
              <w:tc>
                <w:tcPr>
                  <w:tcW w:w="4820" w:type="dxa"/>
                  <w:tcMar>
                    <w:top w:w="0" w:type="dxa"/>
                    <w:left w:w="108" w:type="dxa"/>
                    <w:bottom w:w="0" w:type="dxa"/>
                    <w:right w:w="108" w:type="dxa"/>
                  </w:tcMar>
                </w:tcPr>
                <w:p w14:paraId="170F812D" w14:textId="03E2A004" w:rsidR="004A25F9" w:rsidRPr="00484D2B" w:rsidRDefault="004A25F9" w:rsidP="00E932E1">
                  <w:pPr>
                    <w:pStyle w:val="Sarakstarindkopa"/>
                    <w:spacing w:line="254" w:lineRule="auto"/>
                    <w:ind w:left="0"/>
                    <w:jc w:val="both"/>
                    <w:rPr>
                      <w:sz w:val="24"/>
                      <w:szCs w:val="24"/>
                    </w:rPr>
                  </w:pPr>
                </w:p>
              </w:tc>
            </w:tr>
          </w:tbl>
          <w:p w14:paraId="6739C6A0" w14:textId="24CC098A" w:rsidR="004A25F9" w:rsidRPr="00484D2B" w:rsidRDefault="004A25F9" w:rsidP="000A6A08">
            <w:pPr>
              <w:pStyle w:val="Sarakstarindkopa"/>
              <w:spacing w:line="254" w:lineRule="auto"/>
              <w:ind w:left="0"/>
              <w:rPr>
                <w:sz w:val="24"/>
                <w:szCs w:val="24"/>
              </w:rPr>
            </w:pPr>
          </w:p>
        </w:tc>
        <w:tc>
          <w:tcPr>
            <w:tcW w:w="222" w:type="dxa"/>
            <w:tcMar>
              <w:top w:w="0" w:type="dxa"/>
              <w:left w:w="108" w:type="dxa"/>
              <w:bottom w:w="0" w:type="dxa"/>
              <w:right w:w="108" w:type="dxa"/>
            </w:tcMar>
          </w:tcPr>
          <w:p w14:paraId="2E85D0CD" w14:textId="77777777" w:rsidR="004A25F9" w:rsidRPr="00484D2B" w:rsidRDefault="004A25F9" w:rsidP="00E932E1">
            <w:pPr>
              <w:pStyle w:val="Sarakstarindkopa"/>
              <w:spacing w:line="254" w:lineRule="auto"/>
              <w:ind w:left="0"/>
              <w:jc w:val="both"/>
              <w:rPr>
                <w:sz w:val="24"/>
                <w:szCs w:val="24"/>
              </w:rPr>
            </w:pPr>
          </w:p>
        </w:tc>
      </w:tr>
    </w:tbl>
    <w:p w14:paraId="6F589D8F" w14:textId="77777777" w:rsidR="004A25F9" w:rsidRPr="00484D2B" w:rsidRDefault="004A25F9" w:rsidP="004A25F9">
      <w:pPr>
        <w:rPr>
          <w:sz w:val="24"/>
          <w:szCs w:val="24"/>
        </w:rPr>
      </w:pPr>
    </w:p>
    <w:p w14:paraId="6567FE1F" w14:textId="77777777" w:rsidR="009311F1" w:rsidRPr="00484D2B" w:rsidRDefault="009311F1">
      <w:pPr>
        <w:rPr>
          <w:sz w:val="24"/>
          <w:szCs w:val="24"/>
        </w:rPr>
      </w:pPr>
    </w:p>
    <w:sectPr w:rsidR="009311F1" w:rsidRPr="00484D2B" w:rsidSect="004A25F9">
      <w:footerReference w:type="default" r:id="rId8"/>
      <w:pgSz w:w="11906" w:h="16838"/>
      <w:pgMar w:top="1134" w:right="1134"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00610" w14:textId="77777777" w:rsidR="007E4D65" w:rsidRDefault="007E4D65">
      <w:r>
        <w:separator/>
      </w:r>
    </w:p>
  </w:endnote>
  <w:endnote w:type="continuationSeparator" w:id="0">
    <w:p w14:paraId="5627854B" w14:textId="77777777" w:rsidR="007E4D65" w:rsidRDefault="007E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169E4" w14:textId="77777777" w:rsidR="004A25F9" w:rsidRDefault="004A25F9">
    <w:pPr>
      <w:pStyle w:val="Kjene"/>
      <w:jc w:val="center"/>
    </w:pPr>
    <w:r>
      <w:fldChar w:fldCharType="begin"/>
    </w:r>
    <w:r>
      <w:instrText xml:space="preserve"> PAGE </w:instrText>
    </w:r>
    <w:r>
      <w:fldChar w:fldCharType="separate"/>
    </w:r>
    <w:r>
      <w:rPr>
        <w:noProof/>
      </w:rPr>
      <w:t>2</w:t>
    </w:r>
    <w:r>
      <w:fldChar w:fldCharType="end"/>
    </w:r>
  </w:p>
  <w:p w14:paraId="0C681BE2" w14:textId="77777777" w:rsidR="004A25F9" w:rsidRDefault="004A25F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07A1C" w14:textId="77777777" w:rsidR="007E4D65" w:rsidRDefault="007E4D65">
      <w:r>
        <w:separator/>
      </w:r>
    </w:p>
  </w:footnote>
  <w:footnote w:type="continuationSeparator" w:id="0">
    <w:p w14:paraId="466DEE70" w14:textId="77777777" w:rsidR="007E4D65" w:rsidRDefault="007E4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62D53"/>
    <w:multiLevelType w:val="multilevel"/>
    <w:tmpl w:val="2ECA833E"/>
    <w:lvl w:ilvl="0">
      <w:start w:val="1"/>
      <w:numFmt w:val="decimal"/>
      <w:lvlText w:val="2.%1. "/>
      <w:lvlJc w:val="left"/>
      <w:pPr>
        <w:ind w:left="7590" w:hanging="360"/>
      </w:pPr>
      <w:rPr>
        <w:rFonts w:ascii="Times New Roman" w:hAnsi="Times New Roman"/>
        <w:b w:val="0"/>
        <w:i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CF0EFF"/>
    <w:multiLevelType w:val="multilevel"/>
    <w:tmpl w:val="D3E8F256"/>
    <w:lvl w:ilvl="0">
      <w:start w:val="2"/>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20C612DC"/>
    <w:multiLevelType w:val="multilevel"/>
    <w:tmpl w:val="883E4838"/>
    <w:lvl w:ilvl="0">
      <w:start w:val="1"/>
      <w:numFmt w:val="decimal"/>
      <w:lvlText w:val="1.%1. "/>
      <w:lvlJc w:val="left"/>
      <w:pPr>
        <w:ind w:left="5747" w:hanging="360"/>
      </w:pPr>
      <w:rPr>
        <w:rFonts w:ascii="Times New Roman" w:hAnsi="Times New Roman"/>
        <w:b w:val="0"/>
        <w:i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57437B8"/>
    <w:multiLevelType w:val="multilevel"/>
    <w:tmpl w:val="8864F75C"/>
    <w:lvl w:ilvl="0">
      <w:start w:val="3"/>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7E4160DA"/>
    <w:multiLevelType w:val="multilevel"/>
    <w:tmpl w:val="8C422D82"/>
    <w:lvl w:ilvl="0">
      <w:start w:val="1"/>
      <w:numFmt w:val="decimal"/>
      <w:lvlText w:val="%1."/>
      <w:lvlJc w:val="left"/>
      <w:pPr>
        <w:ind w:left="390" w:hanging="39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862" w:hanging="720"/>
      </w:pPr>
      <w:rPr>
        <w:rFonts w:hint="default"/>
        <w:b w:val="0"/>
        <w:i w:val="0"/>
        <w:strike w:val="0"/>
        <w:color w:val="auto"/>
        <w:sz w:val="22"/>
        <w:szCs w:val="22"/>
      </w:rPr>
    </w:lvl>
    <w:lvl w:ilvl="3">
      <w:start w:val="1"/>
      <w:numFmt w:val="decimal"/>
      <w:lvlText w:val="%1.%2.%3.%4."/>
      <w:lvlJc w:val="left"/>
      <w:pPr>
        <w:ind w:left="1080" w:hanging="1080"/>
      </w:pPr>
      <w:rPr>
        <w:rFonts w:hint="default"/>
        <w:b w:val="0"/>
        <w:i w:val="0"/>
        <w:strike w:val="0"/>
        <w:color w:val="auto"/>
        <w:sz w:val="22"/>
        <w:szCs w:val="22"/>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19082831">
    <w:abstractNumId w:val="2"/>
    <w:lvlOverride w:ilvl="0">
      <w:startOverride w:val="1"/>
    </w:lvlOverride>
    <w:lvlOverride w:ilvl="1">
      <w:startOverride w:val="1"/>
    </w:lvlOverride>
    <w:lvlOverride w:ilvl="2">
      <w:startOverride w:val="1"/>
    </w:lvlOverride>
    <w:lvlOverride w:ilvl="3">
      <w:startOverride w:val="1"/>
    </w:lvlOverride>
  </w:num>
  <w:num w:numId="2" w16cid:durableId="2058819369">
    <w:abstractNumId w:val="1"/>
    <w:lvlOverride w:ilvl="0">
      <w:startOverride w:val="2"/>
    </w:lvlOverride>
  </w:num>
  <w:num w:numId="3" w16cid:durableId="1032072256">
    <w:abstractNumId w:val="0"/>
  </w:num>
  <w:num w:numId="4" w16cid:durableId="1958674968">
    <w:abstractNumId w:val="0"/>
    <w:lvlOverride w:ilvl="0">
      <w:startOverride w:val="1"/>
    </w:lvlOverride>
  </w:num>
  <w:num w:numId="5" w16cid:durableId="1276790532">
    <w:abstractNumId w:val="3"/>
  </w:num>
  <w:num w:numId="6" w16cid:durableId="282662603">
    <w:abstractNumId w:val="3"/>
    <w:lvlOverride w:ilvl="0">
      <w:startOverride w:val="3"/>
    </w:lvlOverride>
  </w:num>
  <w:num w:numId="7" w16cid:durableId="95225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5F9"/>
    <w:rsid w:val="000117BA"/>
    <w:rsid w:val="000A6A08"/>
    <w:rsid w:val="001F5A14"/>
    <w:rsid w:val="003B528A"/>
    <w:rsid w:val="0042433A"/>
    <w:rsid w:val="00484D2B"/>
    <w:rsid w:val="004A25F9"/>
    <w:rsid w:val="00617314"/>
    <w:rsid w:val="00686349"/>
    <w:rsid w:val="007B395F"/>
    <w:rsid w:val="007E4D65"/>
    <w:rsid w:val="007F3A6B"/>
    <w:rsid w:val="00872C40"/>
    <w:rsid w:val="008805E8"/>
    <w:rsid w:val="00916968"/>
    <w:rsid w:val="009311F1"/>
    <w:rsid w:val="00BE306A"/>
    <w:rsid w:val="00D9054C"/>
    <w:rsid w:val="00E17F2F"/>
    <w:rsid w:val="00EC0506"/>
    <w:rsid w:val="00EC4C23"/>
    <w:rsid w:val="00ED7791"/>
    <w:rsid w:val="00F26001"/>
    <w:rsid w:val="00F379B2"/>
    <w:rsid w:val="00FC43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37967"/>
  <w15:chartTrackingRefBased/>
  <w15:docId w15:val="{E3171C30-01C7-4130-A9B9-BE5EA922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4A25F9"/>
    <w:pPr>
      <w:suppressAutoHyphens/>
      <w:autoSpaceDN w:val="0"/>
      <w:spacing w:after="0" w:line="240" w:lineRule="auto"/>
      <w:textAlignment w:val="baseline"/>
    </w:pPr>
    <w:rPr>
      <w:rFonts w:ascii="Times New Roman" w:eastAsia="Times New Roman" w:hAnsi="Times New Roman" w:cs="Times New Roman"/>
      <w:kern w:val="0"/>
      <w:sz w:val="20"/>
      <w:szCs w:val="20"/>
      <w:lang w:val="lv-LV"/>
      <w14:ligatures w14:val="none"/>
    </w:rPr>
  </w:style>
  <w:style w:type="paragraph" w:styleId="Virsraksts1">
    <w:name w:val="heading 1"/>
    <w:basedOn w:val="Parasts"/>
    <w:next w:val="Parasts"/>
    <w:link w:val="Virsraksts1Rakstz"/>
    <w:uiPriority w:val="9"/>
    <w:qFormat/>
    <w:rsid w:val="004A2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A2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A25F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A25F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A25F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A25F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A25F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A25F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A25F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A25F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A25F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A25F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A25F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A25F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A25F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A25F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A25F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A25F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A25F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A25F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A25F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A25F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A25F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A25F9"/>
    <w:rPr>
      <w:i/>
      <w:iCs/>
      <w:color w:val="404040" w:themeColor="text1" w:themeTint="BF"/>
    </w:rPr>
  </w:style>
  <w:style w:type="paragraph" w:styleId="Sarakstarindkopa">
    <w:name w:val="List Paragraph"/>
    <w:aliases w:val="Virsraksti,H&amp;P List Paragraph,Strip,Colorful List - Accent 12,2,List Paragraph Red,Bullet EY,Bullet list,Normal bullet 2,Saistīto dokumentu saraksts,List Paragraph1,Syle 1,Numbered Para 1,Dot pt,No Spacing1"/>
    <w:basedOn w:val="Parasts"/>
    <w:qFormat/>
    <w:rsid w:val="004A25F9"/>
    <w:pPr>
      <w:ind w:left="720"/>
      <w:contextualSpacing/>
    </w:pPr>
  </w:style>
  <w:style w:type="character" w:styleId="Intensvsizclums">
    <w:name w:val="Intense Emphasis"/>
    <w:basedOn w:val="Noklusjumarindkopasfonts"/>
    <w:uiPriority w:val="21"/>
    <w:qFormat/>
    <w:rsid w:val="004A25F9"/>
    <w:rPr>
      <w:i/>
      <w:iCs/>
      <w:color w:val="0F4761" w:themeColor="accent1" w:themeShade="BF"/>
    </w:rPr>
  </w:style>
  <w:style w:type="paragraph" w:styleId="Intensvscitts">
    <w:name w:val="Intense Quote"/>
    <w:basedOn w:val="Parasts"/>
    <w:next w:val="Parasts"/>
    <w:link w:val="IntensvscittsRakstz"/>
    <w:uiPriority w:val="30"/>
    <w:qFormat/>
    <w:rsid w:val="004A2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A25F9"/>
    <w:rPr>
      <w:i/>
      <w:iCs/>
      <w:color w:val="0F4761" w:themeColor="accent1" w:themeShade="BF"/>
    </w:rPr>
  </w:style>
  <w:style w:type="character" w:styleId="Intensvaatsauce">
    <w:name w:val="Intense Reference"/>
    <w:basedOn w:val="Noklusjumarindkopasfonts"/>
    <w:uiPriority w:val="32"/>
    <w:qFormat/>
    <w:rsid w:val="004A25F9"/>
    <w:rPr>
      <w:b/>
      <w:bCs/>
      <w:smallCaps/>
      <w:color w:val="0F4761" w:themeColor="accent1" w:themeShade="BF"/>
      <w:spacing w:val="5"/>
    </w:rPr>
  </w:style>
  <w:style w:type="character" w:styleId="Hipersaite">
    <w:name w:val="Hyperlink"/>
    <w:rsid w:val="004A25F9"/>
    <w:rPr>
      <w:color w:val="0000FF"/>
      <w:u w:val="single"/>
    </w:rPr>
  </w:style>
  <w:style w:type="paragraph" w:styleId="Kjene">
    <w:name w:val="footer"/>
    <w:basedOn w:val="Parasts"/>
    <w:link w:val="KjeneRakstz"/>
    <w:rsid w:val="004A25F9"/>
    <w:pPr>
      <w:tabs>
        <w:tab w:val="center" w:pos="4153"/>
        <w:tab w:val="right" w:pos="8306"/>
      </w:tabs>
    </w:pPr>
  </w:style>
  <w:style w:type="character" w:customStyle="1" w:styleId="KjeneRakstz">
    <w:name w:val="Kājene Rakstz."/>
    <w:basedOn w:val="Noklusjumarindkopasfonts"/>
    <w:link w:val="Kjene"/>
    <w:rsid w:val="004A25F9"/>
    <w:rPr>
      <w:rFonts w:ascii="Times New Roman" w:eastAsia="Times New Roman" w:hAnsi="Times New Roman" w:cs="Times New Roman"/>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ogresnamsaimnie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6769</Words>
  <Characters>3859</Characters>
  <Application>Microsoft Office Word</Application>
  <DocSecurity>0</DocSecurity>
  <Lines>32</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Leimane</dc:creator>
  <cp:keywords/>
  <dc:description/>
  <cp:lastModifiedBy>Ilze Kozule</cp:lastModifiedBy>
  <cp:revision>3</cp:revision>
  <cp:lastPrinted>2026-08-20T13:16:00Z</cp:lastPrinted>
  <dcterms:created xsi:type="dcterms:W3CDTF">2026-07-09T14:30:00Z</dcterms:created>
  <dcterms:modified xsi:type="dcterms:W3CDTF">2026-08-20T13:29:00Z</dcterms:modified>
</cp:coreProperties>
</file>