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F9820" w14:textId="77777777" w:rsidR="00FC084F" w:rsidRDefault="00FC084F"/>
    <w:p w14:paraId="2F635E16" w14:textId="77777777" w:rsidR="007C43E4" w:rsidRDefault="007C43E4"/>
    <w:p w14:paraId="09D05219" w14:textId="77777777" w:rsidR="007C43E4" w:rsidRDefault="007C43E4"/>
    <w:p w14:paraId="2C9ECDE9" w14:textId="77777777" w:rsidR="00726FFD" w:rsidRPr="00454AAA" w:rsidRDefault="00726FFD" w:rsidP="00726FFD">
      <w:pPr>
        <w:autoSpaceDE w:val="0"/>
        <w:autoSpaceDN w:val="0"/>
        <w:adjustRightInd w:val="0"/>
        <w:jc w:val="center"/>
        <w:rPr>
          <w:b/>
          <w:lang w:val="lv-LV"/>
        </w:rPr>
      </w:pPr>
      <w:r w:rsidRPr="00454AAA">
        <w:rPr>
          <w:b/>
          <w:lang w:val="lv-LV"/>
        </w:rPr>
        <w:t>Iepirkums</w:t>
      </w:r>
    </w:p>
    <w:p w14:paraId="634E2C2C" w14:textId="77777777" w:rsidR="00726FFD" w:rsidRPr="00B86407" w:rsidRDefault="00726FFD" w:rsidP="00726FFD">
      <w:pPr>
        <w:autoSpaceDE w:val="0"/>
        <w:autoSpaceDN w:val="0"/>
        <w:adjustRightInd w:val="0"/>
        <w:jc w:val="center"/>
        <w:rPr>
          <w:b/>
          <w:lang w:val="lv-LV"/>
        </w:rPr>
      </w:pPr>
      <w:r w:rsidRPr="007E3E73">
        <w:rPr>
          <w:b/>
          <w:lang w:val="lv-LV"/>
        </w:rPr>
        <w:t xml:space="preserve"> </w:t>
      </w:r>
      <w:bookmarkStart w:id="0" w:name="_Hlk182474195"/>
      <w:r w:rsidRPr="00B86407">
        <w:rPr>
          <w:b/>
          <w:lang w:val="lv-LV"/>
        </w:rPr>
        <w:t>“Brīvības pieminekļa mazgāšana</w:t>
      </w:r>
      <w:r w:rsidRPr="00B86407">
        <w:rPr>
          <w:b/>
          <w:lang w:val="lv-LV" w:eastAsia="lv-LV"/>
        </w:rPr>
        <w:t>”</w:t>
      </w:r>
      <w:bookmarkEnd w:id="0"/>
    </w:p>
    <w:p w14:paraId="49018D98" w14:textId="77777777" w:rsidR="00726FFD" w:rsidRPr="00454AAA" w:rsidRDefault="00726FFD" w:rsidP="00726FFD">
      <w:pPr>
        <w:autoSpaceDE w:val="0"/>
        <w:autoSpaceDN w:val="0"/>
        <w:adjustRightInd w:val="0"/>
        <w:jc w:val="center"/>
        <w:rPr>
          <w:b/>
          <w:noProof/>
          <w:lang w:val="lv-LV"/>
        </w:rPr>
      </w:pPr>
      <w:r w:rsidRPr="00454AAA">
        <w:rPr>
          <w:b/>
          <w:lang w:val="lv-LV"/>
        </w:rPr>
        <w:t>ID Nr. CAIP 202</w:t>
      </w:r>
      <w:r>
        <w:rPr>
          <w:b/>
          <w:lang w:val="lv-LV"/>
        </w:rPr>
        <w:t>6</w:t>
      </w:r>
      <w:r w:rsidRPr="00454AAA">
        <w:rPr>
          <w:b/>
          <w:lang w:val="lv-LV"/>
        </w:rPr>
        <w:t>/</w:t>
      </w:r>
      <w:r>
        <w:rPr>
          <w:b/>
          <w:lang w:val="lv-LV"/>
        </w:rPr>
        <w:t>81</w:t>
      </w:r>
    </w:p>
    <w:p w14:paraId="06714BD1" w14:textId="77777777" w:rsidR="007C43E4" w:rsidRPr="0047757A" w:rsidRDefault="007C43E4" w:rsidP="007C43E4">
      <w:pPr>
        <w:autoSpaceDE w:val="0"/>
        <w:autoSpaceDN w:val="0"/>
        <w:adjustRightInd w:val="0"/>
        <w:jc w:val="center"/>
        <w:rPr>
          <w:b/>
          <w:noProof/>
          <w:lang w:val="lv-LV"/>
        </w:rPr>
      </w:pPr>
    </w:p>
    <w:p w14:paraId="43765449" w14:textId="77777777" w:rsidR="007C43E4" w:rsidRDefault="007C43E4" w:rsidP="007C43E4">
      <w:pPr>
        <w:jc w:val="center"/>
        <w:rPr>
          <w:i/>
          <w:iCs/>
          <w:lang w:val="lv-LV"/>
        </w:rPr>
      </w:pPr>
      <w:r w:rsidRPr="0047757A">
        <w:rPr>
          <w:i/>
          <w:iCs/>
          <w:lang w:val="lv-LV"/>
        </w:rPr>
        <w:t>Atbilde</w:t>
      </w:r>
      <w:r>
        <w:rPr>
          <w:i/>
          <w:iCs/>
          <w:lang w:val="lv-LV"/>
        </w:rPr>
        <w:t>s</w:t>
      </w:r>
      <w:r w:rsidRPr="0047757A">
        <w:rPr>
          <w:i/>
          <w:iCs/>
          <w:lang w:val="lv-LV"/>
        </w:rPr>
        <w:t xml:space="preserve"> uz ieinteresētā piegādātāja jautājum</w:t>
      </w:r>
      <w:r>
        <w:rPr>
          <w:i/>
          <w:iCs/>
          <w:lang w:val="lv-LV"/>
        </w:rPr>
        <w:t>iem</w:t>
      </w:r>
    </w:p>
    <w:p w14:paraId="2D8C59AD" w14:textId="77777777" w:rsidR="007C43E4" w:rsidRDefault="007C43E4" w:rsidP="007C43E4">
      <w:pPr>
        <w:jc w:val="center"/>
        <w:rPr>
          <w:i/>
          <w:iCs/>
          <w:lang w:val="lv-LV"/>
        </w:rPr>
      </w:pPr>
    </w:p>
    <w:p w14:paraId="7D047498" w14:textId="77777777" w:rsidR="007C43E4" w:rsidRDefault="007C43E4" w:rsidP="007C43E4">
      <w:pPr>
        <w:jc w:val="center"/>
        <w:rPr>
          <w:i/>
          <w:iCs/>
          <w:lang w:val="lv-LV"/>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7"/>
        <w:gridCol w:w="4452"/>
      </w:tblGrid>
      <w:tr w:rsidR="007C43E4" w:rsidRPr="00D13D23" w14:paraId="64A866EB" w14:textId="77777777" w:rsidTr="007E6925">
        <w:tc>
          <w:tcPr>
            <w:tcW w:w="4544" w:type="dxa"/>
            <w:shd w:val="clear" w:color="auto" w:fill="DAE9F7"/>
          </w:tcPr>
          <w:p w14:paraId="2EF9F204" w14:textId="77777777" w:rsidR="007C43E4" w:rsidRPr="00D13D23" w:rsidRDefault="007C43E4" w:rsidP="007E6925">
            <w:pPr>
              <w:jc w:val="center"/>
              <w:rPr>
                <w:b/>
                <w:bCs/>
                <w:lang w:val="lv-LV" w:eastAsia="lv-LV"/>
              </w:rPr>
            </w:pPr>
            <w:r w:rsidRPr="00D13D23">
              <w:rPr>
                <w:b/>
                <w:bCs/>
                <w:lang w:val="lv-LV" w:eastAsia="lv-LV"/>
              </w:rPr>
              <w:t>Jautājums</w:t>
            </w:r>
          </w:p>
        </w:tc>
        <w:tc>
          <w:tcPr>
            <w:tcW w:w="4522" w:type="dxa"/>
            <w:shd w:val="clear" w:color="auto" w:fill="DAE9F7"/>
          </w:tcPr>
          <w:p w14:paraId="45C6549A" w14:textId="77777777" w:rsidR="007C43E4" w:rsidRPr="00D13D23" w:rsidRDefault="007C43E4" w:rsidP="007E6925">
            <w:pPr>
              <w:jc w:val="center"/>
              <w:rPr>
                <w:b/>
                <w:bCs/>
                <w:lang w:val="lv-LV" w:eastAsia="lv-LV"/>
              </w:rPr>
            </w:pPr>
            <w:r w:rsidRPr="00D13D23">
              <w:rPr>
                <w:b/>
                <w:bCs/>
                <w:lang w:val="lv-LV" w:eastAsia="lv-LV"/>
              </w:rPr>
              <w:t>Atbilde</w:t>
            </w:r>
          </w:p>
        </w:tc>
      </w:tr>
      <w:tr w:rsidR="007C43E4" w:rsidRPr="00885C9F" w14:paraId="2F1D1F23" w14:textId="77777777" w:rsidTr="007E6925">
        <w:tc>
          <w:tcPr>
            <w:tcW w:w="4544" w:type="dxa"/>
          </w:tcPr>
          <w:p w14:paraId="503269EA" w14:textId="20733A7C" w:rsidR="00345401" w:rsidRPr="00345401" w:rsidRDefault="00885C9F" w:rsidP="00345401">
            <w:pPr>
              <w:jc w:val="both"/>
              <w:rPr>
                <w:lang w:val="lv-LV" w:eastAsia="lv-LV"/>
              </w:rPr>
            </w:pPr>
            <w:r>
              <w:rPr>
                <w:lang w:val="lv-LV" w:eastAsia="lv-LV"/>
              </w:rPr>
              <w:t>Pretendents</w:t>
            </w:r>
            <w:r w:rsidR="00345401" w:rsidRPr="00345401">
              <w:rPr>
                <w:lang w:val="lv-LV" w:eastAsia="lv-LV"/>
              </w:rPr>
              <w:t xml:space="preserve"> lūdz Pasūtītāju sniegt skaidrojumu un atkārtoti izvērtēt Nolikuma 3.2. punktā noteiktās kvalifikācijas prasības samērīgumu ar konkrētā iepirkuma priekšmetu. </w:t>
            </w:r>
          </w:p>
          <w:p w14:paraId="391617F1" w14:textId="77777777" w:rsidR="00345401" w:rsidRPr="00345401" w:rsidRDefault="00345401" w:rsidP="00345401">
            <w:pPr>
              <w:jc w:val="both"/>
              <w:rPr>
                <w:lang w:val="lv-LV" w:eastAsia="lv-LV"/>
              </w:rPr>
            </w:pPr>
            <w:r w:rsidRPr="00345401">
              <w:rPr>
                <w:lang w:val="lv-LV" w:eastAsia="lv-LV"/>
              </w:rPr>
              <w:t xml:space="preserve">Nolikuma 3.2. punktā noteikts, ka pretendentam 2023., 2024., 2025. gadā, kā arī 2026. gadā līdz piedāvājumu iesniegšanas termiņa beigām jābūt pozitīvai pieredzei vismaz trīs mazgāšanas un tīrīšanas darbu veikšanā objektos, kuriem piešķirts aizsargājamā kultūras pieminekļa statuss, turklāt vismaz vienam no šiem objektiem jābūt valsts nozīmes aizsargājamam piemineklim. </w:t>
            </w:r>
          </w:p>
          <w:p w14:paraId="1FA13B8A" w14:textId="77777777" w:rsidR="00345401" w:rsidRPr="00345401" w:rsidRDefault="00345401" w:rsidP="00345401">
            <w:pPr>
              <w:jc w:val="both"/>
              <w:rPr>
                <w:lang w:val="lv-LV" w:eastAsia="lv-LV"/>
              </w:rPr>
            </w:pPr>
            <w:r w:rsidRPr="00345401">
              <w:rPr>
                <w:lang w:val="lv-LV" w:eastAsia="lv-LV"/>
              </w:rPr>
              <w:t xml:space="preserve">Lūdzam pamatot, kādēļ pretendenta tehniskās un profesionālās spējas kvalitatīvi izpildīt šo līgumu ir nepieciešams apliecināt tieši ar vismaz trīs iepriekš veiktiem mazgāšanas un tīrīšanas darbiem objektos ar aizsargājamā kultūras pieminekļa statusu, neparedzot iespēju atbilstošu pieredzi apliecināt arī ar pēc tehnoloģijas, sarežģītības, atbildības un darbu rakstura līdzvērtīgiem objektiem. </w:t>
            </w:r>
          </w:p>
          <w:p w14:paraId="0775DF73" w14:textId="77777777" w:rsidR="00345401" w:rsidRPr="00345401" w:rsidRDefault="00345401" w:rsidP="00345401">
            <w:pPr>
              <w:jc w:val="both"/>
              <w:rPr>
                <w:lang w:val="lv-LV" w:eastAsia="lv-LV"/>
              </w:rPr>
            </w:pPr>
            <w:r w:rsidRPr="00345401">
              <w:rPr>
                <w:lang w:val="lv-LV" w:eastAsia="lv-LV"/>
              </w:rPr>
              <w:t xml:space="preserve">Vēršam uzmanību, ka tehniskajā specifikācijā jau ir detalizēti noteikta darbu veikšanas tehnoloģija un pieļaujamie parametri, tostarp prasības </w:t>
            </w:r>
            <w:proofErr w:type="spellStart"/>
            <w:r w:rsidRPr="00345401">
              <w:rPr>
                <w:lang w:val="lv-LV" w:eastAsia="lv-LV"/>
              </w:rPr>
              <w:t>hidrotermiskajai</w:t>
            </w:r>
            <w:proofErr w:type="spellEnd"/>
            <w:r w:rsidRPr="00345401">
              <w:rPr>
                <w:lang w:val="lv-LV" w:eastAsia="lv-LV"/>
              </w:rPr>
              <w:t xml:space="preserve"> tīrīšanai, ūdens temperatūrai, darba spiedienam, sprauslas attālumam no virsmas, mehāniskās tīrīšanas paņēmieniem un atsevišķu akmens materiālu apstrādei. Vienlaikus Nolikuma 3.3. punktā ir paredzēta obligāta kvalificēta restaurācijas speciālista iesaiste. </w:t>
            </w:r>
          </w:p>
          <w:p w14:paraId="5009E8BD" w14:textId="77777777" w:rsidR="00345401" w:rsidRPr="00345401" w:rsidRDefault="00345401" w:rsidP="00345401">
            <w:pPr>
              <w:jc w:val="both"/>
              <w:rPr>
                <w:lang w:val="lv-LV" w:eastAsia="lv-LV"/>
              </w:rPr>
            </w:pPr>
            <w:r w:rsidRPr="00345401">
              <w:rPr>
                <w:lang w:val="lv-LV" w:eastAsia="lv-LV"/>
              </w:rPr>
              <w:t xml:space="preserve">Līdz ar to lūdzam paskaidrot, kādu objektīvi nepieciešamu papildu kompetenci konkrētā līguma izpildei apliecina tieši prasība par trīs </w:t>
            </w:r>
            <w:r w:rsidRPr="00345401">
              <w:rPr>
                <w:lang w:val="lv-LV" w:eastAsia="lv-LV"/>
              </w:rPr>
              <w:lastRenderedPageBreak/>
              <w:t xml:space="preserve">iepriekš mazgātiem aizsargājamiem kultūras pieminekļiem, ja kultūras pieminekļa saglabāšanai būtisko profesionālo kompetenci papildus nodrošina kvalificēts restaurācijas speciālists un darbu veikšana atbilstoši Pasūtītāja noteiktajai tehnoloģijai. </w:t>
            </w:r>
          </w:p>
          <w:p w14:paraId="273269B6" w14:textId="77777777" w:rsidR="00345401" w:rsidRPr="00345401" w:rsidRDefault="00345401" w:rsidP="00345401">
            <w:pPr>
              <w:jc w:val="both"/>
              <w:rPr>
                <w:lang w:val="lv-LV" w:eastAsia="lv-LV"/>
              </w:rPr>
            </w:pPr>
            <w:r w:rsidRPr="00345401">
              <w:rPr>
                <w:lang w:val="lv-LV" w:eastAsia="lv-LV"/>
              </w:rPr>
              <w:t xml:space="preserve">Iepirkumu uzraudzības biroja vadlīnijās par kvalifikācijas prasību definēšanu norādīts, ka prasību apjoms un minimālais spēju līmenis nosakāms samērīgi iepirkuma līguma priekšmetam, prasības nedrīkst pārsniegt to, kas saprātīgi nepieciešams konkrētā līguma izpildei, un pārāk specifiskas pieredzes prasības būtu izvirzāmas tikai tad, ja šādai pieredzei ir izšķiroša nozīme kvalitatīvai līguma izpildei. Tāpat jāņem vērā, vai tirgū saglabājas pietiekams piegādātāju loks un konkurence. </w:t>
            </w:r>
          </w:p>
          <w:p w14:paraId="540E36CB" w14:textId="77777777" w:rsidR="00345401" w:rsidRPr="00345401" w:rsidRDefault="00345401" w:rsidP="00345401">
            <w:pPr>
              <w:jc w:val="both"/>
              <w:rPr>
                <w:lang w:val="lv-LV" w:eastAsia="lv-LV"/>
              </w:rPr>
            </w:pPr>
            <w:r w:rsidRPr="00345401">
              <w:rPr>
                <w:lang w:val="lv-LV" w:eastAsia="lv-LV"/>
              </w:rPr>
              <w:t xml:space="preserve">Mūsu ieskatā profesionālo spēju veikt konkrētos mazgāšanas darbus var objektīvi apliecināt arī pieredze tehnoloģiski sarežģītu un atbildīgu akmens, fasāžu un citu jutīgu virsmu mazgāšanā un tīrīšanā, ja pretendents vienlaikus nodrošina tehniskajai specifikācijai atbilstošu aprīkojumu, darba metodes un Nolikuma 3.3. punktam atbilstoša restaurācijas speciālista iesaisti. </w:t>
            </w:r>
          </w:p>
          <w:p w14:paraId="4058F51E" w14:textId="77777777" w:rsidR="00345401" w:rsidRPr="00345401" w:rsidRDefault="00345401" w:rsidP="00345401">
            <w:pPr>
              <w:jc w:val="both"/>
              <w:rPr>
                <w:lang w:val="lv-LV" w:eastAsia="lv-LV"/>
              </w:rPr>
            </w:pPr>
            <w:r w:rsidRPr="00345401">
              <w:rPr>
                <w:lang w:val="lv-LV" w:eastAsia="lv-LV"/>
              </w:rPr>
              <w:t xml:space="preserve">Pašreizējais 3.2. punkta formulējums var būtiski sašaurināt potenciālo pretendentu loku, jo pretendenta iespēja piedalīties iepirkumā ir atkarīga ne tikai no tā faktiskās profesionālās kompetences, tehniskā nodrošinājuma un spējas kvalitatīvi veikt paredzētos darbus, bet arī no tā, vai tas iepriekš ir saņēmis pasūtījumus tieši objektos ar konkrētu juridisko kultūras pieminekļa statusu. </w:t>
            </w:r>
          </w:p>
          <w:p w14:paraId="2FC064E7" w14:textId="77777777" w:rsidR="00345401" w:rsidRPr="00345401" w:rsidRDefault="00345401" w:rsidP="00345401">
            <w:pPr>
              <w:jc w:val="both"/>
              <w:rPr>
                <w:lang w:val="lv-LV" w:eastAsia="lv-LV"/>
              </w:rPr>
            </w:pPr>
            <w:r w:rsidRPr="00345401">
              <w:rPr>
                <w:b/>
                <w:bCs/>
                <w:lang w:val="lv-LV" w:eastAsia="lv-LV"/>
              </w:rPr>
              <w:t xml:space="preserve">Ņemot vērā iepriekš minēto, lūdzam Pasūtītāju: </w:t>
            </w:r>
          </w:p>
          <w:p w14:paraId="02EBC611" w14:textId="66E5E8D2" w:rsidR="00345401" w:rsidRPr="00345401" w:rsidRDefault="00345401" w:rsidP="00345401">
            <w:pPr>
              <w:jc w:val="both"/>
              <w:rPr>
                <w:lang w:val="lv-LV" w:eastAsia="lv-LV"/>
              </w:rPr>
            </w:pPr>
            <w:r>
              <w:rPr>
                <w:b/>
                <w:bCs/>
                <w:lang w:val="lv-LV" w:eastAsia="lv-LV"/>
              </w:rPr>
              <w:t>1)</w:t>
            </w:r>
            <w:r w:rsidRPr="00345401">
              <w:rPr>
                <w:b/>
                <w:bCs/>
                <w:lang w:val="lv-LV" w:eastAsia="lv-LV"/>
              </w:rPr>
              <w:t xml:space="preserve">pamatot Nolikuma 3.2. punktā noteiktās prasības par vismaz trīs aizsargājamu kultūras pieminekļu mazgāšanas/tīrīšanas darbu pieredzi objektīvo nepieciešamību un samērīgumu ar iepirkuma priekšmetu; </w:t>
            </w:r>
          </w:p>
          <w:p w14:paraId="2A1A2CFB" w14:textId="20636C54" w:rsidR="00345401" w:rsidRPr="00345401" w:rsidRDefault="00345401" w:rsidP="00345401">
            <w:pPr>
              <w:jc w:val="both"/>
              <w:rPr>
                <w:lang w:val="lv-LV" w:eastAsia="lv-LV"/>
              </w:rPr>
            </w:pPr>
            <w:r>
              <w:rPr>
                <w:b/>
                <w:bCs/>
                <w:lang w:val="lv-LV" w:eastAsia="lv-LV"/>
              </w:rPr>
              <w:t>2)</w:t>
            </w:r>
            <w:r w:rsidRPr="00345401">
              <w:rPr>
                <w:b/>
                <w:bCs/>
                <w:lang w:val="lv-LV" w:eastAsia="lv-LV"/>
              </w:rPr>
              <w:t xml:space="preserve">atkārtoti izvērtēt un, ja nav objektīva pamata tik šaurai pieredzes prasībai, grozīt Nolikuma 3.2. punktu, paredzot iespēju profesionālo pieredzi apliecināt </w:t>
            </w:r>
            <w:r w:rsidRPr="00345401">
              <w:rPr>
                <w:b/>
                <w:bCs/>
                <w:lang w:val="lv-LV" w:eastAsia="lv-LV"/>
              </w:rPr>
              <w:lastRenderedPageBreak/>
              <w:t xml:space="preserve">arī ar pēc tehnoloģijas, sarežģītības, atbildības un darbu rakstura līdzvērtīgiem mazgāšanas vai tīrīšanas darbiem, vienlaikus saglabājot Nolikuma 3.3. punktā noteikto kvalificēta restaurācijas speciālista iesaisti. </w:t>
            </w:r>
          </w:p>
          <w:p w14:paraId="3CCE0F20" w14:textId="493C5281" w:rsidR="007C43E4" w:rsidRDefault="00345401" w:rsidP="00345401">
            <w:pPr>
              <w:jc w:val="both"/>
              <w:rPr>
                <w:lang w:val="lv-LV" w:eastAsia="lv-LV"/>
              </w:rPr>
            </w:pPr>
            <w:r w:rsidRPr="00345401">
              <w:rPr>
                <w:lang w:val="lv-LV" w:eastAsia="lv-LV"/>
              </w:rPr>
              <w:t xml:space="preserve">Mērķis ir nodrošināt iespējami plašu un godīgu konkurenci, vienlaikus pilnībā saglabājot Brīvības pieminekļa aizsardzībai, saglabāšanai un kvalitatīvai darbu izpildei nepieciešamās profesionālās prasības. </w:t>
            </w:r>
          </w:p>
          <w:p w14:paraId="03D44AC3" w14:textId="213ACC12" w:rsidR="007C43E4" w:rsidRPr="00D13D23" w:rsidRDefault="007C43E4" w:rsidP="00345401">
            <w:pPr>
              <w:jc w:val="both"/>
              <w:rPr>
                <w:b/>
                <w:bCs/>
                <w:lang w:val="lv-LV" w:eastAsia="lv-LV"/>
              </w:rPr>
            </w:pPr>
          </w:p>
        </w:tc>
        <w:tc>
          <w:tcPr>
            <w:tcW w:w="4522" w:type="dxa"/>
          </w:tcPr>
          <w:p w14:paraId="2E00D89A"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lastRenderedPageBreak/>
              <w:t>Komisija ir atkārtoti izvērtējusi Nolikuma 3.2. apakšpunktā noteikto kvalifikācijas prasību un tās samērīgumu ar konkrētā iepirkuma priekšmetu.</w:t>
            </w:r>
          </w:p>
          <w:p w14:paraId="718256A5"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Brīvības piemineklis ir valsts nozīmes aizsargājams kultūras piemineklis, un iepirkuma ietvaros paredzētie darbi tiek veikti tieši uz pieminekļa akmens un skulpturālajām virsmām. Līdz ar to paredzēto darbu raksturs nav pielīdzināms vispārējam fasāžu vai citu virsmu mazgāšanas pakalpojumam.</w:t>
            </w:r>
          </w:p>
          <w:p w14:paraId="3042FBD1"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Tehniskajā specifikācijā noteiktie darba parametri nosaka pieļaujamās robežas un pamatprasības, taču tie pilnībā neaizstāj izpildītāja praktisko pieredzi. Darbu gaitā hidrotermiskās tīrīšanas intensitāte noteiktajos parametru diapazonos jāizvēlas atbilstoši konkrētā akmens materiāla saglabātības stāvoklim un piesārņojuma pakāpei, nodrošinot saudzīgu virsmas attīrīšanu un nepieļaujot tās bojājumus. Tāpat paredzēta kalcija karbonāta nogulšņu mehāniska noņemšana, lokāla tīrīšana ar restaurācijas darbiem paredzētiem specializētiem līdzekļiem, kā arī travertīna hidrofobizācija un granīta virsmu apstrāde ar biocīdu.</w:t>
            </w:r>
          </w:p>
          <w:p w14:paraId="14C34EC7"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 xml:space="preserve">Šādu darbu izpildē būtiska ir ne tikai prasme tehniski lietot mazgāšanas iekārtas, bet arī spēja darba gaitā novērtēt tīrāmās virsmas reakciju, izvēlēties konkrētajai situācijai atbilstošu darba intensitāti un nodrošināt tādu darbu </w:t>
            </w:r>
            <w:r w:rsidRPr="00885C9F">
              <w:rPr>
                <w:rFonts w:eastAsia="Calibri"/>
                <w:i/>
                <w:noProof/>
                <w:lang w:val="lv-LV"/>
              </w:rPr>
              <w:lastRenderedPageBreak/>
              <w:t>organizāciju, kas nepieļauj kultūrvēsturiskās substances bojāšanu. Neatbilstoši izvēlēta darba intensitāte, tīrīšanas paņēmiens vai izmantotais līdzeklis var radīt neatgriezeniskas izmaiņas vēsturiskajā akmens virsmā.</w:t>
            </w:r>
          </w:p>
          <w:p w14:paraId="23B1F792"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Nolikuma 3.2. apakšpunktā noteiktā pretendenta pieredzes prasība un Nolikuma 3.3. apakšpunktā noteiktā kvalificēta restaurācijas speciālista iesaiste ir savstarpēji papildinošas, nevis savstarpēji aizvietojamas prasības. Restaurācijas speciālista kvalifikācija apliecina konkrētā speciālista profesionālo kompetenci, savukārt pretendenta pieredze apliecina paša pakalpojuma sniedzēja spēju praktiski organizēt un nodrošināt šāda rakstura darbu izpildi. Pretendents ir atbildīgs par darbu veikšanā iesaistītā personāla darbu, tehniskā aprīkojuma izmantošanu, darbu secību un kvalitātes kontroli, tādēļ viena kvalificēta speciālista piesaiste pati par sevi neaizstāj pretendenta praktisko pieredzi attiecīgā rakstura darbu izpildē.</w:t>
            </w:r>
          </w:p>
          <w:p w14:paraId="7D735641"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Prasība par vismaz trīs sekmīgi izpildītiem mazgāšanas un tīrīšanas darbiem aizsargājamos kultūras pieminekļos noteikta, lai pretendenta profesionālās spējas nebūtu pamatotas tikai ar vienu atsevišķu iepriekšējās pieredzes gadījumu, bet gan ar atkārtotu un pozitīvi novērtētu praktisko pieredzi darbā ar saglabājamām kultūrvēsturiskajām virsmām.</w:t>
            </w:r>
          </w:p>
          <w:p w14:paraId="4CC100FC"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Prasība, ka vismaz vienam no pieredzi apliecinošajiem objektiem jābūt valsts nozīmes aizsargājamam kultūras piemineklim, ir saistīta ar konkrētā iepirkuma objekta – Brīvības pieminekļa – kultūrvēsturisko nozīmību un nepieciešamību pārliecināties, ka pretendentam ir praktiska pieredze darbu organizēšanā un izpildē objektos ar īpaši augstu atbildības līmeni kultūrvēsturisko vērtību saglabāšanā.</w:t>
            </w:r>
          </w:p>
          <w:p w14:paraId="234FA9AD"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lastRenderedPageBreak/>
              <w:t>Vienlaikus Nolikuma 3.2. apakšpunktā noteiktā prasība nav ierobežota ar konkrētu kultūras pieminekļa veidu, konkrētu akmens materiālu, identisku tīrīšanas tehnoloģiju vai konkrētu pasūtītāju. Ja piedāvājumu iesniedz piegādātāju apvienība, prasība ir attiecināma uz apvienības kopējo pieredzi.</w:t>
            </w:r>
          </w:p>
          <w:p w14:paraId="422D1B6D"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Ņemot vērā iepirkuma objekta kultūrvēsturisko nozīmību, paredzēto darbu raksturu, darbu veikšanu uz saglabājamām vēsturiskajām virsmām, kā arī iespējamas neatbilstošas darbu izpildes radītās neatgriezeniskās sekas, Komisija uzskata, ka Nolikuma 3.2. apakšpunktā noteiktā pieredzes prasība ir objektīvi pamatota un samērīga ar konkrēto iepirkuma priekšmetu.</w:t>
            </w:r>
          </w:p>
          <w:p w14:paraId="57820CAC" w14:textId="77777777" w:rsidR="00885C9F" w:rsidRPr="00885C9F" w:rsidRDefault="00885C9F" w:rsidP="00885C9F">
            <w:pPr>
              <w:pBdr>
                <w:top w:val="nil"/>
                <w:left w:val="nil"/>
                <w:bottom w:val="nil"/>
                <w:right w:val="nil"/>
                <w:between w:val="nil"/>
              </w:pBdr>
              <w:spacing w:line="264" w:lineRule="auto"/>
              <w:ind w:right="133"/>
              <w:jc w:val="both"/>
              <w:rPr>
                <w:rFonts w:eastAsia="Calibri"/>
                <w:i/>
                <w:noProof/>
                <w:lang w:val="lv-LV"/>
              </w:rPr>
            </w:pPr>
            <w:r w:rsidRPr="00885C9F">
              <w:rPr>
                <w:rFonts w:eastAsia="Calibri"/>
                <w:i/>
                <w:noProof/>
                <w:lang w:val="lv-LV"/>
              </w:rPr>
              <w:t>Līdz ar to Komisija nesaskata pamatu Nolikuma 3.2. apakšpunkta grozīšanai.</w:t>
            </w:r>
          </w:p>
          <w:p w14:paraId="49A73806" w14:textId="0888A612" w:rsidR="007C43E4" w:rsidRPr="00180A3A" w:rsidRDefault="007C43E4" w:rsidP="007E6925">
            <w:pPr>
              <w:pBdr>
                <w:top w:val="nil"/>
                <w:left w:val="nil"/>
                <w:bottom w:val="nil"/>
                <w:right w:val="nil"/>
                <w:between w:val="nil"/>
              </w:pBdr>
              <w:spacing w:line="264" w:lineRule="auto"/>
              <w:ind w:right="133"/>
              <w:jc w:val="both"/>
              <w:rPr>
                <w:rFonts w:eastAsia="Calibri"/>
                <w:i/>
                <w:noProof/>
                <w:lang w:val="lv-LV"/>
              </w:rPr>
            </w:pPr>
          </w:p>
        </w:tc>
      </w:tr>
    </w:tbl>
    <w:p w14:paraId="0B405D35" w14:textId="77777777" w:rsidR="007C43E4" w:rsidRPr="0047757A" w:rsidRDefault="007C43E4" w:rsidP="007C43E4">
      <w:pPr>
        <w:jc w:val="center"/>
        <w:rPr>
          <w:i/>
          <w:iCs/>
          <w:lang w:val="lv-LV"/>
        </w:rPr>
      </w:pPr>
    </w:p>
    <w:p w14:paraId="0E813E60" w14:textId="77777777" w:rsidR="007C43E4" w:rsidRPr="007C43E4" w:rsidRDefault="007C43E4" w:rsidP="007C43E4">
      <w:pPr>
        <w:jc w:val="both"/>
        <w:rPr>
          <w:lang w:val="lv-LV"/>
        </w:rPr>
      </w:pPr>
    </w:p>
    <w:sectPr w:rsidR="007C43E4" w:rsidRPr="007C43E4" w:rsidSect="00562B1D">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82787"/>
    <w:multiLevelType w:val="hybridMultilevel"/>
    <w:tmpl w:val="CA3625F6"/>
    <w:lvl w:ilvl="0" w:tplc="3B92D48E">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num w:numId="1" w16cid:durableId="246160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3E4"/>
    <w:rsid w:val="001821EE"/>
    <w:rsid w:val="002475D3"/>
    <w:rsid w:val="00345401"/>
    <w:rsid w:val="003C0E75"/>
    <w:rsid w:val="00562B1D"/>
    <w:rsid w:val="005C694B"/>
    <w:rsid w:val="00726FFD"/>
    <w:rsid w:val="007C43E4"/>
    <w:rsid w:val="00852D6C"/>
    <w:rsid w:val="00885C9F"/>
    <w:rsid w:val="0096419E"/>
    <w:rsid w:val="00D16D1D"/>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2D41"/>
  <w15:chartTrackingRefBased/>
  <w15:docId w15:val="{06855A08-8245-43EE-B1E8-5FF0009D4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43E4"/>
    <w:pPr>
      <w:spacing w:after="0" w:line="240" w:lineRule="auto"/>
    </w:pPr>
    <w:rPr>
      <w:rFonts w:ascii="Times New Roman" w:eastAsia="Times New Roman" w:hAnsi="Times New Roman" w:cs="Times New Roman"/>
      <w:kern w:val="0"/>
      <w:sz w:val="24"/>
      <w:szCs w:val="24"/>
      <w:lang w:val="en-US"/>
      <w14:ligatures w14:val="none"/>
    </w:rPr>
  </w:style>
  <w:style w:type="paragraph" w:styleId="Virsraksts1">
    <w:name w:val="heading 1"/>
    <w:basedOn w:val="Parasts"/>
    <w:next w:val="Parasts"/>
    <w:link w:val="Virsraksts1Rakstz"/>
    <w:uiPriority w:val="9"/>
    <w:qFormat/>
    <w:rsid w:val="007C43E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lv-LV"/>
      <w14:ligatures w14:val="standardContextual"/>
    </w:rPr>
  </w:style>
  <w:style w:type="paragraph" w:styleId="Virsraksts2">
    <w:name w:val="heading 2"/>
    <w:basedOn w:val="Parasts"/>
    <w:next w:val="Parasts"/>
    <w:link w:val="Virsraksts2Rakstz"/>
    <w:uiPriority w:val="9"/>
    <w:semiHidden/>
    <w:unhideWhenUsed/>
    <w:qFormat/>
    <w:rsid w:val="007C43E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lv-LV"/>
      <w14:ligatures w14:val="standardContextual"/>
    </w:rPr>
  </w:style>
  <w:style w:type="paragraph" w:styleId="Virsraksts3">
    <w:name w:val="heading 3"/>
    <w:basedOn w:val="Parasts"/>
    <w:next w:val="Parasts"/>
    <w:link w:val="Virsraksts3Rakstz"/>
    <w:uiPriority w:val="9"/>
    <w:semiHidden/>
    <w:unhideWhenUsed/>
    <w:qFormat/>
    <w:rsid w:val="007C43E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lv-LV"/>
      <w14:ligatures w14:val="standardContextual"/>
    </w:rPr>
  </w:style>
  <w:style w:type="paragraph" w:styleId="Virsraksts4">
    <w:name w:val="heading 4"/>
    <w:basedOn w:val="Parasts"/>
    <w:next w:val="Parasts"/>
    <w:link w:val="Virsraksts4Rakstz"/>
    <w:uiPriority w:val="9"/>
    <w:semiHidden/>
    <w:unhideWhenUsed/>
    <w:qFormat/>
    <w:rsid w:val="007C43E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6"/>
      <w:szCs w:val="22"/>
      <w:lang w:val="lv-LV"/>
      <w14:ligatures w14:val="standardContextual"/>
    </w:rPr>
  </w:style>
  <w:style w:type="paragraph" w:styleId="Virsraksts5">
    <w:name w:val="heading 5"/>
    <w:basedOn w:val="Parasts"/>
    <w:next w:val="Parasts"/>
    <w:link w:val="Virsraksts5Rakstz"/>
    <w:uiPriority w:val="9"/>
    <w:semiHidden/>
    <w:unhideWhenUsed/>
    <w:qFormat/>
    <w:rsid w:val="007C43E4"/>
    <w:pPr>
      <w:keepNext/>
      <w:keepLines/>
      <w:spacing w:before="80" w:after="40" w:line="259" w:lineRule="auto"/>
      <w:outlineLvl w:val="4"/>
    </w:pPr>
    <w:rPr>
      <w:rFonts w:asciiTheme="minorHAnsi" w:eastAsiaTheme="majorEastAsia" w:hAnsiTheme="minorHAnsi" w:cstheme="majorBidi"/>
      <w:color w:val="0F4761" w:themeColor="accent1" w:themeShade="BF"/>
      <w:kern w:val="2"/>
      <w:sz w:val="26"/>
      <w:szCs w:val="22"/>
      <w:lang w:val="lv-LV"/>
      <w14:ligatures w14:val="standardContextual"/>
    </w:rPr>
  </w:style>
  <w:style w:type="paragraph" w:styleId="Virsraksts6">
    <w:name w:val="heading 6"/>
    <w:basedOn w:val="Parasts"/>
    <w:next w:val="Parasts"/>
    <w:link w:val="Virsraksts6Rakstz"/>
    <w:uiPriority w:val="9"/>
    <w:semiHidden/>
    <w:unhideWhenUsed/>
    <w:qFormat/>
    <w:rsid w:val="007C43E4"/>
    <w:pPr>
      <w:keepNext/>
      <w:keepLines/>
      <w:spacing w:before="40" w:line="259" w:lineRule="auto"/>
      <w:outlineLvl w:val="5"/>
    </w:pPr>
    <w:rPr>
      <w:rFonts w:asciiTheme="minorHAnsi" w:eastAsiaTheme="majorEastAsia" w:hAnsiTheme="minorHAnsi" w:cstheme="majorBidi"/>
      <w:i/>
      <w:iCs/>
      <w:color w:val="595959" w:themeColor="text1" w:themeTint="A6"/>
      <w:kern w:val="2"/>
      <w:sz w:val="26"/>
      <w:szCs w:val="22"/>
      <w:lang w:val="lv-LV"/>
      <w14:ligatures w14:val="standardContextual"/>
    </w:rPr>
  </w:style>
  <w:style w:type="paragraph" w:styleId="Virsraksts7">
    <w:name w:val="heading 7"/>
    <w:basedOn w:val="Parasts"/>
    <w:next w:val="Parasts"/>
    <w:link w:val="Virsraksts7Rakstz"/>
    <w:uiPriority w:val="9"/>
    <w:semiHidden/>
    <w:unhideWhenUsed/>
    <w:qFormat/>
    <w:rsid w:val="007C43E4"/>
    <w:pPr>
      <w:keepNext/>
      <w:keepLines/>
      <w:spacing w:before="40" w:line="259" w:lineRule="auto"/>
      <w:outlineLvl w:val="6"/>
    </w:pPr>
    <w:rPr>
      <w:rFonts w:asciiTheme="minorHAnsi" w:eastAsiaTheme="majorEastAsia" w:hAnsiTheme="minorHAnsi" w:cstheme="majorBidi"/>
      <w:color w:val="595959" w:themeColor="text1" w:themeTint="A6"/>
      <w:kern w:val="2"/>
      <w:sz w:val="26"/>
      <w:szCs w:val="22"/>
      <w:lang w:val="lv-LV"/>
      <w14:ligatures w14:val="standardContextual"/>
    </w:rPr>
  </w:style>
  <w:style w:type="paragraph" w:styleId="Virsraksts8">
    <w:name w:val="heading 8"/>
    <w:basedOn w:val="Parasts"/>
    <w:next w:val="Parasts"/>
    <w:link w:val="Virsraksts8Rakstz"/>
    <w:uiPriority w:val="9"/>
    <w:semiHidden/>
    <w:unhideWhenUsed/>
    <w:qFormat/>
    <w:rsid w:val="007C43E4"/>
    <w:pPr>
      <w:keepNext/>
      <w:keepLines/>
      <w:spacing w:line="259" w:lineRule="auto"/>
      <w:outlineLvl w:val="7"/>
    </w:pPr>
    <w:rPr>
      <w:rFonts w:asciiTheme="minorHAnsi" w:eastAsiaTheme="majorEastAsia" w:hAnsiTheme="minorHAnsi" w:cstheme="majorBidi"/>
      <w:i/>
      <w:iCs/>
      <w:color w:val="272727" w:themeColor="text1" w:themeTint="D8"/>
      <w:kern w:val="2"/>
      <w:sz w:val="26"/>
      <w:szCs w:val="22"/>
      <w:lang w:val="lv-LV"/>
      <w14:ligatures w14:val="standardContextual"/>
    </w:rPr>
  </w:style>
  <w:style w:type="paragraph" w:styleId="Virsraksts9">
    <w:name w:val="heading 9"/>
    <w:basedOn w:val="Parasts"/>
    <w:next w:val="Parasts"/>
    <w:link w:val="Virsraksts9Rakstz"/>
    <w:uiPriority w:val="9"/>
    <w:semiHidden/>
    <w:unhideWhenUsed/>
    <w:qFormat/>
    <w:rsid w:val="007C43E4"/>
    <w:pPr>
      <w:keepNext/>
      <w:keepLines/>
      <w:spacing w:line="259" w:lineRule="auto"/>
      <w:outlineLvl w:val="8"/>
    </w:pPr>
    <w:rPr>
      <w:rFonts w:asciiTheme="minorHAnsi" w:eastAsiaTheme="majorEastAsia" w:hAnsiTheme="minorHAnsi" w:cstheme="majorBidi"/>
      <w:color w:val="272727" w:themeColor="text1" w:themeTint="D8"/>
      <w:kern w:val="2"/>
      <w:sz w:val="26"/>
      <w:szCs w:val="22"/>
      <w:lang w:val="lv-LV"/>
      <w14:ligatures w14:val="standardContextu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C43E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C43E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C43E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C43E4"/>
    <w:rPr>
      <w:rFonts w:eastAsiaTheme="majorEastAsia" w:cstheme="majorBidi"/>
      <w:i/>
      <w:iCs/>
      <w:color w:val="0F4761" w:themeColor="accent1" w:themeShade="BF"/>
      <w:sz w:val="26"/>
    </w:rPr>
  </w:style>
  <w:style w:type="character" w:customStyle="1" w:styleId="Virsraksts5Rakstz">
    <w:name w:val="Virsraksts 5 Rakstz."/>
    <w:basedOn w:val="Noklusjumarindkopasfonts"/>
    <w:link w:val="Virsraksts5"/>
    <w:uiPriority w:val="9"/>
    <w:semiHidden/>
    <w:rsid w:val="007C43E4"/>
    <w:rPr>
      <w:rFonts w:eastAsiaTheme="majorEastAsia" w:cstheme="majorBidi"/>
      <w:color w:val="0F4761" w:themeColor="accent1" w:themeShade="BF"/>
      <w:sz w:val="26"/>
    </w:rPr>
  </w:style>
  <w:style w:type="character" w:customStyle="1" w:styleId="Virsraksts6Rakstz">
    <w:name w:val="Virsraksts 6 Rakstz."/>
    <w:basedOn w:val="Noklusjumarindkopasfonts"/>
    <w:link w:val="Virsraksts6"/>
    <w:uiPriority w:val="9"/>
    <w:semiHidden/>
    <w:rsid w:val="007C43E4"/>
    <w:rPr>
      <w:rFonts w:eastAsiaTheme="majorEastAsia" w:cstheme="majorBidi"/>
      <w:i/>
      <w:iCs/>
      <w:color w:val="595959" w:themeColor="text1" w:themeTint="A6"/>
      <w:sz w:val="26"/>
    </w:rPr>
  </w:style>
  <w:style w:type="character" w:customStyle="1" w:styleId="Virsraksts7Rakstz">
    <w:name w:val="Virsraksts 7 Rakstz."/>
    <w:basedOn w:val="Noklusjumarindkopasfonts"/>
    <w:link w:val="Virsraksts7"/>
    <w:uiPriority w:val="9"/>
    <w:semiHidden/>
    <w:rsid w:val="007C43E4"/>
    <w:rPr>
      <w:rFonts w:eastAsiaTheme="majorEastAsia" w:cstheme="majorBidi"/>
      <w:color w:val="595959" w:themeColor="text1" w:themeTint="A6"/>
      <w:sz w:val="26"/>
    </w:rPr>
  </w:style>
  <w:style w:type="character" w:customStyle="1" w:styleId="Virsraksts8Rakstz">
    <w:name w:val="Virsraksts 8 Rakstz."/>
    <w:basedOn w:val="Noklusjumarindkopasfonts"/>
    <w:link w:val="Virsraksts8"/>
    <w:uiPriority w:val="9"/>
    <w:semiHidden/>
    <w:rsid w:val="007C43E4"/>
    <w:rPr>
      <w:rFonts w:eastAsiaTheme="majorEastAsia" w:cstheme="majorBidi"/>
      <w:i/>
      <w:iCs/>
      <w:color w:val="272727" w:themeColor="text1" w:themeTint="D8"/>
      <w:sz w:val="26"/>
    </w:rPr>
  </w:style>
  <w:style w:type="character" w:customStyle="1" w:styleId="Virsraksts9Rakstz">
    <w:name w:val="Virsraksts 9 Rakstz."/>
    <w:basedOn w:val="Noklusjumarindkopasfonts"/>
    <w:link w:val="Virsraksts9"/>
    <w:uiPriority w:val="9"/>
    <w:semiHidden/>
    <w:rsid w:val="007C43E4"/>
    <w:rPr>
      <w:rFonts w:eastAsiaTheme="majorEastAsia" w:cstheme="majorBidi"/>
      <w:color w:val="272727" w:themeColor="text1" w:themeTint="D8"/>
      <w:sz w:val="26"/>
    </w:rPr>
  </w:style>
  <w:style w:type="paragraph" w:styleId="Nosaukums">
    <w:name w:val="Title"/>
    <w:basedOn w:val="Parasts"/>
    <w:next w:val="Parasts"/>
    <w:link w:val="NosaukumsRakstz"/>
    <w:uiPriority w:val="10"/>
    <w:qFormat/>
    <w:rsid w:val="007C43E4"/>
    <w:pPr>
      <w:spacing w:after="80"/>
      <w:contextualSpacing/>
    </w:pPr>
    <w:rPr>
      <w:rFonts w:asciiTheme="majorHAnsi" w:eastAsiaTheme="majorEastAsia" w:hAnsiTheme="majorHAnsi" w:cstheme="majorBidi"/>
      <w:spacing w:val="-10"/>
      <w:kern w:val="28"/>
      <w:sz w:val="56"/>
      <w:szCs w:val="56"/>
      <w:lang w:val="lv-LV"/>
      <w14:ligatures w14:val="standardContextual"/>
    </w:rPr>
  </w:style>
  <w:style w:type="character" w:customStyle="1" w:styleId="NosaukumsRakstz">
    <w:name w:val="Nosaukums Rakstz."/>
    <w:basedOn w:val="Noklusjumarindkopasfonts"/>
    <w:link w:val="Nosaukums"/>
    <w:uiPriority w:val="10"/>
    <w:rsid w:val="007C43E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C43E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ApakvirsrakstsRakstz">
    <w:name w:val="Apakšvirsraksts Rakstz."/>
    <w:basedOn w:val="Noklusjumarindkopasfonts"/>
    <w:link w:val="Apakvirsraksts"/>
    <w:uiPriority w:val="11"/>
    <w:rsid w:val="007C43E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C43E4"/>
    <w:pPr>
      <w:spacing w:before="160" w:after="160" w:line="259" w:lineRule="auto"/>
      <w:jc w:val="center"/>
    </w:pPr>
    <w:rPr>
      <w:rFonts w:eastAsiaTheme="minorHAnsi" w:cstheme="minorBidi"/>
      <w:i/>
      <w:iCs/>
      <w:color w:val="404040" w:themeColor="text1" w:themeTint="BF"/>
      <w:kern w:val="2"/>
      <w:sz w:val="26"/>
      <w:szCs w:val="22"/>
      <w:lang w:val="lv-LV"/>
      <w14:ligatures w14:val="standardContextual"/>
    </w:rPr>
  </w:style>
  <w:style w:type="character" w:customStyle="1" w:styleId="CittsRakstz">
    <w:name w:val="Citāts Rakstz."/>
    <w:basedOn w:val="Noklusjumarindkopasfonts"/>
    <w:link w:val="Citts"/>
    <w:uiPriority w:val="29"/>
    <w:rsid w:val="007C43E4"/>
    <w:rPr>
      <w:rFonts w:ascii="Times New Roman" w:hAnsi="Times New Roman"/>
      <w:i/>
      <w:iCs/>
      <w:color w:val="404040" w:themeColor="text1" w:themeTint="BF"/>
      <w:sz w:val="26"/>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7C43E4"/>
    <w:pPr>
      <w:spacing w:line="259" w:lineRule="auto"/>
      <w:ind w:left="720"/>
      <w:contextualSpacing/>
    </w:pPr>
    <w:rPr>
      <w:rFonts w:eastAsiaTheme="minorHAnsi" w:cstheme="minorBidi"/>
      <w:kern w:val="2"/>
      <w:sz w:val="26"/>
      <w:szCs w:val="22"/>
      <w:lang w:val="lv-LV"/>
      <w14:ligatures w14:val="standardContextual"/>
    </w:rPr>
  </w:style>
  <w:style w:type="character" w:styleId="Intensvsizclums">
    <w:name w:val="Intense Emphasis"/>
    <w:basedOn w:val="Noklusjumarindkopasfonts"/>
    <w:uiPriority w:val="21"/>
    <w:qFormat/>
    <w:rsid w:val="007C43E4"/>
    <w:rPr>
      <w:i/>
      <w:iCs/>
      <w:color w:val="0F4761" w:themeColor="accent1" w:themeShade="BF"/>
    </w:rPr>
  </w:style>
  <w:style w:type="paragraph" w:styleId="Intensvscitts">
    <w:name w:val="Intense Quote"/>
    <w:basedOn w:val="Parasts"/>
    <w:next w:val="Parasts"/>
    <w:link w:val="IntensvscittsRakstz"/>
    <w:uiPriority w:val="30"/>
    <w:qFormat/>
    <w:rsid w:val="007C43E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theme="minorBidi"/>
      <w:i/>
      <w:iCs/>
      <w:color w:val="0F4761" w:themeColor="accent1" w:themeShade="BF"/>
      <w:kern w:val="2"/>
      <w:sz w:val="26"/>
      <w:szCs w:val="22"/>
      <w:lang w:val="lv-LV"/>
      <w14:ligatures w14:val="standardContextual"/>
    </w:rPr>
  </w:style>
  <w:style w:type="character" w:customStyle="1" w:styleId="IntensvscittsRakstz">
    <w:name w:val="Intensīvs citāts Rakstz."/>
    <w:basedOn w:val="Noklusjumarindkopasfonts"/>
    <w:link w:val="Intensvscitts"/>
    <w:uiPriority w:val="30"/>
    <w:rsid w:val="007C43E4"/>
    <w:rPr>
      <w:rFonts w:ascii="Times New Roman" w:hAnsi="Times New Roman"/>
      <w:i/>
      <w:iCs/>
      <w:color w:val="0F4761" w:themeColor="accent1" w:themeShade="BF"/>
      <w:sz w:val="26"/>
    </w:rPr>
  </w:style>
  <w:style w:type="character" w:styleId="Intensvaatsauce">
    <w:name w:val="Intense Reference"/>
    <w:basedOn w:val="Noklusjumarindkopasfonts"/>
    <w:uiPriority w:val="32"/>
    <w:qFormat/>
    <w:rsid w:val="007C43E4"/>
    <w:rPr>
      <w:b/>
      <w:bCs/>
      <w:smallCaps/>
      <w:color w:val="0F4761" w:themeColor="accent1" w:themeShade="BF"/>
      <w:spacing w:val="5"/>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7C43E4"/>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891</Words>
  <Characters>6741</Characters>
  <Application>Microsoft Office Word</Application>
  <DocSecurity>0</DocSecurity>
  <Lines>215</Lines>
  <Paragraphs>28</Paragraphs>
  <ScaleCrop>false</ScaleCrop>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Uvis Zeikmanis</cp:lastModifiedBy>
  <cp:revision>6</cp:revision>
  <dcterms:created xsi:type="dcterms:W3CDTF">2025-09-26T10:34:00Z</dcterms:created>
  <dcterms:modified xsi:type="dcterms:W3CDTF">2026-08-25T07:51:00Z</dcterms:modified>
</cp:coreProperties>
</file>