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F53F4" w14:textId="77777777" w:rsidR="006F73D8" w:rsidRDefault="006F73D8" w:rsidP="006F73D8">
      <w:pPr>
        <w:jc w:val="right"/>
        <w:rPr>
          <w:bCs/>
          <w:szCs w:val="26"/>
        </w:rPr>
      </w:pPr>
    </w:p>
    <w:p w14:paraId="0E0F2151" w14:textId="77777777" w:rsidR="0010056B" w:rsidRPr="0010056B" w:rsidRDefault="0010056B" w:rsidP="0010056B">
      <w:pPr>
        <w:spacing w:after="160" w:line="279" w:lineRule="auto"/>
        <w:jc w:val="center"/>
        <w:rPr>
          <w:b/>
          <w:bCs/>
          <w:color w:val="000000"/>
        </w:rPr>
      </w:pPr>
      <w:r w:rsidRPr="0010056B">
        <w:rPr>
          <w:b/>
          <w:bCs/>
          <w:color w:val="000000"/>
        </w:rPr>
        <w:t>PRETENDENTA JAUTĀJUMI PAR IEPIRKUMA</w:t>
      </w:r>
    </w:p>
    <w:p w14:paraId="757DCDE8" w14:textId="77777777" w:rsidR="0010056B" w:rsidRPr="0010056B" w:rsidRDefault="0010056B" w:rsidP="0010056B">
      <w:pPr>
        <w:spacing w:after="160" w:line="279" w:lineRule="auto"/>
        <w:jc w:val="center"/>
        <w:rPr>
          <w:b/>
          <w:bCs/>
          <w:color w:val="000000"/>
        </w:rPr>
      </w:pPr>
      <w:r w:rsidRPr="0010056B">
        <w:rPr>
          <w:b/>
          <w:bCs/>
          <w:color w:val="000000"/>
        </w:rPr>
        <w:t>“Nacionāla mēroga starpprofesionālas konferences organizēšana par paliatīvo aprūpi”, iepirkuma identifikācijas numurs LRLM 2026/39 ESF+</w:t>
      </w:r>
    </w:p>
    <w:p w14:paraId="765120EF" w14:textId="77777777" w:rsidR="0010056B" w:rsidRPr="0010056B" w:rsidRDefault="0010056B" w:rsidP="0010056B">
      <w:pPr>
        <w:spacing w:after="160" w:line="279" w:lineRule="auto"/>
        <w:jc w:val="center"/>
        <w:rPr>
          <w:b/>
          <w:bCs/>
          <w:color w:val="000000"/>
        </w:rPr>
      </w:pPr>
      <w:r w:rsidRPr="0010056B">
        <w:rPr>
          <w:b/>
          <w:bCs/>
          <w:color w:val="000000"/>
        </w:rPr>
        <w:t>NOLIKUMA PRASĪBĀM</w:t>
      </w:r>
    </w:p>
    <w:p w14:paraId="21696125" w14:textId="77777777" w:rsidR="0010056B" w:rsidRPr="0010056B" w:rsidRDefault="0010056B" w:rsidP="0010056B">
      <w:pPr>
        <w:spacing w:after="160" w:line="279" w:lineRule="auto"/>
        <w:jc w:val="center"/>
        <w:rPr>
          <w:color w:val="000000"/>
        </w:rPr>
      </w:pPr>
    </w:p>
    <w:p w14:paraId="415C0DEB" w14:textId="77777777" w:rsidR="00163DFC" w:rsidRPr="00163DFC" w:rsidRDefault="00163DFC" w:rsidP="00163DFC">
      <w:pPr>
        <w:tabs>
          <w:tab w:val="left" w:pos="0"/>
          <w:tab w:val="left" w:pos="720"/>
        </w:tabs>
        <w:spacing w:line="279" w:lineRule="auto"/>
        <w:jc w:val="both"/>
      </w:pPr>
      <w:r w:rsidRPr="00163DFC">
        <w:rPr>
          <w:b/>
          <w:bCs/>
          <w:color w:val="000000"/>
        </w:rPr>
        <w:t>Jautājumi:</w:t>
      </w:r>
      <w:r w:rsidRPr="00163DFC">
        <w:rPr>
          <w:color w:val="000000"/>
        </w:rPr>
        <w:t xml:space="preserve"> </w:t>
      </w:r>
      <w:r w:rsidRPr="00163DFC">
        <w:t>Lūgums skaidrot Tehniskās specifikācijas prasības:</w:t>
      </w:r>
    </w:p>
    <w:p w14:paraId="038ED2E8" w14:textId="77777777" w:rsidR="00163DFC" w:rsidRPr="00163DFC" w:rsidRDefault="00163DFC" w:rsidP="00163DFC">
      <w:pPr>
        <w:tabs>
          <w:tab w:val="left" w:pos="0"/>
          <w:tab w:val="left" w:pos="720"/>
        </w:tabs>
        <w:spacing w:line="279" w:lineRule="auto"/>
        <w:jc w:val="both"/>
      </w:pPr>
      <w:r w:rsidRPr="00163DFC">
        <w:t>3.8.4. Pakalpojuma sniedzējam jānodrošina skatuve vai paaugstinājums, kas ir piemērots konferences prezentāciju, paneļdiskusiju un mākslinieciskās  performances norisei. Skatuvei jānodrošina laba redzamība visiem konferences dalībniekiem, droša piekļuve un stabila, līdzena, neslīdoša virsma, kas ir piemērota  priekšnesumam. Skatuvei vai paaugstinājumam jāatbilst normatīvajos aktos noteiktajām darba aizsardzības un drošības prasībām.</w:t>
      </w:r>
    </w:p>
    <w:p w14:paraId="193DBC4A" w14:textId="77777777" w:rsidR="00163DFC" w:rsidRPr="00163DFC" w:rsidRDefault="00163DFC" w:rsidP="00163DFC">
      <w:pPr>
        <w:tabs>
          <w:tab w:val="left" w:pos="0"/>
          <w:tab w:val="left" w:pos="720"/>
        </w:tabs>
        <w:spacing w:line="279" w:lineRule="auto"/>
        <w:jc w:val="both"/>
      </w:pPr>
      <w:r w:rsidRPr="00163DFC">
        <w:t>3.8.5.Pakalpojuma sniedzējs nodrošina Konferences tematikai atbilstošas mākslinieciskās kustību performances norisei piemērotu telpu un tehnisko aprīkojumu, tostarp pietiekamu un drošu kustību laukumu, apskaņošanu, apgaismojumu un iespēju kvalitatīvi atskaņot muzikālo pavadījumu.</w:t>
      </w:r>
    </w:p>
    <w:p w14:paraId="706D2A96" w14:textId="77777777" w:rsidR="00163DFC" w:rsidRPr="00163DFC" w:rsidRDefault="00163DFC" w:rsidP="00163DFC">
      <w:pPr>
        <w:tabs>
          <w:tab w:val="left" w:pos="0"/>
          <w:tab w:val="left" w:pos="720"/>
        </w:tabs>
        <w:spacing w:line="279" w:lineRule="auto"/>
        <w:jc w:val="both"/>
      </w:pPr>
    </w:p>
    <w:p w14:paraId="2707B62D" w14:textId="77777777" w:rsidR="00163DFC" w:rsidRPr="00163DFC" w:rsidRDefault="00163DFC" w:rsidP="00163DFC">
      <w:pPr>
        <w:numPr>
          <w:ilvl w:val="0"/>
          <w:numId w:val="16"/>
        </w:numPr>
        <w:tabs>
          <w:tab w:val="left" w:pos="0"/>
          <w:tab w:val="left" w:pos="720"/>
        </w:tabs>
        <w:spacing w:after="160" w:line="279" w:lineRule="auto"/>
        <w:jc w:val="both"/>
      </w:pPr>
      <w:r w:rsidRPr="00163DFC">
        <w:t xml:space="preserve">Vai ir noteikts kāda augstuma griesti pasākuma telpā ir jānodrošina, ņemot vērā māksliniecisko kustību performanci un ņemot vērā skatuves paaugstinājumu 20 vai 40 cm augstumā. Vai ir jānodrošina kāds minimālais griestu augstums? </w:t>
      </w:r>
    </w:p>
    <w:p w14:paraId="6DE4B596" w14:textId="77777777" w:rsidR="00163DFC" w:rsidRPr="00163DFC" w:rsidRDefault="00163DFC" w:rsidP="00163DFC">
      <w:pPr>
        <w:numPr>
          <w:ilvl w:val="0"/>
          <w:numId w:val="16"/>
        </w:numPr>
        <w:tabs>
          <w:tab w:val="left" w:pos="0"/>
          <w:tab w:val="left" w:pos="720"/>
        </w:tabs>
        <w:spacing w:after="160" w:line="279" w:lineRule="auto"/>
        <w:jc w:val="both"/>
      </w:pPr>
      <w:r w:rsidRPr="00163DFC">
        <w:t>Kāds ir minimālais skatuves izmērs, kas jānodrošina?  </w:t>
      </w:r>
    </w:p>
    <w:p w14:paraId="792D88BB" w14:textId="480ADD29" w:rsidR="00163DFC" w:rsidRPr="00163DFC" w:rsidRDefault="00163DFC" w:rsidP="00163DFC">
      <w:pPr>
        <w:numPr>
          <w:ilvl w:val="0"/>
          <w:numId w:val="16"/>
        </w:numPr>
        <w:tabs>
          <w:tab w:val="left" w:pos="0"/>
          <w:tab w:val="left" w:pos="720"/>
        </w:tabs>
        <w:spacing w:after="160" w:line="279" w:lineRule="auto"/>
        <w:jc w:val="both"/>
      </w:pPr>
      <w:r w:rsidRPr="00163DFC">
        <w:t xml:space="preserve">Vai skatuvei ir jābūt piejamai cilvēkiem ratiņkrēslos? T.i. vai ir jāparedz rampas izbūve? </w:t>
      </w:r>
    </w:p>
    <w:p w14:paraId="62E35495" w14:textId="77777777" w:rsidR="00163DFC" w:rsidRPr="00163DFC" w:rsidRDefault="00163DFC" w:rsidP="00163DFC">
      <w:pPr>
        <w:tabs>
          <w:tab w:val="left" w:pos="0"/>
          <w:tab w:val="left" w:pos="720"/>
        </w:tabs>
        <w:spacing w:line="279" w:lineRule="auto"/>
        <w:jc w:val="both"/>
        <w:rPr>
          <w:rFonts w:eastAsia="Aptos"/>
        </w:rPr>
      </w:pPr>
      <w:r w:rsidRPr="00163DFC">
        <w:rPr>
          <w:b/>
          <w:bCs/>
        </w:rPr>
        <w:t>Komisijas atbilde:</w:t>
      </w:r>
      <w:r w:rsidRPr="00163DFC">
        <w:t xml:space="preserve"> Iepirkumu komisija skaidro:</w:t>
      </w:r>
    </w:p>
    <w:p w14:paraId="4630D2A3" w14:textId="41C9A8B9" w:rsidR="00163DFC" w:rsidRPr="00163DFC" w:rsidRDefault="00163DFC" w:rsidP="00163DFC">
      <w:pPr>
        <w:numPr>
          <w:ilvl w:val="0"/>
          <w:numId w:val="15"/>
        </w:numPr>
        <w:tabs>
          <w:tab w:val="left" w:pos="0"/>
          <w:tab w:val="left" w:pos="720"/>
        </w:tabs>
        <w:spacing w:after="160" w:line="279" w:lineRule="auto"/>
        <w:contextualSpacing/>
        <w:jc w:val="both"/>
      </w:pPr>
      <w:r w:rsidRPr="00163DFC">
        <w:t xml:space="preserve">Pasūtītājs nav noteicis minimālo griestu augstumu vai minimālos skatuves izmērus. Pakalpojuma sniedzējam jānodrošina Konferences norises vieta, kas ir piemērota Tehniskās specifikācijas 3.8.4. un 3.8.5. </w:t>
      </w:r>
      <w:r>
        <w:t>apakš</w:t>
      </w:r>
      <w:r w:rsidRPr="00163DFC">
        <w:t xml:space="preserve">punktos paredzētās mākslinieciskās kustību performances norisei. Nepieciešamie telpas un skatuves parametri, </w:t>
      </w:r>
      <w:r w:rsidRPr="00163DFC">
        <w:rPr>
          <w:rFonts w:eastAsia="Aptos"/>
        </w:rPr>
        <w:t>tostarp griestu augstums un skatuves izmēri,</w:t>
      </w:r>
      <w:r w:rsidRPr="00163DFC">
        <w:t xml:space="preserve"> ir atkarīgi no Pakalpojuma sniedzēja izvēlētā mākslinieciskās kustību performances risinājuma un piesaistītā izpildītāja tehniskajām prasībām.</w:t>
      </w:r>
    </w:p>
    <w:p w14:paraId="5A0D9061" w14:textId="77777777" w:rsidR="00163DFC" w:rsidRPr="00163DFC" w:rsidRDefault="00163DFC" w:rsidP="00163DFC">
      <w:pPr>
        <w:numPr>
          <w:ilvl w:val="0"/>
          <w:numId w:val="15"/>
        </w:numPr>
        <w:tabs>
          <w:tab w:val="left" w:pos="0"/>
          <w:tab w:val="left" w:pos="720"/>
        </w:tabs>
        <w:spacing w:after="160" w:line="279" w:lineRule="auto"/>
        <w:contextualSpacing/>
        <w:jc w:val="both"/>
      </w:pPr>
      <w:r w:rsidRPr="00163DFC">
        <w:t>Pasūtītājs nav noteicis obligātu prasību paredzēt rampas izbūvi skatuvei. Vienlaikus Pakalpojuma sniedzējam jānodrošina Konferences norises vietas atbilstība Tehniskajā specifikācijā noteiktajām piekļūstamības prasībām. Ja Konferences programmā tiek paredzēta lektora, eksperta vai paneļdiskusijas dalībnieka dalība, kuram nepieciešama piekļuve skatuvei, izmantojot ratiņkrēslu vai citu mobilitātes palīglīdzekli, Pakalpojuma sniedzējam jānodrošina atbilstošs risinājums šādas piekļuves nodrošināšanai.</w:t>
      </w:r>
    </w:p>
    <w:p w14:paraId="12350C04" w14:textId="77777777" w:rsidR="006F73D8" w:rsidRPr="006F73D8" w:rsidRDefault="006F73D8" w:rsidP="006F73D8">
      <w:pPr>
        <w:jc w:val="right"/>
        <w:rPr>
          <w:bCs/>
          <w:szCs w:val="26"/>
        </w:rPr>
      </w:pPr>
    </w:p>
    <w:sectPr w:rsidR="006F73D8" w:rsidRPr="006F73D8" w:rsidSect="006F73D8">
      <w:footerReference w:type="default" r:id="rId8"/>
      <w:pgSz w:w="11906" w:h="16838"/>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64E25" w14:textId="77777777" w:rsidR="00C57830" w:rsidRDefault="00C57830">
      <w:r>
        <w:separator/>
      </w:r>
    </w:p>
  </w:endnote>
  <w:endnote w:type="continuationSeparator" w:id="0">
    <w:p w14:paraId="52F5B877" w14:textId="77777777" w:rsidR="00C57830" w:rsidRDefault="00C5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911F" w14:textId="77777777" w:rsidR="00537458" w:rsidRDefault="00537458" w:rsidP="00645CF4">
    <w:pPr>
      <w:pStyle w:val="Footer"/>
      <w:framePr w:wrap="auto"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97A41" w14:textId="77777777" w:rsidR="00C57830" w:rsidRDefault="00C57830">
      <w:r>
        <w:separator/>
      </w:r>
    </w:p>
  </w:footnote>
  <w:footnote w:type="continuationSeparator" w:id="0">
    <w:p w14:paraId="094113CA" w14:textId="77777777" w:rsidR="00C57830" w:rsidRDefault="00C57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8BEC51CC"/>
    <w:lvl w:ilvl="0">
      <w:start w:val="1"/>
      <w:numFmt w:val="decimal"/>
      <w:lvlText w:val="%1."/>
      <w:lvlJc w:val="left"/>
      <w:pPr>
        <w:ind w:left="1070" w:hanging="360"/>
      </w:pPr>
      <w:rPr>
        <w:rFonts w:ascii="Times New Roman" w:eastAsia="Times New Roman" w:hAnsi="Times New Roman" w:cs="Times New Roman"/>
        <w:b w:val="0"/>
        <w:i w:val="0"/>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rPr>
        <w:b w:val="0"/>
        <w:i w:val="0"/>
      </w:r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2" w15:restartNumberingAfterBreak="0">
    <w:nsid w:val="0B8050A9"/>
    <w:multiLevelType w:val="hybridMultilevel"/>
    <w:tmpl w:val="7226B1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EA53FB"/>
    <w:multiLevelType w:val="hybridMultilevel"/>
    <w:tmpl w:val="222E914A"/>
    <w:lvl w:ilvl="0" w:tplc="5BCAE2D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1EA6767A"/>
    <w:multiLevelType w:val="hybridMultilevel"/>
    <w:tmpl w:val="DF72C70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24AB6946"/>
    <w:multiLevelType w:val="hybridMultilevel"/>
    <w:tmpl w:val="08FE3492"/>
    <w:lvl w:ilvl="0" w:tplc="1E2289B6">
      <w:start w:val="1"/>
      <w:numFmt w:val="decimal"/>
      <w:lvlText w:val="%1."/>
      <w:lvlJc w:val="left"/>
      <w:pPr>
        <w:ind w:left="720" w:hanging="360"/>
      </w:pPr>
      <w:rPr>
        <w:rFonts w:hint="default"/>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201F60"/>
    <w:multiLevelType w:val="hybridMultilevel"/>
    <w:tmpl w:val="9C90B4E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D900C6C"/>
    <w:multiLevelType w:val="hybridMultilevel"/>
    <w:tmpl w:val="E4202014"/>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5E54FC9F"/>
    <w:multiLevelType w:val="hybridMultilevel"/>
    <w:tmpl w:val="41827328"/>
    <w:lvl w:ilvl="0" w:tplc="36D05156">
      <w:start w:val="1"/>
      <w:numFmt w:val="decimal"/>
      <w:lvlText w:val="%1."/>
      <w:lvlJc w:val="left"/>
      <w:pPr>
        <w:ind w:left="720" w:hanging="360"/>
      </w:pPr>
    </w:lvl>
    <w:lvl w:ilvl="1" w:tplc="B5389ED2">
      <w:start w:val="1"/>
      <w:numFmt w:val="lowerLetter"/>
      <w:lvlText w:val="%2."/>
      <w:lvlJc w:val="left"/>
      <w:pPr>
        <w:ind w:left="1440" w:hanging="360"/>
      </w:pPr>
    </w:lvl>
    <w:lvl w:ilvl="2" w:tplc="6AB662E6">
      <w:start w:val="1"/>
      <w:numFmt w:val="lowerRoman"/>
      <w:lvlText w:val="%3."/>
      <w:lvlJc w:val="right"/>
      <w:pPr>
        <w:ind w:left="2160" w:hanging="180"/>
      </w:pPr>
    </w:lvl>
    <w:lvl w:ilvl="3" w:tplc="73D2C936">
      <w:start w:val="1"/>
      <w:numFmt w:val="decimal"/>
      <w:lvlText w:val="%4."/>
      <w:lvlJc w:val="left"/>
      <w:pPr>
        <w:ind w:left="2880" w:hanging="360"/>
      </w:pPr>
    </w:lvl>
    <w:lvl w:ilvl="4" w:tplc="ACE8E9DA">
      <w:start w:val="1"/>
      <w:numFmt w:val="lowerLetter"/>
      <w:lvlText w:val="%5."/>
      <w:lvlJc w:val="left"/>
      <w:pPr>
        <w:ind w:left="3600" w:hanging="360"/>
      </w:pPr>
    </w:lvl>
    <w:lvl w:ilvl="5" w:tplc="EFCC2D42">
      <w:start w:val="1"/>
      <w:numFmt w:val="lowerRoman"/>
      <w:lvlText w:val="%6."/>
      <w:lvlJc w:val="right"/>
      <w:pPr>
        <w:ind w:left="4320" w:hanging="180"/>
      </w:pPr>
    </w:lvl>
    <w:lvl w:ilvl="6" w:tplc="986E5E64">
      <w:start w:val="1"/>
      <w:numFmt w:val="decimal"/>
      <w:lvlText w:val="%7."/>
      <w:lvlJc w:val="left"/>
      <w:pPr>
        <w:ind w:left="5040" w:hanging="360"/>
      </w:pPr>
    </w:lvl>
    <w:lvl w:ilvl="7" w:tplc="A6163D14">
      <w:start w:val="1"/>
      <w:numFmt w:val="lowerLetter"/>
      <w:lvlText w:val="%8."/>
      <w:lvlJc w:val="left"/>
      <w:pPr>
        <w:ind w:left="5760" w:hanging="360"/>
      </w:pPr>
    </w:lvl>
    <w:lvl w:ilvl="8" w:tplc="8614535C">
      <w:start w:val="1"/>
      <w:numFmt w:val="lowerRoman"/>
      <w:lvlText w:val="%9."/>
      <w:lvlJc w:val="right"/>
      <w:pPr>
        <w:ind w:left="6480" w:hanging="180"/>
      </w:pPr>
    </w:lvl>
  </w:abstractNum>
  <w:abstractNum w:abstractNumId="10" w15:restartNumberingAfterBreak="0">
    <w:nsid w:val="617CC150"/>
    <w:multiLevelType w:val="hybridMultilevel"/>
    <w:tmpl w:val="8E5A992C"/>
    <w:lvl w:ilvl="0" w:tplc="C50AAFCA">
      <w:start w:val="1"/>
      <w:numFmt w:val="decimal"/>
      <w:lvlText w:val="%1."/>
      <w:lvlJc w:val="left"/>
      <w:pPr>
        <w:ind w:left="720" w:hanging="360"/>
      </w:pPr>
    </w:lvl>
    <w:lvl w:ilvl="1" w:tplc="75B043B4">
      <w:start w:val="1"/>
      <w:numFmt w:val="lowerLetter"/>
      <w:lvlText w:val="%2."/>
      <w:lvlJc w:val="left"/>
      <w:pPr>
        <w:ind w:left="1440" w:hanging="360"/>
      </w:pPr>
    </w:lvl>
    <w:lvl w:ilvl="2" w:tplc="B35C805E">
      <w:start w:val="1"/>
      <w:numFmt w:val="lowerRoman"/>
      <w:lvlText w:val="%3."/>
      <w:lvlJc w:val="right"/>
      <w:pPr>
        <w:ind w:left="2160" w:hanging="180"/>
      </w:pPr>
    </w:lvl>
    <w:lvl w:ilvl="3" w:tplc="FAB8F694">
      <w:start w:val="1"/>
      <w:numFmt w:val="decimal"/>
      <w:lvlText w:val="%4."/>
      <w:lvlJc w:val="left"/>
      <w:pPr>
        <w:ind w:left="2880" w:hanging="360"/>
      </w:pPr>
    </w:lvl>
    <w:lvl w:ilvl="4" w:tplc="1E6A1818">
      <w:start w:val="1"/>
      <w:numFmt w:val="lowerLetter"/>
      <w:lvlText w:val="%5."/>
      <w:lvlJc w:val="left"/>
      <w:pPr>
        <w:ind w:left="3600" w:hanging="360"/>
      </w:pPr>
    </w:lvl>
    <w:lvl w:ilvl="5" w:tplc="A574C102">
      <w:start w:val="1"/>
      <w:numFmt w:val="lowerRoman"/>
      <w:lvlText w:val="%6."/>
      <w:lvlJc w:val="right"/>
      <w:pPr>
        <w:ind w:left="4320" w:hanging="180"/>
      </w:pPr>
    </w:lvl>
    <w:lvl w:ilvl="6" w:tplc="07D4C8C2">
      <w:start w:val="1"/>
      <w:numFmt w:val="decimal"/>
      <w:lvlText w:val="%7."/>
      <w:lvlJc w:val="left"/>
      <w:pPr>
        <w:ind w:left="5040" w:hanging="360"/>
      </w:pPr>
    </w:lvl>
    <w:lvl w:ilvl="7" w:tplc="404AB972">
      <w:start w:val="1"/>
      <w:numFmt w:val="lowerLetter"/>
      <w:lvlText w:val="%8."/>
      <w:lvlJc w:val="left"/>
      <w:pPr>
        <w:ind w:left="5760" w:hanging="360"/>
      </w:pPr>
    </w:lvl>
    <w:lvl w:ilvl="8" w:tplc="EC7AC41C">
      <w:start w:val="1"/>
      <w:numFmt w:val="lowerRoman"/>
      <w:lvlText w:val="%9."/>
      <w:lvlJc w:val="right"/>
      <w:pPr>
        <w:ind w:left="6480" w:hanging="180"/>
      </w:pPr>
    </w:lvl>
  </w:abstractNum>
  <w:abstractNum w:abstractNumId="11" w15:restartNumberingAfterBreak="0">
    <w:nsid w:val="6316204F"/>
    <w:multiLevelType w:val="hybridMultilevel"/>
    <w:tmpl w:val="3FD05E5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9CA289B"/>
    <w:multiLevelType w:val="hybridMultilevel"/>
    <w:tmpl w:val="EF402BE0"/>
    <w:lvl w:ilvl="0" w:tplc="664A81D2">
      <w:start w:val="1"/>
      <w:numFmt w:val="bullet"/>
      <w:lvlText w:val="-"/>
      <w:lvlJc w:val="left"/>
      <w:pPr>
        <w:ind w:left="785" w:hanging="360"/>
      </w:pPr>
      <w:rPr>
        <w:rFonts w:ascii="Times New Roman" w:eastAsia="Times New Roman" w:hAnsi="Times New Roman" w:cs="Times New Roman" w:hint="default"/>
      </w:rPr>
    </w:lvl>
    <w:lvl w:ilvl="1" w:tplc="04260003">
      <w:start w:val="1"/>
      <w:numFmt w:val="bullet"/>
      <w:lvlText w:val="o"/>
      <w:lvlJc w:val="left"/>
      <w:pPr>
        <w:ind w:left="1505" w:hanging="360"/>
      </w:pPr>
      <w:rPr>
        <w:rFonts w:ascii="Courier New" w:hAnsi="Courier New" w:cs="Courier New" w:hint="default"/>
      </w:rPr>
    </w:lvl>
    <w:lvl w:ilvl="2" w:tplc="04260005">
      <w:start w:val="1"/>
      <w:numFmt w:val="bullet"/>
      <w:lvlText w:val=""/>
      <w:lvlJc w:val="left"/>
      <w:pPr>
        <w:ind w:left="2225" w:hanging="360"/>
      </w:pPr>
      <w:rPr>
        <w:rFonts w:ascii="Wingdings" w:hAnsi="Wingdings" w:hint="default"/>
      </w:rPr>
    </w:lvl>
    <w:lvl w:ilvl="3" w:tplc="04260001">
      <w:start w:val="1"/>
      <w:numFmt w:val="bullet"/>
      <w:lvlText w:val=""/>
      <w:lvlJc w:val="left"/>
      <w:pPr>
        <w:ind w:left="2945" w:hanging="360"/>
      </w:pPr>
      <w:rPr>
        <w:rFonts w:ascii="Symbol" w:hAnsi="Symbol" w:hint="default"/>
      </w:rPr>
    </w:lvl>
    <w:lvl w:ilvl="4" w:tplc="04260003">
      <w:start w:val="1"/>
      <w:numFmt w:val="bullet"/>
      <w:lvlText w:val="o"/>
      <w:lvlJc w:val="left"/>
      <w:pPr>
        <w:ind w:left="3665" w:hanging="360"/>
      </w:pPr>
      <w:rPr>
        <w:rFonts w:ascii="Courier New" w:hAnsi="Courier New" w:cs="Courier New" w:hint="default"/>
      </w:rPr>
    </w:lvl>
    <w:lvl w:ilvl="5" w:tplc="04260005">
      <w:start w:val="1"/>
      <w:numFmt w:val="bullet"/>
      <w:lvlText w:val=""/>
      <w:lvlJc w:val="left"/>
      <w:pPr>
        <w:ind w:left="4385" w:hanging="360"/>
      </w:pPr>
      <w:rPr>
        <w:rFonts w:ascii="Wingdings" w:hAnsi="Wingdings" w:hint="default"/>
      </w:rPr>
    </w:lvl>
    <w:lvl w:ilvl="6" w:tplc="04260001">
      <w:start w:val="1"/>
      <w:numFmt w:val="bullet"/>
      <w:lvlText w:val=""/>
      <w:lvlJc w:val="left"/>
      <w:pPr>
        <w:ind w:left="5105" w:hanging="360"/>
      </w:pPr>
      <w:rPr>
        <w:rFonts w:ascii="Symbol" w:hAnsi="Symbol" w:hint="default"/>
      </w:rPr>
    </w:lvl>
    <w:lvl w:ilvl="7" w:tplc="04260003">
      <w:start w:val="1"/>
      <w:numFmt w:val="bullet"/>
      <w:lvlText w:val="o"/>
      <w:lvlJc w:val="left"/>
      <w:pPr>
        <w:ind w:left="5825" w:hanging="360"/>
      </w:pPr>
      <w:rPr>
        <w:rFonts w:ascii="Courier New" w:hAnsi="Courier New" w:cs="Courier New" w:hint="default"/>
      </w:rPr>
    </w:lvl>
    <w:lvl w:ilvl="8" w:tplc="04260005">
      <w:start w:val="1"/>
      <w:numFmt w:val="bullet"/>
      <w:lvlText w:val=""/>
      <w:lvlJc w:val="left"/>
      <w:pPr>
        <w:ind w:left="6545" w:hanging="360"/>
      </w:pPr>
      <w:rPr>
        <w:rFonts w:ascii="Wingdings" w:hAnsi="Wingdings" w:hint="default"/>
      </w:rPr>
    </w:lvl>
  </w:abstractNum>
  <w:abstractNum w:abstractNumId="13" w15:restartNumberingAfterBreak="0">
    <w:nsid w:val="763B126D"/>
    <w:multiLevelType w:val="hybridMultilevel"/>
    <w:tmpl w:val="EC5057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38926993">
    <w:abstractNumId w:val="4"/>
  </w:num>
  <w:num w:numId="2" w16cid:durableId="2035768645">
    <w:abstractNumId w:val="13"/>
  </w:num>
  <w:num w:numId="3" w16cid:durableId="1395354955">
    <w:abstractNumId w:val="0"/>
  </w:num>
  <w:num w:numId="4" w16cid:durableId="364016978">
    <w:abstractNumId w:val="6"/>
  </w:num>
  <w:num w:numId="5" w16cid:durableId="707609861">
    <w:abstractNumId w:val="1"/>
  </w:num>
  <w:num w:numId="6" w16cid:durableId="1066613006">
    <w:abstractNumId w:val="3"/>
  </w:num>
  <w:num w:numId="7" w16cid:durableId="435562977">
    <w:abstractNumId w:val="2"/>
  </w:num>
  <w:num w:numId="8" w16cid:durableId="1218320920">
    <w:abstractNumId w:val="1"/>
    <w:lvlOverride w:ilvl="0">
      <w:startOverride w:val="1"/>
    </w:lvlOverride>
  </w:num>
  <w:num w:numId="9" w16cid:durableId="343555854">
    <w:abstractNumId w:val="12"/>
  </w:num>
  <w:num w:numId="10" w16cid:durableId="15915738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08646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4414185">
    <w:abstractNumId w:val="8"/>
  </w:num>
  <w:num w:numId="13" w16cid:durableId="270627540">
    <w:abstractNumId w:val="9"/>
  </w:num>
  <w:num w:numId="14" w16cid:durableId="1728382552">
    <w:abstractNumId w:val="11"/>
  </w:num>
  <w:num w:numId="15" w16cid:durableId="377707201">
    <w:abstractNumId w:val="10"/>
  </w:num>
  <w:num w:numId="16" w16cid:durableId="2596072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5C"/>
    <w:rsid w:val="00001195"/>
    <w:rsid w:val="00005D18"/>
    <w:rsid w:val="00054FDC"/>
    <w:rsid w:val="0008791D"/>
    <w:rsid w:val="000A08BC"/>
    <w:rsid w:val="000A2754"/>
    <w:rsid w:val="000C4C77"/>
    <w:rsid w:val="000E7A8B"/>
    <w:rsid w:val="0010056B"/>
    <w:rsid w:val="001435B5"/>
    <w:rsid w:val="001501A7"/>
    <w:rsid w:val="00155290"/>
    <w:rsid w:val="00163DFC"/>
    <w:rsid w:val="00176704"/>
    <w:rsid w:val="001812DF"/>
    <w:rsid w:val="00185EF3"/>
    <w:rsid w:val="0019688B"/>
    <w:rsid w:val="001D6E26"/>
    <w:rsid w:val="0023123E"/>
    <w:rsid w:val="002335D6"/>
    <w:rsid w:val="002349F8"/>
    <w:rsid w:val="00234F14"/>
    <w:rsid w:val="002619F6"/>
    <w:rsid w:val="00266B05"/>
    <w:rsid w:val="002A137E"/>
    <w:rsid w:val="002B0F03"/>
    <w:rsid w:val="002E74B3"/>
    <w:rsid w:val="00302039"/>
    <w:rsid w:val="003154FA"/>
    <w:rsid w:val="00344EF4"/>
    <w:rsid w:val="00362F88"/>
    <w:rsid w:val="003648DF"/>
    <w:rsid w:val="00366755"/>
    <w:rsid w:val="00380ADB"/>
    <w:rsid w:val="003B3F39"/>
    <w:rsid w:val="003D0D88"/>
    <w:rsid w:val="003D2992"/>
    <w:rsid w:val="003D2BEC"/>
    <w:rsid w:val="003D54D0"/>
    <w:rsid w:val="003E531C"/>
    <w:rsid w:val="0041770A"/>
    <w:rsid w:val="004251DA"/>
    <w:rsid w:val="00444D1B"/>
    <w:rsid w:val="0045053E"/>
    <w:rsid w:val="0045684A"/>
    <w:rsid w:val="00460253"/>
    <w:rsid w:val="00487E84"/>
    <w:rsid w:val="004A1F72"/>
    <w:rsid w:val="004B5A6F"/>
    <w:rsid w:val="004C0973"/>
    <w:rsid w:val="004D2878"/>
    <w:rsid w:val="004D2AD9"/>
    <w:rsid w:val="00505DFE"/>
    <w:rsid w:val="0051359D"/>
    <w:rsid w:val="00532D6D"/>
    <w:rsid w:val="005371A3"/>
    <w:rsid w:val="00537458"/>
    <w:rsid w:val="005554BF"/>
    <w:rsid w:val="00560D5D"/>
    <w:rsid w:val="005845DD"/>
    <w:rsid w:val="005935F4"/>
    <w:rsid w:val="005B2E1C"/>
    <w:rsid w:val="005D1603"/>
    <w:rsid w:val="005F70DB"/>
    <w:rsid w:val="0060333F"/>
    <w:rsid w:val="00604A56"/>
    <w:rsid w:val="006212E1"/>
    <w:rsid w:val="006755A6"/>
    <w:rsid w:val="006B009E"/>
    <w:rsid w:val="006E6DA8"/>
    <w:rsid w:val="006F73D8"/>
    <w:rsid w:val="00705688"/>
    <w:rsid w:val="007446F6"/>
    <w:rsid w:val="0078642B"/>
    <w:rsid w:val="0079433B"/>
    <w:rsid w:val="007C33A7"/>
    <w:rsid w:val="00800E86"/>
    <w:rsid w:val="00827B49"/>
    <w:rsid w:val="00835ED9"/>
    <w:rsid w:val="00836105"/>
    <w:rsid w:val="008603B1"/>
    <w:rsid w:val="008E6F2C"/>
    <w:rsid w:val="008E7C1A"/>
    <w:rsid w:val="008F5485"/>
    <w:rsid w:val="00932508"/>
    <w:rsid w:val="00965CA3"/>
    <w:rsid w:val="00982929"/>
    <w:rsid w:val="009A0CD1"/>
    <w:rsid w:val="009A4B62"/>
    <w:rsid w:val="009C0431"/>
    <w:rsid w:val="009C719F"/>
    <w:rsid w:val="009D25AC"/>
    <w:rsid w:val="009F1CD5"/>
    <w:rsid w:val="009F4EC1"/>
    <w:rsid w:val="00A17027"/>
    <w:rsid w:val="00A4724A"/>
    <w:rsid w:val="00A53D02"/>
    <w:rsid w:val="00AA0CB5"/>
    <w:rsid w:val="00AB2D8A"/>
    <w:rsid w:val="00AD0D31"/>
    <w:rsid w:val="00AD468A"/>
    <w:rsid w:val="00AD75E7"/>
    <w:rsid w:val="00B018AC"/>
    <w:rsid w:val="00B4140B"/>
    <w:rsid w:val="00B5411A"/>
    <w:rsid w:val="00B65BBD"/>
    <w:rsid w:val="00B70B06"/>
    <w:rsid w:val="00B848DD"/>
    <w:rsid w:val="00B87609"/>
    <w:rsid w:val="00BB7329"/>
    <w:rsid w:val="00BC278C"/>
    <w:rsid w:val="00BC4180"/>
    <w:rsid w:val="00BE1F5C"/>
    <w:rsid w:val="00BF7E1B"/>
    <w:rsid w:val="00C05502"/>
    <w:rsid w:val="00C06C3A"/>
    <w:rsid w:val="00C12A8C"/>
    <w:rsid w:val="00C43E23"/>
    <w:rsid w:val="00C45983"/>
    <w:rsid w:val="00C545EE"/>
    <w:rsid w:val="00C57830"/>
    <w:rsid w:val="00C65033"/>
    <w:rsid w:val="00C77F08"/>
    <w:rsid w:val="00C8417F"/>
    <w:rsid w:val="00CB7967"/>
    <w:rsid w:val="00CD043E"/>
    <w:rsid w:val="00CF3C6E"/>
    <w:rsid w:val="00D50270"/>
    <w:rsid w:val="00D660C1"/>
    <w:rsid w:val="00D7245F"/>
    <w:rsid w:val="00D878D5"/>
    <w:rsid w:val="00DB43A9"/>
    <w:rsid w:val="00DB60C3"/>
    <w:rsid w:val="00DD7BE1"/>
    <w:rsid w:val="00E00DBA"/>
    <w:rsid w:val="00E03FEB"/>
    <w:rsid w:val="00E437B8"/>
    <w:rsid w:val="00E5329C"/>
    <w:rsid w:val="00E56FD7"/>
    <w:rsid w:val="00E72AD2"/>
    <w:rsid w:val="00F04327"/>
    <w:rsid w:val="00F1004F"/>
    <w:rsid w:val="00F13593"/>
    <w:rsid w:val="00F23F5F"/>
    <w:rsid w:val="00F63F21"/>
    <w:rsid w:val="00F66663"/>
    <w:rsid w:val="00F905C3"/>
    <w:rsid w:val="00FC282A"/>
    <w:rsid w:val="00FD433D"/>
    <w:rsid w:val="00FE40E4"/>
    <w:rsid w:val="00FE7B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8E812"/>
  <w15:chartTrackingRefBased/>
  <w15:docId w15:val="{4BE25DF1-1D46-4406-A5B2-CB53B0F0E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F5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E1F5C"/>
    <w:pPr>
      <w:tabs>
        <w:tab w:val="center" w:pos="4153"/>
        <w:tab w:val="right" w:pos="8306"/>
      </w:tabs>
    </w:pPr>
  </w:style>
  <w:style w:type="character" w:customStyle="1" w:styleId="HeaderChar">
    <w:name w:val="Header Char"/>
    <w:basedOn w:val="DefaultParagraphFont"/>
    <w:link w:val="Header"/>
    <w:uiPriority w:val="99"/>
    <w:rsid w:val="00BE1F5C"/>
    <w:rPr>
      <w:rFonts w:ascii="Times New Roman" w:eastAsia="Times New Roman" w:hAnsi="Times New Roman" w:cs="Times New Roman"/>
      <w:sz w:val="24"/>
      <w:szCs w:val="24"/>
    </w:rPr>
  </w:style>
  <w:style w:type="paragraph" w:styleId="Footer">
    <w:name w:val="footer"/>
    <w:basedOn w:val="Normal"/>
    <w:link w:val="FooterChar"/>
    <w:uiPriority w:val="99"/>
    <w:rsid w:val="00BE1F5C"/>
    <w:pPr>
      <w:tabs>
        <w:tab w:val="center" w:pos="4153"/>
        <w:tab w:val="right" w:pos="8306"/>
      </w:tabs>
    </w:pPr>
  </w:style>
  <w:style w:type="character" w:customStyle="1" w:styleId="FooterChar">
    <w:name w:val="Footer Char"/>
    <w:basedOn w:val="DefaultParagraphFont"/>
    <w:link w:val="Footer"/>
    <w:uiPriority w:val="99"/>
    <w:rsid w:val="00BE1F5C"/>
    <w:rPr>
      <w:rFonts w:ascii="Times New Roman" w:eastAsia="Times New Roman" w:hAnsi="Times New Roman" w:cs="Times New Roman"/>
      <w:sz w:val="24"/>
      <w:szCs w:val="24"/>
    </w:rPr>
  </w:style>
  <w:style w:type="character" w:styleId="PageNumber">
    <w:name w:val="page number"/>
    <w:basedOn w:val="DefaultParagraphFont"/>
    <w:uiPriority w:val="99"/>
    <w:rsid w:val="00BE1F5C"/>
  </w:style>
  <w:style w:type="paragraph" w:styleId="BodyText">
    <w:name w:val="Body Text"/>
    <w:basedOn w:val="Normal"/>
    <w:link w:val="BodyTextChar"/>
    <w:uiPriority w:val="99"/>
    <w:rsid w:val="00BE1F5C"/>
    <w:pPr>
      <w:suppressAutoHyphens/>
      <w:spacing w:after="120"/>
    </w:pPr>
    <w:rPr>
      <w:lang w:eastAsia="zh-CN"/>
    </w:rPr>
  </w:style>
  <w:style w:type="character" w:customStyle="1" w:styleId="BodyTextChar">
    <w:name w:val="Body Text Char"/>
    <w:basedOn w:val="DefaultParagraphFont"/>
    <w:link w:val="BodyText"/>
    <w:uiPriority w:val="99"/>
    <w:rsid w:val="00BE1F5C"/>
    <w:rPr>
      <w:rFonts w:ascii="Times New Roman" w:eastAsia="Times New Roman" w:hAnsi="Times New Roman" w:cs="Times New Roman"/>
      <w:sz w:val="24"/>
      <w:szCs w:val="24"/>
      <w:lang w:eastAsia="zh-CN"/>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Indicator Text"/>
    <w:basedOn w:val="Normal"/>
    <w:link w:val="ListParagraphChar"/>
    <w:qFormat/>
    <w:rsid w:val="00BE1F5C"/>
    <w:pPr>
      <w:ind w:left="720"/>
      <w:contextualSpacing/>
    </w:pPr>
  </w:style>
  <w:style w:type="character" w:customStyle="1" w:styleId="1IvetaChar">
    <w:name w:val="1. Iveta Char"/>
    <w:rsid w:val="00B70B06"/>
    <w:rPr>
      <w:rFonts w:ascii="Times New Roman" w:eastAsia="Calibri" w:hAnsi="Times New Roman" w:cs="Times New Roman"/>
      <w:sz w:val="24"/>
      <w:szCs w:val="24"/>
    </w:r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qFormat/>
    <w:rsid w:val="00BC278C"/>
    <w:rPr>
      <w:rFonts w:ascii="Times New Roman" w:eastAsia="Times New Roman" w:hAnsi="Times New Roman" w:cs="Times New Roman"/>
      <w:sz w:val="24"/>
      <w:szCs w:val="24"/>
    </w:rPr>
  </w:style>
  <w:style w:type="table" w:styleId="TableGrid">
    <w:name w:val="Table Grid"/>
    <w:basedOn w:val="TableNormal"/>
    <w:uiPriority w:val="59"/>
    <w:rsid w:val="00835ED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48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48DD"/>
    <w:rPr>
      <w:rFonts w:ascii="Segoe UI" w:eastAsia="Times New Roman" w:hAnsi="Segoe UI" w:cs="Segoe UI"/>
      <w:sz w:val="18"/>
      <w:szCs w:val="18"/>
    </w:rPr>
  </w:style>
  <w:style w:type="character" w:customStyle="1" w:styleId="normaltextrun">
    <w:name w:val="normaltextrun"/>
    <w:basedOn w:val="DefaultParagraphFont"/>
    <w:rsid w:val="0008791D"/>
  </w:style>
  <w:style w:type="table" w:customStyle="1" w:styleId="TableGrid1">
    <w:name w:val="Table Grid1"/>
    <w:basedOn w:val="TableNormal"/>
    <w:next w:val="TableGrid"/>
    <w:uiPriority w:val="39"/>
    <w:rsid w:val="003D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03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2AD2"/>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841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28233-4936-4467-A689-4A2DDBB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1532</Words>
  <Characters>874</Characters>
  <Application>Microsoft Office Word</Application>
  <DocSecurity>4</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Rozentāle</dc:creator>
  <cp:keywords/>
  <dc:description/>
  <cp:lastModifiedBy>Līga Miglāne</cp:lastModifiedBy>
  <cp:revision>2</cp:revision>
  <dcterms:created xsi:type="dcterms:W3CDTF">2026-09-03T13:07:00Z</dcterms:created>
  <dcterms:modified xsi:type="dcterms:W3CDTF">2026-09-03T13:07:00Z</dcterms:modified>
</cp:coreProperties>
</file>