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301513" w:rsidP="008A1BDF" w14:paraId="25035420" w14:textId="2952BE68">
      <w:pPr>
        <w:spacing w:after="0"/>
        <w:ind w:right="-1"/>
        <w:jc w:val="center"/>
      </w:pPr>
      <w:r>
        <w:rPr>
          <w:noProof/>
        </w:rPr>
        <w:drawing>
          <wp:inline distT="0" distB="0" distL="0" distR="0">
            <wp:extent cx="5931409" cy="1380744"/>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Id4"/>
                    <a:stretch>
                      <a:fillRect/>
                    </a:stretch>
                  </pic:blipFill>
                  <pic:spPr>
                    <a:xfrm>
                      <a:off x="0" y="0"/>
                      <a:ext cx="5931409" cy="1380744"/>
                    </a:xfrm>
                    <a:prstGeom prst="rect">
                      <a:avLst/>
                    </a:prstGeom>
                  </pic:spPr>
                </pic:pic>
              </a:graphicData>
            </a:graphic>
          </wp:inline>
        </w:drawing>
      </w:r>
    </w:p>
    <w:p w:rsidR="00715626" w:rsidP="00B84D15" w14:paraId="276E3BD4" w14:textId="77777777">
      <w:pPr>
        <w:spacing w:after="0"/>
        <w:ind w:right="-1"/>
      </w:pPr>
    </w:p>
    <w:p w:rsidR="00715626" w:rsidP="00F97BC0" w14:paraId="4628335C" w14:textId="22B675EF">
      <w:pPr>
        <w:spacing w:after="0" w:line="240" w:lineRule="auto"/>
        <w:ind w:left="3600"/>
        <w:rPr>
          <w:rFonts w:ascii="Times New Roman" w:hAnsi="Times New Roman" w:eastAsiaTheme="minorHAnsi" w:cs="Times New Roman"/>
          <w:color w:val="auto"/>
          <w:sz w:val="24"/>
          <w:szCs w:val="24"/>
        </w:rPr>
      </w:pPr>
      <w:r>
        <w:rPr>
          <w:rFonts w:ascii="Times New Roman" w:hAnsi="Times New Roman" w:cs="Times New Roman"/>
          <w:sz w:val="24"/>
          <w:szCs w:val="24"/>
        </w:rPr>
        <w:t xml:space="preserve">           Siguldā</w:t>
      </w:r>
    </w:p>
    <w:p w:rsidR="00715626" w:rsidP="00715626" w14:paraId="0F47259E" w14:textId="77777777">
      <w:pPr>
        <w:spacing w:after="0" w:line="240" w:lineRule="auto"/>
        <w:ind w:right="141"/>
        <w:jc w:val="both"/>
        <w:rPr>
          <w:rFonts w:ascii="Times New Roman" w:hAnsi="Times New Roman" w:cs="Times New Roman"/>
          <w:sz w:val="24"/>
          <w:szCs w:val="24"/>
        </w:rPr>
      </w:pPr>
    </w:p>
    <w:p w:rsidR="007C2146" w:rsidRPr="007C2146" w:rsidP="007C2146" w14:paraId="5E2F8CDC" w14:textId="77777777">
      <w:pPr>
        <w:spacing w:after="0" w:line="240" w:lineRule="auto"/>
        <w:ind w:right="142"/>
        <w:rPr>
          <w:rFonts w:ascii="Times New Roman" w:hAnsi="Times New Roman" w:cs="Times New Roman"/>
          <w:sz w:val="24"/>
          <w:szCs w:val="24"/>
        </w:rPr>
      </w:pPr>
      <w:r w:rsidRPr="007C2146">
        <w:rPr>
          <w:rFonts w:ascii="Times New Roman" w:hAnsi="Times New Roman" w:cs="Times New Roman"/>
          <w:noProof/>
          <w:sz w:val="24"/>
          <w:szCs w:val="24"/>
        </w:rPr>
        <w:t>13.08.2026</w:t>
      </w:r>
      <w:r w:rsidRPr="007C2146">
        <w:rPr>
          <w:rFonts w:ascii="Times New Roman" w:hAnsi="Times New Roman" w:cs="Times New Roman"/>
          <w:sz w:val="24"/>
          <w:szCs w:val="24"/>
        </w:rPr>
        <w:t xml:space="preserve">. </w:t>
      </w:r>
      <w:r w:rsidRPr="007C2146">
        <w:rPr>
          <w:rFonts w:ascii="Times New Roman" w:hAnsi="Times New Roman" w:cs="Times New Roman"/>
          <w:sz w:val="24"/>
          <w:szCs w:val="24"/>
        </w:rPr>
        <w:t>Nr</w:t>
      </w:r>
      <w:r w:rsidRPr="007C2146">
        <w:rPr>
          <w:rFonts w:ascii="Times New Roman" w:hAnsi="Times New Roman" w:cs="Times New Roman"/>
          <w:sz w:val="24"/>
          <w:szCs w:val="24"/>
        </w:rPr>
        <w:t>.</w:t>
      </w:r>
      <w:r w:rsidRPr="007C2146">
        <w:rPr>
          <w:rFonts w:ascii="Times New Roman" w:hAnsi="Times New Roman" w:cs="Times New Roman"/>
          <w:noProof/>
          <w:sz w:val="24"/>
          <w:szCs w:val="24"/>
        </w:rPr>
        <w:t>A-1.8/10</w:t>
      </w:r>
      <w:r w:rsidRPr="007C2146">
        <w:rPr>
          <w:rFonts w:ascii="Times New Roman" w:hAnsi="Times New Roman" w:cs="Times New Roman"/>
          <w:noProof/>
          <w:sz w:val="24"/>
          <w:szCs w:val="24"/>
        </w:rPr>
        <w:t>/2401</w:t>
      </w:r>
    </w:p>
    <w:p w:rsidR="00715626" w:rsidP="00715626" w14:paraId="525A9B85" w14:textId="77777777">
      <w:pPr>
        <w:ind w:right="141"/>
        <w:jc w:val="right"/>
        <w:rPr>
          <w:rFonts w:ascii="Times New Roman" w:hAnsi="Times New Roman" w:cstheme="minorBidi"/>
          <w:sz w:val="24"/>
          <w:szCs w:val="24"/>
        </w:rPr>
      </w:pPr>
    </w:p>
    <w:p w:rsidR="00B83A35" w:rsidP="00B83A35" w14:paraId="10579D79" w14:textId="77777777">
      <w:pPr>
        <w:spacing w:after="0" w:line="240" w:lineRule="auto"/>
        <w:jc w:val="right"/>
        <w:rPr>
          <w:rFonts w:ascii="Times New Roman" w:eastAsia="Times New Roman" w:hAnsi="Times New Roman" w:cs="Times New Roman"/>
          <w:b/>
          <w:bCs/>
          <w:i/>
        </w:rPr>
      </w:pPr>
    </w:p>
    <w:p w:rsidR="00B83A35" w:rsidP="00B83A35" w14:paraId="3322F1A6" w14:textId="77777777">
      <w:pPr>
        <w:spacing w:after="0" w:line="240" w:lineRule="auto"/>
        <w:jc w:val="right"/>
        <w:rPr>
          <w:rFonts w:ascii="Times New Roman" w:eastAsia="Times New Roman" w:hAnsi="Times New Roman" w:cs="Times New Roman"/>
          <w:b/>
          <w:bCs/>
          <w:i/>
        </w:rPr>
      </w:pPr>
    </w:p>
    <w:p w:rsidR="00B83A35" w:rsidP="00B83A35" w14:paraId="21F61B97" w14:textId="0C40F5D0">
      <w:pPr>
        <w:spacing w:after="0" w:line="240" w:lineRule="auto"/>
        <w:jc w:val="right"/>
        <w:rPr>
          <w:rFonts w:ascii="Times New Roman" w:eastAsia="Times New Roman" w:hAnsi="Times New Roman" w:cs="Times New Roman"/>
          <w:b/>
          <w:bCs/>
          <w:i/>
        </w:rPr>
      </w:pPr>
      <w:r w:rsidRPr="00DE7708">
        <w:rPr>
          <w:rFonts w:ascii="Times New Roman" w:eastAsia="Times New Roman" w:hAnsi="Times New Roman" w:cs="Times New Roman"/>
          <w:b/>
          <w:bCs/>
          <w:i/>
        </w:rPr>
        <w:t>Ieinteresētajiem piegādātājiem</w:t>
      </w:r>
    </w:p>
    <w:p w:rsidR="00B83A35" w:rsidRPr="00A36045" w:rsidP="00B83A35" w14:paraId="798D2A5F" w14:textId="77777777">
      <w:pPr>
        <w:spacing w:after="0" w:line="240" w:lineRule="auto"/>
        <w:jc w:val="right"/>
        <w:rPr>
          <w:rFonts w:ascii="Times New Roman" w:eastAsia="Times New Roman" w:hAnsi="Times New Roman" w:cs="Times New Roman"/>
          <w:i/>
        </w:rPr>
      </w:pPr>
      <w:r>
        <w:rPr>
          <w:rFonts w:ascii="Times New Roman" w:eastAsia="Times New Roman" w:hAnsi="Times New Roman" w:cs="Times New Roman"/>
          <w:i/>
        </w:rPr>
        <w:t>(pēc pievienotā saraksta, pieejams tikai Pasūtītājam)</w:t>
      </w:r>
    </w:p>
    <w:p w:rsidR="00B83A35" w:rsidRPr="00DE7708" w:rsidP="00B83A35" w14:paraId="379F7965" w14:textId="77777777">
      <w:pPr>
        <w:spacing w:after="0" w:line="240" w:lineRule="auto"/>
        <w:jc w:val="right"/>
        <w:rPr>
          <w:rFonts w:ascii="Times New Roman" w:eastAsia="Times New Roman" w:hAnsi="Times New Roman" w:cs="Times New Roman"/>
          <w:i/>
          <w:highlight w:val="yellow"/>
        </w:rPr>
      </w:pPr>
    </w:p>
    <w:p w:rsidR="00B83A35" w:rsidRPr="00DE7708" w:rsidP="00B83A35" w14:paraId="7C00ED55" w14:textId="77777777">
      <w:pPr>
        <w:suppressAutoHyphens/>
        <w:spacing w:after="0" w:line="240" w:lineRule="auto"/>
        <w:rPr>
          <w:rFonts w:ascii="Times New Roman" w:hAnsi="Times New Roman" w:cs="Times New Roman"/>
          <w:b/>
          <w:highlight w:val="yellow"/>
        </w:rPr>
      </w:pPr>
    </w:p>
    <w:p w:rsidR="00B83A35" w:rsidRPr="00DE7708" w:rsidP="00B83A35" w14:paraId="4A9DC752" w14:textId="77777777">
      <w:pPr>
        <w:pStyle w:val="BodyA"/>
        <w:ind w:right="5244"/>
        <w:jc w:val="both"/>
        <w:rPr>
          <w:rFonts w:hAnsi="Times New Roman" w:cs="Times New Roman"/>
          <w:b/>
          <w:sz w:val="22"/>
          <w:szCs w:val="22"/>
        </w:rPr>
      </w:pPr>
      <w:r w:rsidRPr="00DE7708">
        <w:rPr>
          <w:rFonts w:eastAsia="Calibri" w:hAnsi="Times New Roman" w:cs="Times New Roman"/>
          <w:b/>
          <w:sz w:val="22"/>
          <w:szCs w:val="22"/>
        </w:rPr>
        <w:t>Par iepirkumu “</w:t>
      </w:r>
      <w:bookmarkStart w:id="0" w:name="_Hlk139965109"/>
      <w:r w:rsidRPr="0027071E">
        <w:rPr>
          <w:rFonts w:hAnsi="Times New Roman" w:cs="Times New Roman"/>
          <w:b/>
          <w:noProof/>
          <w:sz w:val="22"/>
          <w:szCs w:val="22"/>
        </w:rPr>
        <w:t>Būvprojektu ekspertīžu veikšana Siguldas novada pašvaldības vajadzībām</w:t>
      </w:r>
      <w:r w:rsidRPr="00DE7708">
        <w:rPr>
          <w:rFonts w:eastAsia="Calibri" w:hAnsi="Times New Roman" w:cs="Times New Roman"/>
          <w:b/>
          <w:sz w:val="22"/>
          <w:szCs w:val="22"/>
        </w:rPr>
        <w:t>” (ID Nr. SNP 2026/</w:t>
      </w:r>
      <w:r>
        <w:rPr>
          <w:rFonts w:eastAsia="Calibri" w:hAnsi="Times New Roman" w:cs="Times New Roman"/>
          <w:b/>
          <w:sz w:val="22"/>
          <w:szCs w:val="22"/>
        </w:rPr>
        <w:t>98</w:t>
      </w:r>
      <w:r w:rsidRPr="00DE7708">
        <w:rPr>
          <w:rFonts w:eastAsia="Calibri" w:hAnsi="Times New Roman" w:cs="Times New Roman"/>
          <w:b/>
          <w:sz w:val="22"/>
          <w:szCs w:val="22"/>
        </w:rPr>
        <w:t xml:space="preserve">/AK) </w:t>
      </w:r>
    </w:p>
    <w:bookmarkEnd w:id="0"/>
    <w:p w:rsidR="00B83A35" w:rsidRPr="00DE7708" w:rsidP="00B83A35" w14:paraId="21F46EEE" w14:textId="77777777">
      <w:pPr>
        <w:pStyle w:val="ListParagraph"/>
        <w:shd w:val="clear" w:color="auto" w:fill="FFFFFF"/>
        <w:spacing w:after="0" w:line="240" w:lineRule="auto"/>
        <w:ind w:left="1069" w:right="49"/>
        <w:jc w:val="both"/>
        <w:rPr>
          <w:rFonts w:ascii="Times New Roman" w:hAnsi="Times New Roman" w:cs="Times New Roman"/>
        </w:rPr>
      </w:pPr>
    </w:p>
    <w:p w:rsidR="00B83A35" w:rsidRPr="00DE7708" w:rsidP="00B83A35" w14:paraId="395067A5" w14:textId="77777777">
      <w:pPr>
        <w:shd w:val="clear" w:color="auto" w:fill="FFFFFF"/>
        <w:spacing w:after="0" w:line="240" w:lineRule="auto"/>
        <w:ind w:right="49" w:firstLine="426"/>
        <w:jc w:val="both"/>
        <w:rPr>
          <w:rFonts w:ascii="Times New Roman" w:hAnsi="Times New Roman" w:cs="Times New Roman"/>
          <w:bCs/>
        </w:rPr>
      </w:pPr>
      <w:r w:rsidRPr="00DE7708">
        <w:rPr>
          <w:rFonts w:ascii="Times New Roman" w:hAnsi="Times New Roman" w:cs="Times New Roman"/>
        </w:rPr>
        <w:t>Siguldas novada pašvaldības Iepirkuma komisija (iepirkumiem būvniecības, ceļu un ielu uzturēšanas, izglītības un kultūras jautājumos) sniedz informāciju par iepirkumā “</w:t>
      </w:r>
      <w:r w:rsidRPr="0027071E">
        <w:rPr>
          <w:rFonts w:ascii="Times New Roman" w:hAnsi="Times New Roman" w:cs="Times New Roman"/>
          <w:bCs/>
          <w:noProof/>
        </w:rPr>
        <w:t>Būvprojektu ekspertīžu veikšana Siguldas novada pašvaldības vajadzībām</w:t>
      </w:r>
      <w:r w:rsidRPr="00DE7708">
        <w:rPr>
          <w:rFonts w:ascii="Times New Roman" w:hAnsi="Times New Roman" w:cs="Times New Roman"/>
        </w:rPr>
        <w:t>”, identifikācijas Nr. SNP 2026/</w:t>
      </w:r>
      <w:r>
        <w:rPr>
          <w:rFonts w:ascii="Times New Roman" w:hAnsi="Times New Roman" w:cs="Times New Roman"/>
        </w:rPr>
        <w:t>98</w:t>
      </w:r>
      <w:r w:rsidRPr="00DE7708">
        <w:rPr>
          <w:rFonts w:ascii="Times New Roman" w:hAnsi="Times New Roman" w:cs="Times New Roman"/>
        </w:rPr>
        <w:t>/AK, turpmāk – Iepirkums, uzdot</w:t>
      </w:r>
      <w:r>
        <w:rPr>
          <w:rFonts w:ascii="Times New Roman" w:hAnsi="Times New Roman" w:cs="Times New Roman"/>
        </w:rPr>
        <w:t>ajiem</w:t>
      </w:r>
      <w:r w:rsidRPr="00DE7708">
        <w:rPr>
          <w:rFonts w:ascii="Times New Roman" w:hAnsi="Times New Roman" w:cs="Times New Roman"/>
        </w:rPr>
        <w:t xml:space="preserve"> jautājum</w:t>
      </w:r>
      <w:r>
        <w:rPr>
          <w:rFonts w:ascii="Times New Roman" w:hAnsi="Times New Roman" w:cs="Times New Roman"/>
        </w:rPr>
        <w:t>iem</w:t>
      </w:r>
      <w:r w:rsidRPr="00DE7708">
        <w:rPr>
          <w:rFonts w:ascii="Times New Roman" w:hAnsi="Times New Roman" w:cs="Times New Roman"/>
        </w:rPr>
        <w:t xml:space="preserve">. </w:t>
      </w:r>
      <w:r w:rsidRPr="00DE7708">
        <w:rPr>
          <w:rFonts w:ascii="Times New Roman" w:hAnsi="Times New Roman" w:cs="Times New Roman"/>
          <w:bCs/>
        </w:rPr>
        <w:t>Lūdzam sekot informācijai Elektronisko iepirkumu sistēmā</w:t>
      </w:r>
      <w:r>
        <w:rPr>
          <w:rFonts w:ascii="Times New Roman" w:hAnsi="Times New Roman" w:cs="Times New Roman"/>
          <w:bCs/>
        </w:rPr>
        <w:t>.</w:t>
      </w:r>
      <w:r w:rsidRPr="00DE7708">
        <w:rPr>
          <w:rFonts w:ascii="Times New Roman" w:hAnsi="Times New Roman" w:cs="Times New Roman"/>
          <w:bCs/>
        </w:rPr>
        <w:t xml:space="preserve"> </w:t>
      </w:r>
    </w:p>
    <w:p w:rsidR="00B83A35" w:rsidRPr="00DE7708" w:rsidP="00B83A35" w14:paraId="5CA4EDD8" w14:textId="77777777">
      <w:pPr>
        <w:shd w:val="clear" w:color="auto" w:fill="FFFFFF"/>
        <w:spacing w:after="0" w:line="240" w:lineRule="auto"/>
        <w:ind w:right="49" w:firstLine="720"/>
        <w:jc w:val="both"/>
        <w:rPr>
          <w:rFonts w:ascii="Times New Roman" w:hAnsi="Times New Roman" w:cs="Times New Roman"/>
          <w:bCs/>
        </w:rPr>
      </w:pPr>
    </w:p>
    <w:p w:rsidR="00B83A35" w:rsidRPr="00DE7708" w:rsidP="00B83A35" w14:paraId="3E456D8E" w14:textId="77777777">
      <w:pPr>
        <w:shd w:val="clear" w:color="auto" w:fill="FFFFFF"/>
        <w:spacing w:after="0" w:line="240" w:lineRule="auto"/>
        <w:ind w:right="49" w:firstLine="426"/>
        <w:jc w:val="both"/>
        <w:rPr>
          <w:rFonts w:ascii="Times New Roman" w:hAnsi="Times New Roman" w:cs="Times New Roman"/>
        </w:rPr>
      </w:pPr>
      <w:r w:rsidRPr="00DE7708">
        <w:rPr>
          <w:rFonts w:ascii="Times New Roman" w:hAnsi="Times New Roman" w:cs="Times New Roman"/>
          <w:bCs/>
        </w:rPr>
        <w:t>Pielikumā: atbilde</w:t>
      </w:r>
      <w:r>
        <w:rPr>
          <w:rFonts w:ascii="Times New Roman" w:hAnsi="Times New Roman" w:cs="Times New Roman"/>
          <w:bCs/>
        </w:rPr>
        <w:t>s</w:t>
      </w:r>
      <w:r w:rsidRPr="00DE7708">
        <w:rPr>
          <w:rFonts w:ascii="Times New Roman" w:hAnsi="Times New Roman" w:cs="Times New Roman"/>
          <w:bCs/>
        </w:rPr>
        <w:t xml:space="preserve"> uz ieinteresēt</w:t>
      </w:r>
      <w:r>
        <w:rPr>
          <w:rFonts w:ascii="Times New Roman" w:hAnsi="Times New Roman" w:cs="Times New Roman"/>
          <w:bCs/>
        </w:rPr>
        <w:t>o</w:t>
      </w:r>
      <w:r w:rsidRPr="00DE7708">
        <w:rPr>
          <w:rFonts w:ascii="Times New Roman" w:hAnsi="Times New Roman" w:cs="Times New Roman"/>
          <w:bCs/>
        </w:rPr>
        <w:t xml:space="preserve"> piegādātāj</w:t>
      </w:r>
      <w:r>
        <w:rPr>
          <w:rFonts w:ascii="Times New Roman" w:hAnsi="Times New Roman" w:cs="Times New Roman"/>
          <w:bCs/>
        </w:rPr>
        <w:t>u</w:t>
      </w:r>
      <w:r w:rsidRPr="00DE7708">
        <w:rPr>
          <w:rFonts w:ascii="Times New Roman" w:hAnsi="Times New Roman" w:cs="Times New Roman"/>
          <w:bCs/>
        </w:rPr>
        <w:t xml:space="preserve"> uzdot</w:t>
      </w:r>
      <w:r>
        <w:rPr>
          <w:rFonts w:ascii="Times New Roman" w:hAnsi="Times New Roman" w:cs="Times New Roman"/>
          <w:bCs/>
        </w:rPr>
        <w:t xml:space="preserve">ajiem </w:t>
      </w:r>
      <w:r w:rsidRPr="00DE7708">
        <w:rPr>
          <w:rFonts w:ascii="Times New Roman" w:hAnsi="Times New Roman" w:cs="Times New Roman"/>
          <w:bCs/>
        </w:rPr>
        <w:t>jautājum</w:t>
      </w:r>
      <w:r>
        <w:rPr>
          <w:rFonts w:ascii="Times New Roman" w:hAnsi="Times New Roman" w:cs="Times New Roman"/>
          <w:bCs/>
        </w:rPr>
        <w:t>iem</w:t>
      </w:r>
      <w:r w:rsidRPr="00DE7708">
        <w:rPr>
          <w:rFonts w:ascii="Times New Roman" w:hAnsi="Times New Roman" w:cs="Times New Roman"/>
          <w:bCs/>
        </w:rPr>
        <w:t>.</w:t>
      </w:r>
    </w:p>
    <w:p w:rsidR="00B83A35" w:rsidRPr="00DE7708" w:rsidP="00B83A35" w14:paraId="0888C49E" w14:textId="77777777">
      <w:pPr>
        <w:spacing w:after="0" w:line="240" w:lineRule="auto"/>
        <w:ind w:right="84"/>
        <w:jc w:val="both"/>
        <w:rPr>
          <w:rFonts w:ascii="Times New Roman" w:eastAsia="Times New Roman" w:hAnsi="Times New Roman" w:cs="Times New Roman"/>
        </w:rPr>
      </w:pPr>
    </w:p>
    <w:p w:rsidR="00B83A35" w:rsidRPr="00DE7708" w:rsidP="00B83A35" w14:paraId="01EBA7AF" w14:textId="77777777">
      <w:pPr>
        <w:spacing w:after="0" w:line="240" w:lineRule="auto"/>
        <w:ind w:right="84"/>
        <w:jc w:val="both"/>
        <w:rPr>
          <w:rFonts w:ascii="Times New Roman" w:eastAsia="Times New Roman" w:hAnsi="Times New Roman" w:cs="Times New Roman"/>
        </w:rPr>
      </w:pPr>
    </w:p>
    <w:p w:rsidR="00B83A35" w:rsidRPr="00DE7708" w:rsidP="00B83A35" w14:paraId="488CA696" w14:textId="77777777">
      <w:pPr>
        <w:spacing w:after="0" w:line="240" w:lineRule="auto"/>
        <w:ind w:right="84"/>
        <w:jc w:val="both"/>
        <w:rPr>
          <w:rFonts w:ascii="Times New Roman" w:hAnsi="Times New Roman" w:cs="Times New Roman"/>
        </w:rPr>
      </w:pPr>
      <w:r w:rsidRPr="00DE7708">
        <w:rPr>
          <w:rFonts w:ascii="Times New Roman" w:eastAsia="Times New Roman" w:hAnsi="Times New Roman" w:cs="Times New Roman"/>
        </w:rPr>
        <w:t xml:space="preserve">Komisijas priekšsēdētāja </w:t>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t xml:space="preserve">        </w:t>
      </w:r>
      <w:r w:rsidRPr="00DE7708">
        <w:rPr>
          <w:rFonts w:ascii="Times New Roman" w:eastAsia="Times New Roman" w:hAnsi="Times New Roman" w:cs="Times New Roman"/>
        </w:rPr>
        <w:t>S.Bērziņa</w:t>
      </w:r>
    </w:p>
    <w:p w:rsidR="00B83A35" w:rsidRPr="00DE7708" w:rsidP="00B83A35" w14:paraId="56DFA34E" w14:textId="77777777">
      <w:pPr>
        <w:spacing w:after="0" w:line="240" w:lineRule="auto"/>
        <w:ind w:right="84"/>
        <w:jc w:val="both"/>
        <w:rPr>
          <w:rFonts w:ascii="Times New Roman" w:hAnsi="Times New Roman" w:cs="Times New Roman"/>
          <w:highlight w:val="yellow"/>
        </w:rPr>
      </w:pPr>
    </w:p>
    <w:p w:rsidR="00B83A35" w:rsidRPr="00DE7708" w:rsidP="00B83A35" w14:paraId="5C88DDDF" w14:textId="77777777">
      <w:pPr>
        <w:spacing w:after="0" w:line="240" w:lineRule="auto"/>
        <w:rPr>
          <w:rFonts w:ascii="Times New Roman" w:hAnsi="Times New Roman" w:cs="Times New Roman"/>
          <w:i/>
        </w:rPr>
      </w:pPr>
    </w:p>
    <w:p w:rsidR="00B83A35" w:rsidRPr="00DE7708" w:rsidP="00B83A35" w14:paraId="09B49B7E" w14:textId="77777777">
      <w:pPr>
        <w:spacing w:after="0" w:line="240" w:lineRule="auto"/>
        <w:rPr>
          <w:rFonts w:ascii="Times New Roman" w:hAnsi="Times New Roman" w:cs="Times New Roman"/>
          <w:i/>
          <w:iCs/>
        </w:rPr>
      </w:pPr>
      <w:r w:rsidRPr="00DE7708">
        <w:rPr>
          <w:rFonts w:ascii="Times New Roman" w:hAnsi="Times New Roman" w:cs="Times New Roman"/>
          <w:i/>
        </w:rPr>
        <w:t xml:space="preserve">L. </w:t>
      </w:r>
      <w:r w:rsidRPr="00DE7708">
        <w:rPr>
          <w:rFonts w:ascii="Times New Roman" w:hAnsi="Times New Roman" w:cs="Times New Roman"/>
          <w:i/>
        </w:rPr>
        <w:t>Štolcere</w:t>
      </w:r>
      <w:r w:rsidRPr="00DE7708">
        <w:rPr>
          <w:rFonts w:ascii="Times New Roman" w:hAnsi="Times New Roman" w:cs="Times New Roman"/>
          <w:i/>
        </w:rPr>
        <w:t xml:space="preserve">, </w:t>
      </w:r>
    </w:p>
    <w:p w:rsidR="00B83A35" w:rsidRPr="00DE7708" w:rsidP="00B83A35" w14:paraId="70BDDE54" w14:textId="77777777">
      <w:pPr>
        <w:spacing w:after="0" w:line="240" w:lineRule="auto"/>
        <w:rPr>
          <w:rFonts w:ascii="Times New Roman" w:hAnsi="Times New Roman" w:cs="Times New Roman"/>
          <w:i/>
          <w:iCs/>
        </w:rPr>
      </w:pPr>
      <w:hyperlink r:id="rId5" w:history="1">
        <w:r w:rsidRPr="00DE7708">
          <w:rPr>
            <w:rStyle w:val="Hyperlink"/>
            <w:rFonts w:ascii="Times New Roman" w:hAnsi="Times New Roman" w:cs="Times New Roman"/>
            <w:i/>
            <w:iCs/>
          </w:rPr>
          <w:t>iepirkumi@sigulda.lv</w:t>
        </w:r>
      </w:hyperlink>
      <w:r w:rsidRPr="00DE7708">
        <w:rPr>
          <w:rFonts w:ascii="Times New Roman" w:hAnsi="Times New Roman" w:cs="Times New Roman"/>
          <w:i/>
          <w:iCs/>
        </w:rPr>
        <w:t xml:space="preserve"> </w:t>
      </w:r>
    </w:p>
    <w:p w:rsidR="00B83A35" w:rsidP="00B83A35" w14:paraId="3F072724" w14:textId="77777777">
      <w:pPr>
        <w:rPr>
          <w:rFonts w:ascii="Times New Roman" w:hAnsi="Times New Roman" w:cs="Times New Roman"/>
        </w:rPr>
      </w:pPr>
      <w:r>
        <w:rPr>
          <w:rFonts w:ascii="Times New Roman" w:hAnsi="Times New Roman" w:cs="Times New Roman"/>
        </w:rPr>
        <w:br w:type="page"/>
      </w:r>
    </w:p>
    <w:p w:rsidR="00B83A35" w:rsidRPr="008474C5" w:rsidP="00B83A35" w14:paraId="107555D7" w14:textId="77777777">
      <w:pPr>
        <w:spacing w:after="0"/>
        <w:jc w:val="right"/>
        <w:rPr>
          <w:rFonts w:ascii="Times New Roman" w:hAnsi="Times New Roman" w:cs="Times New Roman"/>
          <w:b/>
          <w:bCs/>
          <w:color w:val="000000" w:themeColor="text1"/>
        </w:rPr>
      </w:pPr>
      <w:r w:rsidRPr="008474C5">
        <w:rPr>
          <w:rFonts w:ascii="Times New Roman" w:hAnsi="Times New Roman" w:cs="Times New Roman"/>
          <w:b/>
          <w:bCs/>
          <w:color w:val="000000" w:themeColor="text1"/>
        </w:rPr>
        <w:t>1. pielikums</w:t>
      </w:r>
    </w:p>
    <w:p w:rsidR="00B83A35" w:rsidRPr="008474C5" w:rsidP="00B83A35" w14:paraId="006AD0B5" w14:textId="77777777">
      <w:pPr>
        <w:spacing w:after="0"/>
        <w:jc w:val="right"/>
        <w:rPr>
          <w:rFonts w:ascii="Times New Roman" w:hAnsi="Times New Roman" w:cs="Times New Roman"/>
          <w:color w:val="000000" w:themeColor="text1"/>
        </w:rPr>
      </w:pPr>
      <w:r w:rsidRPr="008474C5">
        <w:rPr>
          <w:rFonts w:ascii="Times New Roman" w:hAnsi="Times New Roman" w:cs="Times New Roman"/>
          <w:color w:val="000000" w:themeColor="text1"/>
        </w:rPr>
        <w:t>13.08.2026. komisijas sēdes</w:t>
      </w:r>
    </w:p>
    <w:p w:rsidR="00B83A35" w:rsidRPr="008474C5" w:rsidP="00B83A35" w14:paraId="1CD55AB1" w14:textId="77777777">
      <w:pPr>
        <w:spacing w:after="0"/>
        <w:jc w:val="right"/>
        <w:rPr>
          <w:rFonts w:ascii="Times New Roman" w:hAnsi="Times New Roman" w:cs="Times New Roman"/>
          <w:color w:val="000000" w:themeColor="text1"/>
        </w:rPr>
      </w:pPr>
      <w:r w:rsidRPr="008474C5">
        <w:rPr>
          <w:rFonts w:ascii="Times New Roman" w:hAnsi="Times New Roman" w:cs="Times New Roman"/>
          <w:color w:val="000000" w:themeColor="text1"/>
        </w:rPr>
        <w:t>protokolam Nr. 4</w:t>
      </w:r>
    </w:p>
    <w:p w:rsidR="00B83A35" w:rsidRPr="008474C5" w:rsidP="00B83A35" w14:paraId="4004EEDA" w14:textId="77777777">
      <w:pPr>
        <w:spacing w:after="0"/>
        <w:jc w:val="right"/>
        <w:rPr>
          <w:rFonts w:ascii="Times New Roman" w:hAnsi="Times New Roman" w:cs="Times New Roman"/>
          <w:color w:val="000000" w:themeColor="text1"/>
        </w:rPr>
      </w:pPr>
    </w:p>
    <w:p w:rsidR="00B83A35" w:rsidRPr="008474C5" w:rsidP="00B83A35" w14:paraId="184BE92B" w14:textId="77777777">
      <w:pPr>
        <w:spacing w:after="0"/>
        <w:jc w:val="center"/>
        <w:rPr>
          <w:rFonts w:ascii="Times New Roman" w:hAnsi="Times New Roman" w:cs="Times New Roman"/>
          <w:b/>
          <w:bCs/>
          <w:color w:val="000000" w:themeColor="text1"/>
        </w:rPr>
      </w:pPr>
      <w:r w:rsidRPr="008474C5">
        <w:rPr>
          <w:rFonts w:ascii="Times New Roman" w:hAnsi="Times New Roman" w:cs="Times New Roman"/>
          <w:b/>
          <w:bCs/>
          <w:color w:val="000000" w:themeColor="text1"/>
        </w:rPr>
        <w:t xml:space="preserve">Atbildes uz ieinteresēto piegādātāju uzdotajiem jautājumiem iepirkumā </w:t>
      </w:r>
    </w:p>
    <w:p w:rsidR="00B83A35" w:rsidRPr="008474C5" w:rsidP="00B83A35" w14:paraId="333CC8D3" w14:textId="77777777">
      <w:pPr>
        <w:spacing w:after="0"/>
        <w:jc w:val="center"/>
        <w:rPr>
          <w:rFonts w:ascii="Times New Roman" w:hAnsi="Times New Roman" w:cs="Times New Roman"/>
          <w:b/>
          <w:color w:val="000000" w:themeColor="text1"/>
        </w:rPr>
      </w:pPr>
      <w:r w:rsidRPr="008474C5">
        <w:rPr>
          <w:rFonts w:ascii="Times New Roman" w:hAnsi="Times New Roman" w:cs="Times New Roman"/>
          <w:b/>
          <w:bCs/>
          <w:color w:val="000000" w:themeColor="text1"/>
        </w:rPr>
        <w:t>“</w:t>
      </w:r>
      <w:r w:rsidRPr="008474C5">
        <w:rPr>
          <w:rFonts w:ascii="Times New Roman" w:hAnsi="Times New Roman" w:cs="Times New Roman"/>
          <w:b/>
          <w:noProof/>
        </w:rPr>
        <w:t>Būvprojektu ekspertīžu veikšana Siguldas novada pašvaldības vajadzībām</w:t>
      </w:r>
      <w:r w:rsidRPr="008474C5">
        <w:rPr>
          <w:rFonts w:ascii="Times New Roman" w:hAnsi="Times New Roman" w:cs="Times New Roman"/>
          <w:b/>
          <w:bCs/>
          <w:color w:val="000000" w:themeColor="text1"/>
        </w:rPr>
        <w:t>”</w:t>
      </w:r>
      <w:r w:rsidRPr="008474C5">
        <w:rPr>
          <w:rFonts w:ascii="Times New Roman" w:hAnsi="Times New Roman" w:cs="Times New Roman"/>
          <w:b/>
          <w:color w:val="000000" w:themeColor="text1"/>
        </w:rPr>
        <w:t xml:space="preserve"> </w:t>
      </w:r>
    </w:p>
    <w:p w:rsidR="00B83A35" w:rsidRPr="008474C5" w:rsidP="00B83A35" w14:paraId="3DF114F4" w14:textId="77777777">
      <w:pPr>
        <w:spacing w:after="0"/>
        <w:jc w:val="center"/>
        <w:rPr>
          <w:rFonts w:ascii="Times New Roman" w:hAnsi="Times New Roman" w:cs="Times New Roman"/>
          <w:b/>
          <w:bCs/>
          <w:color w:val="000000" w:themeColor="text1"/>
        </w:rPr>
      </w:pPr>
      <w:r w:rsidRPr="008474C5">
        <w:rPr>
          <w:rFonts w:ascii="Times New Roman" w:hAnsi="Times New Roman" w:cs="Times New Roman"/>
          <w:b/>
          <w:bCs/>
        </w:rPr>
        <w:t>identifikācijas Nr. SNP 2026/98/AK</w:t>
      </w:r>
    </w:p>
    <w:tbl>
      <w:tblPr>
        <w:tblStyle w:val="TableGrid"/>
        <w:tblW w:w="0" w:type="auto"/>
        <w:tblLook w:val="04A0"/>
      </w:tblPr>
      <w:tblGrid>
        <w:gridCol w:w="551"/>
        <w:gridCol w:w="4457"/>
        <w:gridCol w:w="4053"/>
      </w:tblGrid>
      <w:tr w14:paraId="4F935210" w14:textId="77777777" w:rsidTr="007C067D">
        <w:tblPrEx>
          <w:tblW w:w="0" w:type="auto"/>
          <w:tblLook w:val="04A0"/>
        </w:tblPrEx>
        <w:tc>
          <w:tcPr>
            <w:tcW w:w="551" w:type="dxa"/>
          </w:tcPr>
          <w:p w:rsidR="00B83A35" w:rsidRPr="008474C5" w:rsidP="007C067D" w14:paraId="64BDA75C" w14:textId="77777777">
            <w:pPr>
              <w:jc w:val="center"/>
              <w:rPr>
                <w:rFonts w:ascii="Times New Roman" w:hAnsi="Times New Roman" w:cs="Times New Roman"/>
                <w:sz w:val="20"/>
                <w:szCs w:val="20"/>
              </w:rPr>
            </w:pPr>
            <w:r w:rsidRPr="008474C5">
              <w:rPr>
                <w:rFonts w:ascii="Times New Roman" w:hAnsi="Times New Roman" w:cs="Times New Roman"/>
                <w:sz w:val="20"/>
                <w:szCs w:val="20"/>
              </w:rPr>
              <w:t>Nr.</w:t>
            </w:r>
          </w:p>
          <w:p w:rsidR="00B83A35" w:rsidRPr="008474C5" w:rsidP="007C067D" w14:paraId="5ACA62A4" w14:textId="77777777">
            <w:pPr>
              <w:jc w:val="center"/>
              <w:rPr>
                <w:rFonts w:ascii="Times New Roman" w:hAnsi="Times New Roman" w:cs="Times New Roman"/>
                <w:sz w:val="20"/>
                <w:szCs w:val="20"/>
              </w:rPr>
            </w:pPr>
            <w:r w:rsidRPr="008474C5">
              <w:rPr>
                <w:rFonts w:ascii="Times New Roman" w:hAnsi="Times New Roman" w:cs="Times New Roman"/>
                <w:sz w:val="20"/>
                <w:szCs w:val="20"/>
              </w:rPr>
              <w:t>p. k.</w:t>
            </w:r>
          </w:p>
        </w:tc>
        <w:tc>
          <w:tcPr>
            <w:tcW w:w="4457" w:type="dxa"/>
            <w:vAlign w:val="center"/>
          </w:tcPr>
          <w:p w:rsidR="00B83A35" w:rsidRPr="008474C5" w:rsidP="007C067D" w14:paraId="21370ED6" w14:textId="77777777">
            <w:pPr>
              <w:jc w:val="center"/>
              <w:rPr>
                <w:rFonts w:ascii="Times New Roman" w:hAnsi="Times New Roman" w:cs="Times New Roman"/>
                <w:sz w:val="20"/>
                <w:szCs w:val="20"/>
              </w:rPr>
            </w:pPr>
            <w:r w:rsidRPr="008474C5">
              <w:rPr>
                <w:rFonts w:ascii="Times New Roman" w:hAnsi="Times New Roman" w:cs="Times New Roman"/>
                <w:sz w:val="20"/>
                <w:szCs w:val="20"/>
              </w:rPr>
              <w:t>Piegādātāja jautājums</w:t>
            </w:r>
          </w:p>
        </w:tc>
        <w:tc>
          <w:tcPr>
            <w:tcW w:w="4053" w:type="dxa"/>
            <w:vAlign w:val="center"/>
          </w:tcPr>
          <w:p w:rsidR="00B83A35" w:rsidRPr="008474C5" w:rsidP="007C067D" w14:paraId="5840F8BD" w14:textId="77777777">
            <w:pPr>
              <w:jc w:val="center"/>
              <w:rPr>
                <w:rFonts w:ascii="Times New Roman" w:hAnsi="Times New Roman" w:cs="Times New Roman"/>
                <w:sz w:val="20"/>
                <w:szCs w:val="20"/>
              </w:rPr>
            </w:pPr>
            <w:r w:rsidRPr="008474C5">
              <w:rPr>
                <w:rFonts w:ascii="Times New Roman" w:hAnsi="Times New Roman" w:cs="Times New Roman"/>
                <w:sz w:val="20"/>
                <w:szCs w:val="20"/>
              </w:rPr>
              <w:t>Sniegtā atbilde</w:t>
            </w:r>
          </w:p>
        </w:tc>
      </w:tr>
      <w:tr w14:paraId="060F24A0" w14:textId="77777777" w:rsidTr="007C067D">
        <w:tblPrEx>
          <w:tblW w:w="0" w:type="auto"/>
          <w:tblLook w:val="04A0"/>
        </w:tblPrEx>
        <w:trPr>
          <w:trHeight w:val="1898"/>
        </w:trPr>
        <w:tc>
          <w:tcPr>
            <w:tcW w:w="551" w:type="dxa"/>
            <w:vAlign w:val="center"/>
          </w:tcPr>
          <w:p w:rsidR="00B83A35" w:rsidRPr="008474C5" w:rsidP="007C067D" w14:paraId="61BFFCC3" w14:textId="77777777">
            <w:pPr>
              <w:jc w:val="center"/>
              <w:rPr>
                <w:rFonts w:ascii="Times New Roman" w:hAnsi="Times New Roman" w:cs="Times New Roman"/>
                <w:b/>
                <w:bCs/>
              </w:rPr>
            </w:pPr>
            <w:r w:rsidRPr="008474C5">
              <w:rPr>
                <w:rFonts w:ascii="Times New Roman" w:hAnsi="Times New Roman" w:cs="Times New Roman"/>
                <w:b/>
                <w:bCs/>
              </w:rPr>
              <w:t>1.</w:t>
            </w:r>
          </w:p>
        </w:tc>
        <w:tc>
          <w:tcPr>
            <w:tcW w:w="4457" w:type="dxa"/>
          </w:tcPr>
          <w:p w:rsidR="00B83A35" w:rsidRPr="008474C5" w:rsidP="007C067D" w14:paraId="1D50B396" w14:textId="77777777">
            <w:pPr>
              <w:jc w:val="both"/>
              <w:rPr>
                <w:rFonts w:ascii="Times New Roman" w:hAnsi="Times New Roman" w:cs="Times New Roman"/>
              </w:rPr>
            </w:pPr>
            <w:r w:rsidRPr="008474C5">
              <w:rPr>
                <w:rFonts w:ascii="Times New Roman" w:hAnsi="Times New Roman" w:cs="Times New Roman"/>
              </w:rPr>
              <w:t>Lūdzam Iepirkuma komisiju izvērtēt un precizēt konkursa nolikuma 4.6. punktā noteikto pieredzes prasību, jo īpaši attiecībā uz prasību, ka viena būvprojekta ekspertīzes ietvaros ir jābūt veikta kompleksa būvprojekta ekspertīze vienlaikus visām nolikumā uzskaitītajām būvprojekta daļām.</w:t>
            </w:r>
          </w:p>
          <w:p w:rsidR="00B83A35" w:rsidRPr="008474C5" w:rsidP="007C067D" w14:paraId="3C0646CD" w14:textId="77777777">
            <w:pPr>
              <w:jc w:val="both"/>
              <w:rPr>
                <w:rFonts w:ascii="Times New Roman" w:hAnsi="Times New Roman" w:cs="Times New Roman"/>
              </w:rPr>
            </w:pPr>
            <w:r w:rsidRPr="008474C5">
              <w:rPr>
                <w:rFonts w:ascii="Times New Roman" w:hAnsi="Times New Roman" w:cs="Times New Roman"/>
              </w:rPr>
              <w:t>Pašreizējā redakcijā pretendenta pieredzei un ekspertīžu vadītāja pieredzei 1. un 4. iepirkuma daļai tiek prasīta vismaz viena publiskas ēkas būvprojekta ekspertīze, kuras ietvaros vienā objektā veikta ekspertīze vismaz AR, BK, UPP, DOP, AVK, ESS, BA, T un energoefektivitātes aprēķinam.</w:t>
            </w:r>
          </w:p>
          <w:p w:rsidR="00B83A35" w:rsidRPr="008474C5" w:rsidP="007C067D" w14:paraId="57D700FC" w14:textId="77777777">
            <w:pPr>
              <w:jc w:val="both"/>
              <w:rPr>
                <w:rFonts w:ascii="Times New Roman" w:hAnsi="Times New Roman" w:cs="Times New Roman"/>
              </w:rPr>
            </w:pPr>
            <w:r w:rsidRPr="008474C5">
              <w:rPr>
                <w:rFonts w:ascii="Times New Roman" w:hAnsi="Times New Roman" w:cs="Times New Roman"/>
              </w:rPr>
              <w:t>Lūdzam Iepirkuma komisiju izvērtēt, vai šāda prasība nav nesamērīgi ierobežojoša, ņemot vērā, ka praksē būvprojektu ekspertīžu sastāvs dažādos objektos var būt atšķirīgs un nav tipiski, ka viena eksperta vai viena uzņēmuma ietvaros vienā un tajā pašā objektā tiek veikta visu nolikumā uzskaitīto sadaļu ekspertīze.</w:t>
            </w:r>
          </w:p>
          <w:p w:rsidR="00B83A35" w:rsidRPr="008474C5" w:rsidP="007C067D" w14:paraId="6E4DAD91" w14:textId="77777777">
            <w:pPr>
              <w:jc w:val="both"/>
              <w:rPr>
                <w:rFonts w:ascii="Times New Roman" w:hAnsi="Times New Roman" w:cs="Times New Roman"/>
              </w:rPr>
            </w:pPr>
            <w:r w:rsidRPr="008474C5">
              <w:rPr>
                <w:rFonts w:ascii="Times New Roman" w:hAnsi="Times New Roman" w:cs="Times New Roman"/>
              </w:rPr>
              <w:t>Lai nodrošinātu plašāku konkurenci un vienlaikus saglabātu prasību par pretendenta faktisku pieredzi attiecīgo būvprojekta daļu ekspertīzē, lūdzam izvērtēt iespēju paredzēt, ka prasītā pieredze var tikt apliecināta ar 2 vai 3 dažādiem objektiem, kuru kopējais ekspertīžu apjoms aptver visas nolikumā prasītās būvprojekta daļas.</w:t>
            </w:r>
          </w:p>
          <w:p w:rsidR="00B83A35" w:rsidRPr="008474C5" w:rsidP="007C067D" w14:paraId="350894B4" w14:textId="77777777">
            <w:pPr>
              <w:jc w:val="both"/>
              <w:rPr>
                <w:rFonts w:ascii="Times New Roman" w:hAnsi="Times New Roman" w:cs="Times New Roman"/>
              </w:rPr>
            </w:pPr>
            <w:r w:rsidRPr="008474C5">
              <w:rPr>
                <w:rFonts w:ascii="Times New Roman" w:hAnsi="Times New Roman" w:cs="Times New Roman"/>
              </w:rPr>
              <w:t>Lūdzam Iepirkuma komisiju izvērtēt iespēju attiecīgi precizēt Nolikuma 4.6. punktu un 4.7.punktu.*</w:t>
            </w:r>
          </w:p>
          <w:p w:rsidR="00B83A35" w:rsidRPr="008474C5" w:rsidP="007C067D" w14:paraId="253D8F24" w14:textId="77777777">
            <w:pPr>
              <w:ind w:left="37"/>
              <w:jc w:val="both"/>
              <w:rPr>
                <w:rFonts w:ascii="Times New Roman" w:hAnsi="Times New Roman" w:cs="Times New Roman"/>
                <w:color w:val="000000" w:themeColor="text1"/>
              </w:rPr>
            </w:pPr>
          </w:p>
          <w:p w:rsidR="00B83A35" w:rsidRPr="008474C5" w:rsidP="007C067D" w14:paraId="45A91213" w14:textId="77777777">
            <w:pPr>
              <w:ind w:left="37"/>
              <w:jc w:val="both"/>
              <w:rPr>
                <w:rFonts w:ascii="Times New Roman" w:hAnsi="Times New Roman" w:cs="Times New Roman"/>
                <w:i/>
                <w:iCs/>
                <w:color w:val="000000" w:themeColor="text1"/>
              </w:rPr>
            </w:pPr>
            <w:r w:rsidRPr="008474C5">
              <w:rPr>
                <w:rFonts w:ascii="Times New Roman" w:hAnsi="Times New Roman" w:cs="Times New Roman"/>
                <w:i/>
                <w:iCs/>
                <w:color w:val="000000" w:themeColor="text1"/>
              </w:rPr>
              <w:t xml:space="preserve">*saglabāts jautājuma </w:t>
            </w:r>
            <w:r w:rsidRPr="008474C5">
              <w:rPr>
                <w:rFonts w:ascii="Times New Roman" w:hAnsi="Times New Roman" w:cs="Times New Roman"/>
                <w:i/>
                <w:iCs/>
                <w:color w:val="000000" w:themeColor="text1"/>
              </w:rPr>
              <w:t>oriģinālteksts</w:t>
            </w:r>
          </w:p>
        </w:tc>
        <w:tc>
          <w:tcPr>
            <w:tcW w:w="4053" w:type="dxa"/>
          </w:tcPr>
          <w:p w:rsidR="00B83A35" w:rsidRPr="008474C5" w:rsidP="007C067D" w14:paraId="02272D03" w14:textId="77777777">
            <w:pPr>
              <w:shd w:val="clear" w:color="auto" w:fill="FFFFFF" w:themeFill="background1"/>
              <w:jc w:val="both"/>
              <w:rPr>
                <w:rFonts w:ascii="Times New Roman" w:hAnsi="Times New Roman" w:cs="Times New Roman"/>
              </w:rPr>
            </w:pPr>
            <w:r w:rsidRPr="008474C5">
              <w:rPr>
                <w:rFonts w:ascii="Times New Roman" w:hAnsi="Times New Roman" w:cs="Times New Roman"/>
              </w:rPr>
              <w:t xml:space="preserve">Komisija norāda, ka konkrētā iepirkuma ietvaros būtiska ir pretendenta pieredze ne tikai atsevišķu būvprojekta daļu ekspertīzes veikšanā, bet arī šo daļu kompleksā un savstarpēji saistītā </w:t>
            </w:r>
            <w:r w:rsidRPr="008474C5">
              <w:rPr>
                <w:rFonts w:ascii="Times New Roman" w:hAnsi="Times New Roman" w:cs="Times New Roman"/>
              </w:rPr>
              <w:t>ekspertēšanā</w:t>
            </w:r>
            <w:r w:rsidRPr="008474C5">
              <w:rPr>
                <w:rFonts w:ascii="Times New Roman" w:hAnsi="Times New Roman" w:cs="Times New Roman"/>
              </w:rPr>
              <w:t xml:space="preserve"> viena būvprojekta ietvaros. Šāda prasība ļauj pārliecināties par pretendenta praktisko pieredzi dažādu būvprojekta daļu savstarpējā izvērtēšanā, to savietojamības pārbaudē un iespējamo risinājumu ietekmes novērtēšanā, kas ir būtiski kvalitatīvas un pilnvērtīgas būvprojekta ekspertīzes nodrošināšanai.</w:t>
            </w:r>
          </w:p>
          <w:p w:rsidR="00B83A35" w:rsidRPr="008474C5" w:rsidP="007C067D" w14:paraId="33F671DB" w14:textId="77777777">
            <w:pPr>
              <w:shd w:val="clear" w:color="auto" w:fill="FFFFFF" w:themeFill="background1"/>
              <w:jc w:val="both"/>
              <w:rPr>
                <w:rFonts w:ascii="Times New Roman" w:hAnsi="Times New Roman" w:cs="Times New Roman"/>
              </w:rPr>
            </w:pPr>
            <w:r w:rsidRPr="008474C5">
              <w:rPr>
                <w:rFonts w:ascii="Times New Roman" w:hAnsi="Times New Roman" w:cs="Times New Roman"/>
              </w:rPr>
              <w:t xml:space="preserve">Komisijas ieskatā prasība ir tieši saistīta ar iepirkuma priekšmetu un nepieciešama, lai pārliecinātos par pretendenta spēju veikt kompleksu būvprojekta ekspertīzi. Pieredzes apliecināšana, summējot dažādos objektos iegūtu pieredzi atsevišķu būvprojekta daļu </w:t>
            </w:r>
            <w:r w:rsidRPr="008474C5">
              <w:rPr>
                <w:rFonts w:ascii="Times New Roman" w:hAnsi="Times New Roman" w:cs="Times New Roman"/>
              </w:rPr>
              <w:t>ekspertēšanā</w:t>
            </w:r>
            <w:r w:rsidRPr="008474C5">
              <w:rPr>
                <w:rFonts w:ascii="Times New Roman" w:hAnsi="Times New Roman" w:cs="Times New Roman"/>
              </w:rPr>
              <w:t>, neapliecinātu pieredzi šādas kompleksas ekspertīzes veikšanā viena būvprojekta ietvaros.</w:t>
            </w:r>
          </w:p>
          <w:p w:rsidR="00B83A35" w:rsidRPr="008474C5" w:rsidP="007C067D" w14:paraId="107AA705" w14:textId="77777777">
            <w:pPr>
              <w:shd w:val="clear" w:color="auto" w:fill="FFFFFF" w:themeFill="background1"/>
              <w:jc w:val="both"/>
              <w:rPr>
                <w:rFonts w:ascii="Times New Roman" w:hAnsi="Times New Roman" w:cs="Times New Roman"/>
              </w:rPr>
            </w:pPr>
            <w:r w:rsidRPr="008474C5">
              <w:rPr>
                <w:rFonts w:ascii="Times New Roman" w:hAnsi="Times New Roman" w:cs="Times New Roman"/>
              </w:rPr>
              <w:t>Ņemot vērā iepriekš minēto, Komisija uzskata, ka prasība ir pamatota, samērīga ar iepirkuma priekšmetu un konkurenci nepamatoti neierobežo, tādēļ grozījumi Nolikuma 4.6. un 4.7. punktā netiks veikti.</w:t>
            </w:r>
          </w:p>
          <w:p w:rsidR="00B83A35" w:rsidRPr="008474C5" w:rsidP="007C067D" w14:paraId="4C6627BC" w14:textId="77777777">
            <w:pPr>
              <w:shd w:val="clear" w:color="auto" w:fill="FFFFFF" w:themeFill="background1"/>
              <w:jc w:val="both"/>
              <w:rPr>
                <w:rFonts w:ascii="Times New Roman" w:hAnsi="Times New Roman" w:cs="Times New Roman"/>
              </w:rPr>
            </w:pPr>
          </w:p>
        </w:tc>
      </w:tr>
      <w:tr w14:paraId="63CB9B3D" w14:textId="77777777" w:rsidTr="007C067D">
        <w:tblPrEx>
          <w:tblW w:w="0" w:type="auto"/>
          <w:tblLook w:val="04A0"/>
        </w:tblPrEx>
        <w:trPr>
          <w:trHeight w:val="1898"/>
        </w:trPr>
        <w:tc>
          <w:tcPr>
            <w:tcW w:w="551" w:type="dxa"/>
            <w:vAlign w:val="center"/>
          </w:tcPr>
          <w:p w:rsidR="00B83A35" w:rsidRPr="008474C5" w:rsidP="007C067D" w14:paraId="0DFCD2FD" w14:textId="77777777">
            <w:pPr>
              <w:jc w:val="center"/>
              <w:rPr>
                <w:rFonts w:ascii="Times New Roman" w:hAnsi="Times New Roman" w:cs="Times New Roman"/>
                <w:b/>
                <w:bCs/>
              </w:rPr>
            </w:pPr>
            <w:r w:rsidRPr="008474C5">
              <w:rPr>
                <w:rFonts w:ascii="Times New Roman" w:hAnsi="Times New Roman" w:cs="Times New Roman"/>
                <w:b/>
                <w:bCs/>
              </w:rPr>
              <w:t>2.</w:t>
            </w:r>
          </w:p>
        </w:tc>
        <w:tc>
          <w:tcPr>
            <w:tcW w:w="4457" w:type="dxa"/>
          </w:tcPr>
          <w:p w:rsidR="00B83A35" w:rsidRPr="008474C5" w:rsidP="007C067D" w14:paraId="3736E49D" w14:textId="77777777">
            <w:pPr>
              <w:jc w:val="both"/>
              <w:rPr>
                <w:rFonts w:ascii="Times New Roman" w:hAnsi="Times New Roman" w:cs="Times New Roman"/>
              </w:rPr>
            </w:pPr>
            <w:r w:rsidRPr="008474C5">
              <w:rPr>
                <w:rFonts w:ascii="Times New Roman" w:hAnsi="Times New Roman" w:cs="Times New Roman"/>
                <w:bCs/>
              </w:rPr>
              <w:t xml:space="preserve">Lūgums norādīt visu Iepirkuma daļu būvprojekta daļu izstrādātājus, īpaši </w:t>
            </w:r>
            <w:r w:rsidRPr="008474C5">
              <w:rPr>
                <w:rFonts w:ascii="Times New Roman" w:hAnsi="Times New Roman" w:cs="Times New Roman"/>
                <w:bCs/>
              </w:rPr>
              <w:t>ekspertējamo</w:t>
            </w:r>
            <w:r w:rsidRPr="008474C5">
              <w:rPr>
                <w:rFonts w:ascii="Times New Roman" w:hAnsi="Times New Roman" w:cs="Times New Roman"/>
                <w:bCs/>
              </w:rPr>
              <w:t xml:space="preserve"> daļu.</w:t>
            </w:r>
            <w:r w:rsidRPr="008474C5">
              <w:rPr>
                <w:rFonts w:ascii="Times New Roman" w:hAnsi="Times New Roman" w:cs="Times New Roman"/>
              </w:rPr>
              <w:t xml:space="preserve"> *</w:t>
            </w:r>
          </w:p>
          <w:p w:rsidR="00B83A35" w:rsidRPr="008474C5" w:rsidP="007C067D" w14:paraId="4FED376C" w14:textId="77777777">
            <w:pPr>
              <w:ind w:left="37"/>
              <w:jc w:val="both"/>
              <w:rPr>
                <w:rFonts w:ascii="Times New Roman" w:hAnsi="Times New Roman" w:cs="Times New Roman"/>
                <w:color w:val="000000" w:themeColor="text1"/>
              </w:rPr>
            </w:pPr>
          </w:p>
          <w:p w:rsidR="00B83A35" w:rsidRPr="008474C5" w:rsidP="007C067D" w14:paraId="5A7402A6" w14:textId="77777777">
            <w:pPr>
              <w:jc w:val="both"/>
              <w:rPr>
                <w:rFonts w:ascii="Times New Roman" w:hAnsi="Times New Roman" w:cs="Times New Roman"/>
              </w:rPr>
            </w:pPr>
            <w:r w:rsidRPr="008474C5">
              <w:rPr>
                <w:rFonts w:ascii="Times New Roman" w:hAnsi="Times New Roman" w:cs="Times New Roman"/>
                <w:i/>
                <w:iCs/>
                <w:color w:val="000000" w:themeColor="text1"/>
              </w:rPr>
              <w:t xml:space="preserve">*saglabāts jautājuma </w:t>
            </w:r>
            <w:r w:rsidRPr="008474C5">
              <w:rPr>
                <w:rFonts w:ascii="Times New Roman" w:hAnsi="Times New Roman" w:cs="Times New Roman"/>
                <w:i/>
                <w:iCs/>
                <w:color w:val="000000" w:themeColor="text1"/>
              </w:rPr>
              <w:t>oriģinālteksts</w:t>
            </w:r>
          </w:p>
        </w:tc>
        <w:tc>
          <w:tcPr>
            <w:tcW w:w="4053" w:type="dxa"/>
          </w:tcPr>
          <w:p w:rsidR="00B83A35" w:rsidRPr="008474C5" w:rsidP="007C067D" w14:paraId="2F968108" w14:textId="77777777">
            <w:pPr>
              <w:shd w:val="clear" w:color="auto" w:fill="FFFFFF" w:themeFill="background1"/>
              <w:jc w:val="both"/>
              <w:rPr>
                <w:rFonts w:ascii="Times New Roman" w:hAnsi="Times New Roman" w:cs="Times New Roman"/>
              </w:rPr>
            </w:pPr>
            <w:r w:rsidRPr="008474C5">
              <w:rPr>
                <w:rFonts w:ascii="Times New Roman" w:hAnsi="Times New Roman" w:cs="Times New Roman"/>
              </w:rPr>
              <w:t>Aicinām iepazīties ar publiski pieejamo informāciju Elektronisko iepirkumu sistēma pie šādiem Iepirkumiem:</w:t>
            </w:r>
          </w:p>
          <w:p w:rsidR="00B83A35" w:rsidRPr="008474C5" w:rsidP="00B83A35" w14:paraId="3BE0EADF" w14:textId="77777777">
            <w:pPr>
              <w:pStyle w:val="ListParagraph"/>
              <w:numPr>
                <w:ilvl w:val="0"/>
                <w:numId w:val="1"/>
              </w:numPr>
              <w:shd w:val="clear" w:color="auto" w:fill="FFFFFF" w:themeFill="background1"/>
              <w:jc w:val="both"/>
              <w:rPr>
                <w:rFonts w:ascii="Times New Roman" w:hAnsi="Times New Roman" w:cs="Times New Roman"/>
              </w:rPr>
            </w:pPr>
            <w:r w:rsidRPr="008474C5">
              <w:rPr>
                <w:rFonts w:ascii="Times New Roman" w:hAnsi="Times New Roman" w:cs="Times New Roman"/>
              </w:rPr>
              <w:t>SNP 2025/63/AK;</w:t>
            </w:r>
          </w:p>
          <w:p w:rsidR="00B83A35" w:rsidRPr="008474C5" w:rsidP="00B83A35" w14:paraId="3E9F341E" w14:textId="77777777">
            <w:pPr>
              <w:pStyle w:val="ListParagraph"/>
              <w:numPr>
                <w:ilvl w:val="0"/>
                <w:numId w:val="1"/>
              </w:numPr>
              <w:shd w:val="clear" w:color="auto" w:fill="FFFFFF" w:themeFill="background1"/>
              <w:jc w:val="both"/>
              <w:rPr>
                <w:rFonts w:ascii="Times New Roman" w:hAnsi="Times New Roman" w:cs="Times New Roman"/>
              </w:rPr>
            </w:pPr>
            <w:r w:rsidRPr="008474C5">
              <w:rPr>
                <w:rFonts w:ascii="Times New Roman" w:hAnsi="Times New Roman" w:cs="Times New Roman"/>
              </w:rPr>
              <w:t>SNP 2025/23/AK;</w:t>
            </w:r>
          </w:p>
          <w:p w:rsidR="00B83A35" w:rsidRPr="008474C5" w:rsidP="00B83A35" w14:paraId="7C9F4B32" w14:textId="77777777">
            <w:pPr>
              <w:pStyle w:val="ListParagraph"/>
              <w:numPr>
                <w:ilvl w:val="0"/>
                <w:numId w:val="1"/>
              </w:numPr>
              <w:shd w:val="clear" w:color="auto" w:fill="FFFFFF" w:themeFill="background1"/>
              <w:jc w:val="both"/>
              <w:rPr>
                <w:rFonts w:ascii="Times New Roman" w:hAnsi="Times New Roman" w:cs="Times New Roman"/>
              </w:rPr>
            </w:pPr>
            <w:r w:rsidRPr="008474C5">
              <w:rPr>
                <w:rFonts w:ascii="Times New Roman" w:hAnsi="Times New Roman" w:cs="Times New Roman"/>
              </w:rPr>
              <w:t>SNP 2024/08/AK;</w:t>
            </w:r>
          </w:p>
          <w:p w:rsidR="00B83A35" w:rsidRPr="008474C5" w:rsidP="00B83A35" w14:paraId="0614B760" w14:textId="77777777">
            <w:pPr>
              <w:pStyle w:val="ListParagraph"/>
              <w:numPr>
                <w:ilvl w:val="0"/>
                <w:numId w:val="1"/>
              </w:numPr>
              <w:shd w:val="clear" w:color="auto" w:fill="FFFFFF" w:themeFill="background1"/>
              <w:jc w:val="both"/>
              <w:rPr>
                <w:rFonts w:ascii="Times New Roman" w:hAnsi="Times New Roman" w:cs="Times New Roman"/>
              </w:rPr>
            </w:pPr>
            <w:r w:rsidRPr="008474C5">
              <w:rPr>
                <w:rFonts w:ascii="Times New Roman" w:hAnsi="Times New Roman" w:cs="Times New Roman"/>
              </w:rPr>
              <w:t>SNP 2026/63/AK.</w:t>
            </w:r>
          </w:p>
        </w:tc>
      </w:tr>
      <w:tr w14:paraId="71E59B57" w14:textId="77777777" w:rsidTr="00B83A35">
        <w:tblPrEx>
          <w:tblW w:w="0" w:type="auto"/>
          <w:tblLook w:val="04A0"/>
        </w:tblPrEx>
        <w:trPr>
          <w:trHeight w:val="58"/>
        </w:trPr>
        <w:tc>
          <w:tcPr>
            <w:tcW w:w="551" w:type="dxa"/>
            <w:vAlign w:val="center"/>
          </w:tcPr>
          <w:p w:rsidR="00B83A35" w:rsidRPr="008474C5" w:rsidP="007C067D" w14:paraId="150F6A4D" w14:textId="77777777">
            <w:pPr>
              <w:jc w:val="center"/>
              <w:rPr>
                <w:rFonts w:ascii="Times New Roman" w:hAnsi="Times New Roman" w:cs="Times New Roman"/>
                <w:b/>
                <w:bCs/>
              </w:rPr>
            </w:pPr>
            <w:r w:rsidRPr="008474C5">
              <w:rPr>
                <w:rFonts w:ascii="Times New Roman" w:hAnsi="Times New Roman" w:cs="Times New Roman"/>
                <w:b/>
                <w:bCs/>
              </w:rPr>
              <w:t>3.</w:t>
            </w:r>
          </w:p>
        </w:tc>
        <w:tc>
          <w:tcPr>
            <w:tcW w:w="4457" w:type="dxa"/>
          </w:tcPr>
          <w:p w:rsidR="00B83A35" w:rsidRPr="008474C5" w:rsidP="007C067D" w14:paraId="0B6DB81C" w14:textId="77777777">
            <w:pPr>
              <w:jc w:val="both"/>
              <w:rPr>
                <w:rFonts w:ascii="Times New Roman" w:hAnsi="Times New Roman" w:cs="Times New Roman"/>
              </w:rPr>
            </w:pPr>
            <w:r w:rsidRPr="008474C5">
              <w:rPr>
                <w:rFonts w:ascii="Times New Roman" w:hAnsi="Times New Roman" w:cs="Times New Roman"/>
                <w:bCs/>
              </w:rPr>
              <w:t>Lūgums definēt provizorisko visu Iepirkuma daļu ekspertīzes uzsākšanas termiņu.</w:t>
            </w:r>
            <w:r w:rsidRPr="008474C5">
              <w:rPr>
                <w:rFonts w:ascii="Times New Roman" w:hAnsi="Times New Roman" w:cs="Times New Roman"/>
              </w:rPr>
              <w:t xml:space="preserve"> *</w:t>
            </w:r>
          </w:p>
          <w:p w:rsidR="00B83A35" w:rsidRPr="008474C5" w:rsidP="007C067D" w14:paraId="0B3CBD20" w14:textId="77777777">
            <w:pPr>
              <w:ind w:left="37"/>
              <w:jc w:val="both"/>
              <w:rPr>
                <w:rFonts w:ascii="Times New Roman" w:hAnsi="Times New Roman" w:cs="Times New Roman"/>
                <w:color w:val="000000" w:themeColor="text1"/>
              </w:rPr>
            </w:pPr>
          </w:p>
          <w:p w:rsidR="00B83A35" w:rsidRPr="008474C5" w:rsidP="00B83A35" w14:paraId="39761CFA" w14:textId="5E9D32E9">
            <w:pPr>
              <w:pStyle w:val="Style1"/>
              <w:spacing w:before="65" w:line="276" w:lineRule="auto"/>
              <w:ind w:firstLine="0"/>
              <w:jc w:val="both"/>
              <w:rPr>
                <w:bCs/>
                <w:sz w:val="20"/>
                <w:szCs w:val="20"/>
              </w:rPr>
            </w:pPr>
            <w:r w:rsidRPr="008474C5">
              <w:rPr>
                <w:i/>
                <w:iCs/>
                <w:color w:val="000000" w:themeColor="text1"/>
                <w:sz w:val="22"/>
                <w:szCs w:val="22"/>
              </w:rPr>
              <w:t xml:space="preserve">*saglabāts jautājuma </w:t>
            </w:r>
            <w:r w:rsidRPr="008474C5">
              <w:rPr>
                <w:i/>
                <w:iCs/>
                <w:color w:val="000000" w:themeColor="text1"/>
                <w:sz w:val="22"/>
                <w:szCs w:val="22"/>
              </w:rPr>
              <w:t>oriģinālteksts</w:t>
            </w:r>
          </w:p>
        </w:tc>
        <w:tc>
          <w:tcPr>
            <w:tcW w:w="4053" w:type="dxa"/>
          </w:tcPr>
          <w:p w:rsidR="00B83A35" w:rsidRPr="008474C5" w:rsidP="007C067D" w14:paraId="03426E6D" w14:textId="77777777">
            <w:pPr>
              <w:shd w:val="clear" w:color="auto" w:fill="FFFFFF" w:themeFill="background1"/>
              <w:jc w:val="both"/>
              <w:rPr>
                <w:rFonts w:ascii="Times New Roman" w:hAnsi="Times New Roman" w:cs="Times New Roman"/>
                <w:i/>
                <w:iCs/>
              </w:rPr>
            </w:pPr>
            <w:r w:rsidRPr="008474C5">
              <w:rPr>
                <w:rFonts w:ascii="Times New Roman" w:hAnsi="Times New Roman" w:cs="Times New Roman"/>
              </w:rPr>
              <w:t xml:space="preserve">Aicinām iepazīties ar sniegto atbildi Iepirkumā, sadaļa </w:t>
            </w:r>
            <w:r w:rsidRPr="008474C5">
              <w:rPr>
                <w:rFonts w:ascii="Times New Roman" w:hAnsi="Times New Roman" w:cs="Times New Roman"/>
                <w:i/>
                <w:iCs/>
              </w:rPr>
              <w:t>“Komisijas atbildes un skaidrojumi”</w:t>
            </w:r>
            <w:r w:rsidRPr="008474C5">
              <w:rPr>
                <w:rFonts w:ascii="Times New Roman" w:hAnsi="Times New Roman" w:cs="Times New Roman"/>
              </w:rPr>
              <w:t xml:space="preserve">-&gt; </w:t>
            </w:r>
            <w:r w:rsidRPr="008474C5">
              <w:rPr>
                <w:rFonts w:ascii="Times New Roman" w:hAnsi="Times New Roman" w:cs="Times New Roman"/>
                <w:i/>
                <w:iCs/>
              </w:rPr>
              <w:t>“Atbilde iepirkumā ID Nr. SNP 2026_98_AK”.</w:t>
            </w:r>
          </w:p>
          <w:p w:rsidR="00B83A35" w:rsidRPr="008474C5" w:rsidP="007C067D" w14:paraId="269309A4" w14:textId="77777777">
            <w:pPr>
              <w:shd w:val="clear" w:color="auto" w:fill="FFFFFF" w:themeFill="background1"/>
              <w:jc w:val="both"/>
              <w:rPr>
                <w:rFonts w:ascii="Times New Roman" w:hAnsi="Times New Roman" w:cs="Times New Roman"/>
              </w:rPr>
            </w:pPr>
            <w:r w:rsidRPr="008474C5">
              <w:rPr>
                <w:rFonts w:ascii="Times New Roman" w:hAnsi="Times New Roman" w:cs="Times New Roman"/>
              </w:rPr>
              <w:t xml:space="preserve">Atbilde sniegta uz 2.jautājumu. </w:t>
            </w:r>
          </w:p>
        </w:tc>
      </w:tr>
      <w:tr w14:paraId="7FC93AEE" w14:textId="77777777" w:rsidTr="007C067D">
        <w:tblPrEx>
          <w:tblW w:w="0" w:type="auto"/>
          <w:tblLook w:val="04A0"/>
        </w:tblPrEx>
        <w:trPr>
          <w:trHeight w:val="2587"/>
        </w:trPr>
        <w:tc>
          <w:tcPr>
            <w:tcW w:w="551" w:type="dxa"/>
            <w:vAlign w:val="center"/>
          </w:tcPr>
          <w:p w:rsidR="00B83A35" w:rsidRPr="008474C5" w:rsidP="007C067D" w14:paraId="10854362" w14:textId="77777777">
            <w:pPr>
              <w:jc w:val="center"/>
              <w:rPr>
                <w:rFonts w:ascii="Times New Roman" w:hAnsi="Times New Roman" w:cs="Times New Roman"/>
                <w:b/>
                <w:bCs/>
              </w:rPr>
            </w:pPr>
            <w:r w:rsidRPr="008474C5">
              <w:rPr>
                <w:rFonts w:ascii="Times New Roman" w:hAnsi="Times New Roman" w:cs="Times New Roman"/>
                <w:b/>
                <w:bCs/>
              </w:rPr>
              <w:t>4.</w:t>
            </w:r>
          </w:p>
        </w:tc>
        <w:tc>
          <w:tcPr>
            <w:tcW w:w="4457" w:type="dxa"/>
          </w:tcPr>
          <w:p w:rsidR="00B83A35" w:rsidRPr="008474C5" w:rsidP="007C067D" w14:paraId="6376B3EE" w14:textId="77777777">
            <w:pPr>
              <w:jc w:val="both"/>
              <w:rPr>
                <w:rFonts w:ascii="Times New Roman" w:hAnsi="Times New Roman" w:cs="Times New Roman"/>
              </w:rPr>
            </w:pPr>
            <w:r w:rsidRPr="008474C5">
              <w:rPr>
                <w:rFonts w:ascii="Times New Roman" w:hAnsi="Times New Roman" w:cs="Times New Roman"/>
                <w:bCs/>
              </w:rPr>
              <w:t>Lūgums skaidrot Iepirkuma nolikuma 4. pielikuma “Darba uzdevums” 4.5. punktu – “nepieciešamības gadījumā, veikt atkārtotu būvprojekta ekspertīzi”. Vai atkārtotā ekspertīze ir sākotnējā ekspertīze (līdz ekspertīzes atzinumam) vai izmaiņu ekspertīze būvprojekta izmaiņu dēļ (pēc sākotnējās ekspertīzes atzinuma)?</w:t>
            </w:r>
            <w:r w:rsidRPr="008474C5">
              <w:rPr>
                <w:rFonts w:ascii="Times New Roman" w:hAnsi="Times New Roman" w:cs="Times New Roman"/>
              </w:rPr>
              <w:t xml:space="preserve"> *</w:t>
            </w:r>
          </w:p>
          <w:p w:rsidR="00B83A35" w:rsidRPr="008474C5" w:rsidP="007C067D" w14:paraId="5BE1AD8A" w14:textId="77777777">
            <w:pPr>
              <w:ind w:left="37"/>
              <w:jc w:val="both"/>
              <w:rPr>
                <w:rFonts w:ascii="Times New Roman" w:hAnsi="Times New Roman" w:cs="Times New Roman"/>
                <w:color w:val="000000" w:themeColor="text1"/>
              </w:rPr>
            </w:pPr>
          </w:p>
          <w:p w:rsidR="00B83A35" w:rsidRPr="008474C5" w:rsidP="007C067D" w14:paraId="7BCB7F8A" w14:textId="77777777">
            <w:pPr>
              <w:pStyle w:val="Style1"/>
              <w:spacing w:before="65" w:line="276" w:lineRule="auto"/>
              <w:ind w:firstLine="0"/>
              <w:jc w:val="both"/>
              <w:rPr>
                <w:bCs/>
                <w:sz w:val="22"/>
                <w:szCs w:val="22"/>
              </w:rPr>
            </w:pPr>
            <w:r w:rsidRPr="008474C5">
              <w:rPr>
                <w:i/>
                <w:iCs/>
                <w:color w:val="000000" w:themeColor="text1"/>
                <w:sz w:val="22"/>
                <w:szCs w:val="22"/>
              </w:rPr>
              <w:t xml:space="preserve">*saglabāts jautājuma </w:t>
            </w:r>
            <w:r w:rsidRPr="008474C5">
              <w:rPr>
                <w:i/>
                <w:iCs/>
                <w:color w:val="000000" w:themeColor="text1"/>
                <w:sz w:val="22"/>
                <w:szCs w:val="22"/>
              </w:rPr>
              <w:t>oriģinālteksts</w:t>
            </w:r>
          </w:p>
        </w:tc>
        <w:tc>
          <w:tcPr>
            <w:tcW w:w="4053" w:type="dxa"/>
          </w:tcPr>
          <w:p w:rsidR="00B83A35" w:rsidRPr="008474C5" w:rsidP="007C067D" w14:paraId="48E8CD5D" w14:textId="77777777">
            <w:pPr>
              <w:shd w:val="clear" w:color="auto" w:fill="FFFFFF" w:themeFill="background1"/>
              <w:jc w:val="both"/>
              <w:rPr>
                <w:rFonts w:ascii="Times New Roman" w:hAnsi="Times New Roman" w:cs="Times New Roman"/>
              </w:rPr>
            </w:pPr>
            <w:r w:rsidRPr="008474C5">
              <w:rPr>
                <w:rFonts w:ascii="Times New Roman" w:hAnsi="Times New Roman" w:cs="Times New Roman"/>
              </w:rPr>
              <w:t>Komisija skaidro, ka Nolikuma 4. pielikuma “Darba uzdevums” 4.5. punktā minētā atkārtotā būvprojekta ekspertīze ir izmaiņu ekspertīze attiecībā uz tām korekcijām un precizējumiem, kas veikti būvprojektā atbilstoši sākotnējās ekspertīzes atzinumā ietvertajiem aizrādījumiem, ieteikumiem vai konstatētajām neatbilstībām.</w:t>
            </w:r>
          </w:p>
          <w:p w:rsidR="00B83A35" w:rsidRPr="008474C5" w:rsidP="007C067D" w14:paraId="261B48EC" w14:textId="77777777">
            <w:pPr>
              <w:pStyle w:val="Style1"/>
              <w:spacing w:before="65" w:line="276" w:lineRule="auto"/>
              <w:ind w:firstLine="0"/>
              <w:jc w:val="both"/>
              <w:rPr>
                <w:sz w:val="22"/>
                <w:szCs w:val="22"/>
              </w:rPr>
            </w:pPr>
          </w:p>
        </w:tc>
      </w:tr>
      <w:tr w14:paraId="7783E8EC" w14:textId="77777777" w:rsidTr="007C067D">
        <w:tblPrEx>
          <w:tblW w:w="0" w:type="auto"/>
          <w:tblLook w:val="04A0"/>
        </w:tblPrEx>
        <w:trPr>
          <w:trHeight w:val="2587"/>
        </w:trPr>
        <w:tc>
          <w:tcPr>
            <w:tcW w:w="551" w:type="dxa"/>
            <w:vAlign w:val="center"/>
          </w:tcPr>
          <w:p w:rsidR="00B83A35" w:rsidRPr="008474C5" w:rsidP="007C067D" w14:paraId="65E6BB50" w14:textId="77777777">
            <w:pPr>
              <w:jc w:val="center"/>
              <w:rPr>
                <w:rFonts w:ascii="Times New Roman" w:hAnsi="Times New Roman" w:cs="Times New Roman"/>
                <w:b/>
                <w:bCs/>
              </w:rPr>
            </w:pPr>
            <w:r w:rsidRPr="008474C5">
              <w:rPr>
                <w:rFonts w:ascii="Times New Roman" w:hAnsi="Times New Roman" w:cs="Times New Roman"/>
                <w:b/>
                <w:bCs/>
              </w:rPr>
              <w:t>5.</w:t>
            </w:r>
          </w:p>
        </w:tc>
        <w:tc>
          <w:tcPr>
            <w:tcW w:w="4457" w:type="dxa"/>
          </w:tcPr>
          <w:p w:rsidR="00B83A35" w:rsidRPr="008474C5" w:rsidP="007C067D" w14:paraId="5FACD9D5" w14:textId="77777777">
            <w:pPr>
              <w:jc w:val="both"/>
              <w:rPr>
                <w:rFonts w:ascii="Times New Roman" w:hAnsi="Times New Roman" w:cs="Times New Roman"/>
              </w:rPr>
            </w:pPr>
            <w:r w:rsidRPr="008474C5">
              <w:rPr>
                <w:rFonts w:ascii="Times New Roman" w:hAnsi="Times New Roman" w:cs="Times New Roman"/>
                <w:bCs/>
              </w:rPr>
              <w:t xml:space="preserve">Lūgums labot Iepirkuma nolikuma 9. pielikuma 5.2.punktu – “Par pabeigtu Darbu uzskatāms pozitīvs ekspertīzes atzinums, kas pievienots būvniecības informācijas sistēmā un noformēts un iesniegts Pasūtītājam Darba uzdevumā noteiktā apjomā un veidā.” </w:t>
            </w:r>
            <w:r w:rsidRPr="008474C5">
              <w:rPr>
                <w:rFonts w:ascii="Times New Roman" w:hAnsi="Times New Roman" w:cs="Times New Roman"/>
              </w:rPr>
              <w:t xml:space="preserve">Atbilstoši MK Nr. 500 53.punkta prasībām </w:t>
            </w:r>
            <w:r w:rsidRPr="008474C5">
              <w:rPr>
                <w:rFonts w:ascii="Times New Roman" w:hAnsi="Times New Roman" w:cs="Times New Roman"/>
                <w:bCs/>
              </w:rPr>
              <w:t xml:space="preserve">Būvekspertīzes vadītājs par normatīvo aktu un tehnisko noteikumu (tai skaitā piemēroto Eiropas Savienības dalībvalstu nacionālo standartu un būvnormatīvu) prasībām atbilstošu būvprojektu sniedz pozitīvu atzinumu, bet par neatbilstošu būvprojektu – negatīvu atzinumu. Tādējādi normatīvais regulējums tieši paredz eksperta tiesības un pienākumu sniegt arī negatīvu atzinumu, ja būvprojekts neatbilst prasībām. </w:t>
            </w:r>
            <w:r w:rsidRPr="008474C5">
              <w:rPr>
                <w:rFonts w:ascii="Times New Roman" w:hAnsi="Times New Roman" w:cs="Times New Roman"/>
              </w:rPr>
              <w:t>Prasība nodrošināt pozitīva ekspertīzes atzinuma saņemšanu var radīt situāciju, kurā ekspertam tiek uzlikts pienākums garantēt rezultātu, kas nav pilnībā atkarīgs no eksperta rīcības, kā arī var tikt ierobežota eksperta profesionālā neatkarība un normatīvajos aktos paredzētās tiesības sniegt negatīvu atzinumu.*</w:t>
            </w:r>
          </w:p>
          <w:p w:rsidR="00B83A35" w:rsidRPr="008474C5" w:rsidP="007C067D" w14:paraId="052D9E31" w14:textId="77777777">
            <w:pPr>
              <w:ind w:left="37"/>
              <w:jc w:val="both"/>
              <w:rPr>
                <w:rFonts w:ascii="Times New Roman" w:hAnsi="Times New Roman" w:cs="Times New Roman"/>
                <w:color w:val="000000" w:themeColor="text1"/>
              </w:rPr>
            </w:pPr>
          </w:p>
          <w:p w:rsidR="00B83A35" w:rsidRPr="008474C5" w:rsidP="007C067D" w14:paraId="421A8129" w14:textId="77777777">
            <w:pPr>
              <w:pStyle w:val="Style1"/>
              <w:spacing w:before="65" w:line="240" w:lineRule="auto"/>
              <w:ind w:firstLine="0"/>
              <w:jc w:val="both"/>
              <w:rPr>
                <w:bCs/>
                <w:sz w:val="22"/>
                <w:szCs w:val="22"/>
              </w:rPr>
            </w:pPr>
            <w:r w:rsidRPr="008474C5">
              <w:rPr>
                <w:i/>
                <w:iCs/>
                <w:color w:val="000000" w:themeColor="text1"/>
                <w:sz w:val="22"/>
                <w:szCs w:val="22"/>
              </w:rPr>
              <w:t xml:space="preserve">*saglabāts jautājuma </w:t>
            </w:r>
            <w:r w:rsidRPr="008474C5">
              <w:rPr>
                <w:i/>
                <w:iCs/>
                <w:color w:val="000000" w:themeColor="text1"/>
                <w:sz w:val="22"/>
                <w:szCs w:val="22"/>
              </w:rPr>
              <w:t>oriģinālteksts</w:t>
            </w:r>
          </w:p>
          <w:p w:rsidR="00B83A35" w:rsidRPr="008474C5" w:rsidP="007C067D" w14:paraId="0DD9E70D" w14:textId="77777777">
            <w:pPr>
              <w:jc w:val="both"/>
              <w:rPr>
                <w:rFonts w:ascii="Times New Roman" w:hAnsi="Times New Roman" w:cs="Times New Roman"/>
                <w:bCs/>
              </w:rPr>
            </w:pPr>
          </w:p>
        </w:tc>
        <w:tc>
          <w:tcPr>
            <w:tcW w:w="4053" w:type="dxa"/>
          </w:tcPr>
          <w:p w:rsidR="00B83A35" w:rsidRPr="008474C5" w:rsidP="007C067D" w14:paraId="7B819970" w14:textId="77777777">
            <w:pPr>
              <w:pStyle w:val="Style1"/>
              <w:spacing w:before="65" w:line="240" w:lineRule="auto"/>
              <w:ind w:firstLine="0"/>
              <w:jc w:val="both"/>
              <w:rPr>
                <w:sz w:val="22"/>
                <w:szCs w:val="22"/>
              </w:rPr>
            </w:pPr>
            <w:r w:rsidRPr="008474C5">
              <w:rPr>
                <w:sz w:val="22"/>
                <w:szCs w:val="22"/>
              </w:rPr>
              <w:t xml:space="preserve">Noteiktā prasība par pozitīvu ekspertīzes atzinumu ir paredzēta, lai Pasūtītājam tiek nodots kvalitatīvs un normatīvo aktu prasībām atbilstošs būvprojekts. Ekspertīzes </w:t>
            </w:r>
            <w:r w:rsidRPr="008474C5">
              <w:rPr>
                <w:sz w:val="22"/>
                <w:szCs w:val="22"/>
              </w:rPr>
              <w:t>mēŗķis</w:t>
            </w:r>
            <w:r w:rsidRPr="008474C5">
              <w:rPr>
                <w:sz w:val="22"/>
                <w:szCs w:val="22"/>
              </w:rPr>
              <w:t xml:space="preserve"> ir identificēt būvprojekta nepilnības, kļūdas un neatbilstības un nodrošināt to novēršanu pirms galīgā apstiprinājuma.</w:t>
            </w:r>
          </w:p>
          <w:p w:rsidR="00B83A35" w:rsidRPr="008474C5" w:rsidP="007C067D" w14:paraId="35E854F9" w14:textId="77777777">
            <w:pPr>
              <w:pStyle w:val="Style1"/>
              <w:spacing w:before="65" w:line="240" w:lineRule="auto"/>
              <w:ind w:firstLine="0"/>
              <w:jc w:val="both"/>
              <w:rPr>
                <w:sz w:val="22"/>
                <w:szCs w:val="22"/>
              </w:rPr>
            </w:pPr>
            <w:r w:rsidRPr="008474C5">
              <w:rPr>
                <w:sz w:val="22"/>
                <w:szCs w:val="22"/>
              </w:rPr>
              <w:t>Vienlaikus, Pasūtītājs neierobežo eksperta profesionālo neatkarību un neuzliek pienākumu sniegt pozitīvu atzinumu neatkarīgi no ekspertīzes rezultātiem. Konstatējot neatbilstības, ekspertam ir tiesības un pienākums sniegt negatīvu atzinumu atbilstoši normatīvajiem aktiem. Šādā gadījumā konstatētās nepilnības ir novēršamas un ekspertīze veicama atkārtoti, līdz tiek saņemts pozitīvs atzinums.</w:t>
            </w:r>
          </w:p>
          <w:p w:rsidR="00B83A35" w:rsidRPr="008474C5" w:rsidP="007C067D" w14:paraId="2D10B4E4" w14:textId="77777777">
            <w:pPr>
              <w:pStyle w:val="Style1"/>
              <w:spacing w:before="65" w:line="240" w:lineRule="auto"/>
              <w:ind w:firstLine="0"/>
              <w:jc w:val="both"/>
              <w:rPr>
                <w:sz w:val="22"/>
                <w:szCs w:val="22"/>
              </w:rPr>
            </w:pPr>
            <w:r w:rsidRPr="008474C5">
              <w:rPr>
                <w:sz w:val="22"/>
                <w:szCs w:val="22"/>
              </w:rPr>
              <w:t xml:space="preserve">Prasība par pozitīvu ekspertīzes atzinumu attiecas uz darba pabeigtības kritēriju un līgumsaistību izpildes rezultātu. </w:t>
            </w:r>
          </w:p>
          <w:p w:rsidR="00B83A35" w:rsidRPr="008474C5" w:rsidP="007C067D" w14:paraId="74F85FE6" w14:textId="77777777">
            <w:pPr>
              <w:pStyle w:val="Style1"/>
              <w:spacing w:before="65" w:line="240" w:lineRule="auto"/>
              <w:ind w:firstLine="0"/>
              <w:jc w:val="both"/>
              <w:rPr>
                <w:sz w:val="22"/>
                <w:szCs w:val="22"/>
              </w:rPr>
            </w:pPr>
            <w:r w:rsidRPr="008474C5">
              <w:rPr>
                <w:sz w:val="22"/>
                <w:szCs w:val="22"/>
              </w:rPr>
              <w:t>Strīdi par ekspertīzes atzinuma pamatotību un eksperta profesionālo darbību risināmi būvniecību reglamentējošajos normatīvajos aktos noteiktajā kārtībā.</w:t>
            </w:r>
          </w:p>
        </w:tc>
      </w:tr>
      <w:tr w14:paraId="074A968D" w14:textId="77777777" w:rsidTr="007C067D">
        <w:tblPrEx>
          <w:tblW w:w="0" w:type="auto"/>
          <w:tblLook w:val="04A0"/>
        </w:tblPrEx>
        <w:trPr>
          <w:trHeight w:val="697"/>
        </w:trPr>
        <w:tc>
          <w:tcPr>
            <w:tcW w:w="551" w:type="dxa"/>
            <w:vAlign w:val="center"/>
          </w:tcPr>
          <w:p w:rsidR="00B83A35" w:rsidRPr="008474C5" w:rsidP="007C067D" w14:paraId="1A8B9501" w14:textId="77777777">
            <w:pPr>
              <w:jc w:val="center"/>
              <w:rPr>
                <w:rFonts w:ascii="Times New Roman" w:hAnsi="Times New Roman" w:cs="Times New Roman"/>
                <w:b/>
                <w:bCs/>
              </w:rPr>
            </w:pPr>
            <w:r w:rsidRPr="008474C5">
              <w:rPr>
                <w:rFonts w:ascii="Times New Roman" w:hAnsi="Times New Roman" w:cs="Times New Roman"/>
                <w:b/>
                <w:bCs/>
              </w:rPr>
              <w:t>6.</w:t>
            </w:r>
          </w:p>
        </w:tc>
        <w:tc>
          <w:tcPr>
            <w:tcW w:w="4457" w:type="dxa"/>
          </w:tcPr>
          <w:p w:rsidR="00B83A35" w:rsidRPr="008474C5" w:rsidP="007C067D" w14:paraId="77E01729" w14:textId="77777777">
            <w:pPr>
              <w:jc w:val="both"/>
              <w:rPr>
                <w:rFonts w:ascii="Times New Roman" w:hAnsi="Times New Roman" w:cs="Times New Roman"/>
              </w:rPr>
            </w:pPr>
            <w:r w:rsidRPr="008474C5">
              <w:rPr>
                <w:rFonts w:ascii="Times New Roman" w:hAnsi="Times New Roman" w:cs="Times New Roman"/>
                <w:bCs/>
              </w:rPr>
              <w:t>Lūgums skaidrot Iepirkuma nolikuma 7. pielikuma 13.3. punktu – “Pasūtītājs var samazināt vai palielināt Darba apjomus, kas sākotnēji tika iekļauti Darba uzdevumā, Darba uzdevuma nepilnību dēļ vai Darba uzdevuma noteikto risinājumu izmaiņu rezultātā, vai finansējuma nepietiekamības dēļ, vai tos nebija iespējams iepriekš konstatēt vai paredzēt”. Kā tiks risinātas papildus izmaksas darba apjoma palielināšanas gadījumā? Pastāvošā nozares prakse paredz, ka šādās situācijās puses vienojas par stundas likmi papildus apjomam vai arī, pēc apjoma precizēšanas slēdz atsevišķu papildu vienošanos pie līguma.</w:t>
            </w:r>
            <w:r w:rsidRPr="008474C5">
              <w:rPr>
                <w:rFonts w:ascii="Times New Roman" w:hAnsi="Times New Roman" w:cs="Times New Roman"/>
              </w:rPr>
              <w:t xml:space="preserve"> *</w:t>
            </w:r>
          </w:p>
          <w:p w:rsidR="00B83A35" w:rsidRPr="008474C5" w:rsidP="007C067D" w14:paraId="6AE56AE4" w14:textId="77777777">
            <w:pPr>
              <w:ind w:left="37"/>
              <w:jc w:val="both"/>
              <w:rPr>
                <w:rFonts w:ascii="Times New Roman" w:hAnsi="Times New Roman" w:cs="Times New Roman"/>
                <w:color w:val="000000" w:themeColor="text1"/>
              </w:rPr>
            </w:pPr>
          </w:p>
          <w:p w:rsidR="00B83A35" w:rsidRPr="008474C5" w:rsidP="00B83A35" w14:paraId="5B688685" w14:textId="4FB70B08">
            <w:pPr>
              <w:pStyle w:val="Style1"/>
              <w:spacing w:before="65" w:line="240" w:lineRule="auto"/>
              <w:ind w:firstLine="0"/>
              <w:jc w:val="both"/>
              <w:rPr>
                <w:bCs/>
                <w:sz w:val="20"/>
                <w:szCs w:val="20"/>
              </w:rPr>
            </w:pPr>
            <w:r w:rsidRPr="008474C5">
              <w:rPr>
                <w:i/>
                <w:iCs/>
                <w:color w:val="000000" w:themeColor="text1"/>
                <w:sz w:val="22"/>
                <w:szCs w:val="22"/>
              </w:rPr>
              <w:t xml:space="preserve">*saglabāts jautājuma </w:t>
            </w:r>
            <w:r w:rsidRPr="008474C5">
              <w:rPr>
                <w:i/>
                <w:iCs/>
                <w:color w:val="000000" w:themeColor="text1"/>
                <w:sz w:val="22"/>
                <w:szCs w:val="22"/>
              </w:rPr>
              <w:t>oriģinālteksts</w:t>
            </w:r>
          </w:p>
          <w:p w:rsidR="00B83A35" w:rsidRPr="008474C5" w:rsidP="007C067D" w14:paraId="53FD7AA6" w14:textId="77777777">
            <w:pPr>
              <w:jc w:val="both"/>
              <w:rPr>
                <w:rFonts w:ascii="Times New Roman" w:hAnsi="Times New Roman" w:cs="Times New Roman"/>
                <w:bCs/>
              </w:rPr>
            </w:pPr>
          </w:p>
        </w:tc>
        <w:tc>
          <w:tcPr>
            <w:tcW w:w="4053" w:type="dxa"/>
          </w:tcPr>
          <w:p w:rsidR="00B83A35" w:rsidRPr="008474C5" w:rsidP="007C067D" w14:paraId="3E572672" w14:textId="77777777">
            <w:pPr>
              <w:pStyle w:val="Style1"/>
              <w:spacing w:before="65" w:line="240" w:lineRule="auto"/>
              <w:ind w:hanging="17"/>
              <w:jc w:val="both"/>
              <w:rPr>
                <w:sz w:val="22"/>
                <w:szCs w:val="22"/>
              </w:rPr>
            </w:pPr>
            <w:r w:rsidRPr="008474C5">
              <w:rPr>
                <w:sz w:val="22"/>
                <w:szCs w:val="22"/>
              </w:rPr>
              <w:t>Komisija skaidro, ka Nolikuma 7.pielikuma 13.3. punktā paredzētās izmaiņas darbu apjomā tiks īstenotas normatīvajos aktos noteiktajā kārtībā, ievērojot Publisko iepirkumu likuma 61. pantā noteiktos līguma grozījumu veikšanas nosacījumus.</w:t>
            </w:r>
          </w:p>
          <w:p w:rsidR="00B83A35" w:rsidRPr="008474C5" w:rsidP="007C067D" w14:paraId="306AABB9" w14:textId="77777777">
            <w:pPr>
              <w:pStyle w:val="Style1"/>
              <w:spacing w:before="65" w:line="240" w:lineRule="auto"/>
              <w:ind w:hanging="17"/>
              <w:jc w:val="both"/>
              <w:rPr>
                <w:sz w:val="22"/>
                <w:szCs w:val="22"/>
              </w:rPr>
            </w:pPr>
            <w:r w:rsidRPr="008474C5">
              <w:rPr>
                <w:sz w:val="22"/>
                <w:szCs w:val="22"/>
              </w:rPr>
              <w:t>Gadījumos, kad līguma izpildes laikā radīsies nepieciešamība palielināt vai samazināt darbu apjomu, Pasūtītājs izvērtēs konkrētos apstākļus un grozījumu tiesisko pamatojumu, ņemot vērā faktiskās vajadzības un piemērojamo normatīvo regulējumu. Nepieciešamības gadījumā līguma grozījumi, tostarp jautājumi par papildu darbu izpildi un to apmaksu, tiks risināti atbilstoši Publisko iepirkumu likuma 61. panta prasībām.</w:t>
            </w:r>
          </w:p>
        </w:tc>
      </w:tr>
      <w:tr w14:paraId="773D6E2A" w14:textId="77777777" w:rsidTr="007C067D">
        <w:tblPrEx>
          <w:tblW w:w="0" w:type="auto"/>
          <w:tblLook w:val="04A0"/>
        </w:tblPrEx>
        <w:trPr>
          <w:trHeight w:val="697"/>
        </w:trPr>
        <w:tc>
          <w:tcPr>
            <w:tcW w:w="551" w:type="dxa"/>
            <w:vAlign w:val="center"/>
          </w:tcPr>
          <w:p w:rsidR="00B83A35" w:rsidRPr="008474C5" w:rsidP="007C067D" w14:paraId="537E577E" w14:textId="77777777">
            <w:pPr>
              <w:jc w:val="center"/>
              <w:rPr>
                <w:rFonts w:ascii="Times New Roman" w:hAnsi="Times New Roman" w:cs="Times New Roman"/>
                <w:b/>
                <w:bCs/>
              </w:rPr>
            </w:pPr>
            <w:r w:rsidRPr="008474C5">
              <w:rPr>
                <w:rFonts w:ascii="Times New Roman" w:hAnsi="Times New Roman" w:cs="Times New Roman"/>
                <w:b/>
                <w:bCs/>
              </w:rPr>
              <w:t>7.</w:t>
            </w:r>
          </w:p>
        </w:tc>
        <w:tc>
          <w:tcPr>
            <w:tcW w:w="4457" w:type="dxa"/>
          </w:tcPr>
          <w:p w:rsidR="00B83A35" w:rsidRPr="008474C5" w:rsidP="007C067D" w14:paraId="30EF666C" w14:textId="77777777">
            <w:pPr>
              <w:jc w:val="both"/>
              <w:rPr>
                <w:rFonts w:ascii="Times New Roman" w:hAnsi="Times New Roman" w:cs="Times New Roman"/>
              </w:rPr>
            </w:pPr>
            <w:r w:rsidRPr="008474C5">
              <w:rPr>
                <w:rFonts w:ascii="Times New Roman" w:hAnsi="Times New Roman" w:cs="Times New Roman"/>
              </w:rPr>
              <w:t xml:space="preserve">Lūgums skaidrot Iepirkuma nolikuma 4. pielikuma “Darba uzdevums” 3.1. punktu – vai ekspertīzi jāveic tikai ugunsdrošības pasākumu pārskatam vai arī citās būvprojekta daļās iekļautajiem ugunsdrošības risinājumiem atbilstoši ugunsdrošības pasākumu pārskatam, kā to nosaka Ministru kabineta noteikumi </w:t>
            </w:r>
            <w:r w:rsidRPr="008474C5">
              <w:rPr>
                <w:rFonts w:ascii="Times New Roman" w:hAnsi="Times New Roman" w:cs="Times New Roman"/>
              </w:rPr>
              <w:t>Nr</w:t>
            </w:r>
            <w:r w:rsidRPr="008474C5">
              <w:rPr>
                <w:rFonts w:ascii="Times New Roman" w:hAnsi="Times New Roman" w:cs="Times New Roman"/>
              </w:rPr>
              <w:t xml:space="preserve"> 529 “Ēku būvnoteikumi” 83.punkts? *</w:t>
            </w:r>
          </w:p>
          <w:p w:rsidR="00B83A35" w:rsidRPr="008474C5" w:rsidP="007C067D" w14:paraId="6B391B6B" w14:textId="77777777">
            <w:pPr>
              <w:ind w:left="37"/>
              <w:jc w:val="both"/>
              <w:rPr>
                <w:rFonts w:ascii="Times New Roman" w:hAnsi="Times New Roman" w:cs="Times New Roman"/>
                <w:color w:val="000000" w:themeColor="text1"/>
              </w:rPr>
            </w:pPr>
          </w:p>
          <w:p w:rsidR="00B83A35" w:rsidRPr="008474C5" w:rsidP="007C067D" w14:paraId="08DDBE14" w14:textId="77777777">
            <w:pPr>
              <w:pStyle w:val="Style1"/>
              <w:spacing w:before="65" w:line="240" w:lineRule="auto"/>
              <w:ind w:firstLine="0"/>
              <w:jc w:val="both"/>
              <w:rPr>
                <w:bCs/>
                <w:sz w:val="20"/>
                <w:szCs w:val="20"/>
              </w:rPr>
            </w:pPr>
            <w:r w:rsidRPr="008474C5">
              <w:rPr>
                <w:i/>
                <w:iCs/>
                <w:color w:val="000000" w:themeColor="text1"/>
                <w:sz w:val="22"/>
                <w:szCs w:val="22"/>
              </w:rPr>
              <w:t xml:space="preserve">*saglabāts jautājuma </w:t>
            </w:r>
            <w:r w:rsidRPr="008474C5">
              <w:rPr>
                <w:i/>
                <w:iCs/>
                <w:color w:val="000000" w:themeColor="text1"/>
                <w:sz w:val="22"/>
                <w:szCs w:val="22"/>
              </w:rPr>
              <w:t>oriģinālteksts</w:t>
            </w:r>
          </w:p>
          <w:p w:rsidR="00B83A35" w:rsidRPr="008474C5" w:rsidP="007C067D" w14:paraId="3DD1AF73" w14:textId="77777777">
            <w:pPr>
              <w:jc w:val="both"/>
              <w:rPr>
                <w:rFonts w:ascii="Times New Roman" w:hAnsi="Times New Roman" w:cs="Times New Roman"/>
                <w:bCs/>
              </w:rPr>
            </w:pPr>
          </w:p>
        </w:tc>
        <w:tc>
          <w:tcPr>
            <w:tcW w:w="4053" w:type="dxa"/>
          </w:tcPr>
          <w:p w:rsidR="00B83A35" w:rsidRPr="008474C5" w:rsidP="007C067D" w14:paraId="3044B2BC" w14:textId="77777777">
            <w:pPr>
              <w:pStyle w:val="Style1"/>
              <w:spacing w:before="65" w:line="240" w:lineRule="auto"/>
              <w:ind w:hanging="17"/>
              <w:jc w:val="both"/>
              <w:rPr>
                <w:sz w:val="22"/>
                <w:szCs w:val="22"/>
              </w:rPr>
            </w:pPr>
            <w:r w:rsidRPr="008474C5">
              <w:rPr>
                <w:sz w:val="22"/>
                <w:szCs w:val="22"/>
              </w:rPr>
              <w:t>Komisija skaidro, ka ekspertīze veicama ne tikai ugunsdrošības pasākumu pārskatam (UPP), bet arī citās būvprojekta daļās ietvertajiem ugunsdrošības risinājumiem, izvērtējot to atbilstību ugunsdrošības pasākumu pārskatā noteiktajām prasībām un savstarpējo saskaņotību.</w:t>
            </w:r>
          </w:p>
          <w:p w:rsidR="00B83A35" w:rsidRPr="008474C5" w:rsidP="007C067D" w14:paraId="5689959C" w14:textId="77777777">
            <w:pPr>
              <w:pStyle w:val="Style1"/>
              <w:spacing w:before="65" w:line="240" w:lineRule="auto"/>
              <w:ind w:hanging="17"/>
              <w:jc w:val="both"/>
              <w:rPr>
                <w:sz w:val="22"/>
                <w:szCs w:val="22"/>
              </w:rPr>
            </w:pPr>
          </w:p>
        </w:tc>
      </w:tr>
    </w:tbl>
    <w:p w:rsidR="00343308" w14:paraId="1F770CE6" w14:textId="3536A827">
      <w:pPr>
        <w:spacing w:after="0"/>
        <w:ind w:left="288" w:right="-602"/>
      </w:pPr>
    </w:p>
    <w:p w:rsidR="00343308" w14:paraId="0CDDA4CE" w14:textId="2E083500">
      <w:pPr>
        <w:spacing w:after="0"/>
        <w:ind w:left="288" w:right="-602"/>
      </w:pPr>
    </w:p>
    <w:p w:rsidR="00343308" w:rsidP="003502B4" w14:paraId="0BE60364" w14:textId="68AA4D07">
      <w:pPr>
        <w:spacing w:after="0"/>
        <w:ind w:right="-1"/>
      </w:pPr>
    </w:p>
    <w:p w:rsidR="00CB584B" w:rsidP="003502B4" w14:paraId="6859EBBE" w14:textId="6C68D9F8">
      <w:pPr>
        <w:spacing w:after="0"/>
        <w:ind w:right="-1"/>
      </w:pPr>
    </w:p>
    <w:p w:rsidR="00CB584B" w:rsidP="003502B4" w14:paraId="0D7EEB98" w14:textId="5920DA4B">
      <w:pPr>
        <w:spacing w:after="0"/>
        <w:ind w:right="-1"/>
      </w:pPr>
    </w:p>
    <w:p w:rsidR="00CB584B" w:rsidRPr="00CB584B" w:rsidP="00CB584B" w14:paraId="5C63524D" w14:textId="477D171D">
      <w:pPr>
        <w:spacing w:after="0"/>
        <w:ind w:right="-1"/>
        <w:jc w:val="center"/>
        <w:rPr>
          <w:rFonts w:ascii="Times New Roman" w:hAnsi="Times New Roman" w:cs="Times New Roman"/>
          <w:sz w:val="18"/>
          <w:szCs w:val="18"/>
        </w:rPr>
      </w:pPr>
      <w:r>
        <w:rPr>
          <w:rFonts w:ascii="Times New Roman" w:hAnsi="Times New Roman" w:cs="Times New Roman"/>
          <w:sz w:val="18"/>
          <w:szCs w:val="18"/>
        </w:rPr>
        <w:t>DOKUMENTS IR PARAKSTĪTS AR DROŠU ELEKTRONISKO PARAKSTU UN SATUR LAIKA ZĪMOGU</w:t>
      </w:r>
    </w:p>
    <w:sectPr w:rsidSect="006717EA">
      <w:footerReference w:type="default" r:id="rId6"/>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84B" w14:paraId="03087AB4" w14:textId="0FC403F3">
    <w:pPr>
      <w:pStyle w:val="Footer"/>
    </w:pPr>
  </w:p>
  <w:p w:rsidR="00B306B1" w14:paraId="5DE473A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73DB75A9"/>
    <w:multiLevelType w:val="hybridMultilevel"/>
    <w:tmpl w:val="26142DEE"/>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4066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13"/>
    <w:rsid w:val="000D121E"/>
    <w:rsid w:val="001804B6"/>
    <w:rsid w:val="0027071E"/>
    <w:rsid w:val="00301513"/>
    <w:rsid w:val="00343308"/>
    <w:rsid w:val="003502B4"/>
    <w:rsid w:val="00482FBF"/>
    <w:rsid w:val="006717EA"/>
    <w:rsid w:val="00715626"/>
    <w:rsid w:val="007C067D"/>
    <w:rsid w:val="007C2146"/>
    <w:rsid w:val="008474C5"/>
    <w:rsid w:val="00886D70"/>
    <w:rsid w:val="008A1BDF"/>
    <w:rsid w:val="008A4277"/>
    <w:rsid w:val="0096003A"/>
    <w:rsid w:val="00A36045"/>
    <w:rsid w:val="00B306B1"/>
    <w:rsid w:val="00B83A35"/>
    <w:rsid w:val="00B84D15"/>
    <w:rsid w:val="00BE291F"/>
    <w:rsid w:val="00CB584B"/>
    <w:rsid w:val="00D967F2"/>
    <w:rsid w:val="00DE7708"/>
    <w:rsid w:val="00E04F6D"/>
    <w:rsid w:val="00E7583F"/>
    <w:rsid w:val="00EB26B0"/>
    <w:rsid w:val="00F97BC0"/>
    <w:rsid w:val="00FA55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60AE93"/>
  <w15:docId w15:val="{4CAE6B9B-E4AF-4125-AB92-4B3C53B4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306B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306B1"/>
    <w:rPr>
      <w:rFonts w:ascii="Calibri" w:eastAsia="Calibri" w:hAnsi="Calibri" w:cs="Calibri"/>
      <w:color w:val="000000"/>
    </w:rPr>
  </w:style>
  <w:style w:type="paragraph" w:styleId="Footer">
    <w:name w:val="footer"/>
    <w:basedOn w:val="Normal"/>
    <w:link w:val="KjeneRakstz"/>
    <w:uiPriority w:val="99"/>
    <w:unhideWhenUsed/>
    <w:rsid w:val="00B306B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306B1"/>
    <w:rPr>
      <w:rFonts w:ascii="Calibri" w:eastAsia="Calibri" w:hAnsi="Calibri" w:cs="Calibri"/>
      <w:color w:val="000000"/>
    </w:rPr>
  </w:style>
  <w:style w:type="table" w:styleId="TableGrid">
    <w:name w:val="Table Grid"/>
    <w:basedOn w:val="TableNormal"/>
    <w:uiPriority w:val="59"/>
    <w:rsid w:val="00B83A3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3A35"/>
    <w:rPr>
      <w:color w:val="0563C1" w:themeColor="hyperlink"/>
      <w:u w:val="single"/>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Do"/>
    <w:basedOn w:val="Normal"/>
    <w:link w:val="SarakstarindkopaRakstz"/>
    <w:uiPriority w:val="1"/>
    <w:qFormat/>
    <w:rsid w:val="00B83A35"/>
    <w:pPr>
      <w:ind w:left="720"/>
      <w:contextualSpacing/>
    </w:pPr>
    <w:rPr>
      <w:rFonts w:asciiTheme="minorHAnsi" w:eastAsiaTheme="minorHAnsi" w:hAnsiTheme="minorHAnsi" w:cstheme="minorBidi"/>
      <w:color w:val="auto"/>
      <w:lang w:eastAsia="en-US"/>
    </w:rPr>
  </w:style>
  <w:style w:type="character" w:customStyle="1" w:styleId="SarakstarindkopaRakstz">
    <w:name w:val="Saraksta rindkopa Rakstz."/>
    <w:aliases w:val="2 Rakstz.,Bullet list Rakstz.,H&amp;P List Paragraph Rakstz.,Normal bullet 2 Rakstz.,Strip Rakstz.,Virsraksti Rakstz.,Syle 1 Rakstz.,List Paragraph2 Rakstz.,Colorful List - Accent 12 Rakstz.,Saistīto dokumentu saraksts Rakstz."/>
    <w:link w:val="ListParagraph"/>
    <w:uiPriority w:val="1"/>
    <w:qFormat/>
    <w:locked/>
    <w:rsid w:val="00B83A35"/>
    <w:rPr>
      <w:rFonts w:eastAsiaTheme="minorHAnsi"/>
      <w:lang w:eastAsia="en-US"/>
    </w:rPr>
  </w:style>
  <w:style w:type="paragraph" w:customStyle="1" w:styleId="BodyA">
    <w:name w:val="Body A"/>
    <w:rsid w:val="00B83A35"/>
    <w:pPr>
      <w:spacing w:after="0" w:line="240" w:lineRule="auto"/>
    </w:pPr>
    <w:rPr>
      <w:rFonts w:ascii="Times New Roman" w:eastAsia="Arial Unicode MS" w:hAnsi="Arial Unicode MS" w:cs="Arial Unicode MS"/>
      <w:color w:val="000000"/>
      <w:sz w:val="24"/>
      <w:szCs w:val="24"/>
      <w:u w:color="000000"/>
    </w:rPr>
  </w:style>
  <w:style w:type="paragraph" w:customStyle="1" w:styleId="Style1">
    <w:name w:val="Style1"/>
    <w:basedOn w:val="Normal"/>
    <w:rsid w:val="00B83A35"/>
    <w:pPr>
      <w:widowControl w:val="0"/>
      <w:autoSpaceDE w:val="0"/>
      <w:autoSpaceDN w:val="0"/>
      <w:adjustRightInd w:val="0"/>
      <w:spacing w:after="0" w:line="274" w:lineRule="exact"/>
      <w:ind w:hanging="427"/>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iepirkumi@sigulda.l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5701</Words>
  <Characters>3251</Characters>
  <Application>Microsoft Office Word</Application>
  <DocSecurity>0</DocSecurity>
  <Lines>27</Lines>
  <Paragraphs>17</Paragraphs>
  <ScaleCrop>false</ScaleCrop>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Rekvizitu_veidlapas_siguldas_novada_pasvaldiba.pdf</dc:title>
  <dc:creator>Inese Grinvalde</dc:creator>
  <cp:lastModifiedBy>Sigita Bērziņa</cp:lastModifiedBy>
  <cp:revision>5</cp:revision>
  <dcterms:created xsi:type="dcterms:W3CDTF">2025-05-22T14:45:00Z</dcterms:created>
  <dcterms:modified xsi:type="dcterms:W3CDTF">2026-08-13T12:13:00Z</dcterms:modified>
</cp:coreProperties>
</file>