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D4C9F" w14:textId="77777777" w:rsidR="006C360A" w:rsidRPr="00F02C2A" w:rsidRDefault="00000000" w:rsidP="006C360A">
      <w:pPr>
        <w:spacing w:after="0" w:line="240" w:lineRule="auto"/>
        <w:jc w:val="center"/>
        <w:rPr>
          <w:rFonts w:ascii="Times New Roman" w:eastAsia="Times New Roman" w:hAnsi="Times New Roman" w:cs="Times New Roman"/>
          <w:kern w:val="0"/>
          <w14:ligatures w14:val="none"/>
        </w:rPr>
      </w:pPr>
      <w:r w:rsidRPr="00F02C2A">
        <w:rPr>
          <w:rFonts w:ascii="Times New Roman" w:eastAsia="Times New Roman" w:hAnsi="Times New Roman" w:cs="Times New Roman"/>
          <w:noProof/>
          <w:kern w:val="0"/>
          <w:lang w:bidi="en-GB"/>
          <w14:ligatures w14:val="none"/>
        </w:rPr>
        <w:drawing>
          <wp:inline distT="0" distB="0" distL="0" distR="0" wp14:anchorId="4A3805D1" wp14:editId="62441112">
            <wp:extent cx="2548255" cy="363855"/>
            <wp:effectExtent l="0" t="0" r="4445" b="0"/>
            <wp:docPr id="6" name="Picture 6"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RigasSiltums_logo_rgb_427x61px_20181120"/>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548255" cy="363855"/>
                    </a:xfrm>
                    <a:prstGeom prst="rect">
                      <a:avLst/>
                    </a:prstGeom>
                    <a:noFill/>
                    <a:ln>
                      <a:noFill/>
                    </a:ln>
                  </pic:spPr>
                </pic:pic>
              </a:graphicData>
            </a:graphic>
          </wp:inline>
        </w:drawing>
      </w:r>
    </w:p>
    <w:p w14:paraId="0AA1536C" w14:textId="77777777" w:rsidR="006C360A" w:rsidRPr="00F02C2A" w:rsidRDefault="00000000" w:rsidP="006C360A">
      <w:pPr>
        <w:spacing w:after="0" w:line="240" w:lineRule="auto"/>
        <w:jc w:val="center"/>
        <w:rPr>
          <w:rFonts w:ascii="Times New Roman" w:eastAsia="Times New Roman" w:hAnsi="Times New Roman" w:cs="Times New Roman"/>
          <w:kern w:val="0"/>
          <w:sz w:val="22"/>
          <w:szCs w:val="22"/>
          <w14:ligatures w14:val="none"/>
        </w:rPr>
      </w:pPr>
      <w:r w:rsidRPr="00F02C2A">
        <w:rPr>
          <w:rFonts w:ascii="Arial" w:eastAsia="Times New Roman" w:hAnsi="Arial" w:cs="Arial"/>
          <w:b/>
          <w:noProof/>
          <w:kern w:val="0"/>
          <w:sz w:val="22"/>
          <w:szCs w:val="22"/>
          <w:lang w:bidi="en-GB"/>
          <w14:ligatures w14:val="none"/>
        </w:rPr>
        <mc:AlternateContent>
          <mc:Choice Requires="wps">
            <w:drawing>
              <wp:inline distT="0" distB="0" distL="0" distR="0" wp14:anchorId="684FB9D3" wp14:editId="5598CF22">
                <wp:extent cx="2362200" cy="586696"/>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586696"/>
                        </a:xfrm>
                        <a:prstGeom prst="rect">
                          <a:avLst/>
                        </a:prstGeom>
                        <a:noFill/>
                        <a:ln>
                          <a:noFill/>
                        </a:ln>
                        <a:extLst>
                          <a:ext uri="{909E8E84-426E-40dd-AFC4-6F175D3DCCD1}">
                            <a14:hiddenFill xmlns:w16cei="http://schemas.microsoft.com/office/word/2026/wordml/cei" xmlns:w10="urn:schemas-microsoft-com:office:word" xmlns:w="http://schemas.openxmlformats.org/wordprocessingml/2006/main" xmlns:v="urn:schemas-microsoft-com:vml" xmlns:pic="http://schemas.openxmlformats.org/drawingml/2006/picture" xmlns:o="urn:schemas-microsoft-com:office:office" xmlns:mv="urn:schemas-microsoft-com:mac:vml" xmlns:mo="http://schemas.microsoft.com/office/mac/office/2008/main" xmlns:arto="http://schemas.microsoft.com/office/word/2006/arto" xmlns:a14="http://schemas.microsoft.com/office/drawing/2010/main" xmlns="">
                              <a:solidFill>
                                <a:srgbClr val="FFFFFF"/>
                              </a:solidFill>
                            </a14:hiddenFill>
                          </a:ext>
                          <a:ext uri="{91240B29-F687-4f45-9708-019B960494DF}">
                            <a14:hiddenLine xmlns:w16cei="http://schemas.microsoft.com/office/word/2026/wordml/cei" xmlns:w10="urn:schemas-microsoft-com:office:word" xmlns:w="http://schemas.openxmlformats.org/wordprocessingml/2006/main" xmlns:v="urn:schemas-microsoft-com:vml" xmlns:pic="http://schemas.openxmlformats.org/drawingml/2006/picture" xmlns:o="urn:schemas-microsoft-com:office:office" xmlns:mv="urn:schemas-microsoft-com:mac:vml" xmlns:mo="http://schemas.microsoft.com/office/mac/office/2008/main" xmlns:arto="http://schemas.microsoft.com/office/word/2006/arto" xmlns:a14="http://schemas.microsoft.com/office/drawing/2010/main" xmlns="" w="9525">
                              <a:solidFill>
                                <a:srgbClr val="000000"/>
                              </a:solidFill>
                              <a:miter lim="800000"/>
                              <a:headEnd len="med" type="none" w="med"/>
                              <a:tailEnd len="med" type="none" w="med"/>
                            </a14:hiddenLine>
                          </a:ext>
                        </a:extLst>
                      </wps:spPr>
                      <wps:txbx>
                        <w:txbxContent>
                          <w:p w14:paraId="7965BA1A"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UNIFIED REG. NO. LV 40003286750</w:t>
                            </w:r>
                          </w:p>
                          <w:p w14:paraId="4EA1613E"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CĒSU IELA 3A, RIGA, LV-1012</w:t>
                            </w:r>
                          </w:p>
                          <w:p w14:paraId="201C73A6"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TEL. (+371) 67017359, E-MAIL: siltums@rs.lv</w:t>
                            </w:r>
                          </w:p>
                        </w:txbxContent>
                      </wps:txbx>
                      <wps:bodyPr rot="0" vert="horz" wrap="square" lIns="91440" tIns="91440" rIns="91440" bIns="91440" anchor="t" anchorCtr="0" upright="1"/>
                    </wps:wsp>
                  </a:graphicData>
                </a:graphic>
              </wp:inline>
            </w:drawing>
          </mc:Choice>
          <mc:Fallback>
            <w:pict>
              <v:shapetype w14:anchorId="684FB9D3" id="_x0000_t202" coordsize="21600,21600" o:spt="202" path="m,l,21600r21600,l21600,xe">
                <v:stroke joinstyle="miter"/>
                <v:path gradientshapeok="t" o:connecttype="rect"/>
              </v:shapetype>
              <v:shape id="Text Box 5" o:spid="_x0000_s1026" type="#_x0000_t202" style="width:186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" filled="f" stroked="f">
                <v:textbox inset=",7.2pt,,7.2pt">
                  <w:txbxContent>
                    <w:p w14:paraId="7965BA1A"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UNIFIED REG. NO. LV 40003286750</w:t>
                      </w:r>
                    </w:p>
                    <w:p w14:paraId="4EA1613E"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CĒSU IELA 3A, RIGA, LV-1012</w:t>
                      </w:r>
                    </w:p>
                    <w:p w14:paraId="201C73A6" w14:textId="77777777" w:rsidR="006C360A" w:rsidRPr="004536C3" w:rsidRDefault="00000000" w:rsidP="006C360A">
                      <w:pPr>
                        <w:spacing w:after="0"/>
                        <w:jc w:val="center"/>
                        <w:rPr>
                          <w:rFonts w:ascii="Arial" w:hAnsi="Arial" w:cs="Arial"/>
                          <w:sz w:val="16"/>
                          <w:szCs w:val="16"/>
                        </w:rPr>
                      </w:pPr>
                      <w:r w:rsidRPr="004536C3">
                        <w:rPr>
                          <w:rFonts w:ascii="Arial" w:eastAsia="Arial" w:hAnsi="Arial" w:cs="Arial"/>
                          <w:sz w:val="16"/>
                          <w:szCs w:val="16"/>
                          <w:lang w:bidi="en-GB"/>
                        </w:rPr>
                        <w:t>TEL. (+371) 67017359, E-MAIL: siltums@rs.lv</w:t>
                      </w:r>
                    </w:p>
                  </w:txbxContent>
                </v:textbox>
                <w10:anchorlock/>
              </v:shape>
            </w:pict>
          </mc:Fallback>
        </mc:AlternateContent>
      </w:r>
    </w:p>
    <w:p w14:paraId="6A09F9AC" w14:textId="77777777" w:rsidR="006C360A" w:rsidRPr="00F02C2A" w:rsidRDefault="006C360A" w:rsidP="006C360A">
      <w:pPr>
        <w:spacing w:after="0" w:line="240" w:lineRule="auto"/>
        <w:jc w:val="center"/>
        <w:rPr>
          <w:rFonts w:ascii="Times New Roman" w:eastAsia="Times New Roman" w:hAnsi="Times New Roman" w:cs="Times New Roman"/>
          <w:kern w:val="0"/>
          <w:sz w:val="22"/>
          <w:szCs w:val="22"/>
          <w14:ligatures w14:val="none"/>
        </w:rPr>
      </w:pPr>
    </w:p>
    <w:p w14:paraId="1BBC3878" w14:textId="77777777" w:rsidR="006C360A" w:rsidRPr="00F02C2A" w:rsidRDefault="00000000" w:rsidP="006C360A">
      <w:pPr>
        <w:spacing w:after="0" w:line="240" w:lineRule="auto"/>
        <w:jc w:val="right"/>
        <w:rPr>
          <w:rFonts w:ascii="Arial" w:eastAsia="Times New Roman" w:hAnsi="Arial" w:cs="Arial"/>
          <w:kern w:val="0"/>
          <w14:ligatures w14:val="none"/>
        </w:rPr>
      </w:pPr>
      <w:r w:rsidRPr="00F02C2A">
        <w:rPr>
          <w:rFonts w:ascii="Arial" w:eastAsia="Times New Roman" w:hAnsi="Arial" w:cs="Arial"/>
          <w:kern w:val="0"/>
          <w:lang w:bidi="en-GB"/>
          <w14:ligatures w14:val="none"/>
        </w:rPr>
        <w:t>APPROVED</w:t>
      </w:r>
    </w:p>
    <w:p w14:paraId="1ECF062C" w14:textId="77777777" w:rsidR="006C360A" w:rsidRPr="00F02C2A" w:rsidRDefault="00000000" w:rsidP="006C360A">
      <w:pPr>
        <w:spacing w:after="0" w:line="264" w:lineRule="auto"/>
        <w:ind w:left="2880"/>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at the Procurement Procedure (ID No.</w:t>
      </w:r>
      <w:bookmarkStart w:id="0" w:name="_Hlk127966599"/>
      <w:r w:rsidRPr="00F02C2A">
        <w:rPr>
          <w:rFonts w:ascii="Arial" w:eastAsia="Times New Roman" w:hAnsi="Arial" w:cs="Arial"/>
          <w:kern w:val="0"/>
          <w:sz w:val="22"/>
          <w:szCs w:val="22"/>
          <w:lang w:bidi="en-GB"/>
          <w14:ligatures w14:val="none"/>
        </w:rPr>
        <w:t> </w:t>
      </w:r>
      <w:bookmarkEnd w:id="0"/>
      <w:r w:rsidRPr="00F02C2A">
        <w:rPr>
          <w:rFonts w:ascii="Arial" w:eastAsia="Times New Roman" w:hAnsi="Arial" w:cs="Arial"/>
          <w:kern w:val="0"/>
          <w:sz w:val="22"/>
          <w:szCs w:val="22"/>
          <w:lang w:bidi="en-GB"/>
          <w14:ligatures w14:val="none"/>
        </w:rPr>
        <w:t xml:space="preserve">RS2026/104/AK) </w:t>
      </w:r>
    </w:p>
    <w:p w14:paraId="072C90C4" w14:textId="33A66D15" w:rsidR="006C360A" w:rsidRPr="00F02C2A" w:rsidRDefault="00000000" w:rsidP="006C360A">
      <w:pPr>
        <w:spacing w:after="0" w:line="264" w:lineRule="auto"/>
        <w:ind w:left="2880"/>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Commission meeting </w:t>
      </w:r>
      <w:r w:rsidRPr="00F02C2A">
        <w:rPr>
          <w:rFonts w:ascii="Arial" w:eastAsia="Times New Roman" w:hAnsi="Arial" w:cs="Arial"/>
          <w:kern w:val="0"/>
          <w:sz w:val="22"/>
          <w:szCs w:val="22"/>
          <w:lang w:bidi="en-GB"/>
          <w14:ligatures w14:val="none"/>
        </w:rPr>
        <w:br/>
        <w:t xml:space="preserve">on </w:t>
      </w:r>
      <w:r w:rsidR="0000636F">
        <w:rPr>
          <w:rFonts w:ascii="Arial" w:eastAsia="Times New Roman" w:hAnsi="Arial" w:cs="Arial"/>
          <w:kern w:val="0"/>
          <w:sz w:val="22"/>
          <w:szCs w:val="22"/>
          <w:lang w:bidi="en-GB"/>
          <w14:ligatures w14:val="none"/>
        </w:rPr>
        <w:t>1</w:t>
      </w:r>
      <w:r w:rsidR="008318AF">
        <w:rPr>
          <w:rFonts w:ascii="Arial" w:eastAsia="Times New Roman" w:hAnsi="Arial" w:cs="Arial"/>
          <w:kern w:val="0"/>
          <w:sz w:val="22"/>
          <w:szCs w:val="22"/>
          <w:lang w:bidi="en-GB"/>
          <w14:ligatures w14:val="none"/>
        </w:rPr>
        <w:t>7</w:t>
      </w:r>
      <w:r w:rsidRPr="00F02C2A">
        <w:rPr>
          <w:rFonts w:ascii="Arial" w:eastAsia="Times New Roman" w:hAnsi="Arial" w:cs="Arial"/>
          <w:kern w:val="0"/>
          <w:sz w:val="22"/>
          <w:szCs w:val="22"/>
          <w:lang w:bidi="en-GB"/>
          <w14:ligatures w14:val="none"/>
        </w:rPr>
        <w:t xml:space="preserve"> </w:t>
      </w:r>
      <w:r w:rsidR="0000636F">
        <w:rPr>
          <w:rFonts w:ascii="Arial" w:eastAsia="Times New Roman" w:hAnsi="Arial" w:cs="Arial"/>
          <w:kern w:val="0"/>
          <w:sz w:val="22"/>
          <w:szCs w:val="22"/>
          <w:lang w:bidi="en-GB"/>
          <w14:ligatures w14:val="none"/>
        </w:rPr>
        <w:t>August</w:t>
      </w:r>
      <w:r w:rsidRPr="00F02C2A">
        <w:rPr>
          <w:rFonts w:ascii="Arial" w:eastAsia="Times New Roman" w:hAnsi="Arial" w:cs="Arial"/>
          <w:kern w:val="0"/>
          <w:sz w:val="22"/>
          <w:szCs w:val="22"/>
          <w:lang w:bidi="en-GB"/>
          <w14:ligatures w14:val="none"/>
        </w:rPr>
        <w:t xml:space="preserve"> 2026, Minutes No. 1</w:t>
      </w:r>
    </w:p>
    <w:p w14:paraId="53BA6D51" w14:textId="77777777" w:rsidR="006C360A" w:rsidRPr="00F02C2A" w:rsidRDefault="006C360A" w:rsidP="006C360A">
      <w:pPr>
        <w:spacing w:after="0" w:line="240" w:lineRule="auto"/>
        <w:jc w:val="center"/>
        <w:rPr>
          <w:rFonts w:ascii="Arial" w:eastAsia="Times New Roman" w:hAnsi="Arial" w:cs="Arial"/>
          <w:kern w:val="0"/>
          <w14:ligatures w14:val="none"/>
        </w:rPr>
      </w:pPr>
    </w:p>
    <w:p w14:paraId="3200AC85" w14:textId="77777777" w:rsidR="006C360A" w:rsidRPr="00F02C2A" w:rsidRDefault="006C360A" w:rsidP="006C360A">
      <w:pPr>
        <w:spacing w:after="0" w:line="240" w:lineRule="auto"/>
        <w:jc w:val="center"/>
        <w:rPr>
          <w:rFonts w:ascii="Arial" w:eastAsia="Times New Roman" w:hAnsi="Arial" w:cs="Arial"/>
          <w:kern w:val="0"/>
          <w14:ligatures w14:val="none"/>
        </w:rPr>
      </w:pPr>
    </w:p>
    <w:p w14:paraId="5EE739F7" w14:textId="77777777" w:rsidR="006C360A" w:rsidRPr="00F02C2A" w:rsidRDefault="006C360A" w:rsidP="006C360A">
      <w:pPr>
        <w:spacing w:after="0" w:line="240" w:lineRule="auto"/>
        <w:jc w:val="center"/>
        <w:rPr>
          <w:rFonts w:ascii="Arial" w:eastAsia="Times New Roman" w:hAnsi="Arial" w:cs="Arial"/>
          <w:kern w:val="0"/>
          <w14:ligatures w14:val="none"/>
        </w:rPr>
      </w:pPr>
    </w:p>
    <w:p w14:paraId="67A795CA" w14:textId="77777777" w:rsidR="006C360A" w:rsidRPr="00F02C2A" w:rsidRDefault="006C360A" w:rsidP="006C360A">
      <w:pPr>
        <w:spacing w:after="0" w:line="240" w:lineRule="auto"/>
        <w:jc w:val="center"/>
        <w:rPr>
          <w:rFonts w:ascii="Arial" w:eastAsia="Times New Roman" w:hAnsi="Arial" w:cs="Arial"/>
          <w:kern w:val="0"/>
          <w:sz w:val="28"/>
          <w:szCs w:val="28"/>
          <w14:ligatures w14:val="none"/>
        </w:rPr>
      </w:pPr>
    </w:p>
    <w:p w14:paraId="232A5727" w14:textId="77777777" w:rsidR="006C360A" w:rsidRPr="00F02C2A" w:rsidRDefault="00000000" w:rsidP="006C360A">
      <w:pPr>
        <w:spacing w:after="0" w:line="240" w:lineRule="auto"/>
        <w:jc w:val="center"/>
        <w:rPr>
          <w:rFonts w:ascii="Arial" w:eastAsia="Times New Roman" w:hAnsi="Arial" w:cs="Arial"/>
          <w:b/>
          <w:bCs/>
          <w:kern w:val="0"/>
          <w:sz w:val="28"/>
          <w:szCs w:val="28"/>
          <w14:ligatures w14:val="none"/>
        </w:rPr>
      </w:pPr>
      <w:r w:rsidRPr="00F02C2A">
        <w:rPr>
          <w:rFonts w:ascii="Arial" w:eastAsia="Times New Roman" w:hAnsi="Arial" w:cs="Arial"/>
          <w:b/>
          <w:kern w:val="0"/>
          <w:sz w:val="28"/>
          <w:szCs w:val="28"/>
          <w:lang w:bidi="en-GB"/>
          <w14:ligatures w14:val="none"/>
        </w:rPr>
        <w:t>OPEN TENDER</w:t>
      </w:r>
    </w:p>
    <w:p w14:paraId="2A5E34CF" w14:textId="77777777" w:rsidR="006C360A" w:rsidRPr="00F02C2A" w:rsidRDefault="006C360A" w:rsidP="006C360A">
      <w:pPr>
        <w:spacing w:after="0" w:line="240" w:lineRule="auto"/>
        <w:jc w:val="center"/>
        <w:rPr>
          <w:rFonts w:ascii="Arial" w:eastAsia="Times New Roman" w:hAnsi="Arial" w:cs="Arial"/>
          <w:kern w:val="0"/>
          <w:sz w:val="28"/>
          <w:szCs w:val="28"/>
          <w14:ligatures w14:val="none"/>
        </w:rPr>
      </w:pPr>
    </w:p>
    <w:p w14:paraId="7B1CA12B" w14:textId="77777777" w:rsidR="006C360A" w:rsidRPr="00F02C2A" w:rsidRDefault="00000000" w:rsidP="006C360A">
      <w:pPr>
        <w:spacing w:after="80" w:line="240" w:lineRule="auto"/>
        <w:jc w:val="center"/>
        <w:rPr>
          <w:rFonts w:ascii="Arial" w:eastAsia="Times New Roman" w:hAnsi="Arial" w:cs="Arial"/>
          <w:b/>
          <w:bCs/>
          <w:kern w:val="0"/>
          <w:sz w:val="28"/>
          <w:szCs w:val="28"/>
          <w14:ligatures w14:val="none"/>
        </w:rPr>
      </w:pPr>
      <w:r w:rsidRPr="00F02C2A">
        <w:rPr>
          <w:rFonts w:ascii="Arial" w:eastAsia="Times New Roman" w:hAnsi="Arial" w:cs="Arial"/>
          <w:b/>
          <w:kern w:val="0"/>
          <w:sz w:val="28"/>
          <w:szCs w:val="28"/>
          <w:lang w:bidi="en-GB"/>
          <w14:ligatures w14:val="none"/>
        </w:rPr>
        <w:t>“</w:t>
      </w:r>
      <w:r w:rsidRPr="00F02C2A">
        <w:rPr>
          <w:rFonts w:ascii="Arial" w:eastAsia="Times New Roman" w:hAnsi="Arial" w:cs="Arial"/>
          <w:b/>
          <w:sz w:val="28"/>
          <w:szCs w:val="28"/>
          <w:lang w:bidi="en-GB"/>
        </w:rPr>
        <w:t xml:space="preserve">Construction and Replacement </w:t>
      </w:r>
      <w:r w:rsidRPr="00F02C2A">
        <w:rPr>
          <w:rFonts w:ascii="Arial" w:eastAsia="Times New Roman" w:hAnsi="Arial" w:cs="Arial"/>
          <w:b/>
          <w:kern w:val="0"/>
          <w:sz w:val="28"/>
          <w:szCs w:val="28"/>
          <w:lang w:bidi="en-GB"/>
          <w14:ligatures w14:val="none"/>
        </w:rPr>
        <w:t>of 115/10.5 kV Transformer TNo. 1</w:t>
      </w:r>
      <w:r w:rsidRPr="00F02C2A">
        <w:rPr>
          <w:rFonts w:ascii="Arial" w:eastAsia="Times New Roman" w:hAnsi="Arial" w:cs="Arial"/>
          <w:b/>
          <w:kern w:val="0"/>
          <w:sz w:val="28"/>
          <w:szCs w:val="28"/>
          <w:lang w:bidi="en-GB"/>
          <w14:ligatures w14:val="none"/>
        </w:rPr>
        <w:br/>
        <w:t>of the HP “Imanta” at Kurzemes prospekts 17”</w:t>
      </w:r>
    </w:p>
    <w:p w14:paraId="145FE2C3" w14:textId="77777777" w:rsidR="006C360A" w:rsidRPr="00F02C2A" w:rsidRDefault="00000000" w:rsidP="006C360A">
      <w:pPr>
        <w:spacing w:after="0" w:line="240" w:lineRule="auto"/>
        <w:jc w:val="center"/>
        <w:rPr>
          <w:rFonts w:ascii="Arial" w:eastAsia="Times New Roman" w:hAnsi="Arial" w:cs="Arial"/>
          <w:b/>
          <w:bCs/>
          <w:kern w:val="0"/>
          <w:sz w:val="28"/>
          <w:szCs w:val="28"/>
          <w14:ligatures w14:val="none"/>
        </w:rPr>
      </w:pPr>
      <w:r w:rsidRPr="00F02C2A">
        <w:rPr>
          <w:rFonts w:ascii="Arial" w:eastAsia="Times New Roman" w:hAnsi="Arial" w:cs="Arial"/>
          <w:b/>
          <w:kern w:val="0"/>
          <w:sz w:val="28"/>
          <w:szCs w:val="28"/>
          <w:lang w:bidi="en-GB"/>
          <w14:ligatures w14:val="none"/>
        </w:rPr>
        <w:t xml:space="preserve">Procurement Identification No. </w:t>
      </w:r>
      <w:bookmarkStart w:id="1" w:name="_Hlk163128730"/>
      <w:r w:rsidRPr="00F02C2A">
        <w:rPr>
          <w:rFonts w:ascii="Arial" w:eastAsia="Times New Roman" w:hAnsi="Arial" w:cs="Arial"/>
          <w:b/>
          <w:kern w:val="0"/>
          <w:sz w:val="28"/>
          <w:szCs w:val="28"/>
          <w:lang w:bidi="en-GB"/>
          <w14:ligatures w14:val="none"/>
        </w:rPr>
        <w:t>RS2026/104/A</w:t>
      </w:r>
      <w:bookmarkEnd w:id="1"/>
      <w:r w:rsidRPr="00F02C2A">
        <w:rPr>
          <w:rFonts w:ascii="Arial" w:eastAsia="Times New Roman" w:hAnsi="Arial" w:cs="Arial"/>
          <w:b/>
          <w:kern w:val="0"/>
          <w:sz w:val="28"/>
          <w:szCs w:val="28"/>
          <w:lang w:bidi="en-GB"/>
          <w14:ligatures w14:val="none"/>
        </w:rPr>
        <w:t>K</w:t>
      </w:r>
    </w:p>
    <w:p w14:paraId="3D8B1B4C" w14:textId="77777777" w:rsidR="006C360A" w:rsidRPr="00F02C2A" w:rsidRDefault="006C360A" w:rsidP="006C360A">
      <w:pPr>
        <w:spacing w:after="0" w:line="240" w:lineRule="auto"/>
        <w:jc w:val="center"/>
        <w:rPr>
          <w:rFonts w:ascii="Arial" w:eastAsia="Times New Roman" w:hAnsi="Arial" w:cs="Arial"/>
          <w:b/>
          <w:bCs/>
          <w:kern w:val="0"/>
          <w:sz w:val="28"/>
          <w:szCs w:val="28"/>
          <w14:ligatures w14:val="none"/>
        </w:rPr>
      </w:pPr>
    </w:p>
    <w:p w14:paraId="1CA2FEE4" w14:textId="77777777" w:rsidR="006C360A" w:rsidRPr="00F02C2A" w:rsidRDefault="006C360A" w:rsidP="006C360A">
      <w:pPr>
        <w:spacing w:after="0" w:line="240" w:lineRule="auto"/>
        <w:jc w:val="center"/>
        <w:rPr>
          <w:rFonts w:ascii="Arial" w:eastAsia="Times New Roman" w:hAnsi="Arial" w:cs="Arial"/>
          <w:b/>
          <w:bCs/>
          <w:kern w:val="0"/>
          <w:sz w:val="28"/>
          <w:szCs w:val="28"/>
          <w14:ligatures w14:val="none"/>
        </w:rPr>
      </w:pPr>
    </w:p>
    <w:p w14:paraId="341920DC" w14:textId="77777777" w:rsidR="006C360A" w:rsidRPr="00F02C2A" w:rsidRDefault="00000000" w:rsidP="006C360A">
      <w:pPr>
        <w:tabs>
          <w:tab w:val="left" w:pos="720"/>
          <w:tab w:val="center" w:pos="4153"/>
          <w:tab w:val="right" w:pos="8306"/>
        </w:tabs>
        <w:spacing w:after="0" w:line="240" w:lineRule="auto"/>
        <w:jc w:val="center"/>
        <w:rPr>
          <w:rFonts w:ascii="Arial" w:eastAsia="Times New Roman" w:hAnsi="Arial" w:cs="Arial"/>
          <w:b/>
          <w:bCs/>
          <w:kern w:val="0"/>
          <w:sz w:val="28"/>
          <w:szCs w:val="28"/>
          <w14:ligatures w14:val="none"/>
        </w:rPr>
      </w:pPr>
      <w:r w:rsidRPr="00F02C2A">
        <w:rPr>
          <w:rFonts w:ascii="Arial" w:eastAsia="Times New Roman" w:hAnsi="Arial" w:cs="Arial"/>
          <w:b/>
          <w:kern w:val="0"/>
          <w:sz w:val="28"/>
          <w:szCs w:val="28"/>
          <w:lang w:bidi="en-GB"/>
          <w14:ligatures w14:val="none"/>
        </w:rPr>
        <w:t>REGULATIONS</w:t>
      </w:r>
    </w:p>
    <w:p w14:paraId="430E5BF5"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18EA9D26"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7B9B77CB"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164FA168"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07EFD399"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16954CA2"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78A9913B"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1C356EFC"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48EF7869"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25EB3D32"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4C9773F7"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6948AB89"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23E99AB0"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53E00556"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5439A54F"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4287A536"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68D9D677"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080588DF"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57608D3B"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2E16EF72"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40ECA82E"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51FCB64A"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66EA1CF5"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3E65C84F"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61C2485A"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755E93BC"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48569AD8"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3D7F1A93"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502B4587" w14:textId="77777777" w:rsidR="006C360A" w:rsidRPr="00F02C2A" w:rsidRDefault="006C360A"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p>
    <w:p w14:paraId="27173ADD" w14:textId="77777777" w:rsidR="006C360A" w:rsidRPr="00F02C2A" w:rsidRDefault="006C360A" w:rsidP="00EB40C7">
      <w:pPr>
        <w:tabs>
          <w:tab w:val="left" w:pos="720"/>
          <w:tab w:val="center" w:pos="4153"/>
          <w:tab w:val="right" w:pos="8306"/>
        </w:tabs>
        <w:spacing w:after="0" w:line="240" w:lineRule="auto"/>
        <w:rPr>
          <w:rFonts w:ascii="Arial" w:eastAsia="Times New Roman" w:hAnsi="Arial" w:cs="Arial"/>
          <w:b/>
          <w:bCs/>
          <w:kern w:val="0"/>
          <w:sz w:val="22"/>
          <w:szCs w:val="22"/>
          <w14:ligatures w14:val="none"/>
        </w:rPr>
      </w:pPr>
    </w:p>
    <w:p w14:paraId="4139FC90" w14:textId="77777777" w:rsidR="006C360A" w:rsidRPr="00F02C2A" w:rsidRDefault="00000000" w:rsidP="006C360A">
      <w:pPr>
        <w:tabs>
          <w:tab w:val="left" w:pos="720"/>
          <w:tab w:val="center" w:pos="4153"/>
          <w:tab w:val="right" w:pos="8306"/>
        </w:tabs>
        <w:spacing w:after="0" w:line="240" w:lineRule="auto"/>
        <w:jc w:val="center"/>
        <w:rPr>
          <w:rFonts w:ascii="Arial" w:eastAsia="Times New Roman" w:hAnsi="Arial" w:cs="Arial"/>
          <w:b/>
          <w:bCs/>
          <w:kern w:val="0"/>
          <w:sz w:val="22"/>
          <w:szCs w:val="22"/>
          <w14:ligatures w14:val="none"/>
        </w:rPr>
      </w:pPr>
      <w:r w:rsidRPr="00F02C2A">
        <w:rPr>
          <w:rFonts w:ascii="Arial" w:eastAsia="Times New Roman" w:hAnsi="Arial" w:cs="Arial"/>
          <w:b/>
          <w:kern w:val="0"/>
          <w:sz w:val="22"/>
          <w:szCs w:val="22"/>
          <w:lang w:bidi="en-GB"/>
          <w14:ligatures w14:val="none"/>
        </w:rPr>
        <w:t>2026</w:t>
      </w:r>
    </w:p>
    <w:p w14:paraId="689AF6B4" w14:textId="77777777" w:rsidR="002A6B5E" w:rsidRPr="00F02C2A" w:rsidRDefault="00000000" w:rsidP="005D331C">
      <w:pPr>
        <w:pStyle w:val="Heading1"/>
        <w:numPr>
          <w:ilvl w:val="0"/>
          <w:numId w:val="1"/>
        </w:numPr>
        <w:tabs>
          <w:tab w:val="clear" w:pos="360"/>
        </w:tabs>
        <w:spacing w:before="240" w:line="240" w:lineRule="auto"/>
        <w:ind w:left="284" w:hanging="284"/>
        <w:rPr>
          <w:rFonts w:ascii="Arial" w:eastAsia="Times New Roman" w:hAnsi="Arial" w:cs="Arial"/>
          <w:b/>
          <w:bCs/>
          <w:color w:val="auto"/>
          <w:sz w:val="27"/>
          <w:szCs w:val="27"/>
        </w:rPr>
      </w:pPr>
      <w:r w:rsidRPr="00F02C2A">
        <w:rPr>
          <w:rFonts w:ascii="Arial" w:eastAsia="Times New Roman" w:hAnsi="Arial" w:cs="Arial"/>
          <w:b/>
          <w:color w:val="auto"/>
          <w:sz w:val="27"/>
          <w:szCs w:val="27"/>
          <w:lang w:bidi="en-GB"/>
        </w:rPr>
        <w:lastRenderedPageBreak/>
        <w:t>General Provisions</w:t>
      </w:r>
    </w:p>
    <w:p w14:paraId="1BF741CB" w14:textId="77777777" w:rsidR="005E551F"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spacing w:val="1"/>
          <w:kern w:val="0"/>
          <w:sz w:val="22"/>
          <w:szCs w:val="22"/>
          <w:lang w:bidi="en-GB"/>
          <w14:ligatures w14:val="none"/>
        </w:rPr>
        <w:t>Customer (also RS)</w:t>
      </w:r>
      <w:r w:rsidRPr="00F02C2A">
        <w:rPr>
          <w:rFonts w:ascii="Arial" w:eastAsia="Times New Roman" w:hAnsi="Arial" w:cs="Arial"/>
          <w:spacing w:val="1"/>
          <w:kern w:val="0"/>
          <w:sz w:val="22"/>
          <w:szCs w:val="22"/>
          <w:lang w:bidi="en-GB"/>
          <w14:ligatures w14:val="none"/>
        </w:rPr>
        <w:t xml:space="preserve"> – Joint-Stock </w:t>
      </w:r>
      <w:r w:rsidRPr="00F02C2A">
        <w:rPr>
          <w:rFonts w:ascii="Arial" w:eastAsia="Times New Roman" w:hAnsi="Arial" w:cs="Arial"/>
          <w:kern w:val="0"/>
          <w:sz w:val="22"/>
          <w:szCs w:val="22"/>
          <w:lang w:bidi="en-GB"/>
          <w14:ligatures w14:val="none"/>
        </w:rPr>
        <w:t>Company RĪGAS SILTUMS</w:t>
      </w:r>
      <w:r w:rsidRPr="00F02C2A">
        <w:rPr>
          <w:rFonts w:ascii="Arial" w:eastAsia="Times New Roman" w:hAnsi="Arial" w:cs="Arial"/>
          <w:spacing w:val="1"/>
          <w:kern w:val="0"/>
          <w:sz w:val="22"/>
          <w:szCs w:val="22"/>
          <w:lang w:bidi="en-GB"/>
          <w14:ligatures w14:val="none"/>
        </w:rPr>
        <w:t xml:space="preserve">, registration No. </w:t>
      </w:r>
      <w:r w:rsidRPr="00F02C2A">
        <w:rPr>
          <w:rFonts w:ascii="Arial" w:eastAsia="Times New Roman" w:hAnsi="Arial" w:cs="Arial"/>
          <w:kern w:val="0"/>
          <w:sz w:val="22"/>
          <w:szCs w:val="22"/>
          <w:lang w:bidi="en-GB"/>
          <w14:ligatures w14:val="none"/>
        </w:rPr>
        <w:t>40003286750</w:t>
      </w:r>
      <w:r w:rsidRPr="00F02C2A">
        <w:rPr>
          <w:rFonts w:ascii="Arial" w:eastAsia="Times New Roman" w:hAnsi="Arial" w:cs="Arial"/>
          <w:spacing w:val="1"/>
          <w:kern w:val="0"/>
          <w:sz w:val="22"/>
          <w:szCs w:val="22"/>
          <w:lang w:bidi="en-GB"/>
          <w14:ligatures w14:val="none"/>
        </w:rPr>
        <w:t xml:space="preserve">, address </w:t>
      </w:r>
      <w:r w:rsidRPr="00F02C2A">
        <w:rPr>
          <w:rFonts w:ascii="Arial" w:eastAsia="Times New Roman" w:hAnsi="Arial" w:cs="Arial"/>
          <w:kern w:val="0"/>
          <w:sz w:val="22"/>
          <w:szCs w:val="22"/>
          <w:lang w:bidi="en-GB"/>
          <w14:ligatures w14:val="none"/>
        </w:rPr>
        <w:t>Cēsu iela 3A, Riga, LV-1012, Latvia.</w:t>
      </w:r>
    </w:p>
    <w:p w14:paraId="77A3B985" w14:textId="77777777" w:rsidR="000569A6"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spacing w:val="1"/>
          <w:kern w:val="0"/>
          <w:sz w:val="22"/>
          <w:szCs w:val="22"/>
          <w14:ligatures w14:val="none"/>
        </w:rPr>
      </w:pPr>
      <w:r w:rsidRPr="00F02C2A">
        <w:rPr>
          <w:rFonts w:ascii="Arial" w:eastAsia="Times New Roman" w:hAnsi="Arial" w:cs="Arial"/>
          <w:b/>
          <w:spacing w:val="-1"/>
          <w:kern w:val="0"/>
          <w:sz w:val="22"/>
          <w:szCs w:val="22"/>
          <w:lang w:bidi="en-GB"/>
          <w14:ligatures w14:val="none"/>
        </w:rPr>
        <w:t>Tenderer</w:t>
      </w:r>
      <w:r w:rsidRPr="00F02C2A">
        <w:rPr>
          <w:rFonts w:ascii="Arial" w:eastAsia="Times New Roman" w:hAnsi="Arial" w:cs="Arial"/>
          <w:spacing w:val="-1"/>
          <w:kern w:val="0"/>
          <w:sz w:val="22"/>
          <w:szCs w:val="22"/>
          <w:lang w:bidi="en-GB"/>
          <w14:ligatures w14:val="none"/>
        </w:rPr>
        <w:t xml:space="preserve"> – a supplier that has submitted an offer.</w:t>
      </w:r>
    </w:p>
    <w:p w14:paraId="5F112D08" w14:textId="77777777" w:rsidR="005E551F"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spacing w:val="-1"/>
          <w:kern w:val="0"/>
          <w:sz w:val="22"/>
          <w:szCs w:val="22"/>
          <w:lang w:bidi="en-GB"/>
          <w14:ligatures w14:val="none"/>
        </w:rPr>
        <w:t>Commission</w:t>
      </w:r>
      <w:r w:rsidRPr="00F02C2A">
        <w:rPr>
          <w:rFonts w:ascii="Arial" w:eastAsia="Times New Roman" w:hAnsi="Arial" w:cs="Arial"/>
          <w:spacing w:val="-1"/>
          <w:kern w:val="0"/>
          <w:sz w:val="22"/>
          <w:szCs w:val="22"/>
          <w:lang w:bidi="en-GB"/>
          <w14:ligatures w14:val="none"/>
        </w:rPr>
        <w:t xml:space="preserve"> – a commission established with the Customer’s </w:t>
      </w:r>
      <w:r w:rsidRPr="00F02C2A">
        <w:rPr>
          <w:rFonts w:ascii="Arial" w:eastAsia="Calibri" w:hAnsi="Arial" w:cs="Arial"/>
          <w:kern w:val="0"/>
          <w:sz w:val="22"/>
          <w:szCs w:val="22"/>
          <w:lang w:bidi="en-GB"/>
          <w14:ligatures w14:val="none"/>
        </w:rPr>
        <w:t>order</w:t>
      </w:r>
      <w:r w:rsidRPr="00F02C2A">
        <w:rPr>
          <w:rFonts w:ascii="Arial" w:eastAsia="Times New Roman" w:hAnsi="Arial" w:cs="Arial"/>
          <w:spacing w:val="-1"/>
          <w:kern w:val="0"/>
          <w:sz w:val="22"/>
          <w:szCs w:val="22"/>
          <w:lang w:bidi="en-GB"/>
          <w14:ligatures w14:val="none"/>
        </w:rPr>
        <w:t xml:space="preserve"> and authorised to organise the Procurement.</w:t>
      </w:r>
    </w:p>
    <w:p w14:paraId="30F986B7"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kern w:val="0"/>
          <w:sz w:val="22"/>
          <w:szCs w:val="22"/>
          <w:lang w:bidi="en-GB"/>
          <w14:ligatures w14:val="none"/>
        </w:rPr>
        <w:t>Type of the Procurement Procedure</w:t>
      </w:r>
      <w:r w:rsidRPr="00F02C2A">
        <w:rPr>
          <w:rFonts w:ascii="Arial" w:eastAsia="Times New Roman" w:hAnsi="Arial" w:cs="Arial"/>
          <w:kern w:val="0"/>
          <w:sz w:val="22"/>
          <w:szCs w:val="22"/>
          <w:lang w:bidi="en-GB"/>
          <w14:ligatures w14:val="none"/>
        </w:rPr>
        <w:t xml:space="preserve"> is an open tender “Construction and Replacement of 115/10.5 kV Transformer TNo.</w:t>
      </w:r>
      <w:r w:rsidR="00F02C2A" w:rsidRPr="00F02C2A">
        <w:rPr>
          <w:rFonts w:ascii="Arial" w:eastAsia="Times New Roman" w:hAnsi="Arial" w:cs="Arial"/>
          <w:kern w:val="0"/>
          <w:sz w:val="22"/>
          <w:szCs w:val="22"/>
          <w:lang w:bidi="en-GB"/>
          <w14:ligatures w14:val="none"/>
        </w:rPr>
        <w:t> </w:t>
      </w:r>
      <w:r w:rsidRPr="00F02C2A">
        <w:rPr>
          <w:rFonts w:ascii="Arial" w:eastAsia="Times New Roman" w:hAnsi="Arial" w:cs="Arial"/>
          <w:kern w:val="0"/>
          <w:sz w:val="22"/>
          <w:szCs w:val="22"/>
          <w:lang w:bidi="en-GB"/>
          <w14:ligatures w14:val="none"/>
        </w:rPr>
        <w:t>1</w:t>
      </w:r>
      <w:r w:rsidR="00F02C2A" w:rsidRPr="00F02C2A">
        <w:rPr>
          <w:rFonts w:ascii="Arial" w:eastAsia="Times New Roman" w:hAnsi="Arial" w:cs="Arial"/>
          <w:kern w:val="0"/>
          <w:sz w:val="22"/>
          <w:szCs w:val="22"/>
          <w:lang w:bidi="en-GB"/>
          <w14:ligatures w14:val="none"/>
        </w:rPr>
        <w:t xml:space="preserve"> </w:t>
      </w:r>
      <w:r w:rsidRPr="00F02C2A">
        <w:rPr>
          <w:rFonts w:ascii="Arial" w:eastAsia="Times New Roman" w:hAnsi="Arial" w:cs="Arial"/>
          <w:kern w:val="0"/>
          <w:sz w:val="22"/>
          <w:szCs w:val="22"/>
          <w:lang w:bidi="en-GB"/>
          <w14:ligatures w14:val="none"/>
        </w:rPr>
        <w:t>of the HP “Imanta” at Kurzemes prospekts 17</w:t>
      </w:r>
      <w:r w:rsidR="479F983D" w:rsidRPr="00F02C2A">
        <w:rPr>
          <w:rFonts w:ascii="Arial" w:eastAsia="Times New Roman" w:hAnsi="Arial" w:cs="Arial"/>
          <w:sz w:val="22"/>
          <w:szCs w:val="22"/>
          <w:lang w:bidi="en-GB"/>
        </w:rPr>
        <w:t>”, ID No. RS2026/104/AK (hereinafter – the “Procurement”), which is conducted in accordance with Section 13, Paragraph one, Clause 1 of the</w:t>
      </w:r>
      <w:hyperlink r:id="rId7">
        <w:r w:rsidR="000569A6" w:rsidRPr="00F02C2A">
          <w:rPr>
            <w:rFonts w:ascii="Arial" w:eastAsia="Times New Roman" w:hAnsi="Arial" w:cs="Arial"/>
            <w:sz w:val="22"/>
            <w:szCs w:val="22"/>
            <w:lang w:bidi="en-GB"/>
          </w:rPr>
          <w:t xml:space="preserve"> Law on the Procurements of Public Service Providers </w:t>
        </w:r>
      </w:hyperlink>
      <w:r w:rsidR="479F983D" w:rsidRPr="00F02C2A">
        <w:rPr>
          <w:rFonts w:ascii="Arial" w:eastAsia="Times New Roman" w:hAnsi="Arial" w:cs="Arial"/>
          <w:sz w:val="22"/>
          <w:szCs w:val="22"/>
          <w:lang w:bidi="en-GB"/>
        </w:rPr>
        <w:t>(hereinafter – the “LPPSP”) and Subparagraph 2.1 of Cabinet Regulation No. 187 of 28.03.2017, “</w:t>
      </w:r>
      <w:hyperlink r:id="rId8">
        <w:r w:rsidR="006F08EE" w:rsidRPr="00F02C2A">
          <w:rPr>
            <w:rFonts w:ascii="Arial" w:eastAsia="Times New Roman" w:hAnsi="Arial" w:cs="Arial"/>
            <w:sz w:val="22"/>
            <w:szCs w:val="22"/>
            <w:lang w:bidi="en-GB"/>
          </w:rPr>
          <w:t>Procedures for the Course of Procurement Procedures and Design Contests of Public Service Providers</w:t>
        </w:r>
      </w:hyperlink>
      <w:r w:rsidR="479F983D" w:rsidRPr="00F02C2A">
        <w:rPr>
          <w:rFonts w:ascii="Arial" w:eastAsia="Times New Roman" w:hAnsi="Arial" w:cs="Arial"/>
          <w:sz w:val="22"/>
          <w:szCs w:val="22"/>
          <w:lang w:bidi="en-GB"/>
        </w:rPr>
        <w:t>” (hereinafter – the “Provisions”).</w:t>
      </w:r>
    </w:p>
    <w:p w14:paraId="6FB1E927"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kern w:val="0"/>
          <w:sz w:val="22"/>
          <w:szCs w:val="22"/>
          <w:lang w:bidi="en-GB"/>
          <w14:ligatures w14:val="none"/>
        </w:rPr>
        <w:t>Procurement Nomenclature CPV Code:</w:t>
      </w:r>
      <w:r w:rsidRPr="00F02C2A">
        <w:rPr>
          <w:rFonts w:ascii="Arial" w:eastAsia="Times New Roman" w:hAnsi="Arial" w:cs="Arial"/>
          <w:kern w:val="0"/>
          <w:sz w:val="22"/>
          <w:szCs w:val="22"/>
          <w:lang w:bidi="en-GB"/>
          <w14:ligatures w14:val="none"/>
        </w:rPr>
        <w:t xml:space="preserve"> </w:t>
      </w:r>
      <w:bookmarkStart w:id="2" w:name="_Hlk177399648"/>
      <w:r w:rsidRPr="00F02C2A">
        <w:rPr>
          <w:rFonts w:ascii="Arial" w:eastAsia="Times New Roman" w:hAnsi="Arial" w:cs="Arial"/>
          <w:kern w:val="0"/>
          <w:sz w:val="22"/>
          <w:szCs w:val="22"/>
          <w:lang w:bidi="en-GB"/>
          <w14:ligatures w14:val="none"/>
        </w:rPr>
        <w:t>45000000-7, Construction works.</w:t>
      </w:r>
      <w:bookmarkEnd w:id="2"/>
    </w:p>
    <w:p w14:paraId="174A72BC"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kern w:val="0"/>
          <w:sz w:val="22"/>
          <w:szCs w:val="22"/>
          <w:lang w:bidi="en-GB"/>
          <w14:ligatures w14:val="none"/>
        </w:rPr>
        <w:t>Procurement Subject</w:t>
      </w:r>
      <w:r w:rsidRPr="00F02C2A">
        <w:rPr>
          <w:rFonts w:ascii="Arial" w:eastAsia="Times New Roman" w:hAnsi="Arial" w:cs="Arial"/>
          <w:kern w:val="0"/>
          <w:sz w:val="22"/>
          <w:szCs w:val="22"/>
          <w:lang w:bidi="en-GB"/>
          <w14:ligatures w14:val="none"/>
        </w:rPr>
        <w:t xml:space="preserve"> is the construction and replacement of Transformer TNo. 1</w:t>
      </w:r>
      <w:r w:rsidR="3E49ACC7" w:rsidRPr="00F02C2A">
        <w:rPr>
          <w:rFonts w:ascii="Arial" w:eastAsia="Times New Roman" w:hAnsi="Arial" w:cs="Arial"/>
          <w:sz w:val="22"/>
          <w:szCs w:val="22"/>
          <w:lang w:bidi="en-GB"/>
        </w:rPr>
        <w:t xml:space="preserve"> in accordance with the Technical Specification (Annex 6 to the Regulations) of the Procurement Regulations (hereinafter – the “Regulations”), the provisions of the Draft Procurement Contract (Annex 5 to the Regulations), and the requirements of the applicable laws and regulations.</w:t>
      </w:r>
    </w:p>
    <w:p w14:paraId="1E2049A0"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The Procurement Subject shall not be divided into parts.</w:t>
      </w:r>
    </w:p>
    <w:p w14:paraId="57B542DC" w14:textId="77777777" w:rsidR="00BA5EA1" w:rsidRPr="00F02C2A" w:rsidRDefault="00000000" w:rsidP="00EB40C7">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 xml:space="preserve">The Tenderer shall submit the offer for the entire Procurement Subject, or else the Tenderer shall be excluded from further participation in the Procurement Procedure. </w:t>
      </w:r>
    </w:p>
    <w:p w14:paraId="5FD2D38D" w14:textId="77777777" w:rsidR="00CA26E8"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bookmarkStart w:id="3" w:name="_Hlk177317309"/>
      <w:r w:rsidRPr="00F02C2A">
        <w:rPr>
          <w:rFonts w:ascii="Arial" w:eastAsia="Times New Roman" w:hAnsi="Arial" w:cs="Arial"/>
          <w:kern w:val="0"/>
          <w:sz w:val="22"/>
          <w:szCs w:val="22"/>
          <w:lang w:bidi="en-GB"/>
          <w14:ligatures w14:val="none"/>
        </w:rPr>
        <w:t>The Tenderer cannot submit alternative offers.</w:t>
      </w:r>
    </w:p>
    <w:p w14:paraId="360ABC10" w14:textId="77777777" w:rsidR="002A6B5E" w:rsidRPr="00F02C2A" w:rsidRDefault="00000000" w:rsidP="4906BBB4">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Arial" w:hAnsi="Arial" w:cs="Arial"/>
          <w:kern w:val="0"/>
          <w:sz w:val="22"/>
          <w:szCs w:val="22"/>
          <w14:ligatures w14:val="none"/>
        </w:rPr>
      </w:pPr>
      <w:bookmarkStart w:id="4" w:name="_Hlk208605959"/>
      <w:r w:rsidRPr="00F02C2A">
        <w:rPr>
          <w:rFonts w:ascii="Arial" w:eastAsia="Times New Roman" w:hAnsi="Arial" w:cs="Arial"/>
          <w:b/>
          <w:kern w:val="0"/>
          <w:sz w:val="22"/>
          <w:szCs w:val="22"/>
          <w:lang w:bidi="en-GB"/>
          <w14:ligatures w14:val="none"/>
        </w:rPr>
        <w:t>The Procurement Contract Performance Deadline:</w:t>
      </w:r>
      <w:r w:rsidR="014AF58E" w:rsidRPr="00F02C2A">
        <w:rPr>
          <w:rFonts w:ascii="Arial" w:eastAsia="Arial" w:hAnsi="Arial" w:cs="Arial"/>
          <w:sz w:val="22"/>
          <w:szCs w:val="22"/>
          <w:lang w:bidi="en-GB"/>
        </w:rPr>
        <w:t xml:space="preserve"> shall be specified in Annex 1 to the Regulations and shall not exceed 24 (twenty-four) months from the effective date of the Procurement Contract.</w:t>
      </w:r>
    </w:p>
    <w:bookmarkEnd w:id="3"/>
    <w:p w14:paraId="54DD849B"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b/>
          <w:kern w:val="0"/>
          <w:sz w:val="22"/>
          <w:szCs w:val="22"/>
          <w:lang w:bidi="en-GB"/>
          <w14:ligatures w14:val="none"/>
        </w:rPr>
        <w:t>Place of performance of the Procurement Contract:</w:t>
      </w:r>
      <w:r w:rsidRPr="00F02C2A">
        <w:rPr>
          <w:rFonts w:ascii="Arial" w:eastAsia="Times New Roman" w:hAnsi="Arial" w:cs="Arial"/>
          <w:kern w:val="0"/>
          <w:sz w:val="22"/>
          <w:szCs w:val="22"/>
          <w:lang w:bidi="en-GB"/>
          <w14:ligatures w14:val="none"/>
        </w:rPr>
        <w:t xml:space="preserve"> in accordance with the Technical Specification (Annex 6 to the Regulations).</w:t>
      </w:r>
      <w:bookmarkEnd w:id="4"/>
    </w:p>
    <w:p w14:paraId="5135237F" w14:textId="77777777" w:rsidR="002A6B5E" w:rsidRPr="00F02C2A" w:rsidRDefault="00000000" w:rsidP="003925EB">
      <w:pPr>
        <w:widowControl w:val="0"/>
        <w:numPr>
          <w:ilvl w:val="1"/>
          <w:numId w:val="1"/>
        </w:numPr>
        <w:overflowPunct w:val="0"/>
        <w:autoSpaceDE w:val="0"/>
        <w:autoSpaceDN w:val="0"/>
        <w:adjustRightInd w:val="0"/>
        <w:spacing w:before="60" w:after="0" w:line="240" w:lineRule="auto"/>
        <w:ind w:left="567" w:hanging="567"/>
        <w:jc w:val="both"/>
        <w:textAlignment w:val="baseline"/>
        <w:rPr>
          <w:rFonts w:ascii="Arial" w:eastAsia="Times New Roman" w:hAnsi="Arial" w:cs="Arial"/>
          <w:bCs/>
          <w:kern w:val="0"/>
          <w:sz w:val="22"/>
          <w:szCs w:val="22"/>
          <w14:ligatures w14:val="none"/>
        </w:rPr>
      </w:pPr>
      <w:bookmarkStart w:id="5" w:name="_Hlk208607603"/>
      <w:r w:rsidRPr="00F02C2A">
        <w:rPr>
          <w:rFonts w:ascii="Arial" w:eastAsia="Times New Roman" w:hAnsi="Arial" w:cs="Arial"/>
          <w:b/>
          <w:kern w:val="0"/>
          <w:sz w:val="22"/>
          <w:szCs w:val="22"/>
          <w:lang w:bidi="en-GB"/>
          <w14:ligatures w14:val="none"/>
        </w:rPr>
        <w:t xml:space="preserve">Object visit: </w:t>
      </w:r>
    </w:p>
    <w:p w14:paraId="7E9F9C45" w14:textId="77777777" w:rsidR="002A6B5E" w:rsidRPr="00F02C2A" w:rsidRDefault="00000000" w:rsidP="1F6E04BD">
      <w:pPr>
        <w:widowControl w:val="0"/>
        <w:numPr>
          <w:ilvl w:val="2"/>
          <w:numId w:val="1"/>
        </w:numPr>
        <w:tabs>
          <w:tab w:val="clear" w:pos="2138"/>
        </w:tabs>
        <w:overflowPunct w:val="0"/>
        <w:autoSpaceDE w:val="0"/>
        <w:autoSpaceDN w:val="0"/>
        <w:adjustRightInd w:val="0"/>
        <w:spacing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In order to prepare a more detailed and accurate offer and to avoid misunderstandings and different interpretations, interested suppliers are recommended to carry out an object visit and familiarise themselves on site with the scope of the construction works specified in the Technical Specification. The time of the object visit shall be agreed at least 1 (one) working day in advance with the contact person: </w:t>
      </w:r>
      <w:r w:rsidR="540951F4" w:rsidRPr="00F02C2A">
        <w:rPr>
          <w:rFonts w:ascii="Arial" w:eastAsia="Times New Roman" w:hAnsi="Arial" w:cs="Arial"/>
          <w:sz w:val="22"/>
          <w:szCs w:val="22"/>
          <w:lang w:bidi="en-GB"/>
        </w:rPr>
        <w:t>Head of the Relay Group of the Electrical Service, Natālija Urtāne, tel. +371 20002819, e-mail address: natalija.urtane@rs.lv.</w:t>
      </w:r>
    </w:p>
    <w:p w14:paraId="4C3AFACD" w14:textId="77777777" w:rsidR="006D1081" w:rsidRPr="00F02C2A" w:rsidRDefault="00000000" w:rsidP="003925EB">
      <w:pPr>
        <w:widowControl w:val="0"/>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bCs/>
          <w:kern w:val="0"/>
          <w:sz w:val="22"/>
          <w:szCs w:val="22"/>
          <w14:ligatures w14:val="none"/>
        </w:rPr>
      </w:pPr>
      <w:r w:rsidRPr="00F02C2A">
        <w:rPr>
          <w:rFonts w:ascii="Arial" w:eastAsia="Calibri" w:hAnsi="Arial" w:cs="Arial"/>
          <w:kern w:val="0"/>
          <w:sz w:val="22"/>
          <w:szCs w:val="22"/>
          <w:lang w:bidi="en-GB"/>
          <w14:ligatures w14:val="none"/>
        </w:rPr>
        <w:t>All costs incurred by the interested supplier in connection with the object visit shall be borne by the interested supplier.</w:t>
      </w:r>
      <w:bookmarkStart w:id="6" w:name="_Hlk208606055"/>
      <w:bookmarkEnd w:id="5"/>
    </w:p>
    <w:p w14:paraId="0DB46E81" w14:textId="77777777" w:rsidR="008712DD" w:rsidRPr="00F02C2A" w:rsidRDefault="00000000" w:rsidP="003925EB">
      <w:pPr>
        <w:widowControl w:val="0"/>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b/>
          <w:bCs/>
          <w:caps/>
          <w:sz w:val="22"/>
          <w:szCs w:val="22"/>
        </w:rPr>
      </w:pPr>
      <w:r w:rsidRPr="00F02C2A">
        <w:rPr>
          <w:rFonts w:ascii="Arial" w:eastAsia="Times New Roman" w:hAnsi="Arial" w:cs="Arial"/>
          <w:b/>
          <w:kern w:val="0"/>
          <w:sz w:val="22"/>
          <w:szCs w:val="22"/>
          <w:lang w:bidi="en-GB"/>
          <w14:ligatures w14:val="none"/>
        </w:rPr>
        <w:t xml:space="preserve">Offer Security </w:t>
      </w:r>
    </w:p>
    <w:p w14:paraId="5E001125" w14:textId="77777777" w:rsidR="00AD6D24" w:rsidRPr="00F02C2A" w:rsidRDefault="00000000" w:rsidP="164CA0A2">
      <w:pPr>
        <w:numPr>
          <w:ilvl w:val="2"/>
          <w:numId w:val="1"/>
        </w:numPr>
        <w:tabs>
          <w:tab w:val="clear" w:pos="2138"/>
        </w:tabs>
        <w:overflowPunct w:val="0"/>
        <w:autoSpaceDE w:val="0"/>
        <w:autoSpaceDN w:val="0"/>
        <w:adjustRightInd w:val="0"/>
        <w:spacing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Together with the offer, the Tenderer shall submit an irrevocable offer security (original) issued on behalf of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in the amount of EUR 35 000 (thirty-five thousand euro).</w:t>
      </w:r>
    </w:p>
    <w:p w14:paraId="439EA0D1" w14:textId="77777777" w:rsidR="00F10356" w:rsidRPr="00F02C2A" w:rsidRDefault="00F10356" w:rsidP="003925EB">
      <w:pPr>
        <w:overflowPunct w:val="0"/>
        <w:autoSpaceDE w:val="0"/>
        <w:autoSpaceDN w:val="0"/>
        <w:adjustRightInd w:val="0"/>
        <w:spacing w:after="0" w:line="240" w:lineRule="auto"/>
        <w:ind w:left="1276"/>
        <w:jc w:val="both"/>
        <w:textAlignment w:val="baseline"/>
        <w:rPr>
          <w:rFonts w:ascii="Arial" w:hAnsi="Arial" w:cs="Arial"/>
          <w:sz w:val="10"/>
          <w:szCs w:val="10"/>
        </w:rPr>
      </w:pPr>
    </w:p>
    <w:p w14:paraId="378C4CBD" w14:textId="77777777" w:rsidR="001A0230"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offer security shall remain valid until one of the conditions specified in Clause 1.13.5 of the Regulations occurs, as well as throughout any extension of the offer deadline notified by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to the Customer.</w:t>
      </w:r>
    </w:p>
    <w:p w14:paraId="1C68CE32" w14:textId="77777777" w:rsidR="00851009"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
          <w:bCs/>
          <w:sz w:val="22"/>
          <w:szCs w:val="22"/>
        </w:rPr>
      </w:pPr>
      <w:r w:rsidRPr="00F02C2A">
        <w:rPr>
          <w:rFonts w:ascii="Arial" w:eastAsia="Arial" w:hAnsi="Arial" w:cs="Arial"/>
          <w:sz w:val="22"/>
          <w:szCs w:val="22"/>
          <w:lang w:bidi="en-GB"/>
        </w:rPr>
        <w:t>The offer security shall be submitted in one of the forms attached to the Regulations (</w:t>
      </w:r>
      <w:r w:rsidR="00FC00C8" w:rsidRPr="00F02C2A">
        <w:rPr>
          <w:rFonts w:ascii="Arial" w:eastAsia="Times New Roman" w:hAnsi="Arial" w:cs="Arial"/>
          <w:kern w:val="0"/>
          <w:sz w:val="22"/>
          <w:szCs w:val="22"/>
          <w:lang w:bidi="en-GB"/>
          <w14:ligatures w14:val="none"/>
        </w:rPr>
        <w:t>Annex 4 to the Regulations</w:t>
      </w:r>
      <w:r w:rsidRPr="00F02C2A">
        <w:rPr>
          <w:rFonts w:ascii="Arial" w:eastAsia="Arial" w:hAnsi="Arial" w:cs="Arial"/>
          <w:sz w:val="22"/>
          <w:szCs w:val="22"/>
          <w:lang w:bidi="en-GB"/>
        </w:rPr>
        <w:t>).</w:t>
      </w:r>
      <w:bookmarkStart w:id="7" w:name="_Hlk95480616"/>
    </w:p>
    <w:p w14:paraId="7BBB1E57" w14:textId="77777777" w:rsidR="001A0230"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
          <w:bCs/>
          <w:sz w:val="22"/>
          <w:szCs w:val="22"/>
        </w:rPr>
      </w:pPr>
      <w:r w:rsidRPr="00F02C2A">
        <w:rPr>
          <w:rFonts w:ascii="Arial" w:eastAsia="Calibri" w:hAnsi="Arial" w:cs="Arial"/>
          <w:sz w:val="22"/>
          <w:szCs w:val="22"/>
          <w:lang w:bidi="en-GB"/>
        </w:rPr>
        <w:t>The Tenderer shall transfer the amount of the offer security referred to in Clause 1.13.1 of the Regulations to the account of JSC RĪGAS SILTUMS:</w:t>
      </w:r>
      <w:bookmarkEnd w:id="7"/>
      <w:r w:rsidRPr="00F02C2A">
        <w:rPr>
          <w:rFonts w:ascii="Arial" w:eastAsia="Calibri" w:hAnsi="Arial" w:cs="Arial"/>
          <w:sz w:val="22"/>
          <w:szCs w:val="22"/>
          <w:lang w:bidi="en-GB"/>
        </w:rPr>
        <w:t xml:space="preserve"> Luminor Bank AS Latvian Branch, account No. LV25RIKO0002930248017. The amount of the offer security shall be credited to the Customer’s account by the offer submission deadline. The payment reference shall state: “Offer Security for Open Tender ID </w:t>
      </w:r>
      <w:r w:rsidRPr="00F02C2A">
        <w:rPr>
          <w:rFonts w:ascii="Arial" w:eastAsia="Calibri" w:hAnsi="Arial" w:cs="Arial"/>
          <w:sz w:val="22"/>
          <w:szCs w:val="22"/>
          <w:lang w:bidi="en-GB"/>
        </w:rPr>
        <w:lastRenderedPageBreak/>
        <w:t>No. RS2026/104/AK”. A copy of the payment order issued by the credit institution shall be attached to the offer.</w:t>
      </w:r>
    </w:p>
    <w:p w14:paraId="5487E910" w14:textId="77777777" w:rsidR="001A0230"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Cs/>
          <w:sz w:val="22"/>
          <w:szCs w:val="22"/>
        </w:rPr>
      </w:pPr>
      <w:bookmarkStart w:id="8" w:name="_Hlk210732676"/>
      <w:r w:rsidRPr="00F02C2A">
        <w:rPr>
          <w:rFonts w:ascii="Arial" w:eastAsia="Arial" w:hAnsi="Arial" w:cs="Arial"/>
          <w:sz w:val="22"/>
          <w:szCs w:val="22"/>
          <w:lang w:bidi="en-GB"/>
        </w:rPr>
        <w:t xml:space="preserve">Upon receipt of a written request from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the Customer shall prepare a confirmation stating that the Customer releases the provider of the offer security from its obligations under said offer security, or the Customer shall transfer to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the offer security of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that has been credited to the Customer’s account. Such confirmation shall be prepared or the refund shall be made within 10 (ten) days following receipt of the request in accordance with the following provisions:</w:t>
      </w:r>
    </w:p>
    <w:bookmarkEnd w:id="8"/>
    <w:p w14:paraId="7D04F595" w14:textId="77777777" w:rsidR="001A0230" w:rsidRPr="00F02C2A" w:rsidRDefault="00000000" w:rsidP="003925EB">
      <w:pPr>
        <w:pStyle w:val="ListParagraph"/>
        <w:widowControl w:val="0"/>
        <w:numPr>
          <w:ilvl w:val="3"/>
          <w:numId w:val="1"/>
        </w:numPr>
        <w:tabs>
          <w:tab w:val="clear" w:pos="1080"/>
        </w:tabs>
        <w:spacing w:before="40" w:after="60" w:line="240" w:lineRule="auto"/>
        <w:ind w:left="2353" w:hanging="992"/>
        <w:contextualSpacing w:val="0"/>
        <w:jc w:val="both"/>
        <w:rPr>
          <w:rFonts w:ascii="Arial" w:hAnsi="Arial" w:cs="Arial"/>
          <w:bCs/>
          <w:sz w:val="22"/>
          <w:szCs w:val="22"/>
        </w:rPr>
      </w:pPr>
      <w:r w:rsidRPr="00F02C2A">
        <w:rPr>
          <w:rFonts w:ascii="Arial" w:eastAsia="Arial" w:hAnsi="Arial" w:cs="Arial"/>
          <w:sz w:val="22"/>
          <w:szCs w:val="22"/>
          <w:lang w:bidi="en-GB"/>
        </w:rPr>
        <w:t>the Procurement Contract has been concluded with the Procurement winner and the Contract Performance Security for the Procurement Contract has been submitted (where applicable);</w:t>
      </w:r>
    </w:p>
    <w:p w14:paraId="424E4F1D" w14:textId="77777777" w:rsidR="001A0230" w:rsidRPr="00F02C2A" w:rsidRDefault="00000000" w:rsidP="003925EB">
      <w:pPr>
        <w:pStyle w:val="ListParagraph"/>
        <w:widowControl w:val="0"/>
        <w:numPr>
          <w:ilvl w:val="3"/>
          <w:numId w:val="1"/>
        </w:numPr>
        <w:tabs>
          <w:tab w:val="clear" w:pos="1080"/>
        </w:tabs>
        <w:spacing w:after="60" w:line="240" w:lineRule="auto"/>
        <w:ind w:left="2353" w:hanging="992"/>
        <w:contextualSpacing w:val="0"/>
        <w:jc w:val="both"/>
        <w:rPr>
          <w:rFonts w:ascii="Arial" w:hAnsi="Arial" w:cs="Arial"/>
          <w:bCs/>
          <w:sz w:val="22"/>
          <w:szCs w:val="22"/>
        </w:rPr>
      </w:pPr>
      <w:r w:rsidRPr="00F02C2A">
        <w:rPr>
          <w:rFonts w:ascii="Arial" w:eastAsia="Arial" w:hAnsi="Arial" w:cs="Arial"/>
          <w:sz w:val="22"/>
          <w:szCs w:val="22"/>
          <w:lang w:bidi="en-GB"/>
        </w:rPr>
        <w:t xml:space="preserve">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has withdrawn its offer before the expiry of the offer submission deadline or any extension thereof;</w:t>
      </w:r>
    </w:p>
    <w:p w14:paraId="513DDA49" w14:textId="77777777" w:rsidR="001A0230" w:rsidRPr="00F02C2A" w:rsidRDefault="00000000" w:rsidP="003925EB">
      <w:pPr>
        <w:pStyle w:val="ListParagraph"/>
        <w:widowControl w:val="0"/>
        <w:numPr>
          <w:ilvl w:val="3"/>
          <w:numId w:val="1"/>
        </w:numPr>
        <w:tabs>
          <w:tab w:val="clear" w:pos="1080"/>
        </w:tabs>
        <w:spacing w:after="60" w:line="240" w:lineRule="auto"/>
        <w:ind w:left="2353" w:hanging="992"/>
        <w:contextualSpacing w:val="0"/>
        <w:jc w:val="both"/>
        <w:rPr>
          <w:rFonts w:ascii="Arial" w:hAnsi="Arial" w:cs="Arial"/>
          <w:bCs/>
          <w:sz w:val="22"/>
          <w:szCs w:val="22"/>
        </w:rPr>
      </w:pPr>
      <w:r w:rsidRPr="00F02C2A">
        <w:rPr>
          <w:rFonts w:ascii="Arial" w:eastAsia="Arial" w:hAnsi="Arial" w:cs="Arial"/>
          <w:sz w:val="22"/>
          <w:szCs w:val="22"/>
          <w:lang w:bidi="en-GB"/>
        </w:rPr>
        <w:t>the Procurement has been discontinued or terminated without selecting a winner.</w:t>
      </w:r>
    </w:p>
    <w:p w14:paraId="4CEBF8B0" w14:textId="77777777" w:rsidR="001A0230"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bCs/>
          <w:sz w:val="22"/>
          <w:szCs w:val="22"/>
        </w:rPr>
      </w:pPr>
      <w:r w:rsidRPr="00F02C2A">
        <w:rPr>
          <w:rFonts w:ascii="Arial" w:eastAsia="Arial" w:hAnsi="Arial" w:cs="Arial"/>
          <w:sz w:val="22"/>
          <w:szCs w:val="22"/>
          <w:lang w:bidi="en-GB"/>
        </w:rPr>
        <w:t>The Customer shall retain the offer security amount credited to its account or, upon the Customer’s first demand, the provider of the offer security shall unconditionally pay the offer security amount to the Customer if:</w:t>
      </w:r>
    </w:p>
    <w:p w14:paraId="13B04D6F" w14:textId="77777777" w:rsidR="001A0230" w:rsidRPr="00F02C2A" w:rsidRDefault="00000000" w:rsidP="003925EB">
      <w:pPr>
        <w:pStyle w:val="ListParagraph"/>
        <w:widowControl w:val="0"/>
        <w:numPr>
          <w:ilvl w:val="3"/>
          <w:numId w:val="1"/>
        </w:numPr>
        <w:tabs>
          <w:tab w:val="clear" w:pos="1080"/>
        </w:tabs>
        <w:spacing w:before="40" w:after="60" w:line="240" w:lineRule="auto"/>
        <w:ind w:left="2353" w:hanging="992"/>
        <w:contextualSpacing w:val="0"/>
        <w:jc w:val="both"/>
        <w:rPr>
          <w:rFonts w:ascii="Arial" w:hAnsi="Arial" w:cs="Arial"/>
          <w:bCs/>
          <w:sz w:val="22"/>
          <w:szCs w:val="22"/>
        </w:rPr>
      </w:pPr>
      <w:r w:rsidRPr="00F02C2A">
        <w:rPr>
          <w:rFonts w:ascii="Arial" w:eastAsia="Arial" w:hAnsi="Arial" w:cs="Arial"/>
          <w:sz w:val="22"/>
          <w:szCs w:val="22"/>
          <w:lang w:bidi="en-GB"/>
        </w:rPr>
        <w:t>the Tenderer withdraws its offer during its validity period while the offer security remains valid;</w:t>
      </w:r>
    </w:p>
    <w:p w14:paraId="6D975877" w14:textId="77777777" w:rsidR="001A0230" w:rsidRPr="00F02C2A" w:rsidRDefault="00000000" w:rsidP="003925EB">
      <w:pPr>
        <w:pStyle w:val="ListParagraph"/>
        <w:widowControl w:val="0"/>
        <w:numPr>
          <w:ilvl w:val="3"/>
          <w:numId w:val="1"/>
        </w:numPr>
        <w:tabs>
          <w:tab w:val="clear" w:pos="1080"/>
        </w:tabs>
        <w:spacing w:before="60" w:after="0" w:line="240" w:lineRule="auto"/>
        <w:ind w:left="2353" w:hanging="992"/>
        <w:contextualSpacing w:val="0"/>
        <w:jc w:val="both"/>
        <w:rPr>
          <w:rFonts w:ascii="Arial" w:hAnsi="Arial" w:cs="Arial"/>
          <w:sz w:val="22"/>
          <w:szCs w:val="22"/>
        </w:rPr>
      </w:pPr>
      <w:r w:rsidRPr="00F02C2A">
        <w:rPr>
          <w:rFonts w:ascii="Arial" w:eastAsia="Arial" w:hAnsi="Arial" w:cs="Arial"/>
          <w:sz w:val="22"/>
          <w:szCs w:val="22"/>
          <w:lang w:bidi="en-GB"/>
        </w:rPr>
        <w:t>the Tenderer that has been awarded the right to conclude the Procurement Contract fails to submit to the Customer, within the deadline specified by the Customer, the performance security required under the Procurement Procedure documents and the Procurement Contract (where applicable);</w:t>
      </w:r>
    </w:p>
    <w:p w14:paraId="6229AF76" w14:textId="77777777" w:rsidR="001A0230" w:rsidRPr="00F02C2A" w:rsidRDefault="00000000" w:rsidP="003925EB">
      <w:pPr>
        <w:pStyle w:val="BodyText"/>
        <w:numPr>
          <w:ilvl w:val="3"/>
          <w:numId w:val="1"/>
        </w:numPr>
        <w:tabs>
          <w:tab w:val="clear" w:pos="1080"/>
        </w:tabs>
        <w:overflowPunct w:val="0"/>
        <w:spacing w:before="60" w:after="60"/>
        <w:ind w:left="2353" w:hanging="992"/>
        <w:textAlignment w:val="baseline"/>
        <w:rPr>
          <w:rFonts w:ascii="Arial" w:hAnsi="Arial" w:cs="Arial"/>
          <w:bCs/>
          <w:sz w:val="22"/>
        </w:rPr>
      </w:pPr>
      <w:r w:rsidRPr="00F02C2A">
        <w:rPr>
          <w:rFonts w:ascii="Arial" w:eastAsia="Arial" w:hAnsi="Arial" w:cs="Arial"/>
          <w:sz w:val="22"/>
          <w:lang w:bidi="en-GB"/>
        </w:rPr>
        <w:t>the Tenderer that has been awarded the right to conclude the Procurement Contract fails to sign the Procurement Contract within 10 (ten) days after receipt thereof.</w:t>
      </w:r>
    </w:p>
    <w:p w14:paraId="743D20CC" w14:textId="77777777" w:rsidR="00440536"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Where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submits an offer as an association of economic operators or a partnership, the offer security shall be issued by at least one member of the association of economic operators or at least one partner of the partnership.</w:t>
      </w:r>
    </w:p>
    <w:p w14:paraId="682037A1" w14:textId="77777777" w:rsidR="00440536" w:rsidRPr="00F02C2A" w:rsidRDefault="00000000" w:rsidP="003925EB">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offer of the Tenderer for which the offer security has not been submitted in accordance with the procedure and / or in the amount specified in the Regulations shall be deemed non-compliant with the requirements of the Regulations, and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shall be excluded from further participation in the Procurement Procedure.</w:t>
      </w:r>
    </w:p>
    <w:p w14:paraId="37030FB4" w14:textId="77777777" w:rsidR="001A0230" w:rsidRPr="00F02C2A" w:rsidRDefault="00000000" w:rsidP="001A0230">
      <w:pPr>
        <w:widowControl w:val="0"/>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b/>
          <w:bCs/>
          <w:caps/>
          <w:sz w:val="22"/>
          <w:szCs w:val="22"/>
        </w:rPr>
      </w:pPr>
      <w:r w:rsidRPr="00F02C2A">
        <w:rPr>
          <w:rFonts w:ascii="Arial" w:eastAsia="Arial" w:hAnsi="Arial" w:cs="Arial"/>
          <w:b/>
          <w:sz w:val="22"/>
          <w:szCs w:val="22"/>
          <w:lang w:bidi="en-GB"/>
        </w:rPr>
        <w:t>Performance security and guarantee security of the Contract</w:t>
      </w:r>
      <w:r w:rsidRPr="00F02C2A">
        <w:rPr>
          <w:rFonts w:ascii="Arial" w:eastAsia="Arial" w:hAnsi="Arial" w:cs="Arial"/>
          <w:sz w:val="22"/>
          <w:szCs w:val="22"/>
          <w:lang w:bidi="en-GB"/>
        </w:rPr>
        <w:t xml:space="preserve"> shall be provided in accordance with the conditions of the draft Procurement Contract (</w:t>
      </w:r>
      <w:r w:rsidR="00ED4358" w:rsidRPr="00F02C2A">
        <w:rPr>
          <w:rFonts w:ascii="Arial" w:eastAsia="Times New Roman" w:hAnsi="Arial" w:cs="Arial"/>
          <w:kern w:val="0"/>
          <w:sz w:val="22"/>
          <w:szCs w:val="22"/>
          <w:lang w:bidi="en-GB"/>
          <w14:ligatures w14:val="none"/>
        </w:rPr>
        <w:t>Annex 5 to the Regulations</w:t>
      </w:r>
      <w:r w:rsidRPr="00F02C2A">
        <w:rPr>
          <w:rFonts w:ascii="Arial" w:eastAsia="Arial" w:hAnsi="Arial" w:cs="Arial"/>
          <w:sz w:val="22"/>
          <w:szCs w:val="22"/>
          <w:lang w:bidi="en-GB"/>
        </w:rPr>
        <w:t>) and the forms (</w:t>
      </w:r>
      <w:r w:rsidR="00ED4358" w:rsidRPr="00F02C2A">
        <w:rPr>
          <w:rFonts w:ascii="Arial" w:eastAsia="Times New Roman" w:hAnsi="Arial" w:cs="Arial"/>
          <w:kern w:val="0"/>
          <w:sz w:val="22"/>
          <w:szCs w:val="22"/>
          <w:lang w:bidi="en-GB"/>
          <w14:ligatures w14:val="none"/>
        </w:rPr>
        <w:t>Annex 8 to the Regulations</w:t>
      </w:r>
      <w:r w:rsidRPr="00F02C2A">
        <w:rPr>
          <w:rFonts w:ascii="Arial" w:eastAsia="Arial" w:hAnsi="Arial" w:cs="Arial"/>
          <w:sz w:val="22"/>
          <w:szCs w:val="22"/>
          <w:lang w:bidi="en-GB"/>
        </w:rPr>
        <w:t>). The payment shall be made to the account specified in Clause 1.13.4 of the Regulations (where applicable).</w:t>
      </w:r>
    </w:p>
    <w:p w14:paraId="0B7E3BAB" w14:textId="77777777" w:rsidR="002A6B5E" w:rsidRPr="00F02C2A" w:rsidRDefault="00000000" w:rsidP="00D657DB">
      <w:pPr>
        <w:pStyle w:val="Heading1"/>
        <w:numPr>
          <w:ilvl w:val="0"/>
          <w:numId w:val="1"/>
        </w:numPr>
        <w:spacing w:before="120" w:line="240" w:lineRule="auto"/>
        <w:ind w:left="357" w:hanging="357"/>
        <w:jc w:val="both"/>
        <w:rPr>
          <w:rFonts w:ascii="Arial" w:hAnsi="Arial" w:cs="Arial"/>
          <w:b/>
          <w:bCs/>
          <w:color w:val="auto"/>
          <w:sz w:val="27"/>
          <w:szCs w:val="27"/>
        </w:rPr>
      </w:pPr>
      <w:bookmarkStart w:id="9" w:name="_Hlk208606333"/>
      <w:bookmarkEnd w:id="6"/>
      <w:r w:rsidRPr="00F02C2A">
        <w:rPr>
          <w:rFonts w:ascii="Arial" w:eastAsia="Arial" w:hAnsi="Arial" w:cs="Arial"/>
          <w:b/>
          <w:color w:val="auto"/>
          <w:sz w:val="27"/>
          <w:szCs w:val="27"/>
          <w:lang w:bidi="en-GB"/>
        </w:rPr>
        <w:t>Receipt of the Procurement Procedure Documents and Information Exchange Procedure</w:t>
      </w:r>
    </w:p>
    <w:p w14:paraId="04C3C958" w14:textId="77777777" w:rsidR="00D70418" w:rsidRPr="00F02C2A" w:rsidRDefault="00000000" w:rsidP="00A86317">
      <w:pPr>
        <w:pStyle w:val="BodyText"/>
        <w:numPr>
          <w:ilvl w:val="1"/>
          <w:numId w:val="1"/>
        </w:numPr>
        <w:tabs>
          <w:tab w:val="num" w:pos="567"/>
        </w:tabs>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The Regulations, amendments to the Regulations, additional information and other information regarding the Regulations shall be published on the </w:t>
      </w:r>
      <w:r w:rsidR="007E127D" w:rsidRPr="00F02C2A">
        <w:rPr>
          <w:rFonts w:ascii="Arial" w:eastAsia="Arial" w:hAnsi="Arial" w:cs="Arial"/>
          <w:spacing w:val="-1"/>
          <w:sz w:val="22"/>
          <w:lang w:bidi="en-GB"/>
        </w:rPr>
        <w:t xml:space="preserve">publicly accessible Customer’s website in the EPS e-Tender Subsystem at </w:t>
      </w:r>
      <w:hyperlink r:id="rId9" w:history="1">
        <w:r w:rsidR="007E127D" w:rsidRPr="00F02C2A">
          <w:rPr>
            <w:rFonts w:ascii="Arial" w:eastAsia="Arial" w:hAnsi="Arial" w:cs="Arial"/>
            <w:sz w:val="22"/>
            <w:u w:val="single"/>
            <w:lang w:bidi="en-GB"/>
          </w:rPr>
          <w:t>https://www.eis.gov.lv/EKEIS/Supplier/Organizer/3289</w:t>
        </w:r>
      </w:hyperlink>
      <w:r w:rsidRPr="00F02C2A">
        <w:rPr>
          <w:rFonts w:ascii="Arial" w:eastAsia="Arial" w:hAnsi="Arial" w:cs="Arial"/>
          <w:sz w:val="22"/>
          <w:lang w:bidi="en-GB"/>
        </w:rPr>
        <w:t xml:space="preserve"> (hereinafter – the “Buyer’s Profile”), where the Procurement documents are available. An interested supplier may register in the Electronic Procurement System (hereinafter – the “EPS”) e-Tender Subsystem under the section of this Procurement as a recipient of the Regulations, provided that it is registered in the EPS as a supplier.</w:t>
      </w:r>
    </w:p>
    <w:p w14:paraId="660FED9D" w14:textId="77777777" w:rsidR="00D70418" w:rsidRPr="00F02C2A" w:rsidRDefault="00000000" w:rsidP="00D70418">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If an </w:t>
      </w:r>
      <w:bookmarkStart w:id="10" w:name="_Hlk131970683"/>
      <w:r w:rsidRPr="00F02C2A">
        <w:rPr>
          <w:rFonts w:ascii="Arial" w:eastAsia="Arial" w:hAnsi="Arial" w:cs="Arial"/>
          <w:sz w:val="22"/>
          <w:lang w:bidi="en-GB"/>
        </w:rPr>
        <w:t xml:space="preserve">interested supplier </w:t>
      </w:r>
      <w:bookmarkEnd w:id="10"/>
      <w:r w:rsidRPr="00F02C2A">
        <w:rPr>
          <w:rFonts w:ascii="Arial" w:eastAsia="Arial" w:hAnsi="Arial" w:cs="Arial"/>
          <w:sz w:val="22"/>
          <w:lang w:bidi="en-GB"/>
        </w:rPr>
        <w:t>has requested additional information regarding the requirements included in the Procurement documents in due time, the Customer shall provide such information within 5 (five) working days, but</w:t>
      </w:r>
      <w:r w:rsidRPr="00F02C2A">
        <w:rPr>
          <w:rFonts w:ascii="Arial" w:eastAsia="Arial" w:hAnsi="Arial" w:cs="Arial"/>
          <w:b/>
          <w:sz w:val="22"/>
          <w:lang w:bidi="en-GB"/>
        </w:rPr>
        <w:t xml:space="preserve"> not later than 6 (six) days before the </w:t>
      </w:r>
      <w:r w:rsidRPr="00F02C2A">
        <w:rPr>
          <w:rFonts w:ascii="Arial" w:eastAsia="Arial" w:hAnsi="Arial" w:cs="Arial"/>
          <w:b/>
          <w:sz w:val="22"/>
          <w:lang w:bidi="en-GB"/>
        </w:rPr>
        <w:lastRenderedPageBreak/>
        <w:t xml:space="preserve">expiry of the offer submission deadline. </w:t>
      </w:r>
      <w:r w:rsidRPr="00F02C2A">
        <w:rPr>
          <w:rFonts w:ascii="Arial" w:eastAsia="Arial" w:hAnsi="Arial" w:cs="Arial"/>
          <w:sz w:val="22"/>
          <w:lang w:bidi="en-GB"/>
        </w:rPr>
        <w:t xml:space="preserve">Outside this deadline, the Customer shall not provide the information or, where necessary, shall extend the offer submission deadline. If the requested additional information is so extensive that the Customer is unable to prepare and provide it within the remaining response period, the Customer may refuse to provide such information to the supplier on the grounds that it was not requested in due time. In any event, the Customer shall evaluate whether the question raised indicates significant ambiguities or inconsistencies in the Regulations and whether amendments thereto are necessary, thereby extending the offer submission deadline. If a request for clarification is received outside the Customer’s working hours, i.e. on working days from 16.15 until 07.30, on Fridays after 15.00, or on public holidays, the request for clarification shall be deemed to have been received on the Customer’s next working day. </w:t>
      </w:r>
    </w:p>
    <w:p w14:paraId="0C1B862A" w14:textId="77777777" w:rsidR="00D70418" w:rsidRPr="00F02C2A" w:rsidRDefault="00000000" w:rsidP="00D70418">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If the Customer provides additional information, it shall simultaneously with sending the additional information to the interested supplier who submitted the question, publish such information in the Buyer’s Profile, where the Procurement documents are available, also indicating the question that was asked.</w:t>
      </w:r>
    </w:p>
    <w:p w14:paraId="16F6C2D7" w14:textId="77777777" w:rsidR="00D70418" w:rsidRPr="00F02C2A" w:rsidRDefault="00000000" w:rsidP="1F6E04BD">
      <w:pPr>
        <w:pStyle w:val="BodyText"/>
        <w:numPr>
          <w:ilvl w:val="1"/>
          <w:numId w:val="1"/>
        </w:numPr>
        <w:tabs>
          <w:tab w:val="num" w:pos="567"/>
        </w:tabs>
        <w:overflowPunct w:val="0"/>
        <w:spacing w:before="60"/>
        <w:ind w:left="567" w:hanging="567"/>
        <w:textAlignment w:val="baseline"/>
        <w:rPr>
          <w:rFonts w:ascii="Arial" w:hAnsi="Arial" w:cs="Arial"/>
          <w:sz w:val="22"/>
        </w:rPr>
      </w:pPr>
      <w:r w:rsidRPr="00F02C2A">
        <w:rPr>
          <w:rFonts w:ascii="Arial" w:eastAsia="Arial" w:hAnsi="Arial" w:cs="Arial"/>
          <w:sz w:val="22"/>
          <w:lang w:bidi="en-GB"/>
        </w:rPr>
        <w:t>The supplier shall be obliged to monitor the additional information provided by the Customer, which is published in the Buyer’s Profile in the EPS e-Tender Subsystem where the Procurement has been published. The Customer shall not be liable if any supplier has failed to acquaint itself with the information to which free and direct electronic access has been provided and has failed to take into account the amendments and clarifications to the Regulations, as well as the responses provided to the questions raised by suppliers, as a result of which the Tenderer has submitted an incomplete offer.</w:t>
      </w:r>
    </w:p>
    <w:p w14:paraId="139D73D2" w14:textId="77777777" w:rsidR="00D70418"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The exchange of information between the Customer and suppliers or Tenderers shall take place in writing, in Latvian or English, by electronic means using the Customer’s e-mail address or the tools of the EPS.</w:t>
      </w:r>
    </w:p>
    <w:p w14:paraId="1A70FE3B" w14:textId="77777777" w:rsidR="00D70418" w:rsidRPr="00F02C2A" w:rsidRDefault="00000000" w:rsidP="00D70418">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The communication document shall include the title and identification number of the Procurement.</w:t>
      </w:r>
    </w:p>
    <w:p w14:paraId="7BD5E716" w14:textId="77777777" w:rsidR="00D70418" w:rsidRPr="00F02C2A" w:rsidRDefault="00000000" w:rsidP="00D70418">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Information of an organisational nature regarding the Procurement shall be provided by the Customer’s Procurement Department via the following e-mail address: </w:t>
      </w:r>
      <w:hyperlink r:id="rId10" w:history="1">
        <w:r w:rsidR="00D32243" w:rsidRPr="00F02C2A">
          <w:rPr>
            <w:rStyle w:val="Hyperlink"/>
            <w:rFonts w:ascii="Arial" w:eastAsia="Arial" w:hAnsi="Arial" w:cs="Arial"/>
            <w:color w:val="auto"/>
            <w:sz w:val="22"/>
            <w:lang w:bidi="en-GB"/>
          </w:rPr>
          <w:t>iepirkumi@rs.lv</w:t>
        </w:r>
      </w:hyperlink>
      <w:r w:rsidRPr="00F02C2A">
        <w:rPr>
          <w:rFonts w:ascii="Arial" w:eastAsia="Arial" w:hAnsi="Arial" w:cs="Arial"/>
          <w:sz w:val="22"/>
          <w:lang w:bidi="en-GB"/>
        </w:rPr>
        <w:t xml:space="preserve">. </w:t>
      </w:r>
    </w:p>
    <w:p w14:paraId="580F2609" w14:textId="77777777" w:rsidR="00D70418" w:rsidRPr="00F02C2A" w:rsidRDefault="00000000" w:rsidP="00D70418">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During the evaluation of offers and until the notification of the results, the Customer shall not provide information regarding the evaluation process.</w:t>
      </w:r>
    </w:p>
    <w:p w14:paraId="5833089A" w14:textId="77777777" w:rsidR="00A21E41" w:rsidRPr="00F02C2A" w:rsidRDefault="00000000" w:rsidP="005D331C">
      <w:pPr>
        <w:pStyle w:val="Heading1"/>
        <w:numPr>
          <w:ilvl w:val="0"/>
          <w:numId w:val="1"/>
        </w:numPr>
        <w:spacing w:before="120" w:after="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t>Offer Submission and Opening Procedure</w:t>
      </w:r>
    </w:p>
    <w:p w14:paraId="38DDD3E9" w14:textId="77777777" w:rsidR="00AA6DDD" w:rsidRPr="00F02C2A" w:rsidRDefault="00000000" w:rsidP="003925EB">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The Customer shall open the submitted offers on the date and at the time specified in the Buyer’s Profile in the EPS e-Tender Subsystem.</w:t>
      </w:r>
    </w:p>
    <w:p w14:paraId="311774ED" w14:textId="77777777" w:rsidR="00132D32" w:rsidRPr="00F02C2A" w:rsidRDefault="00000000" w:rsidP="003925EB">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 xml:space="preserve">The opening of the submitted offers may be followed online in the EPS e-Tender Subsystem. The opening of offers shall take place using the tools available in the Buyer’s Profile. The Customer shall open the submitted offers no earlier than 4 (four) hours after the expiry of the offer submission deadline. </w:t>
      </w:r>
    </w:p>
    <w:p w14:paraId="6BED756C" w14:textId="77777777" w:rsidR="00AA6DDD" w:rsidRPr="00F02C2A" w:rsidRDefault="00000000" w:rsidP="003925EB">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F02C2A">
        <w:rPr>
          <w:rFonts w:ascii="Arial" w:eastAsia="Arial" w:hAnsi="Arial" w:cs="Arial"/>
          <w:sz w:val="22"/>
          <w:szCs w:val="22"/>
          <w:lang w:bidi="en-GB"/>
        </w:rPr>
        <w:t xml:space="preserve">Offers submitted outside the EPS e-Tender Subsystem or after the specified deadline shall be deemed non-compliant with the requirements of the Regulations and, if such offers have been submitted in paper form, they shall be returned unopened to the submitter. </w:t>
      </w:r>
    </w:p>
    <w:p w14:paraId="0FBE9B76" w14:textId="77777777" w:rsidR="00AA6DDD" w:rsidRPr="00F02C2A" w:rsidRDefault="00000000" w:rsidP="003925EB">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F02C2A">
        <w:rPr>
          <w:rFonts w:ascii="Arial" w:eastAsia="Arial" w:hAnsi="Arial" w:cs="Arial"/>
          <w:sz w:val="22"/>
          <w:szCs w:val="22"/>
          <w:lang w:bidi="en-GB"/>
        </w:rPr>
        <w:t xml:space="preserve">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may amend or withdraw the submitted offer until the expiry of the offer submission deadline.</w:t>
      </w:r>
    </w:p>
    <w:p w14:paraId="1E5EAEA6" w14:textId="77777777" w:rsidR="00AA6DDD" w:rsidRPr="00F02C2A" w:rsidRDefault="00000000" w:rsidP="003925EB">
      <w:pPr>
        <w:pStyle w:val="ListParagraph"/>
        <w:numPr>
          <w:ilvl w:val="1"/>
          <w:numId w:val="1"/>
        </w:numPr>
        <w:tabs>
          <w:tab w:val="clear" w:pos="1146"/>
        </w:tabs>
        <w:spacing w:before="60" w:after="0" w:line="240" w:lineRule="auto"/>
        <w:ind w:left="567" w:hanging="567"/>
        <w:contextualSpacing w:val="0"/>
        <w:jc w:val="both"/>
        <w:rPr>
          <w:rFonts w:ascii="Arial" w:eastAsia="Times New Roman" w:hAnsi="Arial" w:cs="Arial"/>
          <w:bCs/>
          <w:kern w:val="0"/>
          <w:sz w:val="22"/>
          <w:szCs w:val="22"/>
          <w14:ligatures w14:val="none"/>
        </w:rPr>
      </w:pPr>
      <w:r w:rsidRPr="00F02C2A">
        <w:rPr>
          <w:rFonts w:ascii="Arial" w:eastAsia="Arial" w:hAnsi="Arial" w:cs="Arial"/>
          <w:sz w:val="22"/>
          <w:szCs w:val="22"/>
          <w:lang w:bidi="en-GB"/>
        </w:rPr>
        <w:t>Upon completion of the offer opening meeting, the Customer shall publish the minutes of the opening meeting in the Buyer’s Profile.</w:t>
      </w:r>
    </w:p>
    <w:p w14:paraId="315ED34C" w14:textId="77777777" w:rsidR="00A86317" w:rsidRPr="00F02C2A" w:rsidRDefault="00000000" w:rsidP="005D331C">
      <w:pPr>
        <w:pStyle w:val="Heading1"/>
        <w:numPr>
          <w:ilvl w:val="0"/>
          <w:numId w:val="1"/>
        </w:numPr>
        <w:spacing w:before="12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t>Requirements for the Preparation of Documents</w:t>
      </w:r>
    </w:p>
    <w:p w14:paraId="1DDCDEE8" w14:textId="77777777" w:rsidR="006E08BE" w:rsidRPr="00F02C2A" w:rsidRDefault="00000000" w:rsidP="00FC4F5C">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The offer shall consist of the following parts: </w:t>
      </w:r>
    </w:p>
    <w:p w14:paraId="3D602B05" w14:textId="77777777" w:rsidR="006E08BE" w:rsidRPr="00F02C2A" w:rsidRDefault="00000000" w:rsidP="003925EB">
      <w:pPr>
        <w:pStyle w:val="BodyText"/>
        <w:numPr>
          <w:ilvl w:val="2"/>
          <w:numId w:val="1"/>
        </w:numPr>
        <w:tabs>
          <w:tab w:val="clear" w:pos="2138"/>
        </w:tabs>
        <w:overflowPunct w:val="0"/>
        <w:ind w:left="1361" w:hanging="794"/>
        <w:textAlignment w:val="baseline"/>
        <w:rPr>
          <w:rFonts w:ascii="Arial" w:hAnsi="Arial" w:cs="Arial"/>
          <w:bCs/>
          <w:sz w:val="22"/>
        </w:rPr>
      </w:pPr>
      <w:r w:rsidRPr="00F02C2A">
        <w:rPr>
          <w:rFonts w:ascii="Arial" w:eastAsia="Arial" w:hAnsi="Arial" w:cs="Arial"/>
          <w:sz w:val="22"/>
          <w:lang w:bidi="en-GB"/>
        </w:rPr>
        <w:t xml:space="preserve">the Offer Letter, in accordance with Annex 1 to the Regulations; </w:t>
      </w:r>
    </w:p>
    <w:p w14:paraId="2D5F3642" w14:textId="77777777" w:rsidR="00383A7E"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the offer security, in accordance with Clause 1.13.1 of the Regulations;</w:t>
      </w:r>
    </w:p>
    <w:p w14:paraId="38B15AD8" w14:textId="77777777" w:rsidR="006E08BE"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 xml:space="preserve">documents certifying qualification, in accordance with Section 6 of the </w:t>
      </w:r>
      <w:r w:rsidRPr="00F02C2A">
        <w:rPr>
          <w:rFonts w:ascii="Arial" w:eastAsia="Arial" w:hAnsi="Arial" w:cs="Arial"/>
          <w:sz w:val="22"/>
          <w:lang w:bidi="en-GB"/>
        </w:rPr>
        <w:lastRenderedPageBreak/>
        <w:t xml:space="preserve">Regulations; </w:t>
      </w:r>
    </w:p>
    <w:p w14:paraId="06F6D448" w14:textId="77777777" w:rsidR="006E08BE"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 xml:space="preserve">the Technical Offer, in accordance with Section 7 of the Regulations; </w:t>
      </w:r>
    </w:p>
    <w:p w14:paraId="463A9065" w14:textId="77777777" w:rsidR="008A42BB" w:rsidRPr="00F02C2A" w:rsidRDefault="00000000" w:rsidP="008A42BB">
      <w:pPr>
        <w:pStyle w:val="ListParagraph"/>
        <w:numPr>
          <w:ilvl w:val="2"/>
          <w:numId w:val="1"/>
        </w:numPr>
        <w:tabs>
          <w:tab w:val="clear" w:pos="2138"/>
        </w:tabs>
        <w:overflowPunct w:val="0"/>
        <w:autoSpaceDE w:val="0"/>
        <w:autoSpaceDN w:val="0"/>
        <w:adjustRightInd w:val="0"/>
        <w:spacing w:before="20" w:after="20" w:line="240" w:lineRule="auto"/>
        <w:ind w:left="1361" w:hanging="794"/>
        <w:contextualSpacing w:val="0"/>
        <w:jc w:val="both"/>
        <w:textAlignment w:val="baseline"/>
        <w:rPr>
          <w:rFonts w:ascii="Arial" w:hAnsi="Arial" w:cs="Arial"/>
          <w:bCs/>
          <w:sz w:val="22"/>
          <w:szCs w:val="22"/>
        </w:rPr>
      </w:pPr>
      <w:r w:rsidRPr="00F02C2A">
        <w:rPr>
          <w:rFonts w:ascii="Arial" w:eastAsia="Arial" w:hAnsi="Arial" w:cs="Arial"/>
          <w:sz w:val="22"/>
          <w:lang w:bidi="en-GB"/>
        </w:rPr>
        <w:t>the Financial Offer, in accordance with Section 8 of the Regulations;</w:t>
      </w:r>
    </w:p>
    <w:p w14:paraId="4FC23C0C" w14:textId="77777777" w:rsidR="006E08BE" w:rsidRPr="00F02C2A" w:rsidRDefault="00000000" w:rsidP="00F472A1">
      <w:pPr>
        <w:pStyle w:val="ListParagraph"/>
        <w:numPr>
          <w:ilvl w:val="2"/>
          <w:numId w:val="1"/>
        </w:numPr>
        <w:tabs>
          <w:tab w:val="clear" w:pos="2138"/>
        </w:tabs>
        <w:overflowPunct w:val="0"/>
        <w:autoSpaceDE w:val="0"/>
        <w:autoSpaceDN w:val="0"/>
        <w:adjustRightInd w:val="0"/>
        <w:spacing w:after="60" w:line="240" w:lineRule="auto"/>
        <w:ind w:left="1361" w:hanging="794"/>
        <w:contextualSpacing w:val="0"/>
        <w:jc w:val="both"/>
        <w:textAlignment w:val="baseline"/>
        <w:rPr>
          <w:rFonts w:ascii="Arial" w:hAnsi="Arial" w:cs="Arial"/>
          <w:sz w:val="22"/>
        </w:rPr>
      </w:pPr>
      <w:r w:rsidRPr="00F02C2A">
        <w:rPr>
          <w:rFonts w:ascii="Arial" w:eastAsia="Arial" w:hAnsi="Arial" w:cs="Arial"/>
          <w:sz w:val="22"/>
          <w:szCs w:val="22"/>
          <w:lang w:bidi="en-GB"/>
        </w:rPr>
        <w:t>information regarding the Tenderer’s subcontractors / persons on whose capacities the Tenderer relies (if submitted by the Tenderer), in accordance with the form set out in Annex 3 to the Regulations.</w:t>
      </w:r>
    </w:p>
    <w:p w14:paraId="69866B87" w14:textId="77777777" w:rsidR="00A86317" w:rsidRPr="00F02C2A" w:rsidRDefault="00000000" w:rsidP="006E08BE">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In preparing the documents, the Tenderer shall comply with the requirements of the </w:t>
      </w:r>
      <w:hyperlink r:id="rId11" w:history="1">
        <w:r w:rsidR="00A86317" w:rsidRPr="00F02C2A">
          <w:rPr>
            <w:rStyle w:val="Hyperlink"/>
            <w:rFonts w:ascii="Arial" w:eastAsia="Arial" w:hAnsi="Arial" w:cs="Arial"/>
            <w:color w:val="auto"/>
            <w:sz w:val="22"/>
            <w:u w:val="none"/>
            <w:lang w:bidi="en-GB"/>
          </w:rPr>
          <w:t>Law on Legal Force of Documents</w:t>
        </w:r>
      </w:hyperlink>
      <w:r w:rsidRPr="00F02C2A">
        <w:rPr>
          <w:rFonts w:ascii="Arial" w:eastAsia="Arial" w:hAnsi="Arial" w:cs="Arial"/>
          <w:sz w:val="22"/>
          <w:lang w:bidi="en-GB"/>
        </w:rPr>
        <w:t>, Cabinet Regulation No. 558 of 04.09.2018, “</w:t>
      </w:r>
      <w:hyperlink r:id="rId12" w:history="1">
        <w:r w:rsidR="00A86317" w:rsidRPr="00F02C2A">
          <w:rPr>
            <w:rStyle w:val="Hyperlink"/>
            <w:rFonts w:ascii="Arial" w:eastAsia="Arial" w:hAnsi="Arial" w:cs="Arial"/>
            <w:color w:val="auto"/>
            <w:sz w:val="22"/>
            <w:u w:val="none"/>
            <w:lang w:bidi="en-GB"/>
          </w:rPr>
          <w:t>Procedures for Drawing up and Preparing Documents</w:t>
        </w:r>
      </w:hyperlink>
      <w:r w:rsidRPr="00F02C2A">
        <w:rPr>
          <w:rFonts w:ascii="Arial" w:eastAsia="Arial" w:hAnsi="Arial" w:cs="Arial"/>
          <w:sz w:val="22"/>
          <w:lang w:bidi="en-GB"/>
        </w:rPr>
        <w:t xml:space="preserve">”, the </w:t>
      </w:r>
      <w:hyperlink r:id="rId13" w:history="1">
        <w:r w:rsidR="00A86317" w:rsidRPr="00F02C2A">
          <w:rPr>
            <w:rStyle w:val="Hyperlink"/>
            <w:rFonts w:ascii="Arial" w:eastAsia="Arial" w:hAnsi="Arial" w:cs="Arial"/>
            <w:color w:val="auto"/>
            <w:sz w:val="22"/>
            <w:u w:val="none"/>
            <w:lang w:bidi="en-GB"/>
          </w:rPr>
          <w:t>Electronic Documents Law</w:t>
        </w:r>
      </w:hyperlink>
      <w:r w:rsidRPr="00F02C2A">
        <w:rPr>
          <w:rFonts w:ascii="Arial" w:eastAsia="Arial" w:hAnsi="Arial" w:cs="Arial"/>
          <w:sz w:val="22"/>
          <w:lang w:bidi="en-GB"/>
        </w:rPr>
        <w:t>, and Cabinet Regulation No. 473 of 28.06.2005, “</w:t>
      </w:r>
      <w:hyperlink r:id="rId14" w:history="1">
        <w:r w:rsidR="00A86317" w:rsidRPr="00F02C2A">
          <w:rPr>
            <w:rStyle w:val="Hyperlink"/>
            <w:rFonts w:ascii="Arial" w:eastAsia="Arial" w:hAnsi="Arial" w:cs="Arial"/>
            <w:color w:val="auto"/>
            <w:sz w:val="22"/>
            <w:u w:val="none"/>
            <w:lang w:bidi="en-GB"/>
          </w:rPr>
          <w:t>Procedures for the Preparation, Drawing Up, Storage and Circulation of Electronic Documents in State and Local Government Institutions, and the Procedures by which Electronic Documents are Circulated between State and Local Government Institutions, or Between These Institutions and Legal and Natural Persons</w:t>
        </w:r>
      </w:hyperlink>
      <w:r w:rsidRPr="00F02C2A">
        <w:rPr>
          <w:rFonts w:ascii="Arial" w:eastAsia="Arial" w:hAnsi="Arial" w:cs="Arial"/>
          <w:sz w:val="22"/>
          <w:lang w:bidi="en-GB"/>
        </w:rPr>
        <w:t xml:space="preserve">”. </w:t>
      </w:r>
    </w:p>
    <w:p w14:paraId="64D80BB5"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bookmarkStart w:id="11" w:name="_Hlk132447443"/>
      <w:r w:rsidRPr="00F02C2A">
        <w:rPr>
          <w:rFonts w:ascii="Arial" w:eastAsia="Arial" w:hAnsi="Arial" w:cs="Arial"/>
          <w:sz w:val="22"/>
          <w:lang w:bidi="en-GB"/>
        </w:rPr>
        <w:t>Documents related to the Procurement</w:t>
      </w:r>
      <w:bookmarkEnd w:id="11"/>
      <w:r w:rsidRPr="00F02C2A">
        <w:rPr>
          <w:rFonts w:ascii="Arial" w:eastAsia="Arial" w:hAnsi="Arial" w:cs="Arial"/>
          <w:sz w:val="22"/>
          <w:lang w:bidi="en-GB"/>
        </w:rPr>
        <w:t xml:space="preserve"> shall be signed by the Tenderer’s representative having representation rights registered with the Register of Enterprises of the Republic of Latvia or the relevant register in a foreign country, or by a person authorised by such representative, attaching a duly executed power of attorney precisely specifying the scope of the rights and obligations granted to the authorised person.</w:t>
      </w:r>
    </w:p>
    <w:p w14:paraId="4F460DA6"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If the Tenderer is an association of economic operators, the partnership contract may specify the representation rights of the association of economic operators. If the Tenderer is an association of economic operators and the partnership contract does not specify the representation rights of the association of economic operators, the documents related to the Procurement shall be signed by each member of the association of economic operators. </w:t>
      </w:r>
    </w:p>
    <w:p w14:paraId="4D866C8D"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If the offer has not been signed by a person having the right of representation or authorisation, the offer shall be rejected. A document having no legal force shall not be binding upon other persons (including the Customer, organisations and natural persons), but shall be binding upon the author of that document.</w:t>
      </w:r>
    </w:p>
    <w:p w14:paraId="38FF2F7F"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The Tenderer shall submit the offer in Latvian or English. The Tenderer shall be entitled to submit the offer or any part thereof in another foreign language, provided that a translation of the document into Latvian or English is attached, on the condition that, for the purposes of interpretation, the text of the translation in Latvian or English shall prevail. </w:t>
      </w:r>
    </w:p>
    <w:p w14:paraId="30CDDF8C"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Certificates and other documents issued by the competent authorities of the Republic of Latvia shall be accepted and recognised by the Customer if they have been issued not earlier than one month before the date of submission, whereas certificates and other documents issued by competent foreign authorities shall be accepted and recognised by the Customer if they have been issued not earlier than six months before the date of submission, unless the issuer of the certificate or document has specified a shorter validity period.</w:t>
      </w:r>
    </w:p>
    <w:p w14:paraId="6505D17A" w14:textId="77777777" w:rsidR="00D85DA8" w:rsidRPr="00F02C2A" w:rsidRDefault="00000000" w:rsidP="00F472A1">
      <w:pPr>
        <w:pStyle w:val="BodyText"/>
        <w:numPr>
          <w:ilvl w:val="1"/>
          <w:numId w:val="1"/>
        </w:numPr>
        <w:overflowPunct w:val="0"/>
        <w:spacing w:before="40"/>
        <w:ind w:left="567" w:hanging="567"/>
        <w:textAlignment w:val="baseline"/>
        <w:rPr>
          <w:rFonts w:ascii="Arial" w:hAnsi="Arial" w:cs="Arial"/>
          <w:bCs/>
          <w:sz w:val="22"/>
        </w:rPr>
      </w:pPr>
      <w:r w:rsidRPr="00F02C2A">
        <w:rPr>
          <w:rFonts w:ascii="Arial" w:eastAsia="Arial" w:hAnsi="Arial" w:cs="Arial"/>
          <w:sz w:val="22"/>
          <w:lang w:bidi="en-GB"/>
        </w:rPr>
        <w:t>The Customer shall be entitled to verify the necessary information with the competent authority, in publicly available databases or other publicly available sources. If the Customer has obtained information in such a manner, but such information does not correspond to the actual situation, the relevant Tenderer shall be entitled to submit a certificate or other document confirming the relevant fact.</w:t>
      </w:r>
    </w:p>
    <w:p w14:paraId="2B422A6F"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If the Customer has doubts as to the authenticity of the submitted copy of a document, it shall request that the Tenderer present the original document or submit a certified copy thereof. </w:t>
      </w:r>
    </w:p>
    <w:p w14:paraId="2462BA7E"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The Tenderer shall prepare the documents in a clear and unambiguous manner, with words and figures free from insertions, deletions or corrections. If there is any discrepancy between numerical values expressed in words and figures, the value expressed in words shall prevail. </w:t>
      </w:r>
    </w:p>
    <w:p w14:paraId="7A994943"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 xml:space="preserve">Where necessary, the Tenderer shall indicate the information which it designates as a trade secret or confidential information. Information that is publicly available may not be regarded as a trade secret or confidential information. The Procurement documents (except for the offers) shall constitute publicly available information. Pursuant to Section </w:t>
      </w:r>
      <w:r w:rsidRPr="00F02C2A">
        <w:rPr>
          <w:rFonts w:ascii="Arial" w:eastAsia="Arial" w:hAnsi="Arial" w:cs="Arial"/>
          <w:sz w:val="22"/>
          <w:lang w:bidi="en-GB"/>
        </w:rPr>
        <w:lastRenderedPageBreak/>
        <w:t xml:space="preserve">5, Paragraph two, Clause 3 of the Freedom of Information Law, a trade secret shall not constitute restricted access information if a Procurement Contract has been concluded relating to a contract financed in whole or in part from the funds of a public legal entity, European Union policy instruments or other foreign financial assistance. </w:t>
      </w:r>
    </w:p>
    <w:p w14:paraId="659C9935" w14:textId="77777777" w:rsidR="00A86317" w:rsidRPr="00F02C2A" w:rsidRDefault="00000000" w:rsidP="00A86317">
      <w:pPr>
        <w:pStyle w:val="BodyText"/>
        <w:numPr>
          <w:ilvl w:val="1"/>
          <w:numId w:val="1"/>
        </w:numPr>
        <w:overflowPunct w:val="0"/>
        <w:spacing w:before="60"/>
        <w:ind w:left="567" w:hanging="567"/>
        <w:textAlignment w:val="baseline"/>
        <w:rPr>
          <w:rFonts w:ascii="Arial" w:hAnsi="Arial" w:cs="Arial"/>
          <w:bCs/>
          <w:sz w:val="22"/>
        </w:rPr>
      </w:pPr>
      <w:r w:rsidRPr="00F02C2A">
        <w:rPr>
          <w:rFonts w:ascii="Arial" w:eastAsia="Arial" w:hAnsi="Arial" w:cs="Arial"/>
          <w:sz w:val="22"/>
          <w:lang w:bidi="en-GB"/>
        </w:rPr>
        <w:t>The submission of an offer shall constitute an expression of the free will of the Tenderer. The Tenderer shall bear all costs related to the preparation and submission of the offer.</w:t>
      </w:r>
    </w:p>
    <w:p w14:paraId="43AE687C" w14:textId="77777777" w:rsidR="00A86317" w:rsidRPr="00F02C2A" w:rsidRDefault="00000000" w:rsidP="00F06854">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The Tenderer shall submit the documents to the Customer using the following methods:</w:t>
      </w:r>
    </w:p>
    <w:p w14:paraId="14EB3BE9" w14:textId="77777777" w:rsidR="00A86317" w:rsidRPr="00F02C2A" w:rsidRDefault="00000000" w:rsidP="003925EB">
      <w:pPr>
        <w:pStyle w:val="BodyText"/>
        <w:numPr>
          <w:ilvl w:val="2"/>
          <w:numId w:val="1"/>
        </w:numPr>
        <w:tabs>
          <w:tab w:val="clear" w:pos="2138"/>
        </w:tabs>
        <w:overflowPunct w:val="0"/>
        <w:spacing w:before="40"/>
        <w:ind w:left="1361" w:hanging="794"/>
        <w:textAlignment w:val="baseline"/>
        <w:rPr>
          <w:rFonts w:ascii="Arial" w:hAnsi="Arial" w:cs="Arial"/>
          <w:bCs/>
          <w:sz w:val="22"/>
        </w:rPr>
      </w:pPr>
      <w:r w:rsidRPr="00F02C2A">
        <w:rPr>
          <w:rFonts w:ascii="Arial" w:eastAsia="Arial" w:hAnsi="Arial" w:cs="Arial"/>
          <w:sz w:val="22"/>
          <w:lang w:bidi="en-GB"/>
        </w:rPr>
        <w:t>by using the tools provided in the EPS e-Tender Subsystem, completing the forms made available in the section of this Procurement within the EPS e-Tender Subsystem;</w:t>
      </w:r>
    </w:p>
    <w:p w14:paraId="1F660B79" w14:textId="77777777" w:rsidR="00A86317"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the Tenderer is responsible for ensuring that the forms to be completed comply with the documentation requirements and the form templates, if documents to be completed electronically are prepared outside the EPS e-Tender Subsystem and the completed forms, including any files integrated into the forms, are uploaded to the relevant sections of the system;</w:t>
      </w:r>
    </w:p>
    <w:p w14:paraId="28D2F2C8" w14:textId="77777777" w:rsidR="00A86317"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the documents shall be signed with a secure electronic signature and a timestamp or with the electronic signature provided by the EPS;</w:t>
      </w:r>
    </w:p>
    <w:p w14:paraId="3FB8A39F" w14:textId="77777777" w:rsidR="00A86317" w:rsidRPr="00F02C2A" w:rsidRDefault="00000000" w:rsidP="003925EB">
      <w:pPr>
        <w:pStyle w:val="BodyText"/>
        <w:numPr>
          <w:ilvl w:val="2"/>
          <w:numId w:val="1"/>
        </w:numPr>
        <w:tabs>
          <w:tab w:val="clear" w:pos="2138"/>
        </w:tabs>
        <w:overflowPunct w:val="0"/>
        <w:spacing w:before="60"/>
        <w:ind w:left="1361" w:hanging="794"/>
        <w:textAlignment w:val="baseline"/>
        <w:rPr>
          <w:rFonts w:ascii="Arial" w:hAnsi="Arial" w:cs="Arial"/>
          <w:bCs/>
          <w:sz w:val="22"/>
        </w:rPr>
      </w:pPr>
      <w:r w:rsidRPr="00F02C2A">
        <w:rPr>
          <w:rFonts w:ascii="Arial" w:eastAsia="Arial" w:hAnsi="Arial" w:cs="Arial"/>
          <w:sz w:val="22"/>
          <w:lang w:bidi="en-GB"/>
        </w:rPr>
        <w:t>where the offer is submitted electronically, the Tenderer shall be entitled to sign all documents as a single set with one secure electronic signature.</w:t>
      </w:r>
    </w:p>
    <w:p w14:paraId="2969D0BF" w14:textId="77777777" w:rsidR="00A86317" w:rsidRPr="00F02C2A" w:rsidRDefault="00000000" w:rsidP="00A86317">
      <w:pPr>
        <w:numPr>
          <w:ilvl w:val="1"/>
          <w:numId w:val="1"/>
        </w:numPr>
        <w:overflowPunct w:val="0"/>
        <w:autoSpaceDE w:val="0"/>
        <w:autoSpaceDN w:val="0"/>
        <w:adjustRightInd w:val="0"/>
        <w:spacing w:before="60" w:after="12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The Tenderer shall prepare the documents electronically using standard office software tools (for example, doc, docx, edoc, pdf, odt) in a readable format, the file name shall reflect the content of the document as briefly and accurately as possible, and the files shall, where possible, be organised systematically. The Tenderer shall prepare the offer in such a manner that the operation of the EPS e-Tender Subsystem or the Customer’s information systems is not compromised, including that the files shall not contain malware (viruses), links to malicious resources, macro or other malicious software, and shall not be corrupted, improperly modified, access restricted, encrypted or password protected.</w:t>
      </w:r>
    </w:p>
    <w:p w14:paraId="5B79FBE3" w14:textId="77777777" w:rsidR="00A6762C" w:rsidRPr="00F02C2A" w:rsidRDefault="00000000" w:rsidP="005D331C">
      <w:pPr>
        <w:pStyle w:val="Heading1"/>
        <w:numPr>
          <w:ilvl w:val="0"/>
          <w:numId w:val="1"/>
        </w:numPr>
        <w:spacing w:before="12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t xml:space="preserve">Subcontractors and Persons on Whose Capacities the Tenderer Relies </w:t>
      </w:r>
    </w:p>
    <w:p w14:paraId="71C11EC2" w14:textId="77777777" w:rsidR="00A6762C" w:rsidRPr="00F02C2A" w:rsidRDefault="00000000" w:rsidP="00D657DB">
      <w:pPr>
        <w:pStyle w:val="BodyText"/>
        <w:numPr>
          <w:ilvl w:val="1"/>
          <w:numId w:val="1"/>
        </w:numPr>
        <w:overflowPunct w:val="0"/>
        <w:spacing w:before="60"/>
        <w:ind w:left="567" w:hanging="567"/>
        <w:textAlignment w:val="baseline"/>
        <w:rPr>
          <w:rFonts w:ascii="Arial" w:hAnsi="Arial" w:cs="Arial"/>
          <w:sz w:val="22"/>
        </w:rPr>
      </w:pPr>
      <w:r w:rsidRPr="00F02C2A">
        <w:rPr>
          <w:rFonts w:ascii="Arial" w:eastAsia="Arial" w:hAnsi="Arial" w:cs="Arial"/>
          <w:sz w:val="22"/>
          <w:lang w:bidi="en-GB"/>
        </w:rPr>
        <w:t xml:space="preserve">Where necessary for the performance of the Procurement Contract, the Tenderer may rely on the technical and professional capacities of other persons, regardless of the legal nature of their mutual relationship. In such case, the Tenderer shall demonstrate to the Customer that the necessary resources will be at its disposal by submitting a confirmation from such persons or an agreement on making the necessary resources available to the Tenderer. </w:t>
      </w:r>
    </w:p>
    <w:p w14:paraId="18C5FCE1" w14:textId="77777777" w:rsidR="00A6762C" w:rsidRPr="00F02C2A" w:rsidRDefault="00000000" w:rsidP="003925EB">
      <w:pPr>
        <w:pStyle w:val="BodyText"/>
        <w:numPr>
          <w:ilvl w:val="1"/>
          <w:numId w:val="1"/>
        </w:numPr>
        <w:overflowPunct w:val="0"/>
        <w:spacing w:before="60"/>
        <w:ind w:left="567" w:hanging="567"/>
        <w:textAlignment w:val="baseline"/>
        <w:rPr>
          <w:rFonts w:ascii="Arial" w:hAnsi="Arial" w:cs="Arial"/>
          <w:sz w:val="22"/>
        </w:rPr>
      </w:pPr>
      <w:r w:rsidRPr="00F02C2A">
        <w:rPr>
          <w:rFonts w:ascii="Arial" w:eastAsia="Arial" w:hAnsi="Arial" w:cs="Arial"/>
          <w:sz w:val="22"/>
          <w:lang w:bidi="en-GB"/>
        </w:rPr>
        <w:t xml:space="preserve">The Tenderer may rely on the capacities of other persons in order to demonstrate professional experience only where such persons will provide the services under the Procurement Contract for the performance of which the relevant capacities are required. </w:t>
      </w:r>
    </w:p>
    <w:p w14:paraId="7E82F5B6" w14:textId="77777777" w:rsidR="00A6762C" w:rsidRPr="00F02C2A" w:rsidRDefault="00000000" w:rsidP="003925EB">
      <w:pPr>
        <w:pStyle w:val="BodyText"/>
        <w:numPr>
          <w:ilvl w:val="1"/>
          <w:numId w:val="1"/>
        </w:numPr>
        <w:overflowPunct w:val="0"/>
        <w:spacing w:before="60"/>
        <w:ind w:left="567" w:hanging="567"/>
        <w:textAlignment w:val="baseline"/>
        <w:rPr>
          <w:rFonts w:ascii="Arial" w:hAnsi="Arial" w:cs="Arial"/>
          <w:sz w:val="22"/>
        </w:rPr>
      </w:pPr>
      <w:r w:rsidRPr="00F02C2A">
        <w:rPr>
          <w:rFonts w:ascii="Arial" w:eastAsia="Arial" w:hAnsi="Arial" w:cs="Arial"/>
          <w:sz w:val="22"/>
          <w:lang w:bidi="en-GB"/>
        </w:rPr>
        <w:t xml:space="preserve">Where necessary for the performance of the specific Procurement Contract, the Tenderer may rely on the economic and financial capacities of other persons, regardless of the legal nature of their mutual relationship. In such case, the Tenderer and the person on whose economic and financial capacities the Tenderer relies shall assume joint and several liability for the performance of the contract, including financial obligations. </w:t>
      </w:r>
    </w:p>
    <w:p w14:paraId="01194D3E" w14:textId="77777777" w:rsidR="00FA7EE4" w:rsidRPr="00F02C2A" w:rsidRDefault="00000000" w:rsidP="003925EB">
      <w:pPr>
        <w:pStyle w:val="BodyText"/>
        <w:numPr>
          <w:ilvl w:val="1"/>
          <w:numId w:val="1"/>
        </w:numPr>
        <w:overflowPunct w:val="0"/>
        <w:spacing w:before="60"/>
        <w:ind w:left="567" w:hanging="567"/>
        <w:textAlignment w:val="baseline"/>
        <w:rPr>
          <w:rFonts w:ascii="Arial" w:hAnsi="Arial" w:cs="Arial"/>
          <w:sz w:val="22"/>
        </w:rPr>
      </w:pPr>
      <w:r w:rsidRPr="00F02C2A">
        <w:rPr>
          <w:rFonts w:ascii="Arial" w:eastAsia="Arial" w:hAnsi="Arial" w:cs="Arial"/>
          <w:sz w:val="22"/>
          <w:lang w:bidi="en-GB"/>
        </w:rPr>
        <w:t>Where necessary for the performance of the specific Procurement Contract, the Tenderer shall be permitted to conclude contracts with subcontractor(s). It shall be permissible for one subcontractor to participate in the offers of several Tenderers.</w:t>
      </w:r>
    </w:p>
    <w:p w14:paraId="42B4FC65" w14:textId="77777777" w:rsidR="00A86317" w:rsidRPr="00F02C2A" w:rsidRDefault="00000000" w:rsidP="1F6E04BD">
      <w:pPr>
        <w:pStyle w:val="BodyText"/>
        <w:numPr>
          <w:ilvl w:val="1"/>
          <w:numId w:val="1"/>
        </w:numPr>
        <w:overflowPunct w:val="0"/>
        <w:spacing w:before="60"/>
        <w:ind w:left="567" w:hanging="567"/>
        <w:textAlignment w:val="baseline"/>
        <w:rPr>
          <w:rFonts w:ascii="Arial" w:hAnsi="Arial" w:cs="Arial"/>
          <w:sz w:val="22"/>
        </w:rPr>
      </w:pPr>
      <w:r w:rsidRPr="00F02C2A">
        <w:rPr>
          <w:rFonts w:ascii="Arial" w:eastAsia="Arial" w:hAnsi="Arial" w:cs="Arial"/>
          <w:sz w:val="22"/>
          <w:lang w:bidi="en-GB"/>
        </w:rPr>
        <w:t>In the offer, the Tenderer shall specify the subcontractors and the subcontractors engaged by those subcontractors, if any, whose works or services to be provided have a value of at least EUR 10 000 (ten thousand euro), and the part of the Procurement Contract to be entrusted to each such subcontractor, if the Tenderer intends to engage such subcontractors. The total value of the works or services to be provided by subcontractors shall be determined in accordance with Section 68, Paragraph three of the LPPSP</w:t>
      </w:r>
    </w:p>
    <w:p w14:paraId="3443835D" w14:textId="77777777" w:rsidR="001638B0" w:rsidRPr="00F02C2A" w:rsidRDefault="00000000" w:rsidP="005D331C">
      <w:pPr>
        <w:pStyle w:val="Heading1"/>
        <w:numPr>
          <w:ilvl w:val="0"/>
          <w:numId w:val="1"/>
        </w:numPr>
        <w:spacing w:before="12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lastRenderedPageBreak/>
        <w:t xml:space="preserve">Tenderer Selection and Qualification Requirements, Documents to be Submitted </w:t>
      </w:r>
    </w:p>
    <w:p w14:paraId="1D134F78" w14:textId="77777777" w:rsidR="00932A11" w:rsidRPr="00F02C2A" w:rsidRDefault="00000000" w:rsidP="00D657DB">
      <w:pPr>
        <w:pStyle w:val="BodyText"/>
        <w:numPr>
          <w:ilvl w:val="1"/>
          <w:numId w:val="1"/>
        </w:numPr>
        <w:overflowPunct w:val="0"/>
        <w:spacing w:before="60"/>
        <w:ind w:left="567" w:hanging="567"/>
        <w:textAlignment w:val="baseline"/>
        <w:rPr>
          <w:rFonts w:ascii="Arial" w:hAnsi="Arial" w:cs="Arial"/>
          <w:caps/>
          <w:sz w:val="22"/>
        </w:rPr>
      </w:pPr>
      <w:r w:rsidRPr="00F02C2A">
        <w:rPr>
          <w:rFonts w:ascii="Arial" w:eastAsia="Arial" w:hAnsi="Arial" w:cs="Arial"/>
          <w:sz w:val="22"/>
          <w:lang w:bidi="en-GB"/>
        </w:rPr>
        <w:t>The Tenderers shall comply with the qualification requirements set out in Annex 2 to the Regulations regarding the Tenderers' suitability to carry out professional activity, as well as technical and professional capacities. For the confirmation of compliance with the qualification requirements, the documents specified in Annexes 2 and 3 to the Regulations shall be submitted.</w:t>
      </w:r>
    </w:p>
    <w:p w14:paraId="08DC696B" w14:textId="77777777" w:rsidR="00932A11" w:rsidRPr="00F02C2A" w:rsidRDefault="00000000" w:rsidP="005D331C">
      <w:pPr>
        <w:pStyle w:val="BodyText"/>
        <w:numPr>
          <w:ilvl w:val="1"/>
          <w:numId w:val="1"/>
        </w:numPr>
        <w:overflowPunct w:val="0"/>
        <w:spacing w:before="60"/>
        <w:ind w:left="567" w:hanging="567"/>
        <w:textAlignment w:val="baseline"/>
        <w:rPr>
          <w:rFonts w:ascii="Arial" w:hAnsi="Arial" w:cs="Arial"/>
          <w:caps/>
          <w:sz w:val="22"/>
        </w:rPr>
      </w:pPr>
      <w:r w:rsidRPr="00F02C2A">
        <w:rPr>
          <w:rFonts w:ascii="Arial" w:eastAsia="Arial" w:hAnsi="Arial" w:cs="Arial"/>
          <w:sz w:val="22"/>
          <w:lang w:bidi="en-GB"/>
        </w:rPr>
        <w:t>European Single Procurement Document:</w:t>
      </w:r>
    </w:p>
    <w:p w14:paraId="0AC4D18A" w14:textId="77777777" w:rsidR="00A6762C" w:rsidRPr="00F02C2A" w:rsidRDefault="00000000" w:rsidP="1D0D6561">
      <w:pPr>
        <w:pStyle w:val="BodyText"/>
        <w:overflowPunct w:val="0"/>
        <w:ind w:left="567"/>
        <w:textAlignment w:val="baseline"/>
        <w:rPr>
          <w:rFonts w:ascii="Arial" w:hAnsi="Arial" w:cs="Arial"/>
          <w:caps/>
          <w:sz w:val="22"/>
        </w:rPr>
      </w:pPr>
      <w:r w:rsidRPr="00F02C2A">
        <w:rPr>
          <w:rFonts w:ascii="Arial" w:eastAsia="Arial" w:hAnsi="Arial" w:cs="Arial"/>
          <w:sz w:val="22"/>
          <w:lang w:bidi="en-GB"/>
        </w:rPr>
        <w:t xml:space="preserve">Pursuant to Section 56 of the LPPSP, the Customer shall accept the </w:t>
      </w:r>
      <w:hyperlink r:id="rId15">
        <w:r w:rsidR="00A6762C" w:rsidRPr="00F02C2A">
          <w:rPr>
            <w:rStyle w:val="Hyperlink"/>
            <w:rFonts w:ascii="Arial" w:eastAsia="Arial" w:hAnsi="Arial" w:cs="Arial"/>
            <w:color w:val="auto"/>
            <w:sz w:val="22"/>
            <w:u w:val="none"/>
            <w:lang w:bidi="en-GB"/>
          </w:rPr>
          <w:t>European Single Procurement Document</w:t>
        </w:r>
      </w:hyperlink>
      <w:r w:rsidRPr="00F02C2A">
        <w:rPr>
          <w:rFonts w:ascii="Arial" w:eastAsia="Arial" w:hAnsi="Arial" w:cs="Arial"/>
          <w:sz w:val="22"/>
          <w:lang w:bidi="en-GB"/>
        </w:rPr>
        <w:t xml:space="preserve"> as the preliminary evidence of the conformity with the requirements for the selection of Tenderers laid down in the Procurement Procedure documents. The Tenderer shall submit a separate European Single Procurement Document (Part I-IV and VI) regarding each person on the capacities of which the Tenderer is relying on in order to certify that it conforms to the requirements for the selection of Tenderers laid down in the contract notice or the Procurement Procedure documents, and on the sub-contractor indicated by it the value of services to be provided by which is at least EUR 10 000 (ten thousand euro). The association of economic operators shall submit a separate European Single Procurement Document regarding each member thereof. The Tenderer may submit to the Customer a European Single Procurement Document that has been submitted in another Procurement Procedure, provided that the Tenderer confirms that the information contained therein is correct. At any phase of the Procurement, the Customer shall be entitled to require the Tenderer to submit all or part of the documents evidencing compliance with the Tenderer selection requirements set out in the Regulations. The Customer shall not request documents or information that are already at its disposal or are available in publicly accessible databases. The European Single Procurement Document is available on the website of the Electronic Procurement System: </w:t>
      </w:r>
      <w:hyperlink r:id="rId16">
        <w:r w:rsidR="00A6762C" w:rsidRPr="00F02C2A">
          <w:rPr>
            <w:rStyle w:val="Hyperlink"/>
            <w:rFonts w:ascii="Arial" w:eastAsia="Arial" w:hAnsi="Arial" w:cs="Arial"/>
            <w:color w:val="auto"/>
            <w:sz w:val="22"/>
            <w:lang w:bidi="en-GB"/>
          </w:rPr>
          <w:t>http://espd.eis.gov.lv/</w:t>
        </w:r>
      </w:hyperlink>
      <w:r w:rsidRPr="00F02C2A">
        <w:rPr>
          <w:rFonts w:ascii="Arial" w:eastAsia="Arial" w:hAnsi="Arial" w:cs="Arial"/>
          <w:sz w:val="22"/>
          <w:lang w:bidi="en-GB"/>
        </w:rPr>
        <w:t xml:space="preserve">. The completed European Single Procurement Document form shall be attached by the Tenderer to the qualification documents of the offer. </w:t>
      </w:r>
    </w:p>
    <w:bookmarkEnd w:id="9"/>
    <w:p w14:paraId="3BA7604B" w14:textId="77777777" w:rsidR="00A6762C" w:rsidRPr="00F02C2A" w:rsidRDefault="00000000" w:rsidP="005D331C">
      <w:pPr>
        <w:pStyle w:val="Heading1"/>
        <w:numPr>
          <w:ilvl w:val="0"/>
          <w:numId w:val="1"/>
        </w:numPr>
        <w:spacing w:before="12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t xml:space="preserve">Technical </w:t>
      </w:r>
      <w:bookmarkStart w:id="12" w:name="_Hlk208322390"/>
      <w:r w:rsidRPr="00F02C2A">
        <w:rPr>
          <w:rFonts w:ascii="Arial" w:eastAsia="Arial" w:hAnsi="Arial" w:cs="Arial"/>
          <w:b/>
          <w:color w:val="auto"/>
          <w:sz w:val="27"/>
          <w:szCs w:val="27"/>
          <w:lang w:bidi="en-GB"/>
        </w:rPr>
        <w:t>Offer</w:t>
      </w:r>
      <w:bookmarkStart w:id="13" w:name="_Hlk132209678"/>
      <w:bookmarkEnd w:id="12"/>
      <w:r w:rsidRPr="00F02C2A">
        <w:rPr>
          <w:rFonts w:ascii="Arial" w:eastAsia="Arial" w:hAnsi="Arial" w:cs="Arial"/>
          <w:b/>
          <w:color w:val="auto"/>
          <w:sz w:val="27"/>
          <w:szCs w:val="27"/>
          <w:lang w:bidi="en-GB"/>
        </w:rPr>
        <w:t xml:space="preserve"> </w:t>
      </w:r>
    </w:p>
    <w:p w14:paraId="1F25E9D3" w14:textId="77777777" w:rsidR="00507F25" w:rsidRPr="00F02C2A" w:rsidRDefault="00000000" w:rsidP="00507F25">
      <w:pPr>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 xml:space="preserve">In accordance with </w:t>
      </w:r>
      <w:r w:rsidR="009F5F7A" w:rsidRPr="00F02C2A">
        <w:rPr>
          <w:rFonts w:ascii="Arial" w:eastAsia="Times New Roman" w:hAnsi="Arial" w:cs="Arial"/>
          <w:kern w:val="0"/>
          <w:sz w:val="22"/>
          <w:szCs w:val="22"/>
          <w:lang w:bidi="en-GB"/>
          <w14:ligatures w14:val="none"/>
        </w:rPr>
        <w:t>Annex 6 to the Regulations</w:t>
      </w:r>
      <w:r w:rsidRPr="00F02C2A">
        <w:rPr>
          <w:rFonts w:ascii="Arial" w:eastAsia="Arial" w:hAnsi="Arial" w:cs="Arial"/>
          <w:sz w:val="22"/>
          <w:szCs w:val="22"/>
          <w:lang w:bidi="en-GB"/>
        </w:rPr>
        <w:t xml:space="preserve"> – Technical Specification (the date of the latest update is indicated in the Technical Specification), the Tenderer shall submit a free-form confirmation regarding compliance with all the requirements specified in the Technical Specification. </w:t>
      </w:r>
    </w:p>
    <w:p w14:paraId="0C880F8F" w14:textId="77777777" w:rsidR="00507F25" w:rsidRPr="00F02C2A" w:rsidRDefault="00000000" w:rsidP="6B9ED7A1">
      <w:pPr>
        <w:numPr>
          <w:ilvl w:val="1"/>
          <w:numId w:val="1"/>
        </w:numPr>
        <w:tabs>
          <w:tab w:val="num" w:pos="567"/>
        </w:tabs>
        <w:overflowPunct w:val="0"/>
        <w:autoSpaceDE w:val="0"/>
        <w:autoSpaceDN w:val="0"/>
        <w:adjustRightInd w:val="0"/>
        <w:spacing w:before="60" w:after="0" w:line="240" w:lineRule="auto"/>
        <w:ind w:left="567" w:hanging="567"/>
        <w:jc w:val="both"/>
        <w:textAlignment w:val="baseline"/>
        <w:rPr>
          <w:rFonts w:ascii="Arial" w:eastAsia="Arial" w:hAnsi="Arial" w:cs="Arial"/>
          <w:sz w:val="22"/>
          <w:szCs w:val="22"/>
        </w:rPr>
      </w:pPr>
      <w:r w:rsidRPr="00F02C2A">
        <w:rPr>
          <w:rFonts w:ascii="Arial" w:eastAsia="Arial" w:hAnsi="Arial" w:cs="Arial"/>
          <w:sz w:val="22"/>
          <w:szCs w:val="22"/>
          <w:lang w:bidi="en-GB"/>
        </w:rPr>
        <w:t>In addition to the confirmation regarding compliance with the requirements of the Technical Specification, the Tenderer shall submit all the documents specified in Annex 6 to the Regulations:</w:t>
      </w:r>
    </w:p>
    <w:p w14:paraId="5AC99480" w14:textId="77777777" w:rsidR="00507F25" w:rsidRPr="00F02C2A" w:rsidRDefault="00000000" w:rsidP="00A52D72">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sz w:val="22"/>
          <w:szCs w:val="22"/>
        </w:rPr>
      </w:pPr>
      <w:r w:rsidRPr="00F02C2A">
        <w:rPr>
          <w:rFonts w:ascii="Arial" w:eastAsia="Arial" w:hAnsi="Arial" w:cs="Arial"/>
          <w:color w:val="000000" w:themeColor="text1"/>
          <w:sz w:val="22"/>
          <w:szCs w:val="22"/>
          <w:lang w:bidi="en-GB"/>
        </w:rPr>
        <w:t>the transformer manufacturing deadlines</w:t>
      </w:r>
      <w:r w:rsidR="67802F3A" w:rsidRPr="00F02C2A">
        <w:rPr>
          <w:rFonts w:ascii="Arial" w:eastAsia="Arial" w:hAnsi="Arial" w:cs="Arial"/>
          <w:color w:val="A6A6A6" w:themeColor="background1" w:themeShade="A6"/>
          <w:sz w:val="22"/>
          <w:szCs w:val="22"/>
          <w:lang w:bidi="en-GB"/>
        </w:rPr>
        <w:t xml:space="preserve">; </w:t>
      </w:r>
    </w:p>
    <w:p w14:paraId="0252CB25" w14:textId="77777777" w:rsidR="00507F25" w:rsidRPr="00F02C2A" w:rsidRDefault="00000000" w:rsidP="00A52D72">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sz w:val="22"/>
          <w:szCs w:val="22"/>
        </w:rPr>
      </w:pPr>
      <w:r w:rsidRPr="00F02C2A">
        <w:rPr>
          <w:rFonts w:ascii="Arial" w:eastAsia="Arial" w:hAnsi="Arial" w:cs="Arial"/>
          <w:color w:val="000000" w:themeColor="text1"/>
          <w:sz w:val="22"/>
          <w:szCs w:val="22"/>
          <w:lang w:bidi="en-GB"/>
        </w:rPr>
        <w:t>the transformer delivery deadlines (including transportation) to the object;</w:t>
      </w:r>
    </w:p>
    <w:p w14:paraId="3D47F959" w14:textId="77777777" w:rsidR="00507F25" w:rsidRPr="00F02C2A" w:rsidRDefault="00000000" w:rsidP="00A52D72">
      <w:pPr>
        <w:pStyle w:val="ListParagraph"/>
        <w:numPr>
          <w:ilvl w:val="2"/>
          <w:numId w:val="1"/>
        </w:numPr>
        <w:overflowPunct w:val="0"/>
        <w:autoSpaceDE w:val="0"/>
        <w:autoSpaceDN w:val="0"/>
        <w:adjustRightInd w:val="0"/>
        <w:spacing w:after="0" w:line="240" w:lineRule="auto"/>
        <w:jc w:val="both"/>
        <w:textAlignment w:val="baseline"/>
      </w:pPr>
      <w:r w:rsidRPr="00F02C2A">
        <w:rPr>
          <w:rFonts w:ascii="Arial" w:eastAsia="Arial" w:hAnsi="Arial" w:cs="Arial"/>
          <w:color w:val="000000" w:themeColor="text1"/>
          <w:sz w:val="22"/>
          <w:szCs w:val="22"/>
          <w:lang w:bidi="en-GB"/>
        </w:rPr>
        <w:t>a description of the work to be performed under the procurement and a plan for organising the work;</w:t>
      </w:r>
    </w:p>
    <w:p w14:paraId="0D3599F0" w14:textId="77777777" w:rsidR="00507F25" w:rsidRPr="00F02C2A" w:rsidRDefault="00000000" w:rsidP="00A52D72">
      <w:pPr>
        <w:pStyle w:val="ListParagraph"/>
        <w:numPr>
          <w:ilvl w:val="2"/>
          <w:numId w:val="1"/>
        </w:numPr>
        <w:overflowPunct w:val="0"/>
        <w:autoSpaceDE w:val="0"/>
        <w:autoSpaceDN w:val="0"/>
        <w:adjustRightInd w:val="0"/>
        <w:spacing w:after="0" w:line="240" w:lineRule="auto"/>
        <w:jc w:val="both"/>
        <w:textAlignment w:val="baseline"/>
        <w:rPr>
          <w:rFonts w:ascii="Arial" w:eastAsia="Arial" w:hAnsi="Arial" w:cs="Arial"/>
          <w:color w:val="000000" w:themeColor="text1"/>
          <w:sz w:val="22"/>
          <w:szCs w:val="22"/>
        </w:rPr>
      </w:pPr>
      <w:r w:rsidRPr="00F02C2A">
        <w:rPr>
          <w:rFonts w:ascii="Arial" w:eastAsia="Arial" w:hAnsi="Arial" w:cs="Arial"/>
          <w:color w:val="000000" w:themeColor="text1"/>
          <w:sz w:val="22"/>
          <w:szCs w:val="22"/>
          <w:lang w:bidi="en-GB"/>
        </w:rPr>
        <w:t>copies of the certificates, specifications, and descriptions for the offered equipment and materials, indicating the name of the supplier’s manufacturer and the country of origin;</w:t>
      </w:r>
    </w:p>
    <w:p w14:paraId="5C5F450F" w14:textId="77777777" w:rsidR="00507F25" w:rsidRPr="00F02C2A" w:rsidRDefault="00000000" w:rsidP="00A52D72">
      <w:pPr>
        <w:pStyle w:val="ListParagraph"/>
        <w:numPr>
          <w:ilvl w:val="2"/>
          <w:numId w:val="1"/>
        </w:numPr>
        <w:overflowPunct w:val="0"/>
        <w:autoSpaceDE w:val="0"/>
        <w:autoSpaceDN w:val="0"/>
        <w:adjustRightInd w:val="0"/>
        <w:spacing w:after="0" w:line="240" w:lineRule="auto"/>
        <w:jc w:val="both"/>
        <w:textAlignment w:val="baseline"/>
      </w:pPr>
      <w:r w:rsidRPr="00F02C2A">
        <w:rPr>
          <w:rFonts w:ascii="Arial" w:eastAsia="Arial" w:hAnsi="Arial" w:cs="Arial"/>
          <w:color w:val="000000" w:themeColor="text1"/>
          <w:sz w:val="22"/>
          <w:szCs w:val="22"/>
          <w:lang w:bidi="en-GB"/>
        </w:rPr>
        <w:t>the work execution schedule (by weeks).</w:t>
      </w:r>
    </w:p>
    <w:bookmarkEnd w:id="13"/>
    <w:p w14:paraId="4DE9251E" w14:textId="77777777" w:rsidR="001638B0" w:rsidRPr="00F02C2A" w:rsidRDefault="00000000" w:rsidP="005D331C">
      <w:pPr>
        <w:pStyle w:val="Heading1"/>
        <w:numPr>
          <w:ilvl w:val="0"/>
          <w:numId w:val="1"/>
        </w:numPr>
        <w:spacing w:before="120" w:line="240" w:lineRule="auto"/>
        <w:ind w:left="357" w:hanging="357"/>
        <w:rPr>
          <w:rFonts w:ascii="Arial" w:hAnsi="Arial" w:cs="Arial"/>
          <w:b/>
          <w:bCs/>
          <w:color w:val="auto"/>
          <w:sz w:val="27"/>
          <w:szCs w:val="27"/>
        </w:rPr>
      </w:pPr>
      <w:r w:rsidRPr="00F02C2A">
        <w:rPr>
          <w:rFonts w:ascii="Arial" w:eastAsia="Arial" w:hAnsi="Arial" w:cs="Arial"/>
          <w:b/>
          <w:color w:val="auto"/>
          <w:sz w:val="27"/>
          <w:szCs w:val="27"/>
          <w:lang w:bidi="en-GB"/>
        </w:rPr>
        <w:t>Financial Offer</w:t>
      </w:r>
    </w:p>
    <w:p w14:paraId="0441D37B" w14:textId="77777777" w:rsidR="00633126" w:rsidRPr="00F02C2A" w:rsidRDefault="00000000" w:rsidP="00D657DB">
      <w:pPr>
        <w:pStyle w:val="ListParagraph"/>
        <w:numPr>
          <w:ilvl w:val="1"/>
          <w:numId w:val="1"/>
        </w:numPr>
        <w:tabs>
          <w:tab w:val="clear" w:pos="1146"/>
          <w:tab w:val="num" w:pos="567"/>
        </w:tabs>
        <w:overflowPunct w:val="0"/>
        <w:autoSpaceDE w:val="0"/>
        <w:autoSpaceDN w:val="0"/>
        <w:adjustRightInd w:val="0"/>
        <w:spacing w:before="60" w:after="0" w:line="240" w:lineRule="auto"/>
        <w:ind w:left="567" w:hanging="567"/>
        <w:contextualSpacing w:val="0"/>
        <w:jc w:val="both"/>
        <w:textAlignment w:val="baseline"/>
        <w:rPr>
          <w:rFonts w:ascii="Arial" w:hAnsi="Arial" w:cs="Arial"/>
          <w:sz w:val="22"/>
          <w:szCs w:val="22"/>
        </w:rPr>
      </w:pPr>
      <w:r w:rsidRPr="00F02C2A">
        <w:rPr>
          <w:rFonts w:ascii="Arial" w:eastAsia="Arial" w:hAnsi="Arial" w:cs="Arial"/>
          <w:sz w:val="22"/>
          <w:szCs w:val="22"/>
          <w:lang w:bidi="en-GB"/>
        </w:rPr>
        <w:t xml:space="preserve">The Tenderer shall submit the Financial Offer in accordance with Annex </w:t>
      </w:r>
      <w:r w:rsidR="00505CA0" w:rsidRPr="00F02C2A">
        <w:rPr>
          <w:rFonts w:ascii="Arial" w:eastAsia="Times New Roman" w:hAnsi="Arial" w:cs="Arial"/>
          <w:kern w:val="0"/>
          <w:sz w:val="22"/>
          <w:szCs w:val="22"/>
          <w:lang w:bidi="en-GB"/>
          <w14:ligatures w14:val="none"/>
        </w:rPr>
        <w:t>7</w:t>
      </w:r>
      <w:r w:rsidRPr="00F02C2A">
        <w:rPr>
          <w:rFonts w:ascii="Arial" w:eastAsia="Arial" w:hAnsi="Arial" w:cs="Arial"/>
          <w:sz w:val="22"/>
          <w:szCs w:val="22"/>
          <w:lang w:bidi="en-GB"/>
        </w:rPr>
        <w:t xml:space="preserve"> to the Regulations – Financial Offer.</w:t>
      </w:r>
    </w:p>
    <w:p w14:paraId="6C5AD884" w14:textId="77777777" w:rsidR="00633126" w:rsidRPr="00F02C2A" w:rsidRDefault="00000000" w:rsidP="00633126">
      <w:pPr>
        <w:pStyle w:val="ListParagraph"/>
        <w:numPr>
          <w:ilvl w:val="1"/>
          <w:numId w:val="1"/>
        </w:numPr>
        <w:tabs>
          <w:tab w:val="clear" w:pos="1146"/>
          <w:tab w:val="num" w:pos="567"/>
        </w:tabs>
        <w:overflowPunct w:val="0"/>
        <w:autoSpaceDE w:val="0"/>
        <w:autoSpaceDN w:val="0"/>
        <w:adjustRightInd w:val="0"/>
        <w:spacing w:after="0" w:line="240" w:lineRule="auto"/>
        <w:ind w:left="567" w:hanging="567"/>
        <w:contextualSpacing w:val="0"/>
        <w:jc w:val="both"/>
        <w:textAlignment w:val="baseline"/>
        <w:rPr>
          <w:rFonts w:ascii="Arial" w:hAnsi="Arial" w:cs="Arial"/>
          <w:sz w:val="22"/>
          <w:szCs w:val="22"/>
        </w:rPr>
      </w:pPr>
      <w:r w:rsidRPr="00F02C2A">
        <w:rPr>
          <w:rFonts w:ascii="Arial" w:eastAsia="Arial" w:hAnsi="Arial" w:cs="Arial"/>
          <w:sz w:val="22"/>
          <w:szCs w:val="22"/>
          <w:lang w:bidi="en-GB"/>
        </w:rPr>
        <w:t xml:space="preserve">The prices specified in the Financial Offer shall include all costs related to the Procurement Subject, including administrative, document preparation, labour, personnel accommodation, transportation, machinery, equipment and tools costs, communication costs, taxes, duties (excluding VAT), as well as all indirect costs related thereto and any anticipated cost increases. Any additional costs not included in the calculations and not </w:t>
      </w:r>
      <w:r w:rsidRPr="00F02C2A">
        <w:rPr>
          <w:rFonts w:ascii="Arial" w:eastAsia="Arial" w:hAnsi="Arial" w:cs="Arial"/>
          <w:sz w:val="22"/>
          <w:szCs w:val="22"/>
          <w:lang w:bidi="en-GB"/>
        </w:rPr>
        <w:lastRenderedPageBreak/>
        <w:t>specified in the Financial Offer shall not be taken into account upon concluding the Procurement Contract or during its performance.</w:t>
      </w:r>
    </w:p>
    <w:p w14:paraId="7431410D" w14:textId="77777777" w:rsidR="00BD3D56" w:rsidRPr="00F02C2A" w:rsidRDefault="00000000" w:rsidP="00633126">
      <w:pPr>
        <w:pStyle w:val="ListParagraph"/>
        <w:numPr>
          <w:ilvl w:val="1"/>
          <w:numId w:val="1"/>
        </w:numPr>
        <w:tabs>
          <w:tab w:val="clear" w:pos="1146"/>
          <w:tab w:val="num" w:pos="567"/>
        </w:tabs>
        <w:overflowPunct w:val="0"/>
        <w:autoSpaceDE w:val="0"/>
        <w:autoSpaceDN w:val="0"/>
        <w:adjustRightInd w:val="0"/>
        <w:spacing w:after="0" w:line="240" w:lineRule="auto"/>
        <w:ind w:left="567" w:hanging="567"/>
        <w:contextualSpacing w:val="0"/>
        <w:jc w:val="both"/>
        <w:textAlignment w:val="baseline"/>
        <w:rPr>
          <w:rFonts w:ascii="Arial" w:hAnsi="Arial" w:cs="Arial"/>
          <w:sz w:val="22"/>
          <w:szCs w:val="22"/>
        </w:rPr>
      </w:pPr>
      <w:r w:rsidRPr="00F02C2A">
        <w:rPr>
          <w:rFonts w:ascii="Arial" w:eastAsia="Arial" w:hAnsi="Arial" w:cs="Arial"/>
          <w:sz w:val="22"/>
          <w:szCs w:val="22"/>
          <w:lang w:bidi="en-GB"/>
        </w:rPr>
        <w:t>The Financial Offer shall include precise information regarding the equipment, works, materials or services that are unequivocally necessary for the performance of the Procurement Subject. If such information is not included, all costs relating to the relevant equipment, work, materials, services, etc. shall be deemed to be included in the price of the Financial Offer.</w:t>
      </w:r>
    </w:p>
    <w:p w14:paraId="20998EBA" w14:textId="77777777" w:rsidR="00BD3D56" w:rsidRPr="00F02C2A" w:rsidRDefault="00000000" w:rsidP="00603A16">
      <w:pPr>
        <w:pStyle w:val="ListParagraph"/>
        <w:numPr>
          <w:ilvl w:val="1"/>
          <w:numId w:val="1"/>
        </w:numPr>
        <w:tabs>
          <w:tab w:val="clear" w:pos="1146"/>
          <w:tab w:val="num" w:pos="567"/>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The Financial Offer shall specify all cost items. If any cost item is not included in the price or is identified as a result of the inspection and is offered additionally, this shall be clearly and unambiguously indicated in the Financial Offer.</w:t>
      </w:r>
    </w:p>
    <w:p w14:paraId="3E054AEA" w14:textId="77777777" w:rsidR="00BD3D56" w:rsidRPr="00F02C2A" w:rsidRDefault="00000000" w:rsidP="00603A16">
      <w:pPr>
        <w:pStyle w:val="ListParagraph"/>
        <w:numPr>
          <w:ilvl w:val="1"/>
          <w:numId w:val="1"/>
        </w:numPr>
        <w:tabs>
          <w:tab w:val="clear" w:pos="1146"/>
          <w:tab w:val="num" w:pos="567"/>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 xml:space="preserve">The prices specified in the Financial Offer shall not be revised during the term of the Procurement Contract (except in the cases specified in the Procurement Contract), if, upon concluding the Procurement Contract or during its performance, it becomes clear that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has failed to include in the prices specified in the Financial Offer certain costs necessary for the quality performance of the Procurement Contract or if any cost increase arises for any reason.</w:t>
      </w:r>
    </w:p>
    <w:p w14:paraId="6C17C893" w14:textId="77777777" w:rsidR="00BD3D56" w:rsidRPr="00F02C2A" w:rsidRDefault="00000000" w:rsidP="00603A16">
      <w:pPr>
        <w:pStyle w:val="ListParagraph"/>
        <w:numPr>
          <w:ilvl w:val="1"/>
          <w:numId w:val="1"/>
        </w:numPr>
        <w:tabs>
          <w:tab w:val="clear" w:pos="1146"/>
          <w:tab w:val="num" w:pos="567"/>
        </w:tabs>
        <w:overflowPunct w:val="0"/>
        <w:autoSpaceDE w:val="0"/>
        <w:autoSpaceDN w:val="0"/>
        <w:adjustRightInd w:val="0"/>
        <w:spacing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 xml:space="preserve">If, in the Financial Offer,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indicates a proposed contract price of EUR 0.00 for any of the offered works and / or services,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shall submit an explanation containing a detailed justification of the essential conditions of the offer (the works and / or services costs, particularly favourable conditions for the performance of the works and / or provision of the services, etc.) that are available to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to ensure the indicated works and / or services costs.</w:t>
      </w:r>
    </w:p>
    <w:p w14:paraId="677699E0" w14:textId="77777777" w:rsidR="003A34B2" w:rsidRPr="00F02C2A" w:rsidRDefault="00000000" w:rsidP="003A34B2">
      <w:pPr>
        <w:pStyle w:val="ListParagraph"/>
        <w:numPr>
          <w:ilvl w:val="1"/>
          <w:numId w:val="1"/>
        </w:numPr>
        <w:tabs>
          <w:tab w:val="clear" w:pos="1146"/>
          <w:tab w:val="num" w:pos="567"/>
        </w:tabs>
        <w:overflowPunct w:val="0"/>
        <w:autoSpaceDE w:val="0"/>
        <w:autoSpaceDN w:val="0"/>
        <w:adjustRightInd w:val="0"/>
        <w:spacing w:before="60" w:after="0" w:line="240" w:lineRule="auto"/>
        <w:ind w:left="567" w:hanging="567"/>
        <w:contextualSpacing w:val="0"/>
        <w:jc w:val="both"/>
        <w:textAlignment w:val="baseline"/>
        <w:rPr>
          <w:rFonts w:ascii="Arial" w:hAnsi="Arial" w:cs="Arial"/>
          <w:sz w:val="22"/>
          <w:szCs w:val="22"/>
        </w:rPr>
      </w:pPr>
      <w:r w:rsidRPr="00F02C2A">
        <w:rPr>
          <w:rFonts w:ascii="Arial" w:eastAsia="Arial" w:hAnsi="Arial" w:cs="Arial"/>
          <w:sz w:val="22"/>
          <w:szCs w:val="22"/>
          <w:lang w:bidi="en-GB"/>
        </w:rPr>
        <w:t xml:space="preserve">In the Financial Offer,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shall state all prices in EUR excluding VAT and shall calculate and indicate the offer prices to 2 (two) decimal places If more than 2 (two) decimal places are indicated, no rounding shall be applied, and the Commission shall take into account only the first 2 (two) decimal places.</w:t>
      </w:r>
    </w:p>
    <w:p w14:paraId="4BFA048F" w14:textId="77777777" w:rsidR="003839B1" w:rsidRPr="00F02C2A" w:rsidRDefault="00000000" w:rsidP="00D44A76">
      <w:pPr>
        <w:numPr>
          <w:ilvl w:val="0"/>
          <w:numId w:val="1"/>
        </w:numPr>
        <w:tabs>
          <w:tab w:val="num" w:pos="567"/>
        </w:tabs>
        <w:overflowPunct w:val="0"/>
        <w:autoSpaceDE w:val="0"/>
        <w:autoSpaceDN w:val="0"/>
        <w:adjustRightInd w:val="0"/>
        <w:spacing w:before="120" w:after="80" w:line="240" w:lineRule="auto"/>
        <w:ind w:left="357" w:hanging="357"/>
        <w:jc w:val="both"/>
        <w:textAlignment w:val="baseline"/>
        <w:rPr>
          <w:rFonts w:ascii="Arial" w:hAnsi="Arial" w:cs="Arial"/>
          <w:b/>
          <w:bCs/>
          <w:sz w:val="22"/>
          <w:szCs w:val="22"/>
        </w:rPr>
      </w:pPr>
      <w:r w:rsidRPr="00F02C2A">
        <w:rPr>
          <w:rStyle w:val="Heading1Char"/>
          <w:rFonts w:ascii="Arial" w:eastAsia="Arial" w:hAnsi="Arial" w:cs="Arial"/>
          <w:b/>
          <w:color w:val="auto"/>
          <w:sz w:val="27"/>
          <w:szCs w:val="27"/>
          <w:lang w:bidi="en-GB"/>
        </w:rPr>
        <w:t>Selection of the Most Economically Advantageous Offer</w:t>
      </w:r>
    </w:p>
    <w:p w14:paraId="518DC827" w14:textId="77777777" w:rsidR="003839B1" w:rsidRPr="00F02C2A" w:rsidRDefault="00000000" w:rsidP="00CB6432">
      <w:pPr>
        <w:numPr>
          <w:ilvl w:val="1"/>
          <w:numId w:val="1"/>
        </w:numPr>
        <w:tabs>
          <w:tab w:val="clear" w:pos="1146"/>
        </w:tabs>
        <w:overflowPunct w:val="0"/>
        <w:autoSpaceDE w:val="0"/>
        <w:autoSpaceDN w:val="0"/>
        <w:adjustRightInd w:val="0"/>
        <w:spacing w:before="60" w:after="4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The Commission shall select the most economically advantageous offer from among the offers that have not been excluded during the previous stages of evaluation, on the basis of the criteria – the most economically advantageous offer, using the following evaluation criteria:</w:t>
      </w:r>
    </w:p>
    <w:tbl>
      <w:tblPr>
        <w:tblW w:w="9067"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5676"/>
        <w:gridCol w:w="2825"/>
      </w:tblGrid>
      <w:tr w:rsidR="00D75D28" w14:paraId="4F83B47F" w14:textId="77777777" w:rsidTr="00FC4F35">
        <w:tc>
          <w:tcPr>
            <w:tcW w:w="566" w:type="dxa"/>
            <w:shd w:val="clear" w:color="auto" w:fill="E8E8E8" w:themeFill="background2"/>
            <w:vAlign w:val="center"/>
          </w:tcPr>
          <w:p w14:paraId="474450B7" w14:textId="77777777" w:rsidR="003839B1" w:rsidRPr="00F02C2A" w:rsidRDefault="00000000" w:rsidP="00CB6432">
            <w:pPr>
              <w:spacing w:after="40"/>
              <w:ind w:right="-7"/>
              <w:jc w:val="center"/>
              <w:rPr>
                <w:rFonts w:ascii="Arial" w:hAnsi="Arial" w:cs="Arial"/>
                <w:b/>
                <w:bCs/>
                <w:sz w:val="22"/>
                <w:szCs w:val="22"/>
              </w:rPr>
            </w:pPr>
            <w:r w:rsidRPr="00F02C2A">
              <w:rPr>
                <w:rFonts w:ascii="Arial" w:eastAsia="Arial" w:hAnsi="Arial" w:cs="Arial"/>
                <w:b/>
                <w:sz w:val="22"/>
                <w:szCs w:val="22"/>
                <w:lang w:bidi="en-GB"/>
              </w:rPr>
              <w:t>No.</w:t>
            </w:r>
          </w:p>
        </w:tc>
        <w:tc>
          <w:tcPr>
            <w:tcW w:w="5676" w:type="dxa"/>
            <w:shd w:val="clear" w:color="auto" w:fill="E8E8E8" w:themeFill="background2"/>
            <w:vAlign w:val="center"/>
          </w:tcPr>
          <w:p w14:paraId="22D96070" w14:textId="77777777" w:rsidR="003839B1" w:rsidRPr="00F02C2A" w:rsidRDefault="00000000" w:rsidP="00CB6432">
            <w:pPr>
              <w:spacing w:after="40"/>
              <w:rPr>
                <w:rFonts w:ascii="Arial" w:hAnsi="Arial" w:cs="Arial"/>
                <w:b/>
                <w:bCs/>
                <w:sz w:val="22"/>
                <w:szCs w:val="22"/>
              </w:rPr>
            </w:pPr>
            <w:r w:rsidRPr="00F02C2A">
              <w:rPr>
                <w:rFonts w:ascii="Arial" w:eastAsia="Arial" w:hAnsi="Arial" w:cs="Arial"/>
                <w:b/>
                <w:sz w:val="22"/>
                <w:szCs w:val="22"/>
                <w:lang w:bidi="en-GB"/>
              </w:rPr>
              <w:t>Criteria for the selection of the most economically advantageous offer</w:t>
            </w:r>
          </w:p>
        </w:tc>
        <w:tc>
          <w:tcPr>
            <w:tcW w:w="2825" w:type="dxa"/>
            <w:shd w:val="clear" w:color="auto" w:fill="E8E8E8" w:themeFill="background2"/>
            <w:vAlign w:val="center"/>
          </w:tcPr>
          <w:p w14:paraId="08556801" w14:textId="77777777" w:rsidR="003839B1" w:rsidRPr="00F02C2A" w:rsidRDefault="00000000" w:rsidP="00CB6432">
            <w:pPr>
              <w:spacing w:after="40"/>
              <w:jc w:val="center"/>
              <w:rPr>
                <w:rFonts w:ascii="Arial" w:hAnsi="Arial" w:cs="Arial"/>
                <w:b/>
                <w:bCs/>
                <w:sz w:val="22"/>
                <w:szCs w:val="22"/>
              </w:rPr>
            </w:pPr>
            <w:r w:rsidRPr="00F02C2A">
              <w:rPr>
                <w:rFonts w:ascii="Arial" w:eastAsia="Arial" w:hAnsi="Arial" w:cs="Arial"/>
                <w:b/>
                <w:sz w:val="22"/>
                <w:szCs w:val="22"/>
                <w:lang w:bidi="en-GB"/>
              </w:rPr>
              <w:t>Maximum number of points</w:t>
            </w:r>
          </w:p>
        </w:tc>
      </w:tr>
      <w:tr w:rsidR="00D75D28" w14:paraId="41BA6B1B" w14:textId="77777777" w:rsidTr="00FC4F35">
        <w:tc>
          <w:tcPr>
            <w:tcW w:w="566" w:type="dxa"/>
          </w:tcPr>
          <w:p w14:paraId="0AB04694" w14:textId="77777777" w:rsidR="003839B1" w:rsidRPr="00F02C2A" w:rsidRDefault="00000000" w:rsidP="00D657DB">
            <w:pPr>
              <w:spacing w:after="40"/>
              <w:jc w:val="both"/>
              <w:rPr>
                <w:rFonts w:ascii="Arial" w:hAnsi="Arial" w:cs="Arial"/>
                <w:sz w:val="22"/>
                <w:szCs w:val="22"/>
              </w:rPr>
            </w:pPr>
            <w:r w:rsidRPr="00F02C2A">
              <w:rPr>
                <w:rFonts w:ascii="Arial" w:eastAsia="Arial" w:hAnsi="Arial" w:cs="Arial"/>
                <w:sz w:val="22"/>
                <w:szCs w:val="22"/>
                <w:lang w:bidi="en-GB"/>
              </w:rPr>
              <w:t>K1</w:t>
            </w:r>
          </w:p>
        </w:tc>
        <w:tc>
          <w:tcPr>
            <w:tcW w:w="5676" w:type="dxa"/>
            <w:vAlign w:val="center"/>
          </w:tcPr>
          <w:p w14:paraId="27905876" w14:textId="77777777" w:rsidR="003839B1" w:rsidRPr="00F02C2A" w:rsidRDefault="00000000" w:rsidP="00D657DB">
            <w:pPr>
              <w:spacing w:after="40"/>
              <w:jc w:val="both"/>
              <w:rPr>
                <w:rFonts w:ascii="Arial" w:hAnsi="Arial" w:cs="Arial"/>
                <w:sz w:val="22"/>
                <w:szCs w:val="22"/>
              </w:rPr>
            </w:pPr>
            <w:r w:rsidRPr="00F02C2A">
              <w:rPr>
                <w:rFonts w:ascii="Arial" w:eastAsia="Arial" w:hAnsi="Arial" w:cs="Arial"/>
                <w:sz w:val="22"/>
                <w:szCs w:val="22"/>
                <w:lang w:bidi="en-GB"/>
              </w:rPr>
              <w:t>Total price, EUR without VAT</w:t>
            </w:r>
          </w:p>
        </w:tc>
        <w:tc>
          <w:tcPr>
            <w:tcW w:w="2825" w:type="dxa"/>
            <w:vAlign w:val="center"/>
          </w:tcPr>
          <w:p w14:paraId="679E5F49" w14:textId="77777777" w:rsidR="003839B1" w:rsidRPr="00F02C2A" w:rsidRDefault="00000000" w:rsidP="00D657DB">
            <w:pPr>
              <w:spacing w:after="40"/>
              <w:jc w:val="center"/>
              <w:rPr>
                <w:rFonts w:ascii="Arial" w:hAnsi="Arial" w:cs="Arial"/>
                <w:b/>
                <w:bCs/>
                <w:sz w:val="22"/>
                <w:szCs w:val="22"/>
              </w:rPr>
            </w:pPr>
            <w:r w:rsidRPr="00F02C2A">
              <w:rPr>
                <w:rFonts w:ascii="Arial" w:eastAsia="Arial" w:hAnsi="Arial" w:cs="Arial"/>
                <w:b/>
                <w:sz w:val="22"/>
                <w:szCs w:val="22"/>
                <w:lang w:bidi="en-GB"/>
              </w:rPr>
              <w:t>90</w:t>
            </w:r>
          </w:p>
        </w:tc>
      </w:tr>
      <w:tr w:rsidR="00D75D28" w14:paraId="7F7B784C" w14:textId="77777777" w:rsidTr="00FC4F35">
        <w:trPr>
          <w:trHeight w:val="416"/>
        </w:trPr>
        <w:tc>
          <w:tcPr>
            <w:tcW w:w="566" w:type="dxa"/>
          </w:tcPr>
          <w:p w14:paraId="27ABC0C1" w14:textId="77777777" w:rsidR="003839B1" w:rsidRPr="00F02C2A" w:rsidRDefault="00000000" w:rsidP="00D657DB">
            <w:pPr>
              <w:spacing w:after="40"/>
              <w:jc w:val="both"/>
              <w:rPr>
                <w:rFonts w:ascii="Arial" w:hAnsi="Arial" w:cs="Arial"/>
                <w:sz w:val="22"/>
                <w:szCs w:val="22"/>
              </w:rPr>
            </w:pPr>
            <w:r w:rsidRPr="00F02C2A">
              <w:rPr>
                <w:rFonts w:ascii="Arial" w:eastAsia="Arial" w:hAnsi="Arial" w:cs="Arial"/>
                <w:sz w:val="22"/>
                <w:szCs w:val="22"/>
                <w:lang w:bidi="en-GB"/>
              </w:rPr>
              <w:t>K2</w:t>
            </w:r>
          </w:p>
        </w:tc>
        <w:tc>
          <w:tcPr>
            <w:tcW w:w="5676" w:type="dxa"/>
            <w:vAlign w:val="center"/>
          </w:tcPr>
          <w:p w14:paraId="030E6CB5" w14:textId="77777777" w:rsidR="003839B1" w:rsidRPr="00F02C2A" w:rsidRDefault="00000000" w:rsidP="00D657DB">
            <w:pPr>
              <w:spacing w:after="40"/>
              <w:jc w:val="both"/>
              <w:rPr>
                <w:rFonts w:ascii="Arial" w:hAnsi="Arial" w:cs="Arial"/>
                <w:sz w:val="22"/>
                <w:szCs w:val="22"/>
              </w:rPr>
            </w:pPr>
            <w:r w:rsidRPr="00F02C2A">
              <w:rPr>
                <w:rFonts w:ascii="Arial" w:eastAsia="Arial" w:hAnsi="Arial" w:cs="Arial"/>
                <w:sz w:val="22"/>
                <w:szCs w:val="22"/>
                <w:lang w:bidi="en-GB"/>
              </w:rPr>
              <w:t>Proposed work completion deadline</w:t>
            </w:r>
          </w:p>
        </w:tc>
        <w:tc>
          <w:tcPr>
            <w:tcW w:w="2825" w:type="dxa"/>
            <w:vAlign w:val="center"/>
          </w:tcPr>
          <w:p w14:paraId="5B6CFEE5" w14:textId="77777777" w:rsidR="003839B1" w:rsidRPr="00F02C2A" w:rsidRDefault="00000000" w:rsidP="00D657DB">
            <w:pPr>
              <w:spacing w:after="40"/>
              <w:jc w:val="center"/>
              <w:rPr>
                <w:rFonts w:ascii="Arial" w:hAnsi="Arial" w:cs="Arial"/>
                <w:b/>
                <w:bCs/>
                <w:sz w:val="22"/>
                <w:szCs w:val="22"/>
              </w:rPr>
            </w:pPr>
            <w:r w:rsidRPr="00F02C2A">
              <w:rPr>
                <w:rFonts w:ascii="Arial" w:eastAsia="Arial" w:hAnsi="Arial" w:cs="Arial"/>
                <w:b/>
                <w:sz w:val="22"/>
                <w:szCs w:val="22"/>
                <w:lang w:bidi="en-GB"/>
              </w:rPr>
              <w:t>10</w:t>
            </w:r>
          </w:p>
        </w:tc>
      </w:tr>
      <w:tr w:rsidR="00D75D28" w14:paraId="4BDDD099" w14:textId="77777777" w:rsidTr="00CB6432">
        <w:tc>
          <w:tcPr>
            <w:tcW w:w="6242" w:type="dxa"/>
            <w:gridSpan w:val="2"/>
            <w:shd w:val="clear" w:color="auto" w:fill="E8E8E8" w:themeFill="background2"/>
            <w:vAlign w:val="center"/>
          </w:tcPr>
          <w:p w14:paraId="3EC2FC09" w14:textId="77777777" w:rsidR="00A17ADF" w:rsidRPr="00F02C2A" w:rsidRDefault="00000000" w:rsidP="00D657DB">
            <w:pPr>
              <w:spacing w:after="40"/>
              <w:jc w:val="both"/>
              <w:rPr>
                <w:rFonts w:ascii="Arial" w:hAnsi="Arial" w:cs="Arial"/>
                <w:b/>
                <w:bCs/>
                <w:sz w:val="22"/>
                <w:szCs w:val="22"/>
              </w:rPr>
            </w:pPr>
            <w:r w:rsidRPr="00F02C2A">
              <w:rPr>
                <w:rFonts w:ascii="Arial" w:eastAsia="Arial" w:hAnsi="Arial" w:cs="Arial"/>
                <w:b/>
                <w:sz w:val="22"/>
                <w:szCs w:val="22"/>
                <w:lang w:bidi="en-GB"/>
              </w:rPr>
              <w:t>Total maximum number of points</w:t>
            </w:r>
          </w:p>
        </w:tc>
        <w:tc>
          <w:tcPr>
            <w:tcW w:w="2825" w:type="dxa"/>
            <w:shd w:val="clear" w:color="auto" w:fill="E8E8E8" w:themeFill="background2"/>
            <w:vAlign w:val="center"/>
          </w:tcPr>
          <w:p w14:paraId="594BCBFF" w14:textId="77777777" w:rsidR="00A17ADF" w:rsidRPr="00F02C2A" w:rsidRDefault="00000000" w:rsidP="00D657DB">
            <w:pPr>
              <w:spacing w:after="40"/>
              <w:jc w:val="center"/>
              <w:rPr>
                <w:rFonts w:ascii="Arial" w:hAnsi="Arial" w:cs="Arial"/>
                <w:b/>
                <w:bCs/>
                <w:sz w:val="22"/>
                <w:szCs w:val="22"/>
              </w:rPr>
            </w:pPr>
            <w:r w:rsidRPr="00F02C2A">
              <w:rPr>
                <w:rFonts w:ascii="Arial" w:eastAsia="Arial" w:hAnsi="Arial" w:cs="Arial"/>
                <w:b/>
                <w:sz w:val="22"/>
                <w:szCs w:val="22"/>
                <w:lang w:bidi="en-GB"/>
              </w:rPr>
              <w:t>100</w:t>
            </w:r>
          </w:p>
        </w:tc>
      </w:tr>
    </w:tbl>
    <w:p w14:paraId="17986B0E" w14:textId="77777777" w:rsidR="003839B1" w:rsidRPr="00F02C2A" w:rsidRDefault="00000000" w:rsidP="00733988">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F02C2A">
        <w:rPr>
          <w:rFonts w:ascii="Arial" w:eastAsia="Calibri" w:hAnsi="Arial" w:cs="Arial"/>
          <w:sz w:val="22"/>
          <w:szCs w:val="22"/>
          <w:lang w:bidi="en-GB"/>
        </w:rPr>
        <w:t>Procedure for awarding points under criteria K1:</w:t>
      </w:r>
    </w:p>
    <w:p w14:paraId="4D4FBA06" w14:textId="77777777" w:rsidR="003839B1" w:rsidRPr="00F02C2A" w:rsidRDefault="00000000" w:rsidP="002B11AE">
      <w:pPr>
        <w:numPr>
          <w:ilvl w:val="3"/>
          <w:numId w:val="1"/>
        </w:numPr>
        <w:tabs>
          <w:tab w:val="clear" w:pos="1080"/>
        </w:tabs>
        <w:autoSpaceDE w:val="0"/>
        <w:autoSpaceDN w:val="0"/>
        <w:adjustRightInd w:val="0"/>
        <w:spacing w:before="40" w:after="60" w:line="240" w:lineRule="auto"/>
        <w:ind w:left="2212" w:hanging="851"/>
        <w:jc w:val="both"/>
        <w:rPr>
          <w:rFonts w:ascii="Arial" w:eastAsia="Calibri" w:hAnsi="Arial" w:cs="Arial"/>
          <w:sz w:val="22"/>
          <w:szCs w:val="22"/>
          <w:lang w:eastAsia="lv-LV"/>
        </w:rPr>
      </w:pPr>
      <w:r w:rsidRPr="00F02C2A">
        <w:rPr>
          <w:rFonts w:ascii="Arial" w:eastAsia="Calibri" w:hAnsi="Arial" w:cs="Arial"/>
          <w:sz w:val="22"/>
          <w:szCs w:val="22"/>
          <w:lang w:bidi="en-GB"/>
        </w:rPr>
        <w:t xml:space="preserve">the maximum number of points – 90 points – shall be awarded to 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 whose offered total contract price stated in the Financial Offer, excluding VAT, is the lowest;</w:t>
      </w:r>
    </w:p>
    <w:p w14:paraId="06A04C07" w14:textId="77777777" w:rsidR="00F06854" w:rsidRPr="00F02C2A" w:rsidRDefault="00000000" w:rsidP="002B11AE">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sz w:val="22"/>
          <w:szCs w:val="22"/>
          <w:lang w:eastAsia="lv-LV"/>
        </w:rPr>
      </w:pPr>
      <w:r w:rsidRPr="00F02C2A">
        <w:rPr>
          <w:rFonts w:ascii="Arial" w:eastAsia="Calibri" w:hAnsi="Arial" w:cs="Arial"/>
          <w:sz w:val="22"/>
          <w:szCs w:val="22"/>
          <w:lang w:bidi="en-GB"/>
        </w:rPr>
        <w:t xml:space="preserve">the number of point for the remaining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enderers shall be calculated according to the following formula:</w:t>
      </w:r>
    </w:p>
    <w:p w14:paraId="4E9165D5" w14:textId="77777777" w:rsidR="003839B1" w:rsidRPr="00F02C2A" w:rsidRDefault="00000000" w:rsidP="002B11AE">
      <w:pPr>
        <w:autoSpaceDE w:val="0"/>
        <w:autoSpaceDN w:val="0"/>
        <w:adjustRightInd w:val="0"/>
        <w:spacing w:after="120" w:line="240" w:lineRule="auto"/>
        <w:ind w:left="2211"/>
        <w:jc w:val="both"/>
        <w:rPr>
          <w:rFonts w:ascii="Arial" w:eastAsia="Calibri" w:hAnsi="Arial" w:cs="Arial"/>
          <w:sz w:val="22"/>
          <w:szCs w:val="22"/>
          <w:lang w:eastAsia="lv-LV"/>
        </w:rPr>
      </w:pPr>
      <w:r w:rsidRPr="00F02C2A">
        <w:rPr>
          <w:rFonts w:ascii="Arial" w:eastAsia="Calibri" w:hAnsi="Arial" w:cs="Arial"/>
          <w:sz w:val="22"/>
          <w:szCs w:val="22"/>
          <w:lang w:bidi="en-GB"/>
        </w:rPr>
        <w:t>Points awarded to the Tenderer = 90 × (lowest total price / price of the offer under evaluation).</w:t>
      </w:r>
    </w:p>
    <w:p w14:paraId="3AFC8C8C" w14:textId="77777777" w:rsidR="003839B1" w:rsidRPr="00F02C2A" w:rsidRDefault="00000000" w:rsidP="00733988">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F02C2A">
        <w:rPr>
          <w:rFonts w:ascii="Arial" w:eastAsia="Arial" w:hAnsi="Arial" w:cs="Arial"/>
          <w:sz w:val="22"/>
          <w:szCs w:val="22"/>
          <w:lang w:bidi="en-GB"/>
        </w:rPr>
        <w:t>Procedure for awarding points under criteria K2:</w:t>
      </w:r>
    </w:p>
    <w:p w14:paraId="05A8AD7B" w14:textId="77777777" w:rsidR="00F85B47" w:rsidRPr="00F02C2A" w:rsidRDefault="00000000" w:rsidP="002B11AE">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bCs/>
          <w:sz w:val="22"/>
          <w:szCs w:val="22"/>
          <w:lang w:eastAsia="lv-LV"/>
        </w:rPr>
      </w:pPr>
      <w:r w:rsidRPr="00F02C2A">
        <w:rPr>
          <w:rFonts w:ascii="Arial" w:eastAsia="Calibri" w:hAnsi="Arial" w:cs="Arial"/>
          <w:sz w:val="22"/>
          <w:szCs w:val="22"/>
          <w:lang w:bidi="en-GB"/>
        </w:rPr>
        <w:t>the maximum number of points – 10 points – shall be awarded to the Tenderer whose offered work completion deadline is the shortest;</w:t>
      </w:r>
    </w:p>
    <w:p w14:paraId="3313FA43" w14:textId="77777777" w:rsidR="00F85B47" w:rsidRPr="00F02C2A" w:rsidRDefault="00000000" w:rsidP="002B11AE">
      <w:pPr>
        <w:numPr>
          <w:ilvl w:val="3"/>
          <w:numId w:val="1"/>
        </w:numPr>
        <w:tabs>
          <w:tab w:val="clear" w:pos="1080"/>
        </w:tabs>
        <w:autoSpaceDE w:val="0"/>
        <w:autoSpaceDN w:val="0"/>
        <w:adjustRightInd w:val="0"/>
        <w:spacing w:after="40" w:line="240" w:lineRule="auto"/>
        <w:ind w:left="2212" w:hanging="851"/>
        <w:jc w:val="both"/>
        <w:rPr>
          <w:rFonts w:ascii="Arial" w:eastAsia="Calibri" w:hAnsi="Arial" w:cs="Arial"/>
          <w:sz w:val="22"/>
          <w:szCs w:val="22"/>
          <w:lang w:eastAsia="lv-LV"/>
        </w:rPr>
      </w:pPr>
      <w:r w:rsidRPr="00F02C2A">
        <w:rPr>
          <w:rFonts w:ascii="Arial" w:eastAsia="Calibri" w:hAnsi="Arial" w:cs="Arial"/>
          <w:sz w:val="22"/>
          <w:szCs w:val="22"/>
          <w:lang w:bidi="en-GB"/>
        </w:rPr>
        <w:t xml:space="preserve">the number of point for the remaining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enderers shall be calculated according to the following formula:</w:t>
      </w:r>
    </w:p>
    <w:p w14:paraId="2074A71F" w14:textId="77777777" w:rsidR="003839B1" w:rsidRPr="00F02C2A" w:rsidRDefault="00000000" w:rsidP="002B11AE">
      <w:pPr>
        <w:autoSpaceDE w:val="0"/>
        <w:autoSpaceDN w:val="0"/>
        <w:adjustRightInd w:val="0"/>
        <w:spacing w:after="120" w:line="240" w:lineRule="auto"/>
        <w:ind w:left="2211"/>
        <w:jc w:val="both"/>
        <w:rPr>
          <w:rFonts w:ascii="Arial" w:eastAsia="Calibri" w:hAnsi="Arial" w:cs="Arial"/>
          <w:sz w:val="22"/>
          <w:szCs w:val="22"/>
          <w:lang w:eastAsia="lv-LV"/>
        </w:rPr>
      </w:pPr>
      <w:r w:rsidRPr="00F02C2A">
        <w:rPr>
          <w:rFonts w:ascii="Arial" w:eastAsia="Calibri" w:hAnsi="Arial" w:cs="Arial"/>
          <w:sz w:val="22"/>
          <w:szCs w:val="22"/>
          <w:lang w:bidi="en-GB"/>
        </w:rPr>
        <w:t xml:space="preserve">Points awarded to 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 = 10 × (shortest work completion deadline / offered work completion deadline).</w:t>
      </w:r>
    </w:p>
    <w:p w14:paraId="363C0E61" w14:textId="77777777" w:rsidR="003839B1" w:rsidRPr="00F02C2A" w:rsidRDefault="00000000" w:rsidP="002B11AE">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total points awarded to the Tenderers shall be calculated as follows: Total = K1 + K2.</w:t>
      </w:r>
    </w:p>
    <w:p w14:paraId="390068F8" w14:textId="77777777" w:rsidR="00603A16" w:rsidRPr="00F02C2A" w:rsidRDefault="00000000" w:rsidP="002B11AE">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lastRenderedPageBreak/>
        <w:t>During the evaluation, the points shall be rounded to 2 (two) decimal places.</w:t>
      </w:r>
    </w:p>
    <w:p w14:paraId="5FC7C1BE" w14:textId="77777777" w:rsidR="00603A16" w:rsidRPr="00F02C2A" w:rsidRDefault="00000000" w:rsidP="002B11AE">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Calibri" w:hAnsi="Arial" w:cs="Arial"/>
          <w:sz w:val="22"/>
          <w:szCs w:val="22"/>
          <w:lang w:eastAsia="lv-LV"/>
        </w:rPr>
      </w:pPr>
      <w:r w:rsidRPr="00F02C2A">
        <w:rPr>
          <w:rFonts w:ascii="Arial" w:eastAsia="Arial" w:hAnsi="Arial" w:cs="Arial"/>
          <w:sz w:val="22"/>
          <w:szCs w:val="22"/>
          <w:lang w:bidi="en-GB"/>
        </w:rPr>
        <w:t xml:space="preserve">If, before making the decision to conclude the Procurement Contract, the Customer determines that some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enderers that have submitted the most economically advantageous offer have received the same number of points, the Customer shall declare as the winner 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 that has proposed the lower total offer price in the Financial Offer. If some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enderers still have the same number of points, the Customer shall organise a draw among 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enderers having the same number of points and shall invite those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enderers to participate in the draw meeting. The absence of a Tenderer from the draw meeting shall not prevent the draw from taking place. The Customer shall decide to award the Procurement Contract to 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 xml:space="preserve">enderer who has drawn the sealed envelope containing the reference to the award of the contract. If no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 appears, the Customer shall decide to award the right to enter into the Procurement Contract by random selection. The draw may be conducted remotely using online platforms.</w:t>
      </w:r>
    </w:p>
    <w:p w14:paraId="0D607316" w14:textId="77777777" w:rsidR="00603A16" w:rsidRPr="00F02C2A" w:rsidRDefault="00000000" w:rsidP="00603A16">
      <w:pPr>
        <w:pStyle w:val="ListParagraph"/>
        <w:numPr>
          <w:ilvl w:val="1"/>
          <w:numId w:val="1"/>
        </w:numPr>
        <w:tabs>
          <w:tab w:val="clear" w:pos="1146"/>
          <w:tab w:val="num" w:pos="567"/>
        </w:tabs>
        <w:overflowPunct w:val="0"/>
        <w:autoSpaceDE w:val="0"/>
        <w:autoSpaceDN w:val="0"/>
        <w:adjustRightInd w:val="0"/>
        <w:spacing w:before="60" w:after="0" w:line="240" w:lineRule="auto"/>
        <w:ind w:left="567" w:hanging="567"/>
        <w:contextualSpacing w:val="0"/>
        <w:jc w:val="both"/>
        <w:textAlignment w:val="baseline"/>
        <w:rPr>
          <w:rFonts w:ascii="Arial" w:eastAsia="Calibri" w:hAnsi="Arial" w:cs="Arial"/>
          <w:sz w:val="22"/>
          <w:szCs w:val="22"/>
          <w:lang w:eastAsia="lv-LV"/>
        </w:rPr>
      </w:pPr>
      <w:r w:rsidRPr="00F02C2A">
        <w:rPr>
          <w:rFonts w:ascii="Arial" w:eastAsia="Calibri" w:hAnsi="Arial" w:cs="Arial"/>
          <w:sz w:val="22"/>
          <w:szCs w:val="22"/>
          <w:lang w:bidi="en-GB"/>
        </w:rPr>
        <w:t xml:space="preserve">The </w:t>
      </w:r>
      <w:r w:rsidR="00B17FA9" w:rsidRPr="00F02C2A">
        <w:rPr>
          <w:rFonts w:ascii="Arial" w:eastAsia="Times New Roman" w:hAnsi="Arial" w:cs="Arial"/>
          <w:kern w:val="0"/>
          <w:sz w:val="22"/>
          <w:szCs w:val="22"/>
          <w:lang w:bidi="en-GB"/>
          <w14:ligatures w14:val="none"/>
        </w:rPr>
        <w:t>T</w:t>
      </w:r>
      <w:r w:rsidRPr="00F02C2A">
        <w:rPr>
          <w:rFonts w:ascii="Arial" w:eastAsia="Calibri" w:hAnsi="Arial" w:cs="Arial"/>
          <w:sz w:val="22"/>
          <w:szCs w:val="22"/>
          <w:lang w:bidi="en-GB"/>
        </w:rPr>
        <w:t>enderer receiving the highest evaluation shall be declared the submitter of the most economically advantageous offer. The Tenderers shall be ranked in descending order according to the number of points received.</w:t>
      </w:r>
    </w:p>
    <w:p w14:paraId="482BDD65" w14:textId="77777777" w:rsidR="000C3EEA" w:rsidRPr="00F02C2A" w:rsidRDefault="00000000" w:rsidP="00F4269C">
      <w:pPr>
        <w:pStyle w:val="Heading1"/>
        <w:numPr>
          <w:ilvl w:val="0"/>
          <w:numId w:val="1"/>
        </w:numPr>
        <w:tabs>
          <w:tab w:val="clear" w:pos="360"/>
        </w:tabs>
        <w:spacing w:before="120" w:line="240" w:lineRule="auto"/>
        <w:ind w:left="454" w:hanging="454"/>
        <w:rPr>
          <w:rFonts w:ascii="Arial" w:hAnsi="Arial" w:cs="Arial"/>
          <w:b/>
          <w:bCs/>
          <w:color w:val="auto"/>
          <w:sz w:val="27"/>
          <w:szCs w:val="27"/>
        </w:rPr>
      </w:pPr>
      <w:bookmarkStart w:id="14" w:name="_Hlk208607341"/>
      <w:r w:rsidRPr="00F02C2A">
        <w:rPr>
          <w:rFonts w:ascii="Arial" w:eastAsia="Arial" w:hAnsi="Arial" w:cs="Arial"/>
          <w:b/>
          <w:color w:val="auto"/>
          <w:sz w:val="27"/>
          <w:szCs w:val="27"/>
          <w:lang w:bidi="en-GB"/>
        </w:rPr>
        <w:t>Evaluation of Offers</w:t>
      </w:r>
    </w:p>
    <w:p w14:paraId="55D953B1" w14:textId="77777777" w:rsidR="00636270" w:rsidRPr="00F02C2A" w:rsidRDefault="00000000" w:rsidP="00462A28">
      <w:pPr>
        <w:numPr>
          <w:ilvl w:val="1"/>
          <w:numId w:val="1"/>
        </w:numPr>
        <w:overflowPunct w:val="0"/>
        <w:autoSpaceDE w:val="0"/>
        <w:autoSpaceDN w:val="0"/>
        <w:adjustRightInd w:val="0"/>
        <w:spacing w:before="60"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Basic provisions for the evaluation of offers:</w:t>
      </w:r>
    </w:p>
    <w:p w14:paraId="0D6C8BA4" w14:textId="77777777" w:rsidR="00636270"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Commission shall carry out the evaluation of the offer;</w:t>
      </w:r>
    </w:p>
    <w:p w14:paraId="1835B9FE" w14:textId="77777777" w:rsidR="0063627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evaluation of offers shall take place at closed Commission meetings; </w:t>
      </w:r>
    </w:p>
    <w:p w14:paraId="602D0D94" w14:textId="77777777" w:rsidR="00FF73A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select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enderers in accordance with the established requirements, verify the compliance of the offers with the requirements set out in the Regulations, and select the offer of the Tenderer in accordance with the established offer evaluation criteria;</w:t>
      </w:r>
    </w:p>
    <w:p w14:paraId="3B6ECB78" w14:textId="77777777" w:rsidR="00FF73A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after evaluating the offers, the Commission shall adopt a decision on the award of the right to conclude the Procurement Contract;</w:t>
      </w:r>
    </w:p>
    <w:p w14:paraId="2480993B"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be entitled to verify the qualification of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and the compliance of the Technical Offer only for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that would be awarded the right to conclude the Procurement Contract;</w:t>
      </w:r>
    </w:p>
    <w:p w14:paraId="74832FB7" w14:textId="77777777" w:rsidR="000A4E63"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if the Commission determines that the information or document submitted in the offer of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is unclear or incomplete, it shall request additional information so that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or a competent authority may clarify or supplement the relevant information or document, or submit the missing document, ensuring equal treatment of all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enderers. The Commission shall set a deadline or the submission of the required information or document that is proportionate to the time necessary for the preparation and submission of such information or document;</w:t>
      </w:r>
    </w:p>
    <w:p w14:paraId="67CA8407" w14:textId="77777777" w:rsidR="000A4E63"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if the Commission has requested that the information submitted in the offer of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be clarified or supplemented, but the </w:t>
      </w:r>
      <w:r w:rsidR="00B17FA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has failed to do so in accordance with the requirements set by the Commission, the Commission shall evaluate the offer on the basis of the information available to it.</w:t>
      </w:r>
    </w:p>
    <w:p w14:paraId="5F37E6D2" w14:textId="77777777" w:rsidR="00F61F9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not consider and shall reject the relevant offer of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if it finds that:</w:t>
      </w:r>
    </w:p>
    <w:p w14:paraId="7E9EDDCD" w14:textId="77777777" w:rsidR="00F61F90"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offer has not been signed;</w:t>
      </w:r>
    </w:p>
    <w:p w14:paraId="2FB007AC"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offer has such form deficiencies that they significantly affect the evaluation of the offer;</w:t>
      </w:r>
    </w:p>
    <w:p w14:paraId="0F231140"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Tenderer has submitted alternative offers, where the conditions of the Regulations do not provide for their submission.</w:t>
      </w:r>
    </w:p>
    <w:p w14:paraId="4F598DD4" w14:textId="77777777" w:rsidR="0063627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Checking the preparation of the offer:</w:t>
      </w:r>
    </w:p>
    <w:p w14:paraId="39A2E617" w14:textId="77777777" w:rsidR="00E378F9"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Commission shall evaluate whether the offer complies with the requirements set out in Section 4 of the Regulations;</w:t>
      </w:r>
    </w:p>
    <w:p w14:paraId="3961E5A9"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lastRenderedPageBreak/>
        <w:t xml:space="preserve">if the offer does not comply with any of the requirements regarding the preparation of the offer, the Commission shall decide whether to continue the evaluation of the offer or reject it, taking into account the principle of proportionality and not rejecting the offer due to formal deficiencies that do not affect the possibility of evaluating the offer on its merits and do not result in a breach of the principle of equal treatment of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enderers.</w:t>
      </w:r>
    </w:p>
    <w:p w14:paraId="7BB44E0C" w14:textId="77777777" w:rsidR="00F61F9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Offer selection criteria:</w:t>
      </w:r>
    </w:p>
    <w:p w14:paraId="4F231167" w14:textId="77777777" w:rsidR="00860949"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determination of the Tenderer having submitted the most economically advantageous offer and to whom the right to conclude the Procurement Contract would be awarded, in accordance with the offer selection criteria set out in Section 9 of the Regulations;</w:t>
      </w:r>
    </w:p>
    <w:p w14:paraId="0F5F7DC1"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the decisive offer selection criteria in accordance with which the offer shall be selected if it is established that the evaluation of at least two offers is identical.</w:t>
      </w:r>
    </w:p>
    <w:p w14:paraId="5D6806B7" w14:textId="77777777" w:rsidR="00F61F9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Checking the Financial Offer:</w:t>
      </w:r>
    </w:p>
    <w:p w14:paraId="7AD67DC2" w14:textId="77777777" w:rsidR="003F2878"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when evaluating the compliance of the Financial Offer, the Commission shall evaluate whether it has been prepared in accordance with the requirements set out in Section 8 of the Regulations; </w:t>
      </w:r>
    </w:p>
    <w:p w14:paraId="11A36F2B"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during the evaluation of the offers, the Commission shall verify whether the offer contains any arithmetic errors. If an arithmetic error is identified, the Commission shall correct such error. The Commission shall notify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whose arithmetic errors have been corrected of the correction and the corrected offer amount. When evaluating a Financial Offer containing arithmetic errors, the Commission shall take the corrections into account; </w:t>
      </w:r>
    </w:p>
    <w:p w14:paraId="45EC897B"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offer of a Tenderer that has not been prepared in accordance with the requirements established for the Financial Offer shall be rejected. When deciding on the rejection of such an offer, the Commission shall evaluate the proportionality of the non-compliance; </w:t>
      </w:r>
    </w:p>
    <w:p w14:paraId="1E630AC1"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during the evaluation of the offers, the Commission shall be entitled to request clarification of the information contained in the Financial Offer; </w:t>
      </w:r>
    </w:p>
    <w:p w14:paraId="58A04423"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if the offer submitted by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seems to the Commission to be abnormally low, the Commission shall act in accordance with Section 59 of the LPPSP.</w:t>
      </w:r>
    </w:p>
    <w:p w14:paraId="1762CB22" w14:textId="77777777" w:rsidR="00F61F90" w:rsidRPr="00F02C2A" w:rsidRDefault="00000000" w:rsidP="00603A16">
      <w:pPr>
        <w:numPr>
          <w:ilvl w:val="1"/>
          <w:numId w:val="1"/>
        </w:numPr>
        <w:overflowPunct w:val="0"/>
        <w:autoSpaceDE w:val="0"/>
        <w:autoSpaceDN w:val="0"/>
        <w:adjustRightInd w:val="0"/>
        <w:spacing w:after="6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Tenderer Selection and Qualification Review:</w:t>
      </w:r>
    </w:p>
    <w:p w14:paraId="441797B7" w14:textId="77777777" w:rsidR="00FF73A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evaluate the compliance of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with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selection and qualification requirements set out in the Regulations (Section</w:t>
      </w:r>
      <w:r w:rsidR="006E5BBA" w:rsidRPr="00F02C2A">
        <w:rPr>
          <w:rFonts w:ascii="Arial" w:eastAsia="Times New Roman" w:hAnsi="Arial" w:cs="Arial"/>
          <w:kern w:val="0"/>
          <w:sz w:val="22"/>
          <w:szCs w:val="22"/>
          <w:lang w:bidi="en-GB"/>
          <w14:ligatures w14:val="none"/>
        </w:rPr>
        <w:t xml:space="preserve"> 6</w:t>
      </w:r>
      <w:r w:rsidRPr="00F02C2A">
        <w:rPr>
          <w:rFonts w:ascii="Arial" w:eastAsia="Arial" w:hAnsi="Arial" w:cs="Arial"/>
          <w:sz w:val="22"/>
          <w:szCs w:val="22"/>
          <w:lang w:bidi="en-GB"/>
        </w:rPr>
        <w:t xml:space="preserve"> and Annex </w:t>
      </w:r>
      <w:r w:rsidR="00135210" w:rsidRPr="00F02C2A">
        <w:rPr>
          <w:rFonts w:ascii="Arial" w:eastAsia="Times New Roman" w:hAnsi="Arial" w:cs="Arial"/>
          <w:kern w:val="0"/>
          <w:sz w:val="22"/>
          <w:szCs w:val="22"/>
          <w:lang w:bidi="en-GB"/>
          <w14:ligatures w14:val="none"/>
        </w:rPr>
        <w:t>[_]</w:t>
      </w:r>
      <w:r w:rsidRPr="00F02C2A">
        <w:rPr>
          <w:rFonts w:ascii="Arial" w:eastAsia="Arial" w:hAnsi="Arial" w:cs="Arial"/>
          <w:sz w:val="22"/>
          <w:szCs w:val="22"/>
          <w:lang w:bidi="en-GB"/>
        </w:rPr>
        <w:t xml:space="preserve"> to the Regulations);</w:t>
      </w:r>
    </w:p>
    <w:p w14:paraId="58242271" w14:textId="77777777" w:rsidR="00365712"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Tenderer whose offer, including any clarifications or additional information provided in accordance with the Regulations and the LPPSP (where requested), does not comply with any of the requirements relating to the qualification documents to be submitted or does not contain the required information evidencing qualification, shall be rejected. When adopting such a decision, the Commission shall take into account the principle of proportionality and shall not reject an offer due to formal deficiencies that do not affect the possibility of evaluating the offer on its merits and do not result in a breach of the principle of equal treatment of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enderers;</w:t>
      </w:r>
    </w:p>
    <w:p w14:paraId="7D4A3685" w14:textId="77777777" w:rsidR="00365712"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be entitled to verify the information submitted by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with a competent authority, in publicly accessible databases, with previous customers, experts, the Customer’s databases, and any publicly available sources. If the information obtained by the Commission does not correspond to the actual situation, the relevant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shall be entitled to submit a certificate or other document regarding the relevant fact.</w:t>
      </w:r>
    </w:p>
    <w:p w14:paraId="231A749E" w14:textId="77777777" w:rsidR="00F61F9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Review of the Technical Offer and subcontractors:</w:t>
      </w:r>
    </w:p>
    <w:p w14:paraId="48F8A53E" w14:textId="77777777" w:rsidR="00194076" w:rsidRPr="00F02C2A" w:rsidRDefault="00000000" w:rsidP="00756294">
      <w:pPr>
        <w:numPr>
          <w:ilvl w:val="2"/>
          <w:numId w:val="1"/>
        </w:numPr>
        <w:overflowPunct w:val="0"/>
        <w:autoSpaceDE w:val="0"/>
        <w:autoSpaceDN w:val="0"/>
        <w:adjustRightInd w:val="0"/>
        <w:spacing w:before="40"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when evaluating the compliance of the Technical Offer, the Commission shall evaluate whether it has been prepared in accordance with the requirements set out in the Regulations and the Technical Specification; </w:t>
      </w:r>
    </w:p>
    <w:p w14:paraId="05E81F2F"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lastRenderedPageBreak/>
        <w:t>the offer of a Tenderer that has not been prepared in accordance with the requirements of Section 7 of the Regulations shall be rejected. When deciding on the rejection of such an offer, the Commission shall evaluate the proportionality of the non-compliance;</w:t>
      </w:r>
    </w:p>
    <w:p w14:paraId="3500F184" w14:textId="77777777" w:rsidR="00F61F90"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during the evaluation of the offers, the Commission shall be entitled to request clarification of the information contained in the Technical Offer;</w:t>
      </w:r>
    </w:p>
    <w:p w14:paraId="003E2B93"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not reject an offer on the grounds that it does not comply with the Technical Specification if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is able to demonstrate, by any appropriate means (including the evidence referred to in Section 25 of the LPPSP), that the offer is equivalent and satisfies the Customer’s requirements set out in the Technical Specification;</w:t>
      </w:r>
    </w:p>
    <w:p w14:paraId="6C1A58FA" w14:textId="77777777" w:rsidR="003F2878" w:rsidRPr="00F02C2A" w:rsidRDefault="00000000" w:rsidP="00756294">
      <w:pPr>
        <w:numPr>
          <w:ilvl w:val="2"/>
          <w:numId w:val="1"/>
        </w:numPr>
        <w:overflowPunct w:val="0"/>
        <w:autoSpaceDE w:val="0"/>
        <w:autoSpaceDN w:val="0"/>
        <w:adjustRightInd w:val="0"/>
        <w:spacing w:after="60" w:line="240" w:lineRule="auto"/>
        <w:ind w:left="1361" w:hanging="794"/>
        <w:jc w:val="both"/>
        <w:textAlignment w:val="baseline"/>
        <w:rPr>
          <w:rFonts w:ascii="Arial" w:hAnsi="Arial" w:cs="Arial"/>
          <w:sz w:val="22"/>
          <w:szCs w:val="22"/>
        </w:rPr>
      </w:pPr>
      <w:r w:rsidRPr="00F02C2A">
        <w:rPr>
          <w:rFonts w:ascii="Arial" w:eastAsia="Arial" w:hAnsi="Arial" w:cs="Arial"/>
          <w:sz w:val="22"/>
          <w:szCs w:val="22"/>
          <w:lang w:bidi="en-GB"/>
        </w:rPr>
        <w:t xml:space="preserve">if the contractors and / or service providers included in the offer are included in international or national sanctions lists after the expiry of the offer submission deadline, the Commission shall request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to replace the relevant contractors and / or service providers within the period specified by the Commission, which shall not be less than 5 (five) working days. If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fails to comply with the Customer’s request within the period specified by the Commission, the offer of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shall be rejected. The Commission shall be entitled to extend the replacement period if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is objectively unable to carry out the replacement within the period specified by the Commission and has notified the Commission thereof in due time.</w:t>
      </w:r>
    </w:p>
    <w:p w14:paraId="49D45FF7" w14:textId="77777777" w:rsidR="00F61F90" w:rsidRPr="00F02C2A" w:rsidRDefault="00000000" w:rsidP="00462A28">
      <w:pPr>
        <w:numPr>
          <w:ilvl w:val="1"/>
          <w:numId w:val="1"/>
        </w:numPr>
        <w:overflowPunct w:val="0"/>
        <w:autoSpaceDE w:val="0"/>
        <w:autoSpaceDN w:val="0"/>
        <w:adjustRightInd w:val="0"/>
        <w:spacing w:after="0" w:line="240" w:lineRule="auto"/>
        <w:ind w:left="567" w:hanging="567"/>
        <w:jc w:val="both"/>
        <w:textAlignment w:val="baseline"/>
        <w:rPr>
          <w:rFonts w:ascii="Arial" w:hAnsi="Arial" w:cs="Arial"/>
          <w:sz w:val="22"/>
          <w:szCs w:val="22"/>
        </w:rPr>
      </w:pPr>
      <w:r w:rsidRPr="00F02C2A">
        <w:rPr>
          <w:rFonts w:ascii="Arial" w:eastAsia="Arial" w:hAnsi="Arial" w:cs="Arial"/>
          <w:sz w:val="22"/>
          <w:szCs w:val="22"/>
          <w:lang w:bidi="en-GB"/>
        </w:rPr>
        <w:t xml:space="preserve">The Commission shall be entitled to adopt a decision not to continue the evaluation of the offer of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 xml:space="preserve">enderer and to exclude the </w:t>
      </w:r>
      <w:r w:rsidR="007A4B49" w:rsidRPr="00F02C2A">
        <w:rPr>
          <w:rFonts w:ascii="Arial" w:eastAsia="Times New Roman" w:hAnsi="Arial" w:cs="Arial"/>
          <w:kern w:val="0"/>
          <w:sz w:val="22"/>
          <w:szCs w:val="22"/>
          <w:lang w:bidi="en-GB"/>
          <w14:ligatures w14:val="none"/>
        </w:rPr>
        <w:t>T</w:t>
      </w:r>
      <w:r w:rsidRPr="00F02C2A">
        <w:rPr>
          <w:rFonts w:ascii="Arial" w:eastAsia="Arial" w:hAnsi="Arial" w:cs="Arial"/>
          <w:sz w:val="22"/>
          <w:szCs w:val="22"/>
          <w:lang w:bidi="en-GB"/>
        </w:rPr>
        <w:t>enderer from further participation in the Procurement Procedure if:</w:t>
      </w:r>
    </w:p>
    <w:p w14:paraId="7372533B" w14:textId="77777777" w:rsidR="00F61F90" w:rsidRPr="00F02C2A" w:rsidRDefault="00000000" w:rsidP="00756294">
      <w:pPr>
        <w:pStyle w:val="BodyText"/>
        <w:numPr>
          <w:ilvl w:val="2"/>
          <w:numId w:val="1"/>
        </w:numPr>
        <w:overflowPunct w:val="0"/>
        <w:spacing w:before="40" w:after="60"/>
        <w:ind w:left="1361" w:hanging="794"/>
        <w:textAlignment w:val="baseline"/>
        <w:rPr>
          <w:rFonts w:ascii="Arial" w:hAnsi="Arial" w:cs="Arial"/>
          <w:bCs/>
          <w:sz w:val="22"/>
        </w:rPr>
      </w:pPr>
      <w:r w:rsidRPr="00F02C2A">
        <w:rPr>
          <w:rFonts w:ascii="Arial" w:eastAsia="Arial" w:hAnsi="Arial" w:cs="Arial"/>
          <w:sz w:val="22"/>
          <w:lang w:bidi="en-GB"/>
        </w:rPr>
        <w:t>the Tenderer does not comply with the Tenderer selection and qualification requirements specified in Section 6 of the Regulations;</w:t>
      </w:r>
    </w:p>
    <w:p w14:paraId="03EFE9BC"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sz w:val="22"/>
        </w:rPr>
      </w:pPr>
      <w:r w:rsidRPr="00F02C2A">
        <w:rPr>
          <w:rFonts w:ascii="Arial" w:eastAsia="Arial" w:hAnsi="Arial" w:cs="Arial"/>
          <w:sz w:val="22"/>
          <w:lang w:bidi="en-GB"/>
        </w:rPr>
        <w:t>the Tenderer has failed to include the information required under the Regulations and / or the information provided does not comply with the Regulations;</w:t>
      </w:r>
    </w:p>
    <w:p w14:paraId="25E688F8" w14:textId="77777777" w:rsidR="0048027C" w:rsidRPr="00F02C2A" w:rsidRDefault="00000000" w:rsidP="00756294">
      <w:pPr>
        <w:pStyle w:val="BodyText"/>
        <w:numPr>
          <w:ilvl w:val="2"/>
          <w:numId w:val="1"/>
        </w:numPr>
        <w:overflowPunct w:val="0"/>
        <w:spacing w:after="60"/>
        <w:ind w:left="1361" w:hanging="794"/>
        <w:textAlignment w:val="baseline"/>
        <w:rPr>
          <w:rFonts w:ascii="Arial" w:hAnsi="Arial" w:cs="Arial"/>
          <w:bCs/>
          <w:sz w:val="22"/>
        </w:rPr>
      </w:pPr>
      <w:r w:rsidRPr="00F02C2A">
        <w:rPr>
          <w:rFonts w:ascii="Arial" w:eastAsia="Arial" w:hAnsi="Arial" w:cs="Arial"/>
          <w:sz w:val="22"/>
          <w:lang w:bidi="en-GB"/>
        </w:rPr>
        <w:t>the Tenderer has failed to submit the information requested by the Commission within the deadline set by the Commission;</w:t>
      </w:r>
    </w:p>
    <w:p w14:paraId="18216A5D"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sz w:val="22"/>
        </w:rPr>
      </w:pPr>
      <w:r w:rsidRPr="00F02C2A">
        <w:rPr>
          <w:rFonts w:ascii="Arial" w:eastAsia="Arial" w:hAnsi="Arial" w:cs="Arial"/>
          <w:sz w:val="22"/>
          <w:lang w:bidi="en-GB"/>
        </w:rPr>
        <w:t>the Technical Offer has not been submitted or has been found not to comply with the Regulations and / or the Technical Specification;</w:t>
      </w:r>
    </w:p>
    <w:p w14:paraId="54FA2436"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sz w:val="22"/>
        </w:rPr>
      </w:pPr>
      <w:r w:rsidRPr="00F02C2A">
        <w:rPr>
          <w:rFonts w:ascii="Arial" w:eastAsia="Arial" w:hAnsi="Arial" w:cs="Arial"/>
          <w:sz w:val="22"/>
          <w:lang w:bidi="en-GB"/>
        </w:rPr>
        <w:t>the Financial Offer has not been submitted or does not comply with the requirements of the Regulations;</w:t>
      </w:r>
    </w:p>
    <w:p w14:paraId="1B4C0ED3"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sz w:val="22"/>
        </w:rPr>
      </w:pPr>
      <w:r w:rsidRPr="00F02C2A">
        <w:rPr>
          <w:rFonts w:ascii="Arial" w:eastAsia="Arial" w:hAnsi="Arial" w:cs="Arial"/>
          <w:sz w:val="22"/>
          <w:lang w:bidi="en-GB"/>
        </w:rPr>
        <w:t>the Financial Offer has not been submitted for the entire scope of the Procurement Subject, or two or more variants of the Financial Offer have been submitted;</w:t>
      </w:r>
    </w:p>
    <w:p w14:paraId="4FE17B02"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sz w:val="22"/>
        </w:rPr>
      </w:pPr>
      <w:r w:rsidRPr="00F02C2A">
        <w:rPr>
          <w:rFonts w:ascii="Arial" w:eastAsia="Arial" w:hAnsi="Arial" w:cs="Arial"/>
          <w:sz w:val="22"/>
          <w:lang w:bidi="en-GB"/>
        </w:rPr>
        <w:t>the information specified in the Financial Offer (including the price, costs, etc.) has been amended and / or supplemented at any stage of the evaluation of the offer;</w:t>
      </w:r>
    </w:p>
    <w:p w14:paraId="1838EB13" w14:textId="77777777" w:rsidR="00A336E0" w:rsidRPr="00F02C2A" w:rsidRDefault="00000000" w:rsidP="00756294">
      <w:pPr>
        <w:pStyle w:val="BodyText"/>
        <w:numPr>
          <w:ilvl w:val="2"/>
          <w:numId w:val="1"/>
        </w:numPr>
        <w:overflowPunct w:val="0"/>
        <w:spacing w:after="60"/>
        <w:ind w:left="1361" w:hanging="794"/>
        <w:textAlignment w:val="baseline"/>
        <w:rPr>
          <w:rFonts w:ascii="Arial" w:hAnsi="Arial" w:cs="Arial"/>
          <w:bCs/>
          <w:sz w:val="22"/>
        </w:rPr>
      </w:pPr>
      <w:r w:rsidRPr="00F02C2A">
        <w:rPr>
          <w:rFonts w:ascii="Arial" w:eastAsia="Arial" w:hAnsi="Arial" w:cs="Arial"/>
          <w:sz w:val="22"/>
          <w:lang w:bidi="en-GB"/>
        </w:rPr>
        <w:t>the Customer has objective and verifiable information that the Tenderer (as a contracting party or as a member or partner of the contracting party where the contracting party is an association of economic operators or a partnership), or its member or partner (where the Tenderer is an association of economic operators or a partnership), has carried out similar construction works and / or provided similar services and / or made similar supplies during the previous or the current year and has failed to perform a contract with the relevant customer, including a Procurement Contract concluded with the Customer (has failed to ensure the quality required by the Technical Specification, has outstanding obligations that were due as of the offer submission date, or has committed other breaches related to the performance of the contract). This conditions shall apply for 12 (twelve) months following the termination of the Procurement Contract.</w:t>
      </w:r>
      <w:r w:rsidRPr="00F02C2A">
        <w:rPr>
          <w:rFonts w:ascii="Arial" w:eastAsia="Arial" w:hAnsi="Arial" w:cs="Arial"/>
          <w:sz w:val="22"/>
          <w:shd w:val="clear" w:color="auto" w:fill="FFFFFF"/>
          <w:lang w:bidi="en-GB"/>
        </w:rPr>
        <w:t xml:space="preserve"> Before adopting a decision to exclude the </w:t>
      </w:r>
      <w:r w:rsidRPr="00F02C2A">
        <w:rPr>
          <w:rFonts w:ascii="Arial" w:eastAsia="Arial" w:hAnsi="Arial" w:cs="Arial"/>
          <w:sz w:val="22"/>
          <w:lang w:bidi="en-GB"/>
        </w:rPr>
        <w:t>T</w:t>
      </w:r>
      <w:r w:rsidRPr="00F02C2A">
        <w:rPr>
          <w:rFonts w:ascii="Arial" w:eastAsia="Arial" w:hAnsi="Arial" w:cs="Arial"/>
          <w:sz w:val="22"/>
          <w:shd w:val="clear" w:color="auto" w:fill="FFFFFF"/>
          <w:lang w:bidi="en-GB"/>
        </w:rPr>
        <w:t xml:space="preserve">enderer from further participation in the Procurement Procedure, the Commission shall evaluate the reasons for the </w:t>
      </w:r>
      <w:r w:rsidRPr="00F02C2A">
        <w:rPr>
          <w:rFonts w:ascii="Arial" w:eastAsia="Arial" w:hAnsi="Arial" w:cs="Arial"/>
          <w:sz w:val="22"/>
          <w:lang w:bidi="en-GB"/>
        </w:rPr>
        <w:t>T</w:t>
      </w:r>
      <w:r w:rsidRPr="00F02C2A">
        <w:rPr>
          <w:rFonts w:ascii="Arial" w:eastAsia="Arial" w:hAnsi="Arial" w:cs="Arial"/>
          <w:sz w:val="22"/>
          <w:shd w:val="clear" w:color="auto" w:fill="FFFFFF"/>
          <w:lang w:bidi="en-GB"/>
        </w:rPr>
        <w:t>enderer’s failure to perform the Procurement Contract;</w:t>
      </w:r>
    </w:p>
    <w:p w14:paraId="5A9EE83B" w14:textId="77777777" w:rsidR="00F61F90" w:rsidRPr="00F02C2A" w:rsidRDefault="00000000" w:rsidP="00756294">
      <w:pPr>
        <w:pStyle w:val="BodyText"/>
        <w:numPr>
          <w:ilvl w:val="2"/>
          <w:numId w:val="1"/>
        </w:numPr>
        <w:overflowPunct w:val="0"/>
        <w:spacing w:after="60"/>
        <w:ind w:left="1361" w:hanging="794"/>
        <w:textAlignment w:val="baseline"/>
        <w:rPr>
          <w:rFonts w:ascii="Arial" w:hAnsi="Arial" w:cs="Arial"/>
          <w:bCs/>
          <w:sz w:val="22"/>
        </w:rPr>
      </w:pPr>
      <w:r w:rsidRPr="00F02C2A">
        <w:rPr>
          <w:rFonts w:ascii="Arial" w:eastAsia="Arial" w:hAnsi="Arial" w:cs="Arial"/>
          <w:sz w:val="22"/>
          <w:shd w:val="clear" w:color="auto" w:fill="FFFFFF"/>
          <w:lang w:bidi="en-GB"/>
        </w:rPr>
        <w:lastRenderedPageBreak/>
        <w:t xml:space="preserve">the Customer has unilaterally withdrawn from a Procurement Contract with the Tenderer due to </w:t>
      </w:r>
      <w:bookmarkStart w:id="15" w:name="_Hlk213933187"/>
      <w:r w:rsidRPr="00F02C2A">
        <w:rPr>
          <w:rFonts w:ascii="Arial" w:eastAsia="Arial" w:hAnsi="Arial" w:cs="Arial"/>
          <w:sz w:val="22"/>
          <w:shd w:val="clear" w:color="auto" w:fill="FFFFFF"/>
          <w:lang w:bidi="en-GB"/>
        </w:rPr>
        <w:t xml:space="preserve">poor-quality </w:t>
      </w:r>
      <w:bookmarkEnd w:id="15"/>
      <w:r w:rsidRPr="00F02C2A">
        <w:rPr>
          <w:rFonts w:ascii="Arial" w:eastAsia="Arial" w:hAnsi="Arial" w:cs="Arial"/>
          <w:sz w:val="22"/>
          <w:shd w:val="clear" w:color="auto" w:fill="FFFFFF"/>
          <w:lang w:bidi="en-GB"/>
        </w:rPr>
        <w:t>performance of the work, failure to comply with the deadlines, or for other reasons (this shall not apply if three years have elapsed between the date on which the Customer withdrew from the Procurement Contract and the offer submission date).</w:t>
      </w:r>
    </w:p>
    <w:p w14:paraId="1D3FFF58" w14:textId="77777777" w:rsidR="00CB4E55" w:rsidRPr="00F02C2A" w:rsidRDefault="00000000" w:rsidP="00F4269C">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r w:rsidRPr="00F02C2A">
        <w:rPr>
          <w:rFonts w:ascii="Arial" w:eastAsia="Times New Roman" w:hAnsi="Arial" w:cs="Arial"/>
          <w:b/>
          <w:color w:val="auto"/>
          <w:sz w:val="27"/>
          <w:szCs w:val="27"/>
          <w:lang w:bidi="en-GB"/>
        </w:rPr>
        <w:t>Provisions for Exclusion of Tenderers</w:t>
      </w:r>
    </w:p>
    <w:p w14:paraId="3B3399A0" w14:textId="77777777" w:rsidR="006A2B13" w:rsidRPr="00F02C2A" w:rsidRDefault="00000000" w:rsidP="004F0EA2">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Arial" w:hAnsi="Arial" w:cs="Arial"/>
          <w:sz w:val="22"/>
          <w:szCs w:val="22"/>
          <w:lang w:bidi="en-GB"/>
        </w:rPr>
        <w:t>A Tenderer shall be excluded from participation in the Procurement if any of the provisions for the exclusion specified in Section 48, Paragraph two, Clauses 1–7 and 10–14 of the LPPSP apply to the Tenderer. The Customer shall verify the provisions for the exclusion in accordance with the procedure laid down in Section 48 of the LPPSP. The Customer shall evaluate the evidence submitted to demonstrate reliability in accordance with the procedure set out in Section 49 of the LPPSP</w:t>
      </w:r>
      <w:r w:rsidRPr="00F02C2A">
        <w:rPr>
          <w:rFonts w:ascii="Arial" w:eastAsia="Times New Roman" w:hAnsi="Arial" w:cs="Arial"/>
          <w:kern w:val="0"/>
          <w:sz w:val="22"/>
          <w:szCs w:val="22"/>
          <w:lang w:bidi="en-GB"/>
          <w14:ligatures w14:val="none"/>
        </w:rPr>
        <w:t>.</w:t>
      </w:r>
    </w:p>
    <w:p w14:paraId="459973FA" w14:textId="77777777" w:rsidR="00756294" w:rsidRPr="00F02C2A" w:rsidRDefault="00000000" w:rsidP="00756294">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 Tenderer shall be excluded from participation in the Procurement if the restrictions set out in Section 11.</w:t>
      </w:r>
      <w:r w:rsidRPr="00F02C2A">
        <w:rPr>
          <w:rFonts w:ascii="Arial" w:eastAsia="Times New Roman" w:hAnsi="Arial" w:cs="Arial"/>
          <w:kern w:val="0"/>
          <w:sz w:val="22"/>
          <w:szCs w:val="22"/>
          <w:vertAlign w:val="superscript"/>
          <w:lang w:bidi="en-GB"/>
          <w14:ligatures w14:val="none"/>
        </w:rPr>
        <w:t>1</w:t>
      </w:r>
      <w:r w:rsidRPr="00F02C2A">
        <w:rPr>
          <w:rFonts w:ascii="Arial" w:eastAsia="Times New Roman" w:hAnsi="Arial" w:cs="Arial"/>
          <w:kern w:val="0"/>
          <w:sz w:val="22"/>
          <w:szCs w:val="22"/>
          <w:lang w:bidi="en-GB"/>
          <w14:ligatures w14:val="none"/>
        </w:rPr>
        <w:t>, Paragraph one of the Law on International Sanctions and National Sanctions of the Republic of Latvia apply to the Tenderer. The Customer shall verify these provisions for the exclusion using the following websites:</w:t>
      </w:r>
    </w:p>
    <w:p w14:paraId="2B032A65" w14:textId="77777777" w:rsidR="00756294" w:rsidRPr="00F02C2A" w:rsidRDefault="00756294" w:rsidP="00756294">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7" w:history="1">
        <w:r w:rsidRPr="00F02C2A">
          <w:rPr>
            <w:rStyle w:val="Hyperlink"/>
            <w:rFonts w:ascii="Arial" w:eastAsia="Times New Roman" w:hAnsi="Arial" w:cs="Arial"/>
            <w:color w:val="auto"/>
            <w:kern w:val="0"/>
            <w:sz w:val="22"/>
            <w:szCs w:val="22"/>
            <w:lang w:bidi="en-GB"/>
            <w14:ligatures w14:val="none"/>
          </w:rPr>
          <w:t>https://www.lursoft.lv/</w:t>
        </w:r>
      </w:hyperlink>
      <w:r w:rsidR="00C52A90" w:rsidRPr="00F02C2A">
        <w:rPr>
          <w:rFonts w:ascii="Arial" w:eastAsia="Times New Roman" w:hAnsi="Arial" w:cs="Arial"/>
          <w:kern w:val="0"/>
          <w:sz w:val="22"/>
          <w:szCs w:val="22"/>
          <w:lang w:bidi="en-GB"/>
          <w14:ligatures w14:val="none"/>
        </w:rPr>
        <w:t>;</w:t>
      </w:r>
    </w:p>
    <w:p w14:paraId="337E1FBC" w14:textId="77777777" w:rsidR="00756294" w:rsidRPr="00F02C2A" w:rsidRDefault="00756294" w:rsidP="00756294">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8" w:history="1">
        <w:r w:rsidRPr="00F02C2A">
          <w:rPr>
            <w:rStyle w:val="Hyperlink"/>
            <w:rFonts w:ascii="Arial" w:eastAsia="Times New Roman" w:hAnsi="Arial" w:cs="Arial"/>
            <w:color w:val="auto"/>
            <w:kern w:val="0"/>
            <w:sz w:val="22"/>
            <w:szCs w:val="22"/>
            <w:lang w:bidi="en-GB"/>
            <w14:ligatures w14:val="none"/>
          </w:rPr>
          <w:t>https://sankcijas.fid.gov.lv/</w:t>
        </w:r>
      </w:hyperlink>
      <w:r w:rsidR="00C52A90" w:rsidRPr="00F02C2A">
        <w:rPr>
          <w:rFonts w:ascii="Arial" w:eastAsia="Times New Roman" w:hAnsi="Arial" w:cs="Arial"/>
          <w:kern w:val="0"/>
          <w:sz w:val="22"/>
          <w:szCs w:val="22"/>
          <w:lang w:bidi="en-GB"/>
          <w14:ligatures w14:val="none"/>
        </w:rPr>
        <w:t>;</w:t>
      </w:r>
    </w:p>
    <w:p w14:paraId="08944E3C" w14:textId="77777777" w:rsidR="00756294" w:rsidRPr="00F02C2A" w:rsidRDefault="00756294" w:rsidP="00756294">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19" w:anchor="/main" w:history="1">
        <w:r w:rsidRPr="00F02C2A">
          <w:rPr>
            <w:rStyle w:val="Hyperlink"/>
            <w:rFonts w:ascii="Arial" w:eastAsia="Times New Roman" w:hAnsi="Arial" w:cs="Arial"/>
            <w:color w:val="auto"/>
            <w:kern w:val="0"/>
            <w:sz w:val="22"/>
            <w:szCs w:val="22"/>
            <w:lang w:bidi="en-GB"/>
            <w14:ligatures w14:val="none"/>
          </w:rPr>
          <w:t>https://www.sanctionsmap.eu/#/main</w:t>
        </w:r>
      </w:hyperlink>
      <w:r w:rsidR="00C52A90" w:rsidRPr="00F02C2A">
        <w:rPr>
          <w:rFonts w:ascii="Arial" w:eastAsia="Times New Roman" w:hAnsi="Arial" w:cs="Arial"/>
          <w:kern w:val="0"/>
          <w:sz w:val="22"/>
          <w:szCs w:val="22"/>
          <w:lang w:bidi="en-GB"/>
          <w14:ligatures w14:val="none"/>
        </w:rPr>
        <w:t>;</w:t>
      </w:r>
    </w:p>
    <w:p w14:paraId="3C8A0C98" w14:textId="77777777" w:rsidR="006A2B13" w:rsidRPr="00F02C2A" w:rsidRDefault="006A2B13" w:rsidP="00756294">
      <w:pPr>
        <w:numPr>
          <w:ilvl w:val="2"/>
          <w:numId w:val="1"/>
        </w:numPr>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hyperlink r:id="rId20" w:history="1">
        <w:r w:rsidRPr="00F02C2A">
          <w:rPr>
            <w:rStyle w:val="Hyperlink"/>
            <w:rFonts w:ascii="Arial" w:eastAsia="Times New Roman" w:hAnsi="Arial" w:cs="Arial"/>
            <w:color w:val="auto"/>
            <w:kern w:val="0"/>
            <w:sz w:val="22"/>
            <w:szCs w:val="22"/>
            <w:lang w:bidi="en-GB"/>
            <w14:ligatures w14:val="none"/>
          </w:rPr>
          <w:t>https://sanctionssearch.ofac.treas.gov/</w:t>
        </w:r>
      </w:hyperlink>
      <w:r w:rsidR="00C52A90" w:rsidRPr="00F02C2A">
        <w:rPr>
          <w:rFonts w:ascii="Arial" w:eastAsia="Times New Roman" w:hAnsi="Arial" w:cs="Arial"/>
          <w:kern w:val="0"/>
          <w:sz w:val="22"/>
          <w:szCs w:val="22"/>
          <w:lang w:bidi="en-GB"/>
          <w14:ligatures w14:val="none"/>
        </w:rPr>
        <w:t xml:space="preserve">. </w:t>
      </w:r>
    </w:p>
    <w:p w14:paraId="1711F0EC" w14:textId="77777777" w:rsidR="00206AB3" w:rsidRPr="00F02C2A" w:rsidRDefault="00000000" w:rsidP="00206AB3">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bookmarkStart w:id="16" w:name="_Hlk22131744"/>
      <w:r w:rsidRPr="00F02C2A">
        <w:rPr>
          <w:rFonts w:ascii="Arial" w:eastAsia="Times New Roman" w:hAnsi="Arial" w:cs="Arial"/>
          <w:kern w:val="0"/>
          <w:sz w:val="22"/>
          <w:szCs w:val="22"/>
          <w:lang w:bidi="en-GB"/>
          <w14:ligatures w14:val="none"/>
        </w:rPr>
        <w:t>Restrictions under Council Regulations of the European Union:</w:t>
      </w:r>
    </w:p>
    <w:p w14:paraId="26544F13" w14:textId="77777777" w:rsidR="00206AB3" w:rsidRPr="00F02C2A" w:rsidRDefault="00000000" w:rsidP="00756294">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restrictions laid down in Article 5k(1) of Council Regulation (EU) 2022/576 of 8 April 2022 amending Regulation (EU) No 833/2014 concerning restrictive measures in view of Russia’s actions destabilising the situation in Ukraine shall apply to the Tenderer, the person indicated by the Tenderer on whose capacities the Tenderer relies in order to demonstrate that its qualification complies with the requirements set out in the Regulations and whose services to be provided represent at least 10 per cent of the total value of the Procurement Contract, and the subcontractor indicated by the Tenderer whose services to be provided represent at least 10 per cent of the total value of the Procurement Contract.</w:t>
      </w:r>
    </w:p>
    <w:p w14:paraId="0B6A4E5E" w14:textId="77777777" w:rsidR="00206AB3" w:rsidRPr="00F02C2A" w:rsidRDefault="00000000" w:rsidP="00756294">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Customer shall verify that the provisions for the exclusion referred to in Clause 11.3.1 of the Regulations does not apply:</w:t>
      </w:r>
    </w:p>
    <w:p w14:paraId="084D240C" w14:textId="77777777" w:rsidR="00206AB3" w:rsidRPr="00F02C2A" w:rsidRDefault="00000000" w:rsidP="00756294">
      <w:pPr>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in respect of a person registered in Latvia, through the website of the Register of Enterprises of the Republic of Latvia or the </w:t>
      </w:r>
      <w:r w:rsidRPr="00F02C2A">
        <w:rPr>
          <w:rFonts w:ascii="Arial" w:eastAsia="Arial" w:hAnsi="Arial" w:cs="Arial"/>
          <w:sz w:val="22"/>
          <w:szCs w:val="22"/>
          <w:lang w:bidi="en-GB"/>
        </w:rPr>
        <w:t>sanctions screening solution of the Limited Liability Company LURSOFT IT, which provides sanctions screening data</w:t>
      </w:r>
      <w:r w:rsidRPr="00F02C2A">
        <w:rPr>
          <w:rFonts w:ascii="Arial" w:eastAsia="Times New Roman" w:hAnsi="Arial" w:cs="Arial"/>
          <w:kern w:val="0"/>
          <w:sz w:val="22"/>
          <w:szCs w:val="22"/>
          <w:lang w:bidi="en-GB"/>
          <w14:ligatures w14:val="none"/>
        </w:rPr>
        <w:t>;</w:t>
      </w:r>
    </w:p>
    <w:p w14:paraId="126CA72B" w14:textId="77777777" w:rsidR="00206AB3" w:rsidRPr="00F02C2A" w:rsidRDefault="00000000" w:rsidP="00756294">
      <w:pPr>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in respect of a person registered in a foreign country, the Tenderer shall submit a document issued by the competent authority of the relevant country indicating the nationality of the beneficial owner of the relevant person.</w:t>
      </w:r>
    </w:p>
    <w:p w14:paraId="6D55E90C" w14:textId="77777777" w:rsidR="00CB4E55" w:rsidRPr="00F02C2A" w:rsidRDefault="00000000" w:rsidP="00F4269C">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r w:rsidRPr="00F02C2A">
        <w:rPr>
          <w:rFonts w:ascii="Arial" w:eastAsia="Times New Roman" w:hAnsi="Arial" w:cs="Arial"/>
          <w:b/>
          <w:color w:val="auto"/>
          <w:sz w:val="27"/>
          <w:szCs w:val="27"/>
          <w:lang w:bidi="en-GB"/>
        </w:rPr>
        <w:t>Decision on the Procurement Result</w:t>
      </w:r>
    </w:p>
    <w:p w14:paraId="13DA55B1" w14:textId="77777777" w:rsidR="00CB4E55" w:rsidRPr="00F02C2A" w:rsidRDefault="00000000" w:rsidP="004F0EA2">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decision on the Procurement result shall be adopted after the evaluation of the offers submitted by all Tenderers in accordance with the procedure set out in the Regulations, as a result of which the Commission may adopt one of the following decisions:</w:t>
      </w:r>
    </w:p>
    <w:p w14:paraId="3A16232B" w14:textId="77777777" w:rsidR="00CB4E55" w:rsidRPr="00F02C2A" w:rsidRDefault="00000000" w:rsidP="00756294">
      <w:pPr>
        <w:numPr>
          <w:ilvl w:val="2"/>
          <w:numId w:val="1"/>
        </w:numPr>
        <w:tabs>
          <w:tab w:val="clear" w:pos="2138"/>
        </w:tabs>
        <w:overflowPunct w:val="0"/>
        <w:autoSpaceDE w:val="0"/>
        <w:autoSpaceDN w:val="0"/>
        <w:adjustRightInd w:val="0"/>
        <w:spacing w:before="40"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to declare as the winner the Tenderer that has submitted the most economically advantageous offer in accordance with the offer selection criteria set out in Section 9 of the Regulations and with whom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shall be concluded in accordance with the draft </w:t>
      </w:r>
      <w:r w:rsidR="00C42FAF"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and the offer of the Tenderer submitted for the Procurement;</w:t>
      </w:r>
    </w:p>
    <w:p w14:paraId="7E50077A" w14:textId="77777777" w:rsidR="00CB4E55" w:rsidRPr="00F02C2A" w:rsidRDefault="00000000" w:rsidP="00756294">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terminate the Procurement if, in the Procurement:</w:t>
      </w:r>
    </w:p>
    <w:p w14:paraId="5F3BD1DF" w14:textId="77777777" w:rsidR="00CB4E55" w:rsidRPr="00F02C2A" w:rsidRDefault="00000000" w:rsidP="00756294">
      <w:pPr>
        <w:widowControl w:val="0"/>
        <w:numPr>
          <w:ilvl w:val="3"/>
          <w:numId w:val="1"/>
        </w:numPr>
        <w:tabs>
          <w:tab w:val="clear" w:pos="1080"/>
        </w:tabs>
        <w:overflowPunct w:val="0"/>
        <w:autoSpaceDE w:val="0"/>
        <w:autoSpaceDN w:val="0"/>
        <w:adjustRightInd w:val="0"/>
        <w:spacing w:before="40" w:after="6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no offers have been submitted;</w:t>
      </w:r>
    </w:p>
    <w:p w14:paraId="14EF5046" w14:textId="77777777" w:rsidR="00CB4E55" w:rsidRPr="00F02C2A" w:rsidRDefault="00000000" w:rsidP="00756294">
      <w:pPr>
        <w:widowControl w:val="0"/>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Tenderers do not comply with the qualification requirements set out in the Regulations;</w:t>
      </w:r>
    </w:p>
    <w:p w14:paraId="3BE7555D" w14:textId="77777777" w:rsidR="00CB4E55" w:rsidRPr="00F02C2A" w:rsidRDefault="00000000" w:rsidP="00756294">
      <w:pPr>
        <w:widowControl w:val="0"/>
        <w:numPr>
          <w:ilvl w:val="3"/>
          <w:numId w:val="1"/>
        </w:numPr>
        <w:tabs>
          <w:tab w:val="clear" w:pos="1080"/>
        </w:tabs>
        <w:overflowPunct w:val="0"/>
        <w:autoSpaceDE w:val="0"/>
        <w:autoSpaceDN w:val="0"/>
        <w:adjustRightInd w:val="0"/>
        <w:spacing w:before="6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lastRenderedPageBreak/>
        <w:t>the submitted offers do not comply with the requirements of the Regulations;</w:t>
      </w:r>
    </w:p>
    <w:p w14:paraId="34C292A6" w14:textId="77777777" w:rsidR="00CB4E55" w:rsidRPr="00F02C2A" w:rsidRDefault="00000000" w:rsidP="00756294">
      <w:pPr>
        <w:widowControl w:val="0"/>
        <w:numPr>
          <w:ilvl w:val="3"/>
          <w:numId w:val="1"/>
        </w:numPr>
        <w:tabs>
          <w:tab w:val="clear" w:pos="1080"/>
        </w:tabs>
        <w:overflowPunct w:val="0"/>
        <w:autoSpaceDE w:val="0"/>
        <w:autoSpaceDN w:val="0"/>
        <w:adjustRightInd w:val="0"/>
        <w:spacing w:before="60" w:after="6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offers have been found to be abnormally low.</w:t>
      </w:r>
    </w:p>
    <w:p w14:paraId="2780B72F" w14:textId="77777777" w:rsidR="00CB4E55" w:rsidRPr="00F02C2A" w:rsidRDefault="00000000" w:rsidP="00756294">
      <w:pPr>
        <w:numPr>
          <w:ilvl w:val="2"/>
          <w:numId w:val="1"/>
        </w:numPr>
        <w:tabs>
          <w:tab w:val="clear" w:pos="2138"/>
        </w:tabs>
        <w:overflowPunct w:val="0"/>
        <w:autoSpaceDE w:val="0"/>
        <w:autoSpaceDN w:val="0"/>
        <w:adjustRightInd w:val="0"/>
        <w:spacing w:before="60" w:after="0" w:line="240" w:lineRule="auto"/>
        <w:ind w:left="1361" w:hanging="794"/>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discontinue the Procurement if:</w:t>
      </w:r>
    </w:p>
    <w:p w14:paraId="1000477D" w14:textId="77777777" w:rsidR="00B9022F" w:rsidRPr="00F02C2A" w:rsidRDefault="00000000" w:rsidP="007407EA">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only one Tenderer has submitted an offer, except where:</w:t>
      </w:r>
    </w:p>
    <w:p w14:paraId="75C34FD6" w14:textId="77777777" w:rsidR="00B9022F" w:rsidRPr="00F02C2A" w:rsidRDefault="00000000" w:rsidP="007407EA">
      <w:pPr>
        <w:pStyle w:val="ListParagraph"/>
        <w:numPr>
          <w:ilvl w:val="4"/>
          <w:numId w:val="1"/>
        </w:numPr>
        <w:tabs>
          <w:tab w:val="clear" w:pos="1080"/>
        </w:tabs>
        <w:spacing w:before="60" w:after="0"/>
        <w:ind w:left="3459" w:hanging="1134"/>
        <w:jc w:val="both"/>
        <w:rPr>
          <w:sz w:val="22"/>
          <w:szCs w:val="22"/>
        </w:rPr>
      </w:pPr>
      <w:r w:rsidRPr="00F02C2A">
        <w:rPr>
          <w:rFonts w:ascii="Arial" w:eastAsia="Times New Roman" w:hAnsi="Arial" w:cs="Arial"/>
          <w:kern w:val="0"/>
          <w:sz w:val="22"/>
          <w:szCs w:val="22"/>
          <w:lang w:bidi="en-GB"/>
          <w14:ligatures w14:val="none"/>
        </w:rPr>
        <w:t xml:space="preserve">prior to announcing the Procurement, the Customer has had consultations with suppliers in compliance with the requirements of Section </w:t>
      </w:r>
      <w:hyperlink r:id="rId21" w:anchor="p22" w:tgtFrame="_blank" w:tooltip="https://likumi.lv/ta/id/288730#p22" w:history="1">
        <w:r w:rsidR="00B9022F" w:rsidRPr="00F02C2A">
          <w:rPr>
            <w:rFonts w:ascii="Arial" w:eastAsia="Times New Roman" w:hAnsi="Arial" w:cs="Arial"/>
            <w:kern w:val="0"/>
            <w:sz w:val="22"/>
            <w:szCs w:val="22"/>
            <w:lang w:bidi="en-GB"/>
            <w14:ligatures w14:val="none"/>
          </w:rPr>
          <w:t>22</w:t>
        </w:r>
      </w:hyperlink>
      <w:r w:rsidRPr="00F02C2A">
        <w:rPr>
          <w:rFonts w:ascii="Arial" w:eastAsia="Times New Roman" w:hAnsi="Arial" w:cs="Arial"/>
          <w:kern w:val="0"/>
          <w:sz w:val="22"/>
          <w:szCs w:val="22"/>
          <w:lang w:bidi="en-GB"/>
          <w14:ligatures w14:val="none"/>
        </w:rPr>
        <w:t>, Paragraph 2.</w:t>
      </w:r>
      <w:r w:rsidRPr="00F02C2A">
        <w:rPr>
          <w:rFonts w:ascii="Arial" w:eastAsia="Times New Roman" w:hAnsi="Arial" w:cs="Arial"/>
          <w:kern w:val="0"/>
          <w:sz w:val="22"/>
          <w:szCs w:val="22"/>
          <w:vertAlign w:val="superscript"/>
          <w:lang w:bidi="en-GB"/>
          <w14:ligatures w14:val="none"/>
        </w:rPr>
        <w:t>1</w:t>
      </w:r>
      <w:r w:rsidRPr="00F02C2A">
        <w:rPr>
          <w:rFonts w:ascii="Arial" w:eastAsia="Times New Roman" w:hAnsi="Arial" w:cs="Arial"/>
          <w:kern w:val="0"/>
          <w:sz w:val="22"/>
          <w:szCs w:val="22"/>
          <w:lang w:bidi="en-GB"/>
          <w14:ligatures w14:val="none"/>
        </w:rPr>
        <w:t xml:space="preserve"> of the LPPSP;</w:t>
      </w:r>
    </w:p>
    <w:p w14:paraId="60DAC53E" w14:textId="77777777" w:rsidR="00CB4E55" w:rsidRPr="00F02C2A" w:rsidRDefault="00000000" w:rsidP="007407EA">
      <w:pPr>
        <w:pStyle w:val="ListParagraph"/>
        <w:numPr>
          <w:ilvl w:val="4"/>
          <w:numId w:val="1"/>
        </w:numPr>
        <w:tabs>
          <w:tab w:val="clear" w:pos="1080"/>
        </w:tabs>
        <w:spacing w:after="0"/>
        <w:ind w:left="3459" w:hanging="1134"/>
        <w:jc w:val="both"/>
        <w:rPr>
          <w:sz w:val="22"/>
          <w:szCs w:val="22"/>
        </w:rPr>
      </w:pPr>
      <w:r w:rsidRPr="00F02C2A">
        <w:rPr>
          <w:rFonts w:ascii="Arial" w:eastAsia="Times New Roman" w:hAnsi="Arial" w:cs="Arial"/>
          <w:kern w:val="0"/>
          <w:sz w:val="22"/>
          <w:szCs w:val="22"/>
          <w:lang w:bidi="en-GB"/>
          <w14:ligatures w14:val="none"/>
        </w:rPr>
        <w:t>discontinuing the Procurement would jeopardise the interests of public safety or the protection of public health;</w:t>
      </w:r>
    </w:p>
    <w:p w14:paraId="43CDC925" w14:textId="77777777" w:rsidR="00CB4E55" w:rsidRPr="00F02C2A" w:rsidRDefault="00000000" w:rsidP="007407EA">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this decision was made by the Application Review Commission of the Procurement Monitoring Bureau in accordance with the LPPSP;</w:t>
      </w:r>
    </w:p>
    <w:p w14:paraId="48AA6051" w14:textId="77777777" w:rsidR="00CB4E55" w:rsidRPr="00F02C2A" w:rsidRDefault="00000000" w:rsidP="007407EA">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in the cases specified in Clauses 14.4 and 14.7 of the Regulations;</w:t>
      </w:r>
    </w:p>
    <w:p w14:paraId="4B3DCF07" w14:textId="77777777" w:rsidR="00CB4E55" w:rsidRPr="00F02C2A" w:rsidRDefault="00000000" w:rsidP="007407EA">
      <w:pPr>
        <w:widowControl w:val="0"/>
        <w:numPr>
          <w:ilvl w:val="3"/>
          <w:numId w:val="1"/>
        </w:numPr>
        <w:tabs>
          <w:tab w:val="clear" w:pos="1080"/>
        </w:tabs>
        <w:overflowPunct w:val="0"/>
        <w:autoSpaceDE w:val="0"/>
        <w:autoSpaceDN w:val="0"/>
        <w:adjustRightInd w:val="0"/>
        <w:spacing w:before="40" w:after="0" w:line="240" w:lineRule="auto"/>
        <w:ind w:left="2353" w:hanging="992"/>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there are objective justification for doing so.</w:t>
      </w:r>
    </w:p>
    <w:p w14:paraId="1D3C23F3" w14:textId="77777777" w:rsidR="00CB4E55" w:rsidRPr="00F02C2A" w:rsidRDefault="00000000" w:rsidP="004F0EA2">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decision adopted by the Commission shall be approved in accordance with the procedure laid down in the Customer’s internal documents governing its activities.</w:t>
      </w:r>
    </w:p>
    <w:p w14:paraId="273BE40A" w14:textId="77777777" w:rsidR="00CB4E55" w:rsidRPr="00F02C2A" w:rsidRDefault="00000000" w:rsidP="004F0EA2">
      <w:pPr>
        <w:numPr>
          <w:ilvl w:val="1"/>
          <w:numId w:val="1"/>
        </w:numPr>
        <w:tabs>
          <w:tab w:val="clear" w:pos="1146"/>
        </w:tabs>
        <w:overflowPunct w:val="0"/>
        <w:autoSpaceDE w:val="0"/>
        <w:autoSpaceDN w:val="0"/>
        <w:adjustRightInd w:val="0"/>
        <w:spacing w:before="60" w:after="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Customer shall notify the Tenderers simultaneously (on the same day) of the decision on the Procurement results within 5 (five) working days from the date on which the Customer has approved the Procurement results. The Customer shall send the decision electronically to the Tenderers' e-mail addresses.</w:t>
      </w:r>
    </w:p>
    <w:p w14:paraId="3FA82767" w14:textId="77777777" w:rsidR="002D3AF8" w:rsidRPr="00F02C2A" w:rsidRDefault="00000000" w:rsidP="00F4269C">
      <w:pPr>
        <w:pStyle w:val="Heading1"/>
        <w:numPr>
          <w:ilvl w:val="0"/>
          <w:numId w:val="1"/>
        </w:numPr>
        <w:tabs>
          <w:tab w:val="clear" w:pos="360"/>
        </w:tabs>
        <w:spacing w:before="120" w:line="240" w:lineRule="auto"/>
        <w:ind w:left="454" w:hanging="454"/>
        <w:rPr>
          <w:rFonts w:ascii="Arial" w:hAnsi="Arial" w:cs="Arial"/>
          <w:b/>
          <w:bCs/>
          <w:color w:val="auto"/>
          <w:sz w:val="27"/>
          <w:szCs w:val="27"/>
        </w:rPr>
      </w:pPr>
      <w:r w:rsidRPr="00F02C2A">
        <w:rPr>
          <w:rFonts w:ascii="Arial" w:eastAsia="Arial" w:hAnsi="Arial" w:cs="Arial"/>
          <w:b/>
          <w:color w:val="auto"/>
          <w:sz w:val="27"/>
          <w:szCs w:val="27"/>
          <w:lang w:bidi="en-GB"/>
        </w:rPr>
        <w:t xml:space="preserve">List of Subcontractors </w:t>
      </w:r>
    </w:p>
    <w:p w14:paraId="30FC771B" w14:textId="77777777" w:rsidR="002D3AF8" w:rsidRPr="00F02C2A" w:rsidRDefault="00000000" w:rsidP="00877BEC">
      <w:pPr>
        <w:overflowPunct w:val="0"/>
        <w:autoSpaceDE w:val="0"/>
        <w:autoSpaceDN w:val="0"/>
        <w:adjustRightInd w:val="0"/>
        <w:spacing w:before="60" w:after="120" w:line="240" w:lineRule="auto"/>
        <w:ind w:left="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If the Tenderer to whom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is awarded intends to engage subcontractors for the performance of construction works / provision of services under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where the value of the works or services to be assigned to such subcontractors is less than </w:t>
      </w:r>
      <w:r w:rsidR="00FB17EC" w:rsidRPr="00F02C2A">
        <w:rPr>
          <w:rFonts w:ascii="Arial" w:eastAsia="Arial" w:hAnsi="Arial" w:cs="Arial"/>
          <w:sz w:val="22"/>
          <w:szCs w:val="22"/>
          <w:lang w:bidi="en-GB"/>
        </w:rPr>
        <w:t>EUR</w:t>
      </w:r>
      <w:r w:rsidRPr="00F02C2A">
        <w:rPr>
          <w:rFonts w:ascii="Arial" w:eastAsia="Times New Roman" w:hAnsi="Arial" w:cs="Arial"/>
          <w:kern w:val="0"/>
          <w:sz w:val="22"/>
          <w:szCs w:val="22"/>
          <w:lang w:bidi="en-GB"/>
          <w14:ligatures w14:val="none"/>
        </w:rPr>
        <w:t xml:space="preserve"> 10 000 (ten thousand euro), the Tenderer shall, after the award of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but no later than upon start of the performance of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submit a list of the engaged subcontractors indicating the subcontractor’s name, contact details and authorised representative, insofar as such information is known. The Tenderer shall also indicate in the said list any subcontractors engaged by those subcontractors.</w:t>
      </w:r>
    </w:p>
    <w:p w14:paraId="607214BB" w14:textId="77777777" w:rsidR="00CB4E55" w:rsidRPr="00F02C2A" w:rsidRDefault="00000000" w:rsidP="00F4269C">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r w:rsidRPr="00F02C2A">
        <w:rPr>
          <w:rFonts w:ascii="Arial" w:eastAsia="Arial" w:hAnsi="Arial" w:cs="Arial"/>
          <w:b/>
          <w:color w:val="auto"/>
          <w:sz w:val="27"/>
          <w:szCs w:val="27"/>
          <w:lang w:bidi="en-GB"/>
        </w:rPr>
        <w:t>Conclusion of the Procurement Contract</w:t>
      </w:r>
    </w:p>
    <w:p w14:paraId="1392468B"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The Customer shall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with the Tenderer who has been declared by the Commission to have submitted the most economically advantageous offer.</w:t>
      </w:r>
    </w:p>
    <w:p w14:paraId="6DA8F898"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If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is awarded to an association of economic operators and it chooses to conclude an association contract, it shall submit the association contract or a certified copy thereof to the Customer within 15 (fifteen) days </w:t>
      </w:r>
      <w:bookmarkStart w:id="17" w:name="_Hlk144821746"/>
      <w:r w:rsidRPr="00F02C2A">
        <w:rPr>
          <w:rFonts w:ascii="Arial" w:eastAsia="Times New Roman" w:hAnsi="Arial" w:cs="Arial"/>
          <w:kern w:val="0"/>
          <w:sz w:val="22"/>
          <w:szCs w:val="22"/>
          <w:lang w:bidi="en-GB"/>
          <w14:ligatures w14:val="none"/>
        </w:rPr>
        <w:t xml:space="preserve">after notification of the decision awarding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w:t>
      </w:r>
      <w:bookmarkEnd w:id="17"/>
      <w:r w:rsidRPr="00F02C2A">
        <w:rPr>
          <w:rFonts w:ascii="Arial" w:eastAsia="Times New Roman" w:hAnsi="Arial" w:cs="Arial"/>
          <w:kern w:val="0"/>
          <w:sz w:val="22"/>
          <w:szCs w:val="22"/>
          <w:lang w:bidi="en-GB"/>
          <w14:ligatures w14:val="none"/>
        </w:rPr>
        <w:t>.</w:t>
      </w:r>
    </w:p>
    <w:p w14:paraId="0655BE9B"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If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is awarded to an association of economic operators and it chooses to form a general partnership, it shall, within 45 (forty-five) days after notification of the decision to award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submit to the Customer a certified copy of an extract from the Commercial Register of the Register of Enterprises or the register of the relevant state authority, or another document confirming the legal capacity and capacity to act of the Tenderer, and a document certifying the Tenderer’s status as a value-added tax payer. The Customer may extend the deadline specified in this Clause if the Tenderer is able to demonstrate that compliance with the obligations specified herein within the prescribed deadline was not possible due to reasons beyond the control of the Tenderer and that the Tenderer has, without delay, taken all actions within its control to complete the registration in the Commercial Register of the Register of Enterprises.</w:t>
      </w:r>
    </w:p>
    <w:p w14:paraId="227DFCA1"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If the documents referred to in Clause 14.3 of the Regulations are not submitted to the Customer within the deadline specified in Clause 14.3 of the Regulations, this shall be </w:t>
      </w:r>
      <w:r w:rsidRPr="00F02C2A">
        <w:rPr>
          <w:rFonts w:ascii="Arial" w:eastAsia="Times New Roman" w:hAnsi="Arial" w:cs="Arial"/>
          <w:kern w:val="0"/>
          <w:sz w:val="22"/>
          <w:szCs w:val="22"/>
          <w:lang w:bidi="en-GB"/>
          <w14:ligatures w14:val="none"/>
        </w:rPr>
        <w:lastRenderedPageBreak/>
        <w:t xml:space="preserve">deemed to constitute the Tenderer’s (association of economic operators) refusal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and the Customer shall be entitled, while retaining the offer security, to decide to award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to the next Tenderer that has submitted the most economically advantageous offer. </w:t>
      </w:r>
    </w:p>
    <w:p w14:paraId="5651686E"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general partnership contract or the association contract shall provide that each member of the general partnership or each party to the association contract shall be jointly and severally liable in full for all obligations arising from the Procurement Contract, and the Customer shall be entitled to assert its claims against any member of the general partnership or any party to the association contract.</w:t>
      </w:r>
    </w:p>
    <w:p w14:paraId="0C2029CB"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The Tenderer that has been awarded the right to conclude the </w:t>
      </w:r>
      <w:r w:rsidR="00DF65C6"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shall sign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within 5 (five) working days from the date on which the Customer sends the invitation (electronically to the contact person’s or the Tenderer’s e-mail address specified in the Tenderer’s offer, or by post to the registered office or declared place of residence of the Tenderer). If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winner fails to sign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within the specified deadline, this shall be deemed to constitute a refusal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w:t>
      </w:r>
    </w:p>
    <w:p w14:paraId="48EFFE74" w14:textId="77777777" w:rsidR="00CB4E55" w:rsidRPr="00F02C2A" w:rsidRDefault="00000000" w:rsidP="00603A16">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If the Tenderer that has been awarded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refuses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with the Customer, the Commission shall be entitled to decide either to award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to the next Tenderer that has submitted the most economically advantageous offer or to discontinue the Procurement Procedure without selecting any offer. If a decision has been adopted to award the right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to the next Tenderer that has submitted the most economically advantageous offer, but that Tenderer also refuses to conclude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the Commission shall adopt a decision to discontinue the Procurement without selecting any offer.</w:t>
      </w:r>
    </w:p>
    <w:p w14:paraId="3A017A56" w14:textId="77777777" w:rsidR="00CB4E55" w:rsidRPr="00F02C2A" w:rsidRDefault="00000000" w:rsidP="00603A16">
      <w:pPr>
        <w:numPr>
          <w:ilvl w:val="1"/>
          <w:numId w:val="1"/>
        </w:numPr>
        <w:overflowPunct w:val="0"/>
        <w:autoSpaceDE w:val="0"/>
        <w:autoSpaceDN w:val="0"/>
        <w:adjustRightInd w:val="0"/>
        <w:spacing w:before="120" w:after="12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After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has been concluded or a decision has been adopted to terminate or discontinue the Procurement Procedure, the Customer shall prepare and publish the contract award notice and, where applicable, publish the main text of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in the Buyer’s Profile.</w:t>
      </w:r>
    </w:p>
    <w:p w14:paraId="65BF190B" w14:textId="77777777" w:rsidR="00CB4E55" w:rsidRPr="00F02C2A" w:rsidRDefault="00000000" w:rsidP="00F4269C">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18" w:name="_Hlk210974034"/>
      <w:r w:rsidRPr="00F02C2A">
        <w:rPr>
          <w:rFonts w:ascii="Arial" w:eastAsia="Arial" w:hAnsi="Arial" w:cs="Arial"/>
          <w:b/>
          <w:color w:val="auto"/>
          <w:sz w:val="27"/>
          <w:szCs w:val="27"/>
          <w:lang w:bidi="en-GB"/>
        </w:rPr>
        <w:t>Processing of Personal Data</w:t>
      </w:r>
    </w:p>
    <w:p w14:paraId="6F30B919" w14:textId="77777777" w:rsidR="00CB4E55"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 xml:space="preserve">When processing personal data within the framework of the Procurement, the Customer shall comply with the requirements of Regulation (EU) 2016/679 of the European Parliament and of the Council of 27 April 2016 on the protection of natural persons with regard to the processing of personal data and on the free movement of such data, and repealing Directive 95/46/EC (hereinafter – the “Regulation”), as well as with the requirements laid down in other laws and regulations in force in the Republic of Latvia. </w:t>
      </w:r>
    </w:p>
    <w:p w14:paraId="3B39E8D2" w14:textId="77777777" w:rsidR="00CB4E55"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The processing of personal data is based on Article 6(1)(b) and (c) of the Regulation and is necessary to ensure the conduct of the Procurement in accordance with applicable laws and regulations, to evaluate the submitted offers, and to conclude and perform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w:t>
      </w:r>
    </w:p>
    <w:p w14:paraId="37A59A21" w14:textId="77777777" w:rsidR="00CB4E55"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The Tenderer shall be responsible for ensuring the legal basis for the processing of the personal data of all natural persons identified in its offer (including all members of all union of persons, irrespective of the legal nature of their mutual relationship, and the specialists, employees, contact persons, etc. of all subcontractors, where engaged), (including obtaining consent for the processing of personal data), which will be carried out by the Customer both during the Procurement Procedure and in the performance of the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 xml:space="preserve">rocurement Contract, should a </w:t>
      </w:r>
      <w:r w:rsidR="007155DB" w:rsidRPr="00F02C2A">
        <w:rPr>
          <w:rFonts w:ascii="Arial" w:eastAsia="Arial" w:hAnsi="Arial" w:cs="Arial"/>
          <w:sz w:val="22"/>
          <w:szCs w:val="22"/>
          <w:lang w:bidi="en-GB"/>
        </w:rPr>
        <w:t>P</w:t>
      </w:r>
      <w:r w:rsidRPr="00F02C2A">
        <w:rPr>
          <w:rFonts w:ascii="Arial" w:eastAsia="Times New Roman" w:hAnsi="Arial" w:cs="Arial"/>
          <w:kern w:val="0"/>
          <w:sz w:val="22"/>
          <w:szCs w:val="22"/>
          <w:lang w:bidi="en-GB"/>
          <w14:ligatures w14:val="none"/>
        </w:rPr>
        <w:t>rocurement Contract be concluded with the Tenderer.</w:t>
      </w:r>
    </w:p>
    <w:p w14:paraId="6716B5A8" w14:textId="77777777" w:rsidR="00FA7EE4"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Tenderer warrants the proper protection of personal data, that is, to implement appropriate technical and organisational measures to ensure a level of security appropriate to the level of risk, as well as to protect personal data from destruction, alteration, unlawful disclosure, or unauthorised access. Personal data shall also be protected against any other form of unlawful processing.</w:t>
      </w:r>
    </w:p>
    <w:p w14:paraId="6D43EDC8" w14:textId="77777777" w:rsidR="00FA7EE4"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lastRenderedPageBreak/>
        <w:t>The Tenderer warrants that all persons involved in the processing of personal data shall have undertaken obligations to maintain confidentiality or shall be subject to appropriate statutory confidentiality obligations.</w:t>
      </w:r>
    </w:p>
    <w:p w14:paraId="6206063E" w14:textId="77777777" w:rsidR="00CB4E55"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Customer may disclose personal data in accordance with the procedure prescribed by applicable laws and regulations.</w:t>
      </w:r>
    </w:p>
    <w:p w14:paraId="1C2A6AA4" w14:textId="77777777" w:rsidR="00FA7EE4" w:rsidRPr="00F02C2A" w:rsidRDefault="00000000" w:rsidP="00EB7502">
      <w:pPr>
        <w:numPr>
          <w:ilvl w:val="1"/>
          <w:numId w:val="1"/>
        </w:numPr>
        <w:overflowPunct w:val="0"/>
        <w:autoSpaceDE w:val="0"/>
        <w:autoSpaceDN w:val="0"/>
        <w:adjustRightInd w:val="0"/>
        <w:spacing w:before="60" w:after="60" w:line="240" w:lineRule="auto"/>
        <w:ind w:left="567" w:hanging="567"/>
        <w:jc w:val="both"/>
        <w:textAlignment w:val="baseline"/>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 xml:space="preserve">The Customer’s contact details for matters relating to the protection of personal data: e-mail: </w:t>
      </w:r>
      <w:hyperlink r:id="rId22" w:history="1">
        <w:r w:rsidR="00FA7EE4" w:rsidRPr="00F02C2A">
          <w:rPr>
            <w:rFonts w:ascii="Arial" w:eastAsia="Arial" w:hAnsi="Arial" w:cs="Arial"/>
            <w:kern w:val="0"/>
            <w:sz w:val="22"/>
            <w:szCs w:val="22"/>
            <w:u w:val="single"/>
            <w:lang w:bidi="en-GB"/>
            <w14:ligatures w14:val="none"/>
          </w:rPr>
          <w:t>das@rs.lv</w:t>
        </w:r>
      </w:hyperlink>
      <w:r w:rsidRPr="00F02C2A">
        <w:rPr>
          <w:rFonts w:ascii="Arial" w:eastAsia="Times New Roman" w:hAnsi="Arial" w:cs="Arial"/>
          <w:kern w:val="0"/>
          <w:sz w:val="22"/>
          <w:szCs w:val="22"/>
          <w:lang w:bidi="en-GB"/>
          <w14:ligatures w14:val="none"/>
        </w:rPr>
        <w:t>.</w:t>
      </w:r>
    </w:p>
    <w:p w14:paraId="2249E18F" w14:textId="77777777" w:rsidR="001C42DE" w:rsidRPr="00F02C2A" w:rsidRDefault="00000000" w:rsidP="00F4269C">
      <w:pPr>
        <w:pStyle w:val="Heading1"/>
        <w:numPr>
          <w:ilvl w:val="0"/>
          <w:numId w:val="1"/>
        </w:numPr>
        <w:tabs>
          <w:tab w:val="clear" w:pos="360"/>
        </w:tabs>
        <w:spacing w:before="120" w:line="240" w:lineRule="auto"/>
        <w:ind w:left="454" w:hanging="454"/>
        <w:rPr>
          <w:rFonts w:ascii="Arial" w:eastAsia="Times New Roman" w:hAnsi="Arial" w:cs="Arial"/>
          <w:b/>
          <w:bCs/>
          <w:color w:val="auto"/>
          <w:sz w:val="27"/>
          <w:szCs w:val="27"/>
        </w:rPr>
      </w:pPr>
      <w:bookmarkStart w:id="19" w:name="_Hlk208607882"/>
      <w:bookmarkEnd w:id="14"/>
      <w:bookmarkEnd w:id="18"/>
      <w:r w:rsidRPr="00F02C2A">
        <w:rPr>
          <w:rFonts w:ascii="Arial" w:eastAsia="Arial" w:hAnsi="Arial" w:cs="Arial"/>
          <w:b/>
          <w:color w:val="auto"/>
          <w:sz w:val="27"/>
          <w:szCs w:val="27"/>
          <w:lang w:bidi="en-GB"/>
        </w:rPr>
        <w:t>Annexes to the Regulations</w:t>
      </w:r>
    </w:p>
    <w:bookmarkEnd w:id="16"/>
    <w:bookmarkEnd w:id="19"/>
    <w:p w14:paraId="075EE579" w14:textId="77777777" w:rsidR="00550F4A" w:rsidRPr="00F02C2A" w:rsidRDefault="00000000" w:rsidP="00550F4A">
      <w:pPr>
        <w:pStyle w:val="ListParagraph"/>
        <w:numPr>
          <w:ilvl w:val="1"/>
          <w:numId w:val="1"/>
        </w:numPr>
        <w:spacing w:before="60" w:after="0" w:line="240" w:lineRule="auto"/>
        <w:ind w:left="567" w:right="-79" w:hanging="567"/>
        <w:contextualSpacing w:val="0"/>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1 – Offer Letter;</w:t>
      </w:r>
    </w:p>
    <w:p w14:paraId="5E96011C"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2 – Tenderer Selection and Qualification Requirements;</w:t>
      </w:r>
    </w:p>
    <w:p w14:paraId="3BB58B2E"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3 –</w:t>
      </w:r>
      <w:r w:rsidR="39254A26" w:rsidRPr="00F02C2A">
        <w:rPr>
          <w:rFonts w:ascii="Arial" w:eastAsia="Times New Roman" w:hAnsi="Arial" w:cs="Arial"/>
          <w:sz w:val="22"/>
          <w:szCs w:val="22"/>
          <w:lang w:bidi="en-GB"/>
        </w:rPr>
        <w:t xml:space="preserve"> General Information on the Tenderer; </w:t>
      </w:r>
    </w:p>
    <w:p w14:paraId="3EA92ECA"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4 – Offer Security;</w:t>
      </w:r>
    </w:p>
    <w:p w14:paraId="7B74D55E"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5 – Draft Contract;</w:t>
      </w:r>
    </w:p>
    <w:p w14:paraId="4C2A7D1F"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6 – Technical Specification;</w:t>
      </w:r>
    </w:p>
    <w:p w14:paraId="150EDF69" w14:textId="77777777" w:rsidR="00550F4A" w:rsidRPr="00F02C2A" w:rsidRDefault="00000000" w:rsidP="00550F4A">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Annex 7 </w:t>
      </w:r>
      <w:bookmarkStart w:id="20" w:name="_Hlk222145452"/>
      <w:r w:rsidRPr="00F02C2A">
        <w:rPr>
          <w:rFonts w:ascii="Arial" w:eastAsia="Times New Roman" w:hAnsi="Arial" w:cs="Arial"/>
          <w:kern w:val="0"/>
          <w:sz w:val="22"/>
          <w:szCs w:val="22"/>
          <w:lang w:bidi="en-GB"/>
          <w14:ligatures w14:val="none"/>
        </w:rPr>
        <w:t>–</w:t>
      </w:r>
      <w:bookmarkEnd w:id="20"/>
      <w:r w:rsidRPr="00F02C2A">
        <w:rPr>
          <w:rFonts w:ascii="Arial" w:eastAsia="Times New Roman" w:hAnsi="Arial" w:cs="Arial"/>
          <w:kern w:val="0"/>
          <w:sz w:val="22"/>
          <w:szCs w:val="22"/>
          <w:lang w:bidi="en-GB"/>
          <w14:ligatures w14:val="none"/>
        </w:rPr>
        <w:t xml:space="preserve"> Financial Offer;</w:t>
      </w:r>
    </w:p>
    <w:p w14:paraId="769D8E1E" w14:textId="77777777" w:rsidR="00D27F2B" w:rsidRPr="00F02C2A" w:rsidRDefault="00000000" w:rsidP="001C42DE">
      <w:pPr>
        <w:pStyle w:val="ListParagraph"/>
        <w:numPr>
          <w:ilvl w:val="1"/>
          <w:numId w:val="1"/>
        </w:numPr>
        <w:spacing w:after="60" w:line="240" w:lineRule="auto"/>
        <w:ind w:left="567" w:right="-79" w:hanging="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Annex 8 – Contract Performance Security / Guarantee Period Performance Security. </w:t>
      </w:r>
    </w:p>
    <w:p w14:paraId="1561FFF9" w14:textId="77777777" w:rsidR="00076671" w:rsidRPr="00F02C2A" w:rsidRDefault="00000000" w:rsidP="00AA0A08">
      <w:pPr>
        <w:spacing w:after="0"/>
        <w:rPr>
          <w:rFonts w:ascii="Arial" w:hAnsi="Arial" w:cs="Arial"/>
          <w:sz w:val="22"/>
          <w:szCs w:val="22"/>
        </w:rPr>
      </w:pPr>
      <w:bookmarkStart w:id="21" w:name="_Hlk208607903"/>
      <w:r w:rsidRPr="00F02C2A">
        <w:rPr>
          <w:rFonts w:ascii="Arial" w:eastAsia="Arial" w:hAnsi="Arial" w:cs="Arial"/>
          <w:sz w:val="22"/>
          <w:szCs w:val="22"/>
          <w:lang w:bidi="en-GB"/>
        </w:rPr>
        <w:t>Rolands Kalniņš, Chairperson of the Commission</w:t>
      </w:r>
    </w:p>
    <w:p w14:paraId="6BA5BCA9" w14:textId="77777777" w:rsidR="00076671" w:rsidRPr="00F02C2A" w:rsidRDefault="00000000" w:rsidP="00AA0A08">
      <w:pPr>
        <w:spacing w:after="0"/>
        <w:rPr>
          <w:rFonts w:ascii="Arial" w:hAnsi="Arial" w:cs="Arial"/>
          <w:sz w:val="22"/>
          <w:szCs w:val="22"/>
        </w:rPr>
      </w:pPr>
      <w:r w:rsidRPr="00F02C2A">
        <w:rPr>
          <w:rFonts w:ascii="Arial" w:eastAsia="Arial" w:hAnsi="Arial" w:cs="Arial"/>
          <w:sz w:val="22"/>
          <w:szCs w:val="22"/>
          <w:lang w:bidi="en-GB"/>
        </w:rPr>
        <w:t>The document has been signed with a secure electronic signature</w:t>
      </w:r>
    </w:p>
    <w:p w14:paraId="50438AFE" w14:textId="77777777" w:rsidR="00D27F2B" w:rsidRPr="00F02C2A" w:rsidRDefault="00000000" w:rsidP="00AA0A08">
      <w:pPr>
        <w:spacing w:after="0"/>
        <w:rPr>
          <w:rFonts w:ascii="Arial" w:hAnsi="Arial" w:cs="Arial"/>
          <w:sz w:val="22"/>
          <w:szCs w:val="22"/>
        </w:rPr>
      </w:pPr>
      <w:r w:rsidRPr="00F02C2A">
        <w:rPr>
          <w:rFonts w:ascii="Arial" w:eastAsia="Arial" w:hAnsi="Arial" w:cs="Arial"/>
          <w:sz w:val="22"/>
          <w:szCs w:val="22"/>
          <w:lang w:bidi="en-GB"/>
        </w:rPr>
        <w:t>View the timestamp of the electronic signature</w:t>
      </w:r>
      <w:bookmarkEnd w:id="21"/>
    </w:p>
    <w:sectPr w:rsidR="00D27F2B" w:rsidRPr="00F02C2A" w:rsidSect="00505CA0">
      <w:pgSz w:w="11906" w:h="16838"/>
      <w:pgMar w:top="1134" w:right="1134" w:bottom="851"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D774C"/>
    <w:multiLevelType w:val="multilevel"/>
    <w:tmpl w:val="8ED28C22"/>
    <w:lvl w:ilvl="0">
      <w:start w:val="1"/>
      <w:numFmt w:val="decimal"/>
      <w:lvlText w:val="%1."/>
      <w:lvlJc w:val="left"/>
      <w:pPr>
        <w:tabs>
          <w:tab w:val="num" w:pos="360"/>
        </w:tabs>
        <w:ind w:left="360" w:hanging="360"/>
      </w:pPr>
      <w:rPr>
        <w:rFonts w:ascii="Arial" w:hAnsi="Arial" w:hint="default"/>
        <w:b/>
        <w:bCs w:val="0"/>
        <w:sz w:val="27"/>
        <w:szCs w:val="27"/>
      </w:rPr>
    </w:lvl>
    <w:lvl w:ilvl="1">
      <w:start w:val="1"/>
      <w:numFmt w:val="decimal"/>
      <w:lvlText w:val="%1.%2."/>
      <w:lvlJc w:val="left"/>
      <w:pPr>
        <w:tabs>
          <w:tab w:val="num" w:pos="1146"/>
        </w:tabs>
        <w:ind w:left="1146" w:hanging="720"/>
      </w:pPr>
      <w:rPr>
        <w:rFonts w:ascii="Arial" w:hAnsi="Arial" w:hint="default"/>
        <w:b w:val="0"/>
        <w:i w:val="0"/>
        <w:iCs w:val="0"/>
        <w:strike w:val="0"/>
        <w:color w:val="auto"/>
        <w:sz w:val="22"/>
        <w:szCs w:val="22"/>
      </w:rPr>
    </w:lvl>
    <w:lvl w:ilvl="2">
      <w:start w:val="1"/>
      <w:numFmt w:val="decimal"/>
      <w:lvlText w:val="%1.%2.%3."/>
      <w:lvlJc w:val="left"/>
      <w:pPr>
        <w:tabs>
          <w:tab w:val="num" w:pos="2138"/>
        </w:tabs>
        <w:ind w:left="2138" w:hanging="720"/>
      </w:pPr>
      <w:rPr>
        <w:rFonts w:ascii="Arial" w:hAnsi="Arial" w:cs="Arial" w:hint="default"/>
        <w:b w:val="0"/>
        <w:strike w:val="0"/>
        <w:sz w:val="22"/>
        <w:szCs w:val="22"/>
      </w:rPr>
    </w:lvl>
    <w:lvl w:ilvl="3">
      <w:start w:val="1"/>
      <w:numFmt w:val="decimal"/>
      <w:lvlText w:val="%1.%2.%3.%4."/>
      <w:lvlJc w:val="left"/>
      <w:pPr>
        <w:tabs>
          <w:tab w:val="num" w:pos="1080"/>
        </w:tabs>
        <w:ind w:left="1080" w:hanging="1080"/>
      </w:pPr>
      <w:rPr>
        <w:rFonts w:ascii="Arial" w:hAnsi="Arial" w:hint="default"/>
        <w:b w:val="0"/>
        <w:sz w:val="22"/>
        <w:szCs w:val="22"/>
      </w:rPr>
    </w:lvl>
    <w:lvl w:ilvl="4">
      <w:start w:val="1"/>
      <w:numFmt w:val="decimal"/>
      <w:lvlText w:val="%1.%2.%3.%4.%5."/>
      <w:lvlJc w:val="left"/>
      <w:pPr>
        <w:tabs>
          <w:tab w:val="num" w:pos="1080"/>
        </w:tabs>
        <w:ind w:left="1080" w:hanging="1080"/>
      </w:pPr>
      <w:rPr>
        <w:rFonts w:ascii="Arial" w:hAnsi="Arial" w:hint="default"/>
        <w:b w:val="0"/>
        <w:sz w:val="22"/>
        <w:szCs w:val="22"/>
      </w:rPr>
    </w:lvl>
    <w:lvl w:ilvl="5">
      <w:start w:val="1"/>
      <w:numFmt w:val="decimal"/>
      <w:lvlText w:val="%1.%2.%3.%4.%5.%6."/>
      <w:lvlJc w:val="left"/>
      <w:pPr>
        <w:tabs>
          <w:tab w:val="num" w:pos="1440"/>
        </w:tabs>
        <w:ind w:left="1440" w:hanging="1440"/>
      </w:pPr>
      <w:rPr>
        <w:rFonts w:ascii="Times New Roman" w:hAnsi="Times New Roman" w:hint="default"/>
        <w:b w:val="0"/>
      </w:rPr>
    </w:lvl>
    <w:lvl w:ilvl="6">
      <w:start w:val="1"/>
      <w:numFmt w:val="decimal"/>
      <w:lvlText w:val="%1.%2.%3.%4.%5.%6.%7."/>
      <w:lvlJc w:val="left"/>
      <w:pPr>
        <w:tabs>
          <w:tab w:val="num" w:pos="1440"/>
        </w:tabs>
        <w:ind w:left="1440" w:hanging="1440"/>
      </w:pPr>
      <w:rPr>
        <w:rFonts w:ascii="Times New Roman" w:hAnsi="Times New Roman" w:hint="default"/>
        <w:b w:val="0"/>
      </w:rPr>
    </w:lvl>
    <w:lvl w:ilvl="7">
      <w:start w:val="1"/>
      <w:numFmt w:val="decimal"/>
      <w:lvlText w:val="%1.%2.%3.%4.%5.%6.%7.%8."/>
      <w:lvlJc w:val="left"/>
      <w:pPr>
        <w:tabs>
          <w:tab w:val="num" w:pos="1800"/>
        </w:tabs>
        <w:ind w:left="1800" w:hanging="1800"/>
      </w:pPr>
      <w:rPr>
        <w:rFonts w:ascii="Times New Roman" w:hAnsi="Times New Roman" w:hint="default"/>
        <w:b w:val="0"/>
      </w:rPr>
    </w:lvl>
    <w:lvl w:ilvl="8">
      <w:start w:val="1"/>
      <w:numFmt w:val="decimal"/>
      <w:lvlText w:val="%1.%2.%3.%4.%5.%6.%7.%8.%9."/>
      <w:lvlJc w:val="left"/>
      <w:pPr>
        <w:tabs>
          <w:tab w:val="num" w:pos="1800"/>
        </w:tabs>
        <w:ind w:left="1800" w:hanging="1800"/>
      </w:pPr>
      <w:rPr>
        <w:rFonts w:ascii="Times New Roman" w:hAnsi="Times New Roman" w:hint="default"/>
        <w:b w:val="0"/>
      </w:rPr>
    </w:lvl>
  </w:abstractNum>
  <w:num w:numId="1" w16cid:durableId="376392267">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43DA"/>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18AF"/>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5D28"/>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5C88"/>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eastAsiaTheme="majorEastAsia" w:hAnsi="Times New Roman"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eastAsiaTheme="majorEastAsia" w:hAnsi="Times New Roman"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aliases w:val=" Char Char,18pt Bold Char,Char Char,Header Char Char Char1,Header Char Char Char Char2,Header Char Char Char Char Char,Header Char Char Char Char1 Char,Header Char1 Char Char,Header pirma lapa Char,Header Char1 Char1"/>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9808-sabiedrisko-pakalpojumu-sniedzeju-iepirkuma-proceduru-un-metu-konkursu-norises-kartiba" TargetMode="External"/><Relationship Id="rId13" Type="http://schemas.openxmlformats.org/officeDocument/2006/relationships/hyperlink" Target="https://likumi.lv/ta/id/68521-elektronisko-dokumentu-likums" TargetMode="External"/><Relationship Id="rId18" Type="http://schemas.openxmlformats.org/officeDocument/2006/relationships/hyperlink" Target="https://sankcijas.fid.gov.lv/" TargetMode="Externa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hyperlink" Target="https://likumi.lv/ta/id/288730-sabiedrisko-pakalpojumu-sniedzeju-iepirkumu-likums" TargetMode="External"/><Relationship Id="rId12" Type="http://schemas.openxmlformats.org/officeDocument/2006/relationships/hyperlink" Target="https://likumi.lv/ta/id/301436-dokumentu-izstradasanas-un-noformesanas-kartiba" TargetMode="External"/><Relationship Id="rId17" Type="http://schemas.openxmlformats.org/officeDocument/2006/relationships/hyperlink" Target="https://www.lursoft.lv/" TargetMode="Externa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210205-dokumentu-juridiska-speka-likum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spd.eis.gov.lv/" TargetMode="External"/><Relationship Id="rId23" Type="http://schemas.openxmlformats.org/officeDocument/2006/relationships/fontTable" Target="fontTable.xml"/><Relationship Id="rId10" Type="http://schemas.openxmlformats.org/officeDocument/2006/relationships/hyperlink" Target="mailto:iepirkumi@rs.lv" TargetMode="External"/><Relationship Id="rId19" Type="http://schemas.openxmlformats.org/officeDocument/2006/relationships/hyperlink" Target="https://www.sanctionsmap.eu/" TargetMode="External"/><Relationship Id="rId4" Type="http://schemas.openxmlformats.org/officeDocument/2006/relationships/settings" Target="settings.xml"/><Relationship Id="rId9" Type="http://schemas.openxmlformats.org/officeDocument/2006/relationships/hyperlink" Target="https://www.eis.gov.lv/EKEIS/Supplier/Organizer/3289" TargetMode="External"/><Relationship Id="rId14" Type="http://schemas.openxmlformats.org/officeDocument/2006/relationships/hyperlink" Target="https://likumi.lv/ta/id/111613-elektronisko-dokumentu-izstradasanas-noformesanas-glabasanas-un-aprites-kartiba-valsts-un-pasvaldibu-iestades-un-kartiba-kada-n..." TargetMode="External"/><Relationship Id="rId22" Type="http://schemas.openxmlformats.org/officeDocument/2006/relationships/hyperlink" Target="mailto:das@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7684</Words>
  <Characters>43804</Characters>
  <Application>Microsoft Office Word</Application>
  <DocSecurity>0</DocSecurity>
  <Lines>365</Lines>
  <Paragraphs>102</Paragraphs>
  <ScaleCrop>false</ScaleCrop>
  <Company/>
  <LinksUpToDate>false</LinksUpToDate>
  <CharactersWithSpaces>51386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175</cp:revision>
  <dcterms:created xsi:type="dcterms:W3CDTF">2026-02-19T13:58:00Z</dcterms:created>
  <dcterms:modified xsi:type="dcterms:W3CDTF">2026-08-17T06:33:00Z</dcterms:modified>
</cp:coreProperties>
</file>