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56140" w14:textId="77777777" w:rsidR="00972CE7" w:rsidRDefault="00000000" w:rsidP="00972CE7">
      <w:pPr>
        <w:spacing w:after="0" w:line="264"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10. pielikums</w:t>
      </w:r>
    </w:p>
    <w:p w14:paraId="6D20DEF1" w14:textId="77777777" w:rsidR="00972CE7" w:rsidRDefault="00000000" w:rsidP="00972CE7">
      <w:pPr>
        <w:spacing w:after="0" w:line="264"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Iepirkuma ID Nr. AST2026/79</w:t>
      </w:r>
    </w:p>
    <w:p w14:paraId="2115A5C9" w14:textId="77777777" w:rsidR="00972CE7" w:rsidRDefault="00000000" w:rsidP="00972CE7">
      <w:pPr>
        <w:spacing w:after="0" w:line="264" w:lineRule="auto"/>
        <w:jc w:val="right"/>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 Nolikumam</w:t>
      </w:r>
    </w:p>
    <w:p w14:paraId="5685C897" w14:textId="77777777" w:rsidR="00972CE7" w:rsidRDefault="00000000" w:rsidP="00972CE7">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Akciju sabiedrības "Augstsprieguma tīkls"</w:t>
      </w:r>
    </w:p>
    <w:p w14:paraId="656D2803" w14:textId="77777777" w:rsidR="00972CE7" w:rsidRDefault="00000000" w:rsidP="00972CE7">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sarunu procedūra, publicējot dalības uzaicinājumu,</w:t>
      </w:r>
    </w:p>
    <w:p w14:paraId="27A4EF28" w14:textId="77777777" w:rsidR="00972CE7" w:rsidRDefault="00000000" w:rsidP="00972CE7">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""Drošības sistēmu modernizācija – Tumē, Ventspilī, Grobiņā, Valmierā, Rēzeknē, Līksnā un Dārzciema ielā 86, Rīgā""</w:t>
      </w:r>
    </w:p>
    <w:p w14:paraId="7D7792DE" w14:textId="77777777" w:rsidR="00972CE7" w:rsidRDefault="00000000" w:rsidP="00972CE7">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(ID Nr. AST2026/79)"</w:t>
      </w:r>
    </w:p>
    <w:p w14:paraId="6F4A3778" w14:textId="77777777" w:rsidR="00972CE7" w:rsidRDefault="00000000" w:rsidP="00972CE7">
      <w:pPr>
        <w:spacing w:after="0" w:line="240" w:lineRule="auto"/>
        <w:jc w:val="center"/>
        <w:rPr>
          <w:b/>
          <w:bCs/>
          <w:color w:val="000000" w:themeColor="text1"/>
          <w:sz w:val="24"/>
          <w:szCs w:val="24"/>
        </w:rPr>
      </w:pPr>
      <w:r>
        <w:rPr>
          <w:rFonts w:ascii="Times New Roman" w:eastAsia="Times New Roman" w:hAnsi="Times New Roman" w:cs="Times New Roman"/>
          <w:b/>
          <w:bCs/>
          <w:color w:val="000000" w:themeColor="text1"/>
          <w:sz w:val="24"/>
          <w:szCs w:val="24"/>
        </w:rPr>
        <w:t>TEHNISKAIS UZDEVUMS</w:t>
      </w:r>
    </w:p>
    <w:p w14:paraId="0D3EFB4C" w14:textId="77777777" w:rsidR="00057A25" w:rsidRPr="00312FE7" w:rsidRDefault="00000000" w:rsidP="00972CE7">
      <w:pPr>
        <w:jc w:val="center"/>
        <w:rPr>
          <w:highlight w:val="yellow"/>
        </w:rPr>
      </w:pPr>
      <w:r w:rsidRPr="00972CE7">
        <w:rPr>
          <w:rFonts w:ascii="Times New Roman" w:eastAsia="Calibri" w:hAnsi="Times New Roman" w:cs="Times New Roman"/>
          <w:color w:val="000000" w:themeColor="text1"/>
          <w:sz w:val="24"/>
          <w:szCs w:val="24"/>
        </w:rPr>
        <w:t>Iepirkuma 2. daļā "Apakšstacijas Nr.60 ''Grobiņa'' videonovērošanas un apsardzes signalizācijas sistēmu uzstādīšana"</w:t>
      </w:r>
    </w:p>
    <w:p w14:paraId="443B3A19" w14:textId="77777777" w:rsidR="00661A27" w:rsidRPr="0063107A" w:rsidRDefault="00000000" w:rsidP="00661A27">
      <w:pPr>
        <w:pStyle w:val="ListParagraph"/>
        <w:numPr>
          <w:ilvl w:val="0"/>
          <w:numId w:val="4"/>
        </w:numPr>
        <w:spacing w:after="240"/>
        <w:jc w:val="center"/>
        <w:rPr>
          <w:rFonts w:ascii="Times New Roman" w:hAnsi="Times New Roman" w:cs="Times New Roman"/>
          <w:b/>
          <w:sz w:val="24"/>
          <w:szCs w:val="24"/>
        </w:rPr>
      </w:pPr>
      <w:r w:rsidRPr="0063107A">
        <w:rPr>
          <w:rFonts w:ascii="Times New Roman" w:hAnsi="Times New Roman" w:cs="Times New Roman"/>
          <w:b/>
          <w:sz w:val="24"/>
          <w:szCs w:val="24"/>
        </w:rPr>
        <w:t>Vispārīgie noteikumi</w:t>
      </w:r>
    </w:p>
    <w:p w14:paraId="2F30A05C" w14:textId="77777777" w:rsidR="00661A27" w:rsidRPr="0063107A" w:rsidRDefault="00000000" w:rsidP="00E77004">
      <w:pPr>
        <w:pStyle w:val="ListParagraph"/>
        <w:numPr>
          <w:ilvl w:val="0"/>
          <w:numId w:val="3"/>
        </w:numPr>
        <w:spacing w:after="0"/>
        <w:ind w:left="426" w:hanging="426"/>
        <w:rPr>
          <w:rFonts w:ascii="Times New Roman" w:hAnsi="Times New Roman" w:cs="Times New Roman"/>
          <w:bCs/>
          <w:sz w:val="24"/>
          <w:szCs w:val="24"/>
        </w:rPr>
      </w:pPr>
      <w:r w:rsidRPr="0063107A">
        <w:rPr>
          <w:rFonts w:ascii="Times New Roman" w:hAnsi="Times New Roman" w:cs="Times New Roman"/>
          <w:bCs/>
          <w:sz w:val="24"/>
          <w:szCs w:val="24"/>
        </w:rPr>
        <w:t>Izbūvējamās sistēmas apraksts.</w:t>
      </w:r>
    </w:p>
    <w:p w14:paraId="7784A3A3" w14:textId="77777777" w:rsidR="00661A27" w:rsidRPr="0063107A" w:rsidRDefault="00000000" w:rsidP="00661A27">
      <w:pPr>
        <w:spacing w:after="0"/>
        <w:ind w:left="284"/>
        <w:jc w:val="both"/>
        <w:rPr>
          <w:rFonts w:ascii="Times New Roman" w:hAnsi="Times New Roman" w:cs="Times New Roman"/>
          <w:sz w:val="24"/>
          <w:szCs w:val="24"/>
        </w:rPr>
      </w:pPr>
      <w:r w:rsidRPr="0063107A">
        <w:rPr>
          <w:rFonts w:ascii="Times New Roman" w:hAnsi="Times New Roman" w:cs="Times New Roman"/>
          <w:sz w:val="24"/>
          <w:szCs w:val="24"/>
        </w:rPr>
        <w:t>Tehniskais uzdevums paredz a/st. Nr.</w:t>
      </w:r>
      <w:r w:rsidR="004076AC">
        <w:rPr>
          <w:rFonts w:ascii="Times New Roman" w:hAnsi="Times New Roman" w:cs="Times New Roman"/>
          <w:sz w:val="24"/>
          <w:szCs w:val="24"/>
        </w:rPr>
        <w:t>6</w:t>
      </w:r>
      <w:r w:rsidR="0063107A" w:rsidRPr="0063107A">
        <w:rPr>
          <w:rFonts w:ascii="Times New Roman" w:hAnsi="Times New Roman" w:cs="Times New Roman"/>
          <w:sz w:val="24"/>
          <w:szCs w:val="24"/>
        </w:rPr>
        <w:t>0</w:t>
      </w:r>
      <w:r w:rsidRPr="0063107A">
        <w:rPr>
          <w:rFonts w:ascii="Times New Roman" w:hAnsi="Times New Roman" w:cs="Times New Roman"/>
          <w:sz w:val="24"/>
          <w:szCs w:val="24"/>
        </w:rPr>
        <w:t xml:space="preserve"> "</w:t>
      </w:r>
      <w:r w:rsidR="004076AC">
        <w:rPr>
          <w:rFonts w:ascii="Times New Roman" w:hAnsi="Times New Roman" w:cs="Times New Roman"/>
          <w:sz w:val="24"/>
          <w:szCs w:val="24"/>
          <w:lang w:eastAsia="ar-SA"/>
        </w:rPr>
        <w:t>Grobiņa</w:t>
      </w:r>
      <w:r w:rsidRPr="0063107A">
        <w:rPr>
          <w:rFonts w:ascii="Times New Roman" w:hAnsi="Times New Roman" w:cs="Times New Roman"/>
          <w:sz w:val="24"/>
          <w:szCs w:val="24"/>
        </w:rPr>
        <w:t xml:space="preserve">" </w:t>
      </w:r>
      <w:r w:rsidR="004076AC" w:rsidRPr="004076AC">
        <w:rPr>
          <w:rFonts w:ascii="Times New Roman" w:hAnsi="Times New Roman" w:cs="Times New Roman"/>
          <w:sz w:val="24"/>
          <w:szCs w:val="24"/>
        </w:rPr>
        <w:t>"Āres", Grobiņas pag., Dienvidkurzemes nov.</w:t>
      </w:r>
      <w:r w:rsidR="0063107A" w:rsidRPr="0063107A">
        <w:rPr>
          <w:rFonts w:ascii="Times New Roman" w:hAnsi="Times New Roman" w:cs="Times New Roman"/>
          <w:sz w:val="24"/>
          <w:szCs w:val="24"/>
        </w:rPr>
        <w:t xml:space="preserve">, </w:t>
      </w:r>
      <w:r w:rsidRPr="0063107A">
        <w:rPr>
          <w:rFonts w:ascii="Times New Roman" w:hAnsi="Times New Roman" w:cs="Times New Roman"/>
          <w:sz w:val="24"/>
          <w:szCs w:val="24"/>
        </w:rPr>
        <w:t>videonovērošanas sistēmas un apsardzes signalizācijas sistēmas projektēšanu un izbūvi sekojošā apjomā:</w:t>
      </w:r>
    </w:p>
    <w:p w14:paraId="3686A997" w14:textId="77777777" w:rsidR="00661A27" w:rsidRPr="0063107A" w:rsidRDefault="00000000" w:rsidP="00661A27">
      <w:pPr>
        <w:pStyle w:val="ListParagraph"/>
        <w:numPr>
          <w:ilvl w:val="0"/>
          <w:numId w:val="2"/>
        </w:numPr>
        <w:ind w:left="851" w:hanging="284"/>
        <w:rPr>
          <w:rFonts w:ascii="Times New Roman" w:hAnsi="Times New Roman" w:cs="Times New Roman"/>
          <w:sz w:val="24"/>
          <w:szCs w:val="24"/>
        </w:rPr>
      </w:pPr>
      <w:r w:rsidRPr="0063107A">
        <w:rPr>
          <w:rFonts w:ascii="Times New Roman" w:hAnsi="Times New Roman" w:cs="Times New Roman"/>
          <w:sz w:val="24"/>
          <w:szCs w:val="24"/>
        </w:rPr>
        <w:t xml:space="preserve">apsardzes signalizācijas </w:t>
      </w:r>
      <w:r w:rsidR="00CC20EF">
        <w:rPr>
          <w:rFonts w:ascii="Times New Roman" w:hAnsi="Times New Roman" w:cs="Times New Roman"/>
          <w:sz w:val="24"/>
          <w:szCs w:val="24"/>
        </w:rPr>
        <w:t xml:space="preserve">un piekļuves kontroles </w:t>
      </w:r>
      <w:r w:rsidRPr="0063107A">
        <w:rPr>
          <w:rFonts w:ascii="Times New Roman" w:hAnsi="Times New Roman" w:cs="Times New Roman"/>
          <w:sz w:val="24"/>
          <w:szCs w:val="24"/>
        </w:rPr>
        <w:t>sistēmas izbūvi;</w:t>
      </w:r>
    </w:p>
    <w:p w14:paraId="6724C59E" w14:textId="77777777" w:rsidR="00661A27" w:rsidRPr="002343AE" w:rsidRDefault="00000000" w:rsidP="00661A27">
      <w:pPr>
        <w:pStyle w:val="ListParagraph"/>
        <w:numPr>
          <w:ilvl w:val="0"/>
          <w:numId w:val="2"/>
        </w:numPr>
        <w:ind w:left="851" w:hanging="284"/>
        <w:rPr>
          <w:rFonts w:ascii="Times New Roman" w:hAnsi="Times New Roman" w:cs="Times New Roman"/>
          <w:sz w:val="24"/>
          <w:szCs w:val="24"/>
        </w:rPr>
      </w:pPr>
      <w:r w:rsidRPr="0063107A">
        <w:rPr>
          <w:rFonts w:ascii="Times New Roman" w:hAnsi="Times New Roman" w:cs="Times New Roman"/>
          <w:sz w:val="24"/>
          <w:szCs w:val="24"/>
        </w:rPr>
        <w:t>video ierakstam paredzētas videonovērošanas sistēmas izbūve, paredzot atbilstošu skaitu videonovērošanas kameru izvietošanu āra sadalietaises perimetrā</w:t>
      </w:r>
      <w:r w:rsidR="0063107A" w:rsidRPr="0063107A">
        <w:rPr>
          <w:rFonts w:ascii="Times New Roman" w:hAnsi="Times New Roman" w:cs="Times New Roman"/>
          <w:sz w:val="24"/>
          <w:szCs w:val="24"/>
        </w:rPr>
        <w:t>, pieguļošajā teritorijā un ēkās</w:t>
      </w:r>
      <w:r w:rsidRPr="0063107A">
        <w:rPr>
          <w:rFonts w:ascii="Times New Roman" w:hAnsi="Times New Roman" w:cs="Times New Roman"/>
          <w:sz w:val="24"/>
          <w:szCs w:val="24"/>
        </w:rPr>
        <w:t xml:space="preserve"> tādējādi, lai izbūvētā sistēma dotu </w:t>
      </w:r>
      <w:r w:rsidRPr="002343AE">
        <w:rPr>
          <w:rFonts w:ascii="Times New Roman" w:hAnsi="Times New Roman" w:cs="Times New Roman"/>
          <w:sz w:val="24"/>
          <w:szCs w:val="24"/>
        </w:rPr>
        <w:t xml:space="preserve">iespēju pārliecināties par </w:t>
      </w:r>
      <w:r w:rsidR="0063107A" w:rsidRPr="002343AE">
        <w:rPr>
          <w:rFonts w:ascii="Times New Roman" w:hAnsi="Times New Roman" w:cs="Times New Roman"/>
          <w:sz w:val="24"/>
          <w:szCs w:val="24"/>
        </w:rPr>
        <w:t>apsardzes</w:t>
      </w:r>
      <w:r w:rsidRPr="002343AE">
        <w:rPr>
          <w:rFonts w:ascii="Times New Roman" w:hAnsi="Times New Roman" w:cs="Times New Roman"/>
          <w:sz w:val="24"/>
          <w:szCs w:val="24"/>
        </w:rPr>
        <w:t xml:space="preserve"> signalizācijas sistēmas </w:t>
      </w:r>
      <w:r w:rsidR="00E4671D" w:rsidRPr="002343AE">
        <w:rPr>
          <w:rFonts w:ascii="Times New Roman" w:hAnsi="Times New Roman" w:cs="Times New Roman"/>
          <w:sz w:val="24"/>
          <w:szCs w:val="24"/>
        </w:rPr>
        <w:t>nostrādes</w:t>
      </w:r>
      <w:r w:rsidRPr="002343AE">
        <w:rPr>
          <w:rFonts w:ascii="Times New Roman" w:hAnsi="Times New Roman" w:cs="Times New Roman"/>
          <w:sz w:val="24"/>
          <w:szCs w:val="24"/>
        </w:rPr>
        <w:t xml:space="preserve"> pamatotību</w:t>
      </w:r>
      <w:r w:rsidR="0063107A" w:rsidRPr="002343AE">
        <w:rPr>
          <w:rFonts w:ascii="Times New Roman" w:hAnsi="Times New Roman" w:cs="Times New Roman"/>
          <w:sz w:val="24"/>
          <w:szCs w:val="24"/>
        </w:rPr>
        <w:t xml:space="preserve"> un nodrošinātu perimetra apsardzi</w:t>
      </w:r>
      <w:r w:rsidR="004076AC" w:rsidRPr="002343AE">
        <w:rPr>
          <w:rFonts w:ascii="Times New Roman" w:hAnsi="Times New Roman" w:cs="Times New Roman"/>
          <w:sz w:val="24"/>
          <w:szCs w:val="24"/>
        </w:rPr>
        <w:t>;</w:t>
      </w:r>
    </w:p>
    <w:p w14:paraId="08BE2E58" w14:textId="77777777" w:rsidR="00B5503A" w:rsidRPr="002343AE" w:rsidRDefault="00000000" w:rsidP="00661A27">
      <w:pPr>
        <w:pStyle w:val="ListParagraph"/>
        <w:numPr>
          <w:ilvl w:val="0"/>
          <w:numId w:val="2"/>
        </w:numPr>
        <w:ind w:left="851" w:hanging="284"/>
        <w:rPr>
          <w:rFonts w:ascii="Times New Roman" w:hAnsi="Times New Roman" w:cs="Times New Roman"/>
          <w:sz w:val="24"/>
          <w:szCs w:val="24"/>
        </w:rPr>
      </w:pPr>
      <w:r w:rsidRPr="002343AE">
        <w:rPr>
          <w:rFonts w:ascii="Times New Roman" w:hAnsi="Times New Roman" w:cs="Times New Roman"/>
          <w:sz w:val="24"/>
          <w:szCs w:val="24"/>
        </w:rPr>
        <w:t>izveidot</w:t>
      </w:r>
      <w:r w:rsidR="00F40C75" w:rsidRPr="002343AE">
        <w:rPr>
          <w:rFonts w:ascii="Times New Roman" w:hAnsi="Times New Roman" w:cs="Times New Roman"/>
          <w:sz w:val="24"/>
          <w:szCs w:val="24"/>
        </w:rPr>
        <w:t xml:space="preserve"> grafisko vizualizāciju par apsardzes signalizācijas un piekļuves kontroles sistēmas elementu un ugunsgrēka atklāšanas un trauksmes signalizācijas sistēmu stāvokliem </w:t>
      </w:r>
      <w:r w:rsidRPr="002343AE">
        <w:rPr>
          <w:rFonts w:ascii="Times New Roman" w:hAnsi="Times New Roman" w:cs="Times New Roman"/>
          <w:sz w:val="24"/>
          <w:szCs w:val="24"/>
        </w:rPr>
        <w:t>teritorijā;</w:t>
      </w:r>
    </w:p>
    <w:p w14:paraId="0304A7AF" w14:textId="77777777" w:rsidR="00661A27" w:rsidRPr="002343AE" w:rsidRDefault="00000000" w:rsidP="00661A27">
      <w:pPr>
        <w:pStyle w:val="ListParagraph"/>
        <w:numPr>
          <w:ilvl w:val="0"/>
          <w:numId w:val="2"/>
        </w:numPr>
        <w:ind w:left="851" w:hanging="284"/>
        <w:rPr>
          <w:rFonts w:ascii="Times New Roman" w:hAnsi="Times New Roman" w:cs="Times New Roman"/>
          <w:sz w:val="24"/>
          <w:szCs w:val="24"/>
        </w:rPr>
      </w:pPr>
      <w:r w:rsidRPr="002343AE">
        <w:rPr>
          <w:rFonts w:ascii="Times New Roman" w:hAnsi="Times New Roman" w:cs="Times New Roman"/>
          <w:sz w:val="24"/>
          <w:szCs w:val="24"/>
        </w:rPr>
        <w:t xml:space="preserve">esošo perimetra </w:t>
      </w:r>
      <w:r w:rsidR="00D901CA" w:rsidRPr="002343AE">
        <w:rPr>
          <w:rFonts w:ascii="Times New Roman" w:hAnsi="Times New Roman" w:cs="Times New Roman"/>
          <w:sz w:val="24"/>
          <w:szCs w:val="24"/>
        </w:rPr>
        <w:t xml:space="preserve">apsardzes, </w:t>
      </w:r>
      <w:r w:rsidRPr="002343AE">
        <w:rPr>
          <w:rFonts w:ascii="Times New Roman" w:hAnsi="Times New Roman" w:cs="Times New Roman"/>
          <w:sz w:val="24"/>
          <w:szCs w:val="24"/>
        </w:rPr>
        <w:t>ēk</w:t>
      </w:r>
      <w:r w:rsidR="00D901CA" w:rsidRPr="002343AE">
        <w:rPr>
          <w:rFonts w:ascii="Times New Roman" w:hAnsi="Times New Roman" w:cs="Times New Roman"/>
          <w:sz w:val="24"/>
          <w:szCs w:val="24"/>
        </w:rPr>
        <w:t>u</w:t>
      </w:r>
      <w:r w:rsidRPr="002343AE">
        <w:rPr>
          <w:rFonts w:ascii="Times New Roman" w:hAnsi="Times New Roman" w:cs="Times New Roman"/>
          <w:sz w:val="24"/>
          <w:szCs w:val="24"/>
        </w:rPr>
        <w:t xml:space="preserve"> apsardzes </w:t>
      </w:r>
      <w:r w:rsidR="0063107A" w:rsidRPr="002343AE">
        <w:rPr>
          <w:rFonts w:ascii="Times New Roman" w:hAnsi="Times New Roman" w:cs="Times New Roman"/>
          <w:sz w:val="24"/>
          <w:szCs w:val="24"/>
        </w:rPr>
        <w:t xml:space="preserve">un videonovērošanas </w:t>
      </w:r>
      <w:r w:rsidRPr="002343AE">
        <w:rPr>
          <w:rFonts w:ascii="Times New Roman" w:hAnsi="Times New Roman" w:cs="Times New Roman"/>
          <w:sz w:val="24"/>
          <w:szCs w:val="24"/>
        </w:rPr>
        <w:t>sistēmu demontāžu un utilizāciju</w:t>
      </w:r>
      <w:r w:rsidR="00D901CA" w:rsidRPr="002343AE">
        <w:rPr>
          <w:rFonts w:ascii="Times New Roman" w:hAnsi="Times New Roman" w:cs="Times New Roman"/>
          <w:sz w:val="24"/>
          <w:szCs w:val="24"/>
        </w:rPr>
        <w:t>.</w:t>
      </w:r>
    </w:p>
    <w:p w14:paraId="64A1A383" w14:textId="77777777" w:rsidR="00661A27" w:rsidRPr="00CC20EF" w:rsidRDefault="00000000" w:rsidP="00661A27">
      <w:pPr>
        <w:pStyle w:val="ListParagraph"/>
        <w:numPr>
          <w:ilvl w:val="0"/>
          <w:numId w:val="3"/>
        </w:numPr>
        <w:ind w:left="426" w:hanging="426"/>
        <w:rPr>
          <w:rFonts w:ascii="Times New Roman" w:hAnsi="Times New Roman" w:cs="Times New Roman"/>
          <w:sz w:val="24"/>
          <w:szCs w:val="24"/>
        </w:rPr>
      </w:pPr>
      <w:r w:rsidRPr="0063107A">
        <w:rPr>
          <w:rFonts w:ascii="Times New Roman" w:hAnsi="Times New Roman" w:cs="Times New Roman"/>
          <w:sz w:val="24"/>
          <w:szCs w:val="24"/>
        </w:rPr>
        <w:t xml:space="preserve">Projektēšana jāizpilda uz spēkā esoša topogrāfiskā plāna atbilstoši šajā uzdevumā iekļautajam projektēšanas uzdevumam. Ja topogrāfiskais plāns valsts vai pašvaldības institūcijās nav pieejams, tā pasūtīšana teritorijas daļai, kurā paredzēti zemes darbi, jāiekļauj piedāvājuma izmaksās. Pēc kabeļu ieguldīšanas ir jāveic izpildmērījumi, kurus sagatavo sertificēts mērnieks. Topogrāfiskā plāna izņemšana </w:t>
      </w:r>
      <w:r w:rsidRPr="00CC20EF">
        <w:rPr>
          <w:rFonts w:ascii="Times New Roman" w:hAnsi="Times New Roman" w:cs="Times New Roman"/>
          <w:sz w:val="24"/>
          <w:szCs w:val="24"/>
        </w:rPr>
        <w:t xml:space="preserve">(pasūtīšana) un izpildmērījumu sagatavošana ir jāiekļauj </w:t>
      </w:r>
      <w:r w:rsidR="00550F4A">
        <w:rPr>
          <w:rFonts w:ascii="Times New Roman" w:hAnsi="Times New Roman" w:cs="Times New Roman"/>
          <w:sz w:val="24"/>
          <w:szCs w:val="24"/>
        </w:rPr>
        <w:t>P</w:t>
      </w:r>
      <w:r w:rsidRPr="00CC20EF">
        <w:rPr>
          <w:rFonts w:ascii="Times New Roman" w:hAnsi="Times New Roman" w:cs="Times New Roman"/>
          <w:sz w:val="24"/>
          <w:szCs w:val="24"/>
        </w:rPr>
        <w:t>iedāvājuma cenā.</w:t>
      </w:r>
    </w:p>
    <w:p w14:paraId="280AC89D" w14:textId="77777777" w:rsidR="00661A27" w:rsidRPr="00CC20EF" w:rsidRDefault="00000000" w:rsidP="00661A27">
      <w:pPr>
        <w:pStyle w:val="ListParagraph"/>
        <w:numPr>
          <w:ilvl w:val="0"/>
          <w:numId w:val="3"/>
        </w:numPr>
        <w:spacing w:after="0"/>
        <w:ind w:left="426" w:hanging="426"/>
        <w:rPr>
          <w:rFonts w:ascii="Times New Roman" w:hAnsi="Times New Roman" w:cs="Times New Roman"/>
          <w:sz w:val="24"/>
          <w:szCs w:val="24"/>
        </w:rPr>
      </w:pPr>
      <w:r w:rsidRPr="00CC20EF">
        <w:rPr>
          <w:rFonts w:ascii="Times New Roman" w:hAnsi="Times New Roman" w:cs="Times New Roman"/>
          <w:sz w:val="24"/>
          <w:szCs w:val="24"/>
        </w:rPr>
        <w:t>Izbūvējamās sistēmas apjomā ietilpst:</w:t>
      </w:r>
    </w:p>
    <w:p w14:paraId="40BEE85B" w14:textId="77777777" w:rsidR="00661A27" w:rsidRDefault="00000000" w:rsidP="001C4A29">
      <w:pPr>
        <w:pStyle w:val="ListParagraph"/>
        <w:numPr>
          <w:ilvl w:val="1"/>
          <w:numId w:val="1"/>
        </w:numPr>
        <w:ind w:left="964" w:hanging="737"/>
        <w:rPr>
          <w:rFonts w:ascii="Times New Roman" w:hAnsi="Times New Roman" w:cs="Times New Roman"/>
          <w:sz w:val="24"/>
          <w:szCs w:val="24"/>
        </w:rPr>
      </w:pPr>
      <w:r>
        <w:rPr>
          <w:rFonts w:ascii="Times New Roman" w:hAnsi="Times New Roman" w:cs="Times New Roman"/>
          <w:sz w:val="24"/>
          <w:szCs w:val="24"/>
        </w:rPr>
        <w:t>Releju</w:t>
      </w:r>
      <w:r w:rsidR="00D901CA" w:rsidRPr="00CC20EF">
        <w:rPr>
          <w:rFonts w:ascii="Times New Roman" w:hAnsi="Times New Roman" w:cs="Times New Roman"/>
          <w:sz w:val="24"/>
          <w:szCs w:val="24"/>
        </w:rPr>
        <w:t xml:space="preserve"> </w:t>
      </w:r>
      <w:r w:rsidR="00E72E61" w:rsidRPr="00CC20EF">
        <w:rPr>
          <w:rFonts w:ascii="Times New Roman" w:hAnsi="Times New Roman" w:cs="Times New Roman"/>
          <w:sz w:val="24"/>
          <w:szCs w:val="24"/>
        </w:rPr>
        <w:t>ēkas</w:t>
      </w:r>
      <w:r w:rsidR="00D901CA" w:rsidRPr="00CC20EF">
        <w:rPr>
          <w:rFonts w:ascii="Times New Roman" w:hAnsi="Times New Roman" w:cs="Times New Roman"/>
          <w:sz w:val="24"/>
          <w:szCs w:val="24"/>
        </w:rPr>
        <w:t xml:space="preserve">, </w:t>
      </w:r>
      <w:r>
        <w:rPr>
          <w:rFonts w:ascii="Times New Roman" w:hAnsi="Times New Roman" w:cs="Times New Roman"/>
          <w:sz w:val="24"/>
          <w:szCs w:val="24"/>
        </w:rPr>
        <w:t>Šunta reatora</w:t>
      </w:r>
      <w:r w:rsidR="00D901CA" w:rsidRPr="00CC20EF">
        <w:rPr>
          <w:rFonts w:ascii="Times New Roman" w:hAnsi="Times New Roman" w:cs="Times New Roman"/>
          <w:sz w:val="24"/>
          <w:szCs w:val="24"/>
        </w:rPr>
        <w:t xml:space="preserve"> </w:t>
      </w:r>
      <w:r w:rsidR="00D27736">
        <w:rPr>
          <w:rFonts w:ascii="Times New Roman" w:hAnsi="Times New Roman" w:cs="Times New Roman"/>
          <w:sz w:val="24"/>
          <w:szCs w:val="24"/>
        </w:rPr>
        <w:t xml:space="preserve">10kV SSI </w:t>
      </w:r>
      <w:r w:rsidR="00D901CA" w:rsidRPr="00CC20EF">
        <w:rPr>
          <w:rFonts w:ascii="Times New Roman" w:hAnsi="Times New Roman" w:cs="Times New Roman"/>
          <w:sz w:val="24"/>
          <w:szCs w:val="24"/>
        </w:rPr>
        <w:t xml:space="preserve">ēkas, </w:t>
      </w:r>
      <w:r w:rsidR="00BC136A">
        <w:rPr>
          <w:rFonts w:ascii="Times New Roman" w:hAnsi="Times New Roman" w:cs="Times New Roman"/>
          <w:sz w:val="24"/>
          <w:szCs w:val="24"/>
        </w:rPr>
        <w:t xml:space="preserve">Apakšstaciju dienesta (turpmāk tekstā – AD) </w:t>
      </w:r>
      <w:r>
        <w:rPr>
          <w:rFonts w:ascii="Times New Roman" w:hAnsi="Times New Roman" w:cs="Times New Roman"/>
          <w:sz w:val="24"/>
          <w:szCs w:val="24"/>
        </w:rPr>
        <w:t>B</w:t>
      </w:r>
      <w:r w:rsidR="00D901CA" w:rsidRPr="00CC20EF">
        <w:rPr>
          <w:rFonts w:ascii="Times New Roman" w:hAnsi="Times New Roman" w:cs="Times New Roman"/>
          <w:sz w:val="24"/>
          <w:szCs w:val="24"/>
        </w:rPr>
        <w:t xml:space="preserve">āzes ēkas, </w:t>
      </w:r>
      <w:r w:rsidR="00BC136A">
        <w:rPr>
          <w:rFonts w:ascii="Times New Roman" w:hAnsi="Times New Roman" w:cs="Times New Roman"/>
          <w:sz w:val="24"/>
          <w:szCs w:val="24"/>
        </w:rPr>
        <w:t xml:space="preserve">AD </w:t>
      </w:r>
      <w:r>
        <w:rPr>
          <w:rFonts w:ascii="Times New Roman" w:hAnsi="Times New Roman" w:cs="Times New Roman"/>
          <w:sz w:val="24"/>
          <w:szCs w:val="24"/>
        </w:rPr>
        <w:t>Remonta boksu</w:t>
      </w:r>
      <w:r w:rsidR="00D901CA" w:rsidRPr="00CC20EF">
        <w:rPr>
          <w:rFonts w:ascii="Times New Roman" w:hAnsi="Times New Roman" w:cs="Times New Roman"/>
          <w:sz w:val="24"/>
          <w:szCs w:val="24"/>
        </w:rPr>
        <w:t xml:space="preserve"> ēkas, </w:t>
      </w:r>
      <w:r>
        <w:rPr>
          <w:rFonts w:ascii="Times New Roman" w:hAnsi="Times New Roman" w:cs="Times New Roman"/>
          <w:sz w:val="24"/>
          <w:szCs w:val="24"/>
        </w:rPr>
        <w:t xml:space="preserve">Līniju dienesta Grobiņas iecirkņa (turpmāk tekstā – LD) Bāzes ēkas, LD Boksu un noliktavas ēkas, </w:t>
      </w:r>
      <w:r w:rsidR="00D901CA" w:rsidRPr="00CC20EF">
        <w:rPr>
          <w:rFonts w:ascii="Times New Roman" w:hAnsi="Times New Roman" w:cs="Times New Roman"/>
          <w:sz w:val="24"/>
          <w:szCs w:val="24"/>
        </w:rPr>
        <w:t>pieguļošās teritorijas</w:t>
      </w:r>
      <w:r w:rsidR="00E72E61" w:rsidRPr="00CC20EF">
        <w:rPr>
          <w:rFonts w:ascii="Times New Roman" w:hAnsi="Times New Roman" w:cs="Times New Roman"/>
          <w:sz w:val="24"/>
          <w:szCs w:val="24"/>
        </w:rPr>
        <w:t xml:space="preserve"> </w:t>
      </w:r>
      <w:r w:rsidR="00D901CA" w:rsidRPr="00CC20EF">
        <w:rPr>
          <w:rFonts w:ascii="Times New Roman" w:hAnsi="Times New Roman" w:cs="Times New Roman"/>
          <w:sz w:val="24"/>
          <w:szCs w:val="24"/>
        </w:rPr>
        <w:t xml:space="preserve">perimetra </w:t>
      </w:r>
      <w:r w:rsidR="00E72E61" w:rsidRPr="00CC20EF">
        <w:rPr>
          <w:rFonts w:ascii="Times New Roman" w:hAnsi="Times New Roman" w:cs="Times New Roman"/>
          <w:sz w:val="24"/>
          <w:szCs w:val="24"/>
        </w:rPr>
        <w:t xml:space="preserve">un </w:t>
      </w:r>
      <w:r w:rsidR="00550F4A">
        <w:rPr>
          <w:rFonts w:ascii="Times New Roman" w:hAnsi="Times New Roman" w:cs="Times New Roman"/>
          <w:sz w:val="24"/>
          <w:szCs w:val="24"/>
        </w:rPr>
        <w:t xml:space="preserve">apakšstacijas </w:t>
      </w:r>
      <w:r w:rsidRPr="00CC20EF">
        <w:rPr>
          <w:rFonts w:ascii="Times New Roman" w:hAnsi="Times New Roman" w:cs="Times New Roman"/>
          <w:sz w:val="24"/>
          <w:szCs w:val="24"/>
        </w:rPr>
        <w:t>āra sadalietaises (</w:t>
      </w:r>
      <w:r w:rsidR="00550F4A">
        <w:rPr>
          <w:rFonts w:ascii="Times New Roman" w:hAnsi="Times New Roman" w:cs="Times New Roman"/>
          <w:sz w:val="24"/>
          <w:szCs w:val="24"/>
        </w:rPr>
        <w:t xml:space="preserve"> turpmāk tekstā – </w:t>
      </w:r>
      <w:r w:rsidRPr="00CC20EF">
        <w:rPr>
          <w:rFonts w:ascii="Times New Roman" w:hAnsi="Times New Roman" w:cs="Times New Roman"/>
          <w:sz w:val="24"/>
          <w:szCs w:val="24"/>
        </w:rPr>
        <w:t xml:space="preserve">ĀSI) perimetra </w:t>
      </w:r>
      <w:r w:rsidR="00D901CA" w:rsidRPr="00CC20EF">
        <w:rPr>
          <w:rFonts w:ascii="Times New Roman" w:hAnsi="Times New Roman" w:cs="Times New Roman"/>
          <w:sz w:val="24"/>
          <w:szCs w:val="24"/>
        </w:rPr>
        <w:t>apsardzes</w:t>
      </w:r>
      <w:r w:rsidRPr="00CC20EF">
        <w:rPr>
          <w:rFonts w:ascii="Times New Roman" w:hAnsi="Times New Roman" w:cs="Times New Roman"/>
          <w:sz w:val="24"/>
          <w:szCs w:val="24"/>
        </w:rPr>
        <w:t xml:space="preserve"> signalizācijas</w:t>
      </w:r>
      <w:r w:rsidR="00CC20EF" w:rsidRPr="00CC20EF">
        <w:rPr>
          <w:rFonts w:ascii="Times New Roman" w:hAnsi="Times New Roman" w:cs="Times New Roman"/>
          <w:sz w:val="24"/>
          <w:szCs w:val="24"/>
        </w:rPr>
        <w:t xml:space="preserve"> un piekļuves kontroles</w:t>
      </w:r>
      <w:r w:rsidRPr="00CC20EF">
        <w:rPr>
          <w:rFonts w:ascii="Times New Roman" w:hAnsi="Times New Roman" w:cs="Times New Roman"/>
          <w:sz w:val="24"/>
          <w:szCs w:val="24"/>
        </w:rPr>
        <w:t xml:space="preserve"> sistēmas projekta izstrādāšana un izbūve ar iekārt</w:t>
      </w:r>
      <w:r w:rsidR="00492061">
        <w:rPr>
          <w:rFonts w:ascii="Times New Roman" w:hAnsi="Times New Roman" w:cs="Times New Roman"/>
          <w:sz w:val="24"/>
          <w:szCs w:val="24"/>
        </w:rPr>
        <w:t>u</w:t>
      </w:r>
      <w:r w:rsidRPr="00CC20EF">
        <w:rPr>
          <w:rFonts w:ascii="Times New Roman" w:hAnsi="Times New Roman" w:cs="Times New Roman"/>
          <w:sz w:val="24"/>
          <w:szCs w:val="24"/>
        </w:rPr>
        <w:t xml:space="preserve"> piegādi;</w:t>
      </w:r>
    </w:p>
    <w:p w14:paraId="76E4C32C" w14:textId="77777777" w:rsidR="004646B9" w:rsidRPr="00CC20EF" w:rsidRDefault="00000000" w:rsidP="001C4A29">
      <w:pPr>
        <w:pStyle w:val="ListParagraph"/>
        <w:numPr>
          <w:ilvl w:val="1"/>
          <w:numId w:val="1"/>
        </w:numPr>
        <w:ind w:left="964" w:hanging="737"/>
        <w:rPr>
          <w:rFonts w:ascii="Times New Roman" w:hAnsi="Times New Roman" w:cs="Times New Roman"/>
          <w:sz w:val="24"/>
          <w:szCs w:val="24"/>
        </w:rPr>
      </w:pPr>
      <w:r>
        <w:rPr>
          <w:rFonts w:ascii="Times New Roman" w:hAnsi="Times New Roman" w:cs="Times New Roman"/>
          <w:sz w:val="24"/>
          <w:szCs w:val="24"/>
        </w:rPr>
        <w:t>Starp ēkām jauna kabeļu kanāla izbūve;</w:t>
      </w:r>
    </w:p>
    <w:p w14:paraId="41206034" w14:textId="77777777" w:rsidR="00661A27" w:rsidRPr="00CC20EF" w:rsidRDefault="00000000" w:rsidP="001C4A29">
      <w:pPr>
        <w:pStyle w:val="ListParagraph"/>
        <w:numPr>
          <w:ilvl w:val="1"/>
          <w:numId w:val="1"/>
        </w:numPr>
        <w:ind w:left="964" w:hanging="737"/>
        <w:rPr>
          <w:rFonts w:ascii="Times New Roman" w:hAnsi="Times New Roman" w:cs="Times New Roman"/>
          <w:sz w:val="24"/>
          <w:szCs w:val="24"/>
        </w:rPr>
      </w:pPr>
      <w:r>
        <w:rPr>
          <w:rFonts w:ascii="Times New Roman" w:hAnsi="Times New Roman" w:cs="Times New Roman"/>
          <w:sz w:val="24"/>
          <w:szCs w:val="24"/>
        </w:rPr>
        <w:t>V</w:t>
      </w:r>
      <w:r w:rsidRPr="00CC20EF">
        <w:rPr>
          <w:rFonts w:ascii="Times New Roman" w:hAnsi="Times New Roman" w:cs="Times New Roman"/>
          <w:sz w:val="24"/>
          <w:szCs w:val="24"/>
        </w:rPr>
        <w:t>ideonovērošanas sistēmas projekta izstrādāšana un izbūve ar iekārt</w:t>
      </w:r>
      <w:r w:rsidR="00550F4A">
        <w:rPr>
          <w:rFonts w:ascii="Times New Roman" w:hAnsi="Times New Roman" w:cs="Times New Roman"/>
          <w:sz w:val="24"/>
          <w:szCs w:val="24"/>
        </w:rPr>
        <w:t>u</w:t>
      </w:r>
      <w:r w:rsidRPr="00CC20EF">
        <w:rPr>
          <w:rFonts w:ascii="Times New Roman" w:hAnsi="Times New Roman" w:cs="Times New Roman"/>
          <w:sz w:val="24"/>
          <w:szCs w:val="24"/>
        </w:rPr>
        <w:t xml:space="preserve"> piegādi;</w:t>
      </w:r>
    </w:p>
    <w:p w14:paraId="1217700D" w14:textId="77777777" w:rsidR="00661A27" w:rsidRPr="00CC20EF" w:rsidRDefault="00000000" w:rsidP="001C4A29">
      <w:pPr>
        <w:pStyle w:val="ListParagraph"/>
        <w:numPr>
          <w:ilvl w:val="1"/>
          <w:numId w:val="1"/>
        </w:numPr>
        <w:ind w:left="964" w:hanging="737"/>
        <w:rPr>
          <w:rFonts w:ascii="Times New Roman" w:hAnsi="Times New Roman" w:cs="Times New Roman"/>
          <w:sz w:val="24"/>
          <w:szCs w:val="24"/>
        </w:rPr>
      </w:pPr>
      <w:r>
        <w:rPr>
          <w:rFonts w:ascii="Times New Roman" w:hAnsi="Times New Roman" w:cs="Times New Roman"/>
          <w:sz w:val="24"/>
          <w:szCs w:val="24"/>
        </w:rPr>
        <w:t>I</w:t>
      </w:r>
      <w:r w:rsidRPr="00CC20EF">
        <w:rPr>
          <w:rFonts w:ascii="Times New Roman" w:hAnsi="Times New Roman" w:cs="Times New Roman"/>
          <w:sz w:val="24"/>
          <w:szCs w:val="24"/>
        </w:rPr>
        <w:t>epriekš izbūvēt</w:t>
      </w:r>
      <w:r w:rsidR="00D901CA" w:rsidRPr="00CC20EF">
        <w:rPr>
          <w:rFonts w:ascii="Times New Roman" w:hAnsi="Times New Roman" w:cs="Times New Roman"/>
          <w:sz w:val="24"/>
          <w:szCs w:val="24"/>
        </w:rPr>
        <w:t>o</w:t>
      </w:r>
      <w:r w:rsidRPr="00CC20EF">
        <w:rPr>
          <w:rFonts w:ascii="Times New Roman" w:hAnsi="Times New Roman" w:cs="Times New Roman"/>
          <w:sz w:val="24"/>
          <w:szCs w:val="24"/>
        </w:rPr>
        <w:t xml:space="preserve"> </w:t>
      </w:r>
      <w:r w:rsidR="00D901CA" w:rsidRPr="00CC20EF">
        <w:rPr>
          <w:rFonts w:ascii="Times New Roman" w:hAnsi="Times New Roman" w:cs="Times New Roman"/>
          <w:sz w:val="24"/>
          <w:szCs w:val="24"/>
        </w:rPr>
        <w:t xml:space="preserve">videonovērošanas, </w:t>
      </w:r>
      <w:r w:rsidR="004216C5" w:rsidRPr="00CC20EF">
        <w:rPr>
          <w:rFonts w:ascii="Times New Roman" w:hAnsi="Times New Roman" w:cs="Times New Roman"/>
          <w:sz w:val="24"/>
          <w:szCs w:val="24"/>
        </w:rPr>
        <w:t>ēk</w:t>
      </w:r>
      <w:r w:rsidR="00D901CA" w:rsidRPr="00CC20EF">
        <w:rPr>
          <w:rFonts w:ascii="Times New Roman" w:hAnsi="Times New Roman" w:cs="Times New Roman"/>
          <w:sz w:val="24"/>
          <w:szCs w:val="24"/>
        </w:rPr>
        <w:t>u</w:t>
      </w:r>
      <w:r w:rsidR="004216C5" w:rsidRPr="00CC20EF">
        <w:rPr>
          <w:rFonts w:ascii="Times New Roman" w:hAnsi="Times New Roman" w:cs="Times New Roman"/>
          <w:sz w:val="24"/>
          <w:szCs w:val="24"/>
        </w:rPr>
        <w:t xml:space="preserve"> un </w:t>
      </w:r>
      <w:r w:rsidRPr="00CC20EF">
        <w:rPr>
          <w:rFonts w:ascii="Times New Roman" w:hAnsi="Times New Roman" w:cs="Times New Roman"/>
          <w:sz w:val="24"/>
          <w:szCs w:val="24"/>
        </w:rPr>
        <w:t>perimetra apsardzes iekārtu demontāža un utilizācija, saskaņojot Pasūtītājam nododamās iekārtas.</w:t>
      </w:r>
    </w:p>
    <w:p w14:paraId="28326F4D" w14:textId="77777777" w:rsidR="00661A27" w:rsidRPr="00CC20EF" w:rsidRDefault="00000000" w:rsidP="00E4671D">
      <w:pPr>
        <w:pStyle w:val="ListParagraph"/>
        <w:numPr>
          <w:ilvl w:val="0"/>
          <w:numId w:val="1"/>
        </w:numPr>
        <w:spacing w:after="0"/>
        <w:ind w:left="426" w:hanging="426"/>
        <w:rPr>
          <w:rFonts w:ascii="Times New Roman" w:hAnsi="Times New Roman" w:cs="Times New Roman"/>
          <w:sz w:val="24"/>
          <w:szCs w:val="24"/>
        </w:rPr>
      </w:pPr>
      <w:r w:rsidRPr="00CC20EF">
        <w:rPr>
          <w:rFonts w:ascii="Times New Roman" w:hAnsi="Times New Roman" w:cs="Times New Roman"/>
          <w:sz w:val="24"/>
          <w:szCs w:val="24"/>
        </w:rPr>
        <w:t>Papildus nosacījumi, kuri iesniedzami Piedāvājumā:</w:t>
      </w:r>
    </w:p>
    <w:p w14:paraId="31E4A8E0" w14:textId="77777777" w:rsidR="00BF549F" w:rsidRPr="00BF549F" w:rsidRDefault="00000000" w:rsidP="00BF549F">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w:t>
      </w:r>
      <w:r w:rsidR="00661A27" w:rsidRPr="00CC20EF">
        <w:rPr>
          <w:rFonts w:ascii="Times New Roman" w:eastAsia="Times New Roman" w:hAnsi="Times New Roman" w:cs="Times New Roman"/>
          <w:sz w:val="24"/>
          <w:szCs w:val="24"/>
          <w:lang w:eastAsia="ar-SA"/>
        </w:rPr>
        <w:t>pakšstacijas āra sadalietaises teritorijas</w:t>
      </w:r>
      <w:r>
        <w:rPr>
          <w:rFonts w:ascii="Times New Roman" w:eastAsia="Times New Roman" w:hAnsi="Times New Roman" w:cs="Times New Roman"/>
          <w:sz w:val="24"/>
          <w:szCs w:val="24"/>
          <w:lang w:eastAsia="ar-SA"/>
        </w:rPr>
        <w:t xml:space="preserve"> un pieguļošās teritorijas</w:t>
      </w:r>
      <w:r w:rsidR="00661A27" w:rsidRPr="00CC20EF">
        <w:rPr>
          <w:rFonts w:ascii="Times New Roman" w:eastAsia="Times New Roman" w:hAnsi="Times New Roman" w:cs="Times New Roman"/>
          <w:sz w:val="24"/>
          <w:szCs w:val="24"/>
          <w:lang w:eastAsia="ar-SA"/>
        </w:rPr>
        <w:t xml:space="preserve"> topogrāfiskā plāna izņemšana (pasūtīšana) un noformēšana noteiktajā kārtībā </w:t>
      </w:r>
      <w:r w:rsidR="00661A27" w:rsidRPr="00CC20EF">
        <w:rPr>
          <w:rFonts w:ascii="Times New Roman" w:eastAsia="Times New Roman" w:hAnsi="Times New Roman" w:cs="Times New Roman"/>
          <w:sz w:val="24"/>
          <w:szCs w:val="24"/>
          <w:lang w:eastAsia="ar-SA"/>
        </w:rPr>
        <w:lastRenderedPageBreak/>
        <w:t>pēc projekta realizācijas. Izpildmērījumi jāsagatavo saskaņā ar MK noteikumiem Nr. 281;</w:t>
      </w:r>
    </w:p>
    <w:p w14:paraId="2C2F734A" w14:textId="77777777" w:rsidR="00661A27"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w:t>
      </w:r>
      <w:r w:rsidRPr="00CC20EF">
        <w:rPr>
          <w:rFonts w:ascii="Times New Roman" w:eastAsia="Times New Roman" w:hAnsi="Times New Roman" w:cs="Times New Roman"/>
          <w:sz w:val="24"/>
          <w:szCs w:val="24"/>
          <w:lang w:eastAsia="ar-SA"/>
        </w:rPr>
        <w:t>rojekta un darbu izpildes projekta izstrādāšana (ja tiek veikti rakšanas darbi ar specializētas tehnikas izmantošanu) un saskaņošana noteiktajā kārtībā;</w:t>
      </w:r>
    </w:p>
    <w:p w14:paraId="3366B686" w14:textId="77777777" w:rsidR="001B08EC" w:rsidRDefault="00000000" w:rsidP="001B08EC">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D</w:t>
      </w:r>
      <w:r w:rsidR="00BF549F">
        <w:rPr>
          <w:rFonts w:ascii="Times New Roman" w:eastAsia="Times New Roman" w:hAnsi="Times New Roman" w:cs="Times New Roman"/>
          <w:sz w:val="24"/>
          <w:szCs w:val="24"/>
          <w:lang w:eastAsia="ar-SA"/>
        </w:rPr>
        <w:t>arbu izpildes laikā objekta apsardzes signalizācijai jābūt darba kārtībā;</w:t>
      </w:r>
    </w:p>
    <w:p w14:paraId="067507F4" w14:textId="77777777" w:rsidR="001B08EC" w:rsidRPr="001B08EC" w:rsidRDefault="00000000" w:rsidP="001B08EC">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1B08EC">
        <w:rPr>
          <w:rFonts w:ascii="Times New Roman" w:eastAsia="Times New Roman" w:hAnsi="Times New Roman" w:cs="Times New Roman"/>
          <w:sz w:val="24"/>
          <w:szCs w:val="24"/>
          <w:lang w:eastAsia="ar-SA"/>
        </w:rPr>
        <w:t>Jāparedz rakšanas darbi</w:t>
      </w:r>
      <w:r>
        <w:rPr>
          <w:rFonts w:ascii="Times New Roman" w:eastAsia="Times New Roman" w:hAnsi="Times New Roman" w:cs="Times New Roman"/>
          <w:sz w:val="24"/>
          <w:szCs w:val="24"/>
          <w:lang w:eastAsia="ar-SA"/>
        </w:rPr>
        <w:t xml:space="preserve"> nepieciešamā daudzumā;</w:t>
      </w:r>
    </w:p>
    <w:p w14:paraId="52BEC3E0" w14:textId="77777777" w:rsidR="001B08EC" w:rsidRPr="00CC20EF"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Ja tiek bojāts asfalta ceļ</w:t>
      </w:r>
      <w:r w:rsidR="00550F4A">
        <w:rPr>
          <w:rFonts w:ascii="Times New Roman" w:eastAsia="Times New Roman" w:hAnsi="Times New Roman" w:cs="Times New Roman"/>
          <w:sz w:val="24"/>
          <w:szCs w:val="24"/>
          <w:lang w:eastAsia="ar-SA"/>
        </w:rPr>
        <w:t>a segums,</w:t>
      </w:r>
      <w:r>
        <w:rPr>
          <w:rFonts w:ascii="Times New Roman" w:eastAsia="Times New Roman" w:hAnsi="Times New Roman" w:cs="Times New Roman"/>
          <w:sz w:val="24"/>
          <w:szCs w:val="24"/>
          <w:lang w:eastAsia="ar-SA"/>
        </w:rPr>
        <w:t xml:space="preserve"> jāparedz tā atjaunošana izmantojot karsto asfaltu;</w:t>
      </w:r>
    </w:p>
    <w:p w14:paraId="7B6D56F7" w14:textId="77777777" w:rsidR="00661A27" w:rsidRPr="00CC20EF"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w:t>
      </w:r>
      <w:r w:rsidRPr="00CC20EF">
        <w:rPr>
          <w:rFonts w:ascii="Times New Roman" w:eastAsia="Times New Roman" w:hAnsi="Times New Roman" w:cs="Times New Roman"/>
          <w:sz w:val="24"/>
          <w:szCs w:val="24"/>
          <w:lang w:eastAsia="ar-SA"/>
        </w:rPr>
        <w:t>isu piegādājamo iekārtu un materiālu uzskaitījumu tāme (skatīt pielikumu Nr.1</w:t>
      </w:r>
      <w:r w:rsidR="00972CE7">
        <w:rPr>
          <w:rFonts w:ascii="Times New Roman" w:eastAsia="Times New Roman" w:hAnsi="Times New Roman" w:cs="Times New Roman"/>
          <w:sz w:val="24"/>
          <w:szCs w:val="24"/>
          <w:lang w:eastAsia="ar-SA"/>
        </w:rPr>
        <w:t>6</w:t>
      </w:r>
      <w:r w:rsidRPr="00CC20EF">
        <w:rPr>
          <w:rFonts w:ascii="Times New Roman" w:eastAsia="Times New Roman" w:hAnsi="Times New Roman" w:cs="Times New Roman"/>
          <w:sz w:val="24"/>
          <w:szCs w:val="24"/>
          <w:lang w:eastAsia="ar-SA"/>
        </w:rPr>
        <w:t>) iekļaujot modeļus, tehniskos parametrus un atbilstības apliecinājumus par atbilstību lietošanai Eiropas Savienībā;</w:t>
      </w:r>
    </w:p>
    <w:p w14:paraId="2CAE45D5" w14:textId="77777777" w:rsidR="00661A27" w:rsidRPr="00CC20EF"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w:t>
      </w:r>
      <w:r w:rsidRPr="00CC20EF">
        <w:rPr>
          <w:rFonts w:ascii="Times New Roman" w:eastAsia="Times New Roman" w:hAnsi="Times New Roman" w:cs="Times New Roman"/>
          <w:sz w:val="24"/>
          <w:szCs w:val="24"/>
          <w:lang w:eastAsia="ar-SA"/>
        </w:rPr>
        <w:t xml:space="preserve">zpilddokumentācijas sagatavošana un sistēmas nodošana </w:t>
      </w:r>
      <w:r w:rsidR="00E4671D" w:rsidRPr="00CC20EF">
        <w:rPr>
          <w:rFonts w:ascii="Times New Roman" w:eastAsia="Times New Roman" w:hAnsi="Times New Roman" w:cs="Times New Roman"/>
          <w:sz w:val="24"/>
          <w:szCs w:val="24"/>
          <w:lang w:eastAsia="ar-SA"/>
        </w:rPr>
        <w:t>P</w:t>
      </w:r>
      <w:r w:rsidRPr="00CC20EF">
        <w:rPr>
          <w:rFonts w:ascii="Times New Roman" w:eastAsia="Times New Roman" w:hAnsi="Times New Roman" w:cs="Times New Roman"/>
          <w:sz w:val="24"/>
          <w:szCs w:val="24"/>
          <w:lang w:eastAsia="ar-SA"/>
        </w:rPr>
        <w:t>asūtītājam.</w:t>
      </w:r>
    </w:p>
    <w:p w14:paraId="34B9B8D9" w14:textId="77777777" w:rsidR="00661A27" w:rsidRPr="00312FE7" w:rsidRDefault="00661A27" w:rsidP="00661A27">
      <w:pPr>
        <w:rPr>
          <w:rFonts w:ascii="Times New Roman" w:hAnsi="Times New Roman" w:cs="Times New Roman"/>
          <w:sz w:val="24"/>
          <w:szCs w:val="24"/>
          <w:highlight w:val="yellow"/>
        </w:rPr>
      </w:pPr>
    </w:p>
    <w:p w14:paraId="53F526B6" w14:textId="77777777" w:rsidR="00661A27" w:rsidRPr="00DE25D8" w:rsidRDefault="00000000" w:rsidP="00661A27">
      <w:pPr>
        <w:pStyle w:val="ListParagraph"/>
        <w:numPr>
          <w:ilvl w:val="0"/>
          <w:numId w:val="4"/>
        </w:numPr>
        <w:spacing w:after="240"/>
        <w:jc w:val="center"/>
        <w:rPr>
          <w:rFonts w:ascii="Times New Roman" w:hAnsi="Times New Roman" w:cs="Times New Roman"/>
          <w:b/>
          <w:sz w:val="24"/>
          <w:szCs w:val="24"/>
        </w:rPr>
      </w:pPr>
      <w:r w:rsidRPr="00DE25D8">
        <w:rPr>
          <w:rFonts w:ascii="Times New Roman" w:hAnsi="Times New Roman" w:cs="Times New Roman"/>
          <w:b/>
          <w:sz w:val="24"/>
          <w:szCs w:val="24"/>
        </w:rPr>
        <w:t xml:space="preserve">Apsardzes signalizācijas </w:t>
      </w:r>
      <w:r w:rsidR="00DE25D8" w:rsidRPr="00DE25D8">
        <w:rPr>
          <w:rFonts w:ascii="Times New Roman" w:hAnsi="Times New Roman" w:cs="Times New Roman"/>
          <w:b/>
          <w:sz w:val="24"/>
          <w:szCs w:val="24"/>
        </w:rPr>
        <w:t xml:space="preserve">un piekļuves kontroles </w:t>
      </w:r>
      <w:r w:rsidRPr="00DE25D8">
        <w:rPr>
          <w:rFonts w:ascii="Times New Roman" w:hAnsi="Times New Roman" w:cs="Times New Roman"/>
          <w:b/>
          <w:sz w:val="24"/>
          <w:szCs w:val="24"/>
        </w:rPr>
        <w:t xml:space="preserve">sistēmas projektēšanas </w:t>
      </w:r>
      <w:r w:rsidR="00393CE9" w:rsidRPr="00DE25D8">
        <w:rPr>
          <w:rFonts w:ascii="Times New Roman" w:hAnsi="Times New Roman" w:cs="Times New Roman"/>
          <w:b/>
          <w:sz w:val="24"/>
          <w:szCs w:val="24"/>
        </w:rPr>
        <w:t xml:space="preserve">un izbūves </w:t>
      </w:r>
      <w:r w:rsidRPr="00DE25D8">
        <w:rPr>
          <w:rFonts w:ascii="Times New Roman" w:hAnsi="Times New Roman" w:cs="Times New Roman"/>
          <w:b/>
          <w:sz w:val="24"/>
          <w:szCs w:val="24"/>
        </w:rPr>
        <w:t>nosacījumi</w:t>
      </w:r>
    </w:p>
    <w:p w14:paraId="7EDAF1B3" w14:textId="77777777" w:rsidR="002B6D29" w:rsidRPr="00380543" w:rsidRDefault="00000000" w:rsidP="00E4671D">
      <w:pPr>
        <w:pStyle w:val="ListParagraph"/>
        <w:numPr>
          <w:ilvl w:val="0"/>
          <w:numId w:val="1"/>
        </w:numPr>
        <w:spacing w:after="0"/>
        <w:ind w:left="284" w:hanging="284"/>
        <w:rPr>
          <w:rFonts w:ascii="Times New Roman" w:eastAsia="Calibri" w:hAnsi="Times New Roman" w:cs="Times New Roman"/>
          <w:sz w:val="24"/>
          <w:szCs w:val="24"/>
        </w:rPr>
      </w:pPr>
      <w:r w:rsidRPr="00380543">
        <w:rPr>
          <w:rFonts w:ascii="Times New Roman" w:eastAsia="Calibri" w:hAnsi="Times New Roman" w:cs="Times New Roman"/>
          <w:sz w:val="24"/>
          <w:szCs w:val="24"/>
        </w:rPr>
        <w:t xml:space="preserve">Apsardzes signalizācijas </w:t>
      </w:r>
      <w:r w:rsidR="00AB76CE" w:rsidRPr="00380543">
        <w:rPr>
          <w:rFonts w:ascii="Times New Roman" w:eastAsia="Calibri" w:hAnsi="Times New Roman" w:cs="Times New Roman"/>
          <w:sz w:val="24"/>
          <w:szCs w:val="24"/>
        </w:rPr>
        <w:t xml:space="preserve">un piekļuves kontroles </w:t>
      </w:r>
      <w:r w:rsidRPr="00380543">
        <w:rPr>
          <w:rFonts w:ascii="Times New Roman" w:eastAsia="Calibri" w:hAnsi="Times New Roman" w:cs="Times New Roman"/>
          <w:sz w:val="24"/>
          <w:szCs w:val="24"/>
        </w:rPr>
        <w:t>sistēm</w:t>
      </w:r>
      <w:r w:rsidR="00AB76CE" w:rsidRPr="00380543">
        <w:rPr>
          <w:rFonts w:ascii="Times New Roman" w:eastAsia="Calibri" w:hAnsi="Times New Roman" w:cs="Times New Roman"/>
          <w:sz w:val="24"/>
          <w:szCs w:val="24"/>
        </w:rPr>
        <w:t>u</w:t>
      </w:r>
      <w:r w:rsidRPr="00380543">
        <w:rPr>
          <w:rFonts w:ascii="Times New Roman" w:eastAsia="Calibri" w:hAnsi="Times New Roman" w:cs="Times New Roman"/>
          <w:sz w:val="24"/>
          <w:szCs w:val="24"/>
        </w:rPr>
        <w:t xml:space="preserve"> projektēt kā </w:t>
      </w:r>
      <w:r w:rsidR="00550F4A">
        <w:rPr>
          <w:rFonts w:ascii="Times New Roman" w:eastAsia="Calibri" w:hAnsi="Times New Roman" w:cs="Times New Roman"/>
          <w:sz w:val="24"/>
          <w:szCs w:val="24"/>
        </w:rPr>
        <w:t xml:space="preserve">vienotu </w:t>
      </w:r>
      <w:r w:rsidRPr="00380543">
        <w:rPr>
          <w:rFonts w:ascii="Times New Roman" w:eastAsia="Calibri" w:hAnsi="Times New Roman" w:cs="Times New Roman"/>
          <w:sz w:val="24"/>
          <w:szCs w:val="24"/>
        </w:rPr>
        <w:t>sistēmu, kura nodrošina:</w:t>
      </w:r>
      <w:r w:rsidR="00661A27" w:rsidRPr="00380543">
        <w:rPr>
          <w:rFonts w:ascii="Times New Roman" w:hAnsi="Times New Roman" w:cs="Times New Roman"/>
          <w:sz w:val="24"/>
          <w:szCs w:val="24"/>
        </w:rPr>
        <w:t xml:space="preserve"> </w:t>
      </w:r>
    </w:p>
    <w:p w14:paraId="30775B36" w14:textId="77777777" w:rsidR="002B6D29" w:rsidRPr="00380543" w:rsidRDefault="00000000" w:rsidP="001C4A29">
      <w:pPr>
        <w:pStyle w:val="Default"/>
        <w:numPr>
          <w:ilvl w:val="1"/>
          <w:numId w:val="1"/>
        </w:numPr>
        <w:ind w:left="964" w:hanging="737"/>
        <w:jc w:val="both"/>
      </w:pPr>
      <w:r w:rsidRPr="00380543">
        <w:t>Signalizāciju par apakšstacijas</w:t>
      </w:r>
      <w:r w:rsidR="00AB76CE" w:rsidRPr="00380543">
        <w:t xml:space="preserve"> </w:t>
      </w:r>
      <w:r w:rsidR="003F00EC">
        <w:t>Releju</w:t>
      </w:r>
      <w:r w:rsidRPr="00380543">
        <w:t xml:space="preserve"> ēkā nesankcionētu iekļūšanu; </w:t>
      </w:r>
    </w:p>
    <w:p w14:paraId="6DF2F1C5" w14:textId="77777777" w:rsidR="00AB76CE" w:rsidRPr="00380543" w:rsidRDefault="00000000" w:rsidP="001C4A29">
      <w:pPr>
        <w:pStyle w:val="Default"/>
        <w:numPr>
          <w:ilvl w:val="1"/>
          <w:numId w:val="1"/>
        </w:numPr>
        <w:ind w:left="964" w:hanging="737"/>
        <w:jc w:val="both"/>
      </w:pPr>
      <w:r w:rsidRPr="00380543">
        <w:t xml:space="preserve">Signalizāciju par </w:t>
      </w:r>
      <w:r w:rsidR="003F00EC" w:rsidRPr="00380543">
        <w:t>apakšstacijas</w:t>
      </w:r>
      <w:r w:rsidR="003F00EC">
        <w:t xml:space="preserve"> Šunta reaktora</w:t>
      </w:r>
      <w:r w:rsidR="00D27736">
        <w:t xml:space="preserve"> 10kV SSI</w:t>
      </w:r>
      <w:r w:rsidRPr="00380543">
        <w:t xml:space="preserve"> ēkā nesankcionētu iekļūšanu</w:t>
      </w:r>
      <w:r w:rsidR="00380543" w:rsidRPr="00380543">
        <w:t>;</w:t>
      </w:r>
    </w:p>
    <w:p w14:paraId="1C31F387" w14:textId="77777777" w:rsidR="00AB76CE" w:rsidRPr="00380543" w:rsidRDefault="00000000" w:rsidP="001C4A29">
      <w:pPr>
        <w:pStyle w:val="Default"/>
        <w:numPr>
          <w:ilvl w:val="1"/>
          <w:numId w:val="1"/>
        </w:numPr>
        <w:ind w:left="964" w:hanging="737"/>
        <w:jc w:val="both"/>
      </w:pPr>
      <w:r w:rsidRPr="00380543">
        <w:t>Signalizāciju par</w:t>
      </w:r>
      <w:r w:rsidR="00BC136A">
        <w:t xml:space="preserve"> AD</w:t>
      </w:r>
      <w:r w:rsidRPr="00380543">
        <w:t xml:space="preserve"> </w:t>
      </w:r>
      <w:r w:rsidR="004D15B2">
        <w:t>Bāzes</w:t>
      </w:r>
      <w:r w:rsidR="00380543" w:rsidRPr="00380543">
        <w:t xml:space="preserve"> </w:t>
      </w:r>
      <w:r w:rsidRPr="00380543">
        <w:t>ēkā nesankcionētu iekļūšanu</w:t>
      </w:r>
      <w:r w:rsidR="00380543" w:rsidRPr="00380543">
        <w:t>;</w:t>
      </w:r>
    </w:p>
    <w:p w14:paraId="43583751" w14:textId="77777777" w:rsidR="00380543" w:rsidRDefault="00000000" w:rsidP="00380543">
      <w:pPr>
        <w:pStyle w:val="Default"/>
        <w:numPr>
          <w:ilvl w:val="1"/>
          <w:numId w:val="1"/>
        </w:numPr>
        <w:ind w:left="964" w:hanging="737"/>
        <w:jc w:val="both"/>
      </w:pPr>
      <w:r w:rsidRPr="00380543">
        <w:t>Signalizāciju par</w:t>
      </w:r>
      <w:r w:rsidR="004D15B2">
        <w:t xml:space="preserve"> </w:t>
      </w:r>
      <w:r w:rsidR="00BC136A">
        <w:t xml:space="preserve">AD </w:t>
      </w:r>
      <w:r w:rsidR="004D15B2">
        <w:t>Remontu boksu ēkā n</w:t>
      </w:r>
      <w:r w:rsidRPr="00380543">
        <w:t>esankcionētu iekļūšanu;</w:t>
      </w:r>
    </w:p>
    <w:p w14:paraId="2A4EFDE3" w14:textId="77777777" w:rsidR="00E96AAA" w:rsidRPr="00380543" w:rsidRDefault="00000000" w:rsidP="004D15B2">
      <w:pPr>
        <w:pStyle w:val="Default"/>
        <w:numPr>
          <w:ilvl w:val="1"/>
          <w:numId w:val="1"/>
        </w:numPr>
        <w:ind w:left="964" w:hanging="737"/>
        <w:jc w:val="both"/>
      </w:pPr>
      <w:r w:rsidRPr="00380543">
        <w:t xml:space="preserve">Signalizāciju par </w:t>
      </w:r>
      <w:r>
        <w:t>LD Bāzes</w:t>
      </w:r>
      <w:r w:rsidRPr="00380543">
        <w:t xml:space="preserve"> ēkā nesankcionētu iekļūšanu;</w:t>
      </w:r>
    </w:p>
    <w:p w14:paraId="336EB0AD" w14:textId="77777777" w:rsidR="004D15B2" w:rsidRPr="00380543" w:rsidRDefault="00000000" w:rsidP="004D15B2">
      <w:pPr>
        <w:pStyle w:val="Default"/>
        <w:numPr>
          <w:ilvl w:val="1"/>
          <w:numId w:val="1"/>
        </w:numPr>
        <w:ind w:left="964" w:hanging="737"/>
        <w:jc w:val="both"/>
      </w:pPr>
      <w:r w:rsidRPr="00380543">
        <w:t xml:space="preserve">Signalizāciju par </w:t>
      </w:r>
      <w:r>
        <w:t>LD Boksu un noliktavas</w:t>
      </w:r>
      <w:r w:rsidRPr="00380543">
        <w:t xml:space="preserve"> ēkā nesankcionētu iekļūšanu;</w:t>
      </w:r>
    </w:p>
    <w:p w14:paraId="387CB411" w14:textId="77777777" w:rsidR="00380543" w:rsidRPr="00380543" w:rsidRDefault="00000000" w:rsidP="001C4A29">
      <w:pPr>
        <w:pStyle w:val="Default"/>
        <w:numPr>
          <w:ilvl w:val="1"/>
          <w:numId w:val="1"/>
        </w:numPr>
        <w:ind w:left="964" w:hanging="737"/>
        <w:jc w:val="both"/>
      </w:pPr>
      <w:r w:rsidRPr="00380543">
        <w:t>Signalizāciju par pieguļošajā teritorijā nesankcionētu iekļūšanu;</w:t>
      </w:r>
    </w:p>
    <w:p w14:paraId="2314B423" w14:textId="77777777" w:rsidR="002B6D29" w:rsidRPr="00380543" w:rsidRDefault="00000000" w:rsidP="001C4A29">
      <w:pPr>
        <w:pStyle w:val="Default"/>
        <w:numPr>
          <w:ilvl w:val="1"/>
          <w:numId w:val="1"/>
        </w:numPr>
        <w:ind w:left="964" w:hanging="737"/>
        <w:jc w:val="both"/>
      </w:pPr>
      <w:r w:rsidRPr="00380543">
        <w:t>Signalizāciju par apakšstacijas</w:t>
      </w:r>
      <w:r w:rsidR="00EE536F">
        <w:t xml:space="preserve"> </w:t>
      </w:r>
      <w:r w:rsidR="00EE536F" w:rsidRPr="00CC20EF">
        <w:t>ĀSI</w:t>
      </w:r>
      <w:r w:rsidRPr="00380543">
        <w:t xml:space="preserve"> perimetr</w:t>
      </w:r>
      <w:r w:rsidR="00EE536F">
        <w:t>ā</w:t>
      </w:r>
      <w:r w:rsidRPr="00380543">
        <w:t xml:space="preserve"> nesankcionētu </w:t>
      </w:r>
      <w:r w:rsidR="00380543" w:rsidRPr="00380543">
        <w:t>iekļūšanu;</w:t>
      </w:r>
    </w:p>
    <w:p w14:paraId="6C4F72E3" w14:textId="77777777" w:rsidR="00380543" w:rsidRPr="002343AE" w:rsidRDefault="00000000" w:rsidP="001C4A29">
      <w:pPr>
        <w:pStyle w:val="Default"/>
        <w:numPr>
          <w:ilvl w:val="1"/>
          <w:numId w:val="1"/>
        </w:numPr>
        <w:ind w:left="964" w:hanging="737"/>
        <w:jc w:val="both"/>
      </w:pPr>
      <w:r w:rsidRPr="002343AE">
        <w:t xml:space="preserve">Piekļuves kontroles vadību iebraucamiem vārtiem, </w:t>
      </w:r>
      <w:r w:rsidR="004D15B2" w:rsidRPr="002343AE">
        <w:t>Bāzes</w:t>
      </w:r>
      <w:r w:rsidRPr="002343AE">
        <w:t xml:space="preserve"> ēkas galvenajām ārdurvīm un </w:t>
      </w:r>
      <w:r w:rsidR="004D15B2" w:rsidRPr="002343AE">
        <w:t>LD Bāzes ēkas galvenajām ārdurvīm;</w:t>
      </w:r>
    </w:p>
    <w:p w14:paraId="3EF755F1" w14:textId="77777777" w:rsidR="00380543" w:rsidRPr="002343AE" w:rsidRDefault="00000000" w:rsidP="001C4A29">
      <w:pPr>
        <w:pStyle w:val="Default"/>
        <w:numPr>
          <w:ilvl w:val="1"/>
          <w:numId w:val="1"/>
        </w:numPr>
        <w:ind w:left="964" w:hanging="737"/>
        <w:jc w:val="both"/>
      </w:pPr>
      <w:r w:rsidRPr="002343AE">
        <w:t>G</w:t>
      </w:r>
      <w:r w:rsidR="00236015" w:rsidRPr="002343AE">
        <w:t>rafisko v</w:t>
      </w:r>
      <w:r w:rsidRPr="002343AE">
        <w:t xml:space="preserve">izualizāciju par apsardzes signalizācijas un piekļuves kontroles sistēmas elementu </w:t>
      </w:r>
      <w:r w:rsidR="00B5503A" w:rsidRPr="002343AE">
        <w:t xml:space="preserve">un ugunsgrēka atklāšanas un trauksmes signalizācijas sistēmu </w:t>
      </w:r>
      <w:r w:rsidRPr="002343AE">
        <w:t>stāvokli</w:t>
      </w:r>
      <w:r w:rsidR="00B5503A" w:rsidRPr="002343AE">
        <w:t>em</w:t>
      </w:r>
      <w:r w:rsidRPr="002343AE">
        <w:t>.</w:t>
      </w:r>
    </w:p>
    <w:p w14:paraId="31A8D28C" w14:textId="77777777" w:rsidR="003D1A2B" w:rsidRPr="00234E09" w:rsidRDefault="00000000" w:rsidP="001C4A29">
      <w:pPr>
        <w:pStyle w:val="Default"/>
        <w:numPr>
          <w:ilvl w:val="0"/>
          <w:numId w:val="1"/>
        </w:numPr>
        <w:ind w:left="426" w:hanging="426"/>
        <w:jc w:val="both"/>
      </w:pPr>
      <w:r w:rsidRPr="00234E09">
        <w:t>Izprojektēt apsardzes signalizācijas</w:t>
      </w:r>
      <w:r w:rsidR="00C814D5" w:rsidRPr="00234E09">
        <w:t xml:space="preserve"> un piekļuves kontroles</w:t>
      </w:r>
      <w:r w:rsidRPr="00234E09">
        <w:t xml:space="preserve"> sistēmu atbilstoši šādiem nosacījumiem:</w:t>
      </w:r>
    </w:p>
    <w:p w14:paraId="34A21017" w14:textId="77777777" w:rsidR="00705AC7" w:rsidRPr="00C1601A" w:rsidRDefault="00000000" w:rsidP="00705AC7">
      <w:pPr>
        <w:pStyle w:val="Default"/>
        <w:numPr>
          <w:ilvl w:val="1"/>
          <w:numId w:val="1"/>
        </w:numPr>
        <w:ind w:left="964" w:hanging="737"/>
        <w:jc w:val="both"/>
      </w:pPr>
      <w:r>
        <w:t xml:space="preserve">AD </w:t>
      </w:r>
      <w:r w:rsidR="00633E3C" w:rsidRPr="00884CA3">
        <w:t>Bāzes</w:t>
      </w:r>
      <w:r w:rsidRPr="00884CA3">
        <w:t xml:space="preserve"> </w:t>
      </w:r>
      <w:r w:rsidR="00633E3C" w:rsidRPr="00884CA3">
        <w:t xml:space="preserve">un LD Bāzes </w:t>
      </w:r>
      <w:r w:rsidRPr="00884CA3">
        <w:t>ēkā</w:t>
      </w:r>
      <w:r w:rsidR="00633E3C" w:rsidRPr="00884CA3">
        <w:t>s</w:t>
      </w:r>
      <w:r w:rsidRPr="00884CA3">
        <w:t xml:space="preserve"> paredzēt vienu kontrolpaneli </w:t>
      </w:r>
      <w:r w:rsidR="00C1601A">
        <w:t>at</w:t>
      </w:r>
      <w:r w:rsidR="00633E3C" w:rsidRPr="00884CA3">
        <w:t xml:space="preserve">tiecīgo </w:t>
      </w:r>
      <w:r>
        <w:t xml:space="preserve">iebraucamo </w:t>
      </w:r>
      <w:r w:rsidRPr="00884CA3">
        <w:t>vārtu vadībai, ēk</w:t>
      </w:r>
      <w:r w:rsidR="00633E3C" w:rsidRPr="00884CA3">
        <w:t>u</w:t>
      </w:r>
      <w:r w:rsidRPr="00884CA3">
        <w:t xml:space="preserve">, pieguļošās teritorijas un ĀSI perimetra apsardzei, nodrošinot iespēju programmēt un vadīt attālināti ar AS "Augstprieguma tīkls" lietoto Inner Range Integrity programmatūru, pieslēdzot pie datu tīkla. Sistēmas </w:t>
      </w:r>
      <w:r w:rsidRPr="00C1601A">
        <w:t>programmēšanu un ieviešanu darbā nodrošina Pretendents</w:t>
      </w:r>
      <w:r w:rsidR="00633E3C" w:rsidRPr="00C1601A">
        <w:t>;</w:t>
      </w:r>
    </w:p>
    <w:p w14:paraId="485003EB" w14:textId="77777777" w:rsidR="007E6BCB" w:rsidRPr="00C1601A" w:rsidRDefault="00000000" w:rsidP="007E6BCB">
      <w:pPr>
        <w:pStyle w:val="Default"/>
        <w:numPr>
          <w:ilvl w:val="1"/>
          <w:numId w:val="1"/>
        </w:numPr>
        <w:ind w:left="964" w:hanging="737"/>
        <w:jc w:val="both"/>
      </w:pPr>
      <w:r w:rsidRPr="00C1601A">
        <w:t>K</w:t>
      </w:r>
      <w:r w:rsidR="007C65B3" w:rsidRPr="00C1601A">
        <w:t>atras ēkas apsardzes detektori pieslēdzami kon</w:t>
      </w:r>
      <w:r w:rsidR="004646B9" w:rsidRPr="00C1601A">
        <w:t>k</w:t>
      </w:r>
      <w:r w:rsidR="007C65B3" w:rsidRPr="00C1601A">
        <w:t>r</w:t>
      </w:r>
      <w:r w:rsidR="004646B9" w:rsidRPr="00C1601A">
        <w:t>ē</w:t>
      </w:r>
      <w:r w:rsidR="007C65B3" w:rsidRPr="00C1601A">
        <w:t>tajā ēkā uzst</w:t>
      </w:r>
      <w:r w:rsidR="004646B9" w:rsidRPr="00C1601A">
        <w:t>ā</w:t>
      </w:r>
      <w:r w:rsidR="007C65B3" w:rsidRPr="00C1601A">
        <w:t>d</w:t>
      </w:r>
      <w:r w:rsidR="004646B9" w:rsidRPr="00C1601A">
        <w:t>ī</w:t>
      </w:r>
      <w:r w:rsidR="007C65B3" w:rsidRPr="00C1601A">
        <w:t>taj</w:t>
      </w:r>
      <w:r w:rsidR="004646B9" w:rsidRPr="00C1601A">
        <w:t>iem zonu paplašinātājiem;</w:t>
      </w:r>
    </w:p>
    <w:p w14:paraId="40B325BD" w14:textId="77777777" w:rsidR="005D4F93" w:rsidRPr="00C1601A" w:rsidRDefault="00000000" w:rsidP="001C4A29">
      <w:pPr>
        <w:pStyle w:val="Default"/>
        <w:numPr>
          <w:ilvl w:val="1"/>
          <w:numId w:val="1"/>
        </w:numPr>
        <w:ind w:left="964" w:hanging="737"/>
        <w:jc w:val="both"/>
      </w:pPr>
      <w:r w:rsidRPr="00C1601A">
        <w:t>Datu pārraidei starp ēkā</w:t>
      </w:r>
      <w:r w:rsidR="00696889" w:rsidRPr="00C1601A">
        <w:t>m</w:t>
      </w:r>
      <w:r w:rsidRPr="00C1601A">
        <w:t xml:space="preserve"> projektēt</w:t>
      </w:r>
      <w:r w:rsidR="00236015" w:rsidRPr="00C1601A">
        <w:t xml:space="preserve"> un izbūvēt</w:t>
      </w:r>
      <w:r w:rsidRPr="00C1601A">
        <w:t xml:space="preserve"> </w:t>
      </w:r>
      <w:r w:rsidR="00696889" w:rsidRPr="00C1601A">
        <w:t xml:space="preserve">jaunu </w:t>
      </w:r>
      <w:r w:rsidRPr="00C1601A">
        <w:t>optiskos kabeļu</w:t>
      </w:r>
      <w:r w:rsidR="00696889" w:rsidRPr="00C1601A">
        <w:t xml:space="preserve"> kanālu:</w:t>
      </w:r>
    </w:p>
    <w:p w14:paraId="33BB958F" w14:textId="77777777" w:rsidR="00696889" w:rsidRPr="00C1601A" w:rsidRDefault="00000000" w:rsidP="00696889">
      <w:pPr>
        <w:pStyle w:val="Default"/>
        <w:numPr>
          <w:ilvl w:val="2"/>
          <w:numId w:val="1"/>
        </w:numPr>
        <w:jc w:val="both"/>
      </w:pPr>
      <w:r w:rsidRPr="00C1601A">
        <w:t>Kabeļu kanālam šķērsojot ceļu vai asfaltētu pagalmu jānodrošina tā izturību pret smago automašīnu kustību;</w:t>
      </w:r>
    </w:p>
    <w:p w14:paraId="3E6556E1" w14:textId="77777777" w:rsidR="00696889" w:rsidRPr="00C1601A" w:rsidRDefault="00000000" w:rsidP="00696889">
      <w:pPr>
        <w:pStyle w:val="Default"/>
        <w:numPr>
          <w:ilvl w:val="2"/>
          <w:numId w:val="1"/>
        </w:numPr>
        <w:jc w:val="both"/>
      </w:pPr>
      <w:r w:rsidRPr="00C1601A">
        <w:t>Starp Releju ēku un</w:t>
      </w:r>
      <w:r w:rsidR="00BC136A">
        <w:t xml:space="preserve"> AD</w:t>
      </w:r>
      <w:r w:rsidRPr="00C1601A">
        <w:t xml:space="preserve"> Bāzes ēku datu pārraidei jāparedz 24 optisko </w:t>
      </w:r>
      <w:r w:rsidR="00C1601A" w:rsidRPr="00C1601A">
        <w:t>šķiedru</w:t>
      </w:r>
      <w:r w:rsidRPr="00C1601A">
        <w:t xml:space="preserve"> </w:t>
      </w:r>
      <w:r w:rsidRPr="00C1601A">
        <w:rPr>
          <w:i/>
          <w:iCs/>
        </w:rPr>
        <w:t>single mode</w:t>
      </w:r>
      <w:r w:rsidRPr="00C1601A">
        <w:t xml:space="preserve"> kabelis;</w:t>
      </w:r>
    </w:p>
    <w:p w14:paraId="50C2DDF6" w14:textId="77777777" w:rsidR="00B42226" w:rsidRPr="002343AE" w:rsidRDefault="00000000" w:rsidP="00B42226">
      <w:pPr>
        <w:pStyle w:val="Default"/>
        <w:numPr>
          <w:ilvl w:val="2"/>
          <w:numId w:val="1"/>
        </w:numPr>
        <w:jc w:val="both"/>
      </w:pPr>
      <w:r w:rsidRPr="00C1601A">
        <w:t>Starp</w:t>
      </w:r>
      <w:r w:rsidR="00BC136A">
        <w:t xml:space="preserve"> AD</w:t>
      </w:r>
      <w:r w:rsidRPr="00C1601A">
        <w:t xml:space="preserve"> Bāzes ēku un LD Bāzes ēku datu pārraidei jāparedz 24 optisko </w:t>
      </w:r>
      <w:r w:rsidR="00C1601A" w:rsidRPr="002343AE">
        <w:t>šķiedru</w:t>
      </w:r>
      <w:r w:rsidRPr="002343AE">
        <w:t xml:space="preserve"> </w:t>
      </w:r>
      <w:r w:rsidRPr="002343AE">
        <w:rPr>
          <w:i/>
          <w:iCs/>
        </w:rPr>
        <w:t>single mode</w:t>
      </w:r>
      <w:r w:rsidRPr="002343AE">
        <w:t xml:space="preserve"> kabelis;</w:t>
      </w:r>
    </w:p>
    <w:p w14:paraId="5ECA199B" w14:textId="77777777" w:rsidR="00B42226" w:rsidRPr="00513156" w:rsidRDefault="00000000" w:rsidP="00696889">
      <w:pPr>
        <w:pStyle w:val="Default"/>
        <w:numPr>
          <w:ilvl w:val="2"/>
          <w:numId w:val="1"/>
        </w:numPr>
        <w:jc w:val="both"/>
        <w:rPr>
          <w:color w:val="auto"/>
        </w:rPr>
      </w:pPr>
      <w:r w:rsidRPr="002343AE">
        <w:lastRenderedPageBreak/>
        <w:t>AD Bāzes ēkā, LD Bāzes ēkā p</w:t>
      </w:r>
      <w:r w:rsidR="00881AE2" w:rsidRPr="002343AE">
        <w:t>iegādāt un</w:t>
      </w:r>
      <w:r w:rsidRPr="002343AE">
        <w:t xml:space="preserve"> uzstādīt komutācijas skapjus </w:t>
      </w:r>
      <w:r w:rsidR="00BC417F" w:rsidRPr="002343AE">
        <w:t xml:space="preserve">19" 12U (60x60 cm) </w:t>
      </w:r>
      <w:r w:rsidR="00881AE2" w:rsidRPr="002343AE">
        <w:t xml:space="preserve">ar optisko savienojumu </w:t>
      </w:r>
      <w:r w:rsidR="00C1601A" w:rsidRPr="002343AE">
        <w:t>paneļiem</w:t>
      </w:r>
      <w:r w:rsidR="00881AE2" w:rsidRPr="002343AE">
        <w:t xml:space="preserve"> (</w:t>
      </w:r>
      <w:r w:rsidR="00881AE2" w:rsidRPr="002343AE">
        <w:rPr>
          <w:color w:val="auto"/>
        </w:rPr>
        <w:t xml:space="preserve">ODF) izmantojot </w:t>
      </w:r>
      <w:r w:rsidR="00513156" w:rsidRPr="002343AE">
        <w:rPr>
          <w:color w:val="auto"/>
        </w:rPr>
        <w:t>LC</w:t>
      </w:r>
      <w:r w:rsidR="00881AE2" w:rsidRPr="002343AE">
        <w:rPr>
          <w:color w:val="auto"/>
        </w:rPr>
        <w:t xml:space="preserve"> adapterus. </w:t>
      </w:r>
      <w:r w:rsidR="00BC417F" w:rsidRPr="002343AE">
        <w:rPr>
          <w:color w:val="auto"/>
        </w:rPr>
        <w:t>P</w:t>
      </w:r>
      <w:r w:rsidR="00881AE2" w:rsidRPr="002343AE">
        <w:rPr>
          <w:color w:val="auto"/>
        </w:rPr>
        <w:t>aredzēt komutācijas skap</w:t>
      </w:r>
      <w:r w:rsidR="00BC417F" w:rsidRPr="002343AE">
        <w:rPr>
          <w:color w:val="auto"/>
        </w:rPr>
        <w:t>j</w:t>
      </w:r>
      <w:r w:rsidR="00C1601A" w:rsidRPr="002343AE">
        <w:rPr>
          <w:color w:val="auto"/>
        </w:rPr>
        <w:t>i</w:t>
      </w:r>
      <w:r w:rsidR="00BC417F" w:rsidRPr="002343AE">
        <w:rPr>
          <w:color w:val="auto"/>
        </w:rPr>
        <w:t xml:space="preserve">em ierīkot elektrobarošanu </w:t>
      </w:r>
      <w:r w:rsidR="00BC417F" w:rsidRPr="002343AE">
        <w:rPr>
          <w:bCs/>
        </w:rPr>
        <w:t>~230V</w:t>
      </w:r>
      <w:r w:rsidR="00C1601A" w:rsidRPr="00513156">
        <w:rPr>
          <w:color w:val="auto"/>
        </w:rPr>
        <w:t>;</w:t>
      </w:r>
    </w:p>
    <w:p w14:paraId="0A453716" w14:textId="77777777" w:rsidR="00C1601A" w:rsidRPr="00513156" w:rsidRDefault="00000000" w:rsidP="00696889">
      <w:pPr>
        <w:pStyle w:val="Default"/>
        <w:numPr>
          <w:ilvl w:val="2"/>
          <w:numId w:val="1"/>
        </w:numPr>
        <w:jc w:val="both"/>
        <w:rPr>
          <w:color w:val="auto"/>
        </w:rPr>
      </w:pPr>
      <w:r w:rsidRPr="00513156">
        <w:rPr>
          <w:color w:val="auto"/>
        </w:rPr>
        <w:t xml:space="preserve">Releju ēkā piegādāt un uzstādīt esošajā komutācijas skapī optisko savienojumu paneli (ODF) izmantojot </w:t>
      </w:r>
      <w:r w:rsidR="00513156" w:rsidRPr="00513156">
        <w:rPr>
          <w:color w:val="auto"/>
        </w:rPr>
        <w:t>LC</w:t>
      </w:r>
      <w:r w:rsidRPr="00513156">
        <w:rPr>
          <w:color w:val="auto"/>
        </w:rPr>
        <w:t xml:space="preserve"> adapterus.</w:t>
      </w:r>
    </w:p>
    <w:p w14:paraId="1C5F106D" w14:textId="77777777" w:rsidR="002D1615" w:rsidRDefault="00000000" w:rsidP="002D1615">
      <w:pPr>
        <w:pStyle w:val="Default"/>
        <w:numPr>
          <w:ilvl w:val="1"/>
          <w:numId w:val="1"/>
        </w:numPr>
        <w:ind w:left="964" w:hanging="737"/>
        <w:jc w:val="both"/>
      </w:pPr>
      <w:r w:rsidRPr="00513156">
        <w:rPr>
          <w:color w:val="auto"/>
        </w:rPr>
        <w:t>Ēk</w:t>
      </w:r>
      <w:r w:rsidR="009C6BFF" w:rsidRPr="00513156">
        <w:rPr>
          <w:color w:val="auto"/>
        </w:rPr>
        <w:t>u</w:t>
      </w:r>
      <w:r w:rsidRPr="00513156">
        <w:rPr>
          <w:color w:val="auto"/>
        </w:rPr>
        <w:t xml:space="preserve"> ārpusē trauksmes sirēn</w:t>
      </w:r>
      <w:r w:rsidR="009C6BFF" w:rsidRPr="00513156">
        <w:rPr>
          <w:color w:val="auto"/>
        </w:rPr>
        <w:t>as</w:t>
      </w:r>
      <w:r w:rsidRPr="00513156">
        <w:rPr>
          <w:color w:val="auto"/>
        </w:rPr>
        <w:t xml:space="preserve"> neuzstādīt, bet iekārtot </w:t>
      </w:r>
      <w:r w:rsidRPr="00513156">
        <w:t>gaismas signalizācij</w:t>
      </w:r>
      <w:r w:rsidR="009C6BFF" w:rsidRPr="00513156">
        <w:t>as</w:t>
      </w:r>
      <w:r w:rsidRPr="00513156">
        <w:t xml:space="preserve"> (strob</w:t>
      </w:r>
      <w:r w:rsidR="009C6BFF" w:rsidRPr="00513156">
        <w:t>u</w:t>
      </w:r>
      <w:r w:rsidRPr="00513156">
        <w:t>s) par apsardzes signalizācijas sistēmas iedarbošanos. Trauksmes sirēn</w:t>
      </w:r>
      <w:r w:rsidR="009C6BFF" w:rsidRPr="00513156">
        <w:t>as</w:t>
      </w:r>
      <w:r w:rsidRPr="00513156">
        <w:t xml:space="preserve"> izvietot ēk</w:t>
      </w:r>
      <w:r w:rsidR="009C6BFF" w:rsidRPr="00513156">
        <w:t>u</w:t>
      </w:r>
      <w:r w:rsidRPr="00513156">
        <w:t xml:space="preserve"> iekštelpās pie </w:t>
      </w:r>
      <w:r w:rsidR="009C6BFF" w:rsidRPr="00513156">
        <w:t>galvenajām</w:t>
      </w:r>
      <w:r w:rsidR="009C6BFF" w:rsidRPr="009C6BFF">
        <w:t xml:space="preserve"> ieejām</w:t>
      </w:r>
      <w:r w:rsidRPr="009C6BFF">
        <w:t xml:space="preserve">; </w:t>
      </w:r>
    </w:p>
    <w:p w14:paraId="0605D961" w14:textId="77777777" w:rsidR="002D1615" w:rsidRDefault="00000000" w:rsidP="001C4A29">
      <w:pPr>
        <w:pStyle w:val="Default"/>
        <w:numPr>
          <w:ilvl w:val="1"/>
          <w:numId w:val="1"/>
        </w:numPr>
        <w:ind w:left="964" w:hanging="737"/>
        <w:jc w:val="both"/>
      </w:pPr>
      <w:r w:rsidRPr="009C6BFF">
        <w:t>Apsardzes signalizācijas vadīšanai jāieprojektē tastatūras 2 gab. ar LCD displeju</w:t>
      </w:r>
      <w:r>
        <w:t xml:space="preserve"> (INTG-996400) – </w:t>
      </w:r>
      <w:r w:rsidRPr="009C6BFF">
        <w:t xml:space="preserve">1 gab. </w:t>
      </w:r>
      <w:r>
        <w:t>AD Bāzes</w:t>
      </w:r>
      <w:r w:rsidRPr="009C6BFF">
        <w:t xml:space="preserve"> ēkas telpā pie galvenās ieejas un 1 gab. </w:t>
      </w:r>
      <w:r>
        <w:t>LD Bāzes</w:t>
      </w:r>
      <w:r w:rsidRPr="009C6BFF">
        <w:t xml:space="preserve"> ēkas telpā pie galvenās ieejas</w:t>
      </w:r>
      <w:r>
        <w:t>;</w:t>
      </w:r>
    </w:p>
    <w:p w14:paraId="2970FF0F" w14:textId="77777777" w:rsidR="003D1A2B" w:rsidRPr="00B736E7" w:rsidRDefault="00000000" w:rsidP="001C4A29">
      <w:pPr>
        <w:pStyle w:val="Default"/>
        <w:numPr>
          <w:ilvl w:val="1"/>
          <w:numId w:val="1"/>
        </w:numPr>
        <w:ind w:left="964" w:hanging="737"/>
        <w:jc w:val="both"/>
      </w:pPr>
      <w:r w:rsidRPr="00B736E7">
        <w:t xml:space="preserve">Katrā apsardzes signalizācijas zonā drīkst būt tikai viens detektors; </w:t>
      </w:r>
    </w:p>
    <w:p w14:paraId="6EF5AB5A" w14:textId="77777777" w:rsidR="00042854" w:rsidRDefault="00000000" w:rsidP="00042854">
      <w:pPr>
        <w:pStyle w:val="Default"/>
        <w:numPr>
          <w:ilvl w:val="1"/>
          <w:numId w:val="1"/>
        </w:numPr>
        <w:ind w:left="964" w:hanging="737"/>
        <w:jc w:val="both"/>
      </w:pPr>
      <w:r>
        <w:t>J</w:t>
      </w:r>
      <w:r w:rsidR="00AE0330">
        <w:t>ānodrošina</w:t>
      </w:r>
      <w:r w:rsidR="002B6D29" w:rsidRPr="00B736E7">
        <w:t xml:space="preserve"> apakšstacijas teritorijas apgaismojuma ieslēgšana 1 stundu, iedarbojoties</w:t>
      </w:r>
      <w:r w:rsidR="00B736E7">
        <w:t xml:space="preserve"> trauksmei par</w:t>
      </w:r>
      <w:r w:rsidR="002B6D29" w:rsidRPr="00B736E7">
        <w:t xml:space="preserve"> apakšstacijas </w:t>
      </w:r>
      <w:r w:rsidR="00B736E7" w:rsidRPr="00CC20EF">
        <w:t>ĀSI</w:t>
      </w:r>
      <w:r w:rsidR="00B736E7" w:rsidRPr="00380543">
        <w:t xml:space="preserve"> perimetr</w:t>
      </w:r>
      <w:r w:rsidR="00B736E7">
        <w:t>ā</w:t>
      </w:r>
      <w:r w:rsidR="00B736E7" w:rsidRPr="00380543">
        <w:t xml:space="preserve"> nesankcionētu iekļūšanu</w:t>
      </w:r>
      <w:r w:rsidR="00B736E7" w:rsidRPr="00B736E7">
        <w:t xml:space="preserve"> </w:t>
      </w:r>
      <w:r w:rsidR="002B6D29" w:rsidRPr="00B736E7">
        <w:t xml:space="preserve">tumšajā diennakts laikā; </w:t>
      </w:r>
    </w:p>
    <w:p w14:paraId="61BB91C8" w14:textId="77777777" w:rsidR="00042854" w:rsidRDefault="00000000" w:rsidP="00042854">
      <w:pPr>
        <w:pStyle w:val="Default"/>
        <w:numPr>
          <w:ilvl w:val="1"/>
          <w:numId w:val="1"/>
        </w:numPr>
        <w:ind w:left="964" w:hanging="737"/>
        <w:jc w:val="both"/>
      </w:pPr>
      <w:r>
        <w:t xml:space="preserve">Piegādāt HID nolasītāju skaitam atbilstošu daudzumu </w:t>
      </w:r>
      <w:r w:rsidRPr="00335611">
        <w:t>INTG-996940 / Extra Door lic</w:t>
      </w:r>
      <w:r>
        <w:t>.;</w:t>
      </w:r>
    </w:p>
    <w:p w14:paraId="73D489AF" w14:textId="77777777" w:rsidR="003D1A2B" w:rsidRPr="0003680B" w:rsidRDefault="00000000" w:rsidP="00042854">
      <w:pPr>
        <w:pStyle w:val="Default"/>
        <w:numPr>
          <w:ilvl w:val="1"/>
          <w:numId w:val="1"/>
        </w:numPr>
        <w:ind w:left="964" w:hanging="737"/>
        <w:jc w:val="both"/>
      </w:pPr>
      <w:r w:rsidRPr="0003680B">
        <w:t>Apsardzes signalizācijas</w:t>
      </w:r>
      <w:r w:rsidR="00A406EF" w:rsidRPr="0003680B">
        <w:t xml:space="preserve"> un piekļuves kontroles</w:t>
      </w:r>
      <w:r w:rsidRPr="0003680B">
        <w:t xml:space="preserve"> sistēmas iekārtas (kontrolpanelis, automātslēdži, </w:t>
      </w:r>
      <w:r w:rsidRPr="002343AE">
        <w:t xml:space="preserve">rozešu bloki, barošanas bloki u.c.) paredzēt izvietot </w:t>
      </w:r>
      <w:r w:rsidR="0003680B" w:rsidRPr="002343AE">
        <w:t>divos</w:t>
      </w:r>
      <w:r w:rsidRPr="002343AE">
        <w:t xml:space="preserve"> komutācijas skap</w:t>
      </w:r>
      <w:r w:rsidR="0003680B" w:rsidRPr="002343AE">
        <w:t>jos</w:t>
      </w:r>
      <w:r w:rsidRPr="002343AE">
        <w:t xml:space="preserve"> </w:t>
      </w:r>
      <w:r w:rsidR="0003680B" w:rsidRPr="002343AE">
        <w:t>(</w:t>
      </w:r>
      <w:r w:rsidRPr="002343AE">
        <w:t>19" 42U (60x</w:t>
      </w:r>
      <w:r w:rsidR="00D26B2E" w:rsidRPr="002343AE">
        <w:t>8</w:t>
      </w:r>
      <w:r w:rsidRPr="002343AE">
        <w:t>0 cm)</w:t>
      </w:r>
      <w:r w:rsidR="0003680B" w:rsidRPr="002343AE">
        <w:t xml:space="preserve"> Releju ēkā un 19" 18U (60x</w:t>
      </w:r>
      <w:r w:rsidR="00D26B2E" w:rsidRPr="002343AE">
        <w:t>8</w:t>
      </w:r>
      <w:r w:rsidR="0003680B" w:rsidRPr="002343AE">
        <w:t>0 cm) LD Bāzes ēkā)</w:t>
      </w:r>
      <w:r w:rsidRPr="002343AE">
        <w:t>. Komutācijas skap</w:t>
      </w:r>
      <w:r w:rsidR="0003680B" w:rsidRPr="002343AE">
        <w:t>jus</w:t>
      </w:r>
      <w:r w:rsidRPr="002343AE">
        <w:t xml:space="preserve"> projektēt</w:t>
      </w:r>
      <w:r w:rsidRPr="0003680B">
        <w:t>, paredzot to</w:t>
      </w:r>
      <w:r w:rsidR="0003680B" w:rsidRPr="0003680B">
        <w:t>s</w:t>
      </w:r>
      <w:r w:rsidRPr="0003680B">
        <w:t xml:space="preserve"> novietot uz grīdas iespējami tuvāk AST datu tīkla skapim. Komutācijas skapi paredzēt apkalpojamu no divām pusēm (skapja priekšpuses un aizmugures) ar ergonomisku iekārtu izvietojumu tajā. Ja telpa neatļauj izvietot drošības sistēmu komutācijas skapi tā, lai tiktu nodrošināta abpusēja piekļuve, var tikt izskatīta skapja novietošana pie sienas, vienlaikus nodrošinot iespējami ērtu piekļuvi tajā novietotajām iekārtām. Komutācijas skapī jāparedz vieta videonovērošanas sistēmas iekārtām; </w:t>
      </w:r>
    </w:p>
    <w:p w14:paraId="3BB2EB39" w14:textId="77777777" w:rsidR="003D1A2B" w:rsidRPr="0003680B" w:rsidRDefault="00000000" w:rsidP="001C4A29">
      <w:pPr>
        <w:pStyle w:val="Default"/>
        <w:numPr>
          <w:ilvl w:val="1"/>
          <w:numId w:val="1"/>
        </w:numPr>
        <w:ind w:left="964" w:hanging="737"/>
        <w:jc w:val="both"/>
      </w:pPr>
      <w:r w:rsidRPr="0003680B">
        <w:t>K</w:t>
      </w:r>
      <w:r w:rsidR="002B6D29" w:rsidRPr="0003680B">
        <w:t xml:space="preserve">omutācijas skapī </w:t>
      </w:r>
      <w:r w:rsidR="00431046" w:rsidRPr="0003680B">
        <w:t xml:space="preserve"> paredzēt </w:t>
      </w:r>
      <w:r w:rsidR="00CE4F31" w:rsidRPr="0003680B">
        <w:t>5</w:t>
      </w:r>
      <w:r w:rsidR="00431046" w:rsidRPr="0003680B">
        <w:t xml:space="preserve"> gab.</w:t>
      </w:r>
      <w:r w:rsidR="002B6D29" w:rsidRPr="0003680B">
        <w:t xml:space="preserve"> elektrobarošanas aizsargautomātslēdžus</w:t>
      </w:r>
      <w:r w:rsidR="00CE4F31" w:rsidRPr="0003680B">
        <w:t>:</w:t>
      </w:r>
      <w:r w:rsidR="002B6D29" w:rsidRPr="0003680B">
        <w:t xml:space="preserve"> </w:t>
      </w:r>
      <w:r w:rsidR="00CE4F31" w:rsidRPr="0003680B">
        <w:t xml:space="preserve">ienākošais, kurš atslēdz visu komutācijas skapi, </w:t>
      </w:r>
      <w:r w:rsidR="002B6D29" w:rsidRPr="0003680B">
        <w:t>videonovērošanas sistēmas, apsardzes</w:t>
      </w:r>
      <w:r w:rsidR="00CE4F31" w:rsidRPr="0003680B">
        <w:t xml:space="preserve"> signalizācijas</w:t>
      </w:r>
      <w:r w:rsidR="002B6D29" w:rsidRPr="0003680B">
        <w:t xml:space="preserve"> un piekļuves </w:t>
      </w:r>
      <w:r w:rsidR="00CE4F31" w:rsidRPr="0003680B">
        <w:t xml:space="preserve">kontroles </w:t>
      </w:r>
      <w:r w:rsidR="002B6D29" w:rsidRPr="0003680B">
        <w:t>sistēm</w:t>
      </w:r>
      <w:r w:rsidR="00CE4F31" w:rsidRPr="0003680B">
        <w:t>as, ĀSI</w:t>
      </w:r>
      <w:r w:rsidR="002B6D29" w:rsidRPr="0003680B">
        <w:t xml:space="preserve"> iekārt</w:t>
      </w:r>
      <w:r w:rsidR="00CE4F31" w:rsidRPr="0003680B">
        <w:t>u un pieguļošās teritorijas āra iekārtu</w:t>
      </w:r>
      <w:r w:rsidR="002B6D29" w:rsidRPr="0003680B">
        <w:t xml:space="preserve"> atslēgšanai; </w:t>
      </w:r>
    </w:p>
    <w:p w14:paraId="59F6ABDE" w14:textId="77777777" w:rsidR="003D1A2B" w:rsidRDefault="00000000" w:rsidP="001C4A29">
      <w:pPr>
        <w:pStyle w:val="Default"/>
        <w:numPr>
          <w:ilvl w:val="1"/>
          <w:numId w:val="1"/>
        </w:numPr>
        <w:ind w:left="964" w:hanging="737"/>
        <w:jc w:val="both"/>
      </w:pPr>
      <w:r w:rsidRPr="00CE4F31">
        <w:t xml:space="preserve">Komutācijas skapim jābūt ar atslēgu pilnībā aizslēdzamam un tā priekšējām durvīm jābūt aprīkotām ar "Tamper" slēdzi, kuru jāparedz pieslēgt </w:t>
      </w:r>
      <w:r w:rsidR="00431046">
        <w:t xml:space="preserve">pie </w:t>
      </w:r>
      <w:r w:rsidR="00CE4F31" w:rsidRPr="00CE4F31">
        <w:t>apsardzes signalizācijas zonas</w:t>
      </w:r>
      <w:r w:rsidRPr="00CE4F31">
        <w:t>;</w:t>
      </w:r>
    </w:p>
    <w:p w14:paraId="672C4C65" w14:textId="77777777" w:rsidR="00CE4F31" w:rsidRPr="009A3FE2" w:rsidRDefault="00000000" w:rsidP="001C4A29">
      <w:pPr>
        <w:pStyle w:val="Default"/>
        <w:numPr>
          <w:ilvl w:val="1"/>
          <w:numId w:val="1"/>
        </w:numPr>
        <w:ind w:left="964" w:hanging="737"/>
        <w:jc w:val="both"/>
      </w:pPr>
      <w:r w:rsidRPr="009A3FE2">
        <w:t xml:space="preserve">AD Bāzes, </w:t>
      </w:r>
      <w:r w:rsidR="007C6D7D" w:rsidRPr="009A3FE2">
        <w:t>Šunta reaktora 10kV SSI</w:t>
      </w:r>
      <w:r w:rsidRPr="009A3FE2">
        <w:t xml:space="preserve"> ēkā, </w:t>
      </w:r>
      <w:r w:rsidR="001E77D3" w:rsidRPr="009A3FE2">
        <w:t xml:space="preserve">AD </w:t>
      </w:r>
      <w:r w:rsidR="007C6D7D" w:rsidRPr="009A3FE2">
        <w:t>Remontu boksu</w:t>
      </w:r>
      <w:r w:rsidRPr="009A3FE2">
        <w:t xml:space="preserve"> ēkā un </w:t>
      </w:r>
      <w:r w:rsidR="007C6D7D" w:rsidRPr="009A3FE2">
        <w:t>LD Boksu un noliktavas</w:t>
      </w:r>
      <w:r w:rsidRPr="009A3FE2">
        <w:t xml:space="preserve"> ēkā </w:t>
      </w:r>
      <w:r w:rsidR="00175F76" w:rsidRPr="009A3FE2">
        <w:t>paredzēt iekārtu uzstādīšanu pie sienas;</w:t>
      </w:r>
    </w:p>
    <w:p w14:paraId="297BBC59" w14:textId="77777777" w:rsidR="00815AC0" w:rsidRPr="009A3FE2" w:rsidRDefault="00000000" w:rsidP="00815AC0">
      <w:pPr>
        <w:pStyle w:val="Default"/>
        <w:numPr>
          <w:ilvl w:val="1"/>
          <w:numId w:val="1"/>
        </w:numPr>
        <w:ind w:left="964" w:hanging="737"/>
        <w:jc w:val="both"/>
      </w:pPr>
      <w:r w:rsidRPr="009A3FE2">
        <w:t>Releju</w:t>
      </w:r>
      <w:r w:rsidR="007C6D7D" w:rsidRPr="009A3FE2">
        <w:t xml:space="preserve"> un LD Bāzes ēku k</w:t>
      </w:r>
      <w:r w:rsidRPr="009A3FE2">
        <w:t>omutācijas skap</w:t>
      </w:r>
      <w:r w:rsidR="007C6D7D" w:rsidRPr="009A3FE2">
        <w:t>jos</w:t>
      </w:r>
      <w:r w:rsidRPr="009A3FE2">
        <w:t xml:space="preserve"> jāparedz tīkla modu</w:t>
      </w:r>
      <w:r w:rsidR="007C6D7D" w:rsidRPr="009A3FE2">
        <w:t>ļ</w:t>
      </w:r>
      <w:r w:rsidRPr="009A3FE2">
        <w:t>i Moxa (pieslēdzot pie datu tīkla), pie kur</w:t>
      </w:r>
      <w:r w:rsidR="007C6D7D" w:rsidRPr="009A3FE2">
        <w:t>iem</w:t>
      </w:r>
      <w:r w:rsidRPr="009A3FE2">
        <w:t xml:space="preserve"> pieslēgt ēku trauksmes un perimetru zonu pārkāpuma trauksmes signālus, tādējādi nodrošinot pārkāpuma zonas automātisku identifikāciju un atspoguļošanu videonovērošanas platformā Luxriot; </w:t>
      </w:r>
    </w:p>
    <w:p w14:paraId="0AF56D44" w14:textId="77777777" w:rsidR="00815AC0" w:rsidRPr="004635DA" w:rsidRDefault="00000000" w:rsidP="00815AC0">
      <w:pPr>
        <w:pStyle w:val="Default"/>
        <w:numPr>
          <w:ilvl w:val="1"/>
          <w:numId w:val="1"/>
        </w:numPr>
        <w:ind w:left="964" w:hanging="737"/>
        <w:jc w:val="both"/>
      </w:pPr>
      <w:r>
        <w:t>Releju</w:t>
      </w:r>
      <w:r w:rsidR="007C6D7D">
        <w:t xml:space="preserve"> un LD Bāzes ēkās </w:t>
      </w:r>
      <w:r w:rsidR="007C6D7D">
        <w:rPr>
          <w:rFonts w:eastAsia="Calibri"/>
        </w:rPr>
        <w:t>a</w:t>
      </w:r>
      <w:r w:rsidRPr="004635DA">
        <w:rPr>
          <w:rFonts w:eastAsia="Calibri"/>
        </w:rPr>
        <w:t xml:space="preserve">psardzes signalizācijas un piekļuves kontroles sistēma komutācijas skapī </w:t>
      </w:r>
      <w:r w:rsidRPr="004635DA">
        <w:t>jāaprīko ar ēku trauksmes</w:t>
      </w:r>
      <w:r w:rsidR="000040C0">
        <w:t xml:space="preserve"> signālu</w:t>
      </w:r>
      <w:r w:rsidRPr="004635DA">
        <w:t xml:space="preserve"> un perimetra apsardzes zonu skaitam atbilstošu releju izeju skaitu, trauksmes signālus pieslēdzot tīkla modulim Moxa; </w:t>
      </w:r>
    </w:p>
    <w:p w14:paraId="046D6F65" w14:textId="77777777" w:rsidR="009D68E3" w:rsidRPr="004635DA" w:rsidRDefault="00000000" w:rsidP="004635DA">
      <w:pPr>
        <w:pStyle w:val="Default"/>
        <w:numPr>
          <w:ilvl w:val="1"/>
          <w:numId w:val="1"/>
        </w:numPr>
        <w:ind w:left="964" w:hanging="737"/>
        <w:jc w:val="both"/>
      </w:pPr>
      <w:r w:rsidRPr="004635DA">
        <w:t>Visām metāliskajām konstrukcijām, kurās izvietotas iekārtas ar elektrobarošanas spriegumu lielāku par 50V, jābūt sazemētām atbilstoši LEK-116 prasībām nodrošinot normatīviem atbilstošu zemējuma pretestību</w:t>
      </w:r>
      <w:r w:rsidR="004635DA" w:rsidRPr="004635DA">
        <w:t>.</w:t>
      </w:r>
    </w:p>
    <w:p w14:paraId="7557372D" w14:textId="77777777" w:rsidR="009D68E3" w:rsidRPr="00175F76" w:rsidRDefault="00000000" w:rsidP="001C4A29">
      <w:pPr>
        <w:pStyle w:val="Default"/>
        <w:numPr>
          <w:ilvl w:val="0"/>
          <w:numId w:val="1"/>
        </w:numPr>
        <w:ind w:left="426" w:hanging="437"/>
        <w:jc w:val="both"/>
      </w:pPr>
      <w:r>
        <w:t>Papildus p</w:t>
      </w:r>
      <w:r w:rsidRPr="004635DA">
        <w:t>rasības ēk</w:t>
      </w:r>
      <w:r w:rsidR="00175F76" w:rsidRPr="004635DA">
        <w:t>u</w:t>
      </w:r>
      <w:r w:rsidRPr="004635DA">
        <w:t xml:space="preserve"> apsardzes</w:t>
      </w:r>
      <w:r w:rsidRPr="00175F76">
        <w:t xml:space="preserve"> signalizācijas izbūvei: </w:t>
      </w:r>
    </w:p>
    <w:p w14:paraId="2DECB01C" w14:textId="77777777" w:rsidR="00175F76" w:rsidRPr="00175F76" w:rsidRDefault="00000000" w:rsidP="00175F76">
      <w:pPr>
        <w:pStyle w:val="Default"/>
        <w:numPr>
          <w:ilvl w:val="1"/>
          <w:numId w:val="1"/>
        </w:numPr>
        <w:ind w:left="964" w:hanging="737"/>
        <w:jc w:val="both"/>
      </w:pPr>
      <w:r w:rsidRPr="00175F76">
        <w:lastRenderedPageBreak/>
        <w:t xml:space="preserve">Jānodrošina katras ēkas apsardzes signalizācijas sistēmas rajona ieslēgšanu/atslēgšanu ar ID kartēm, uzstādot HID nolasītājus ārpusē pie ēku ieejas durvīm un paredzot sistēmas integrāciju esošajā AS "Augstsprieguma tīkls" piekļuves kontroles sistēmā. Nolasītājiem jāatbalsta 13.56 MHz un 125 kHz frekvenču nolasīšanas tehnoloģija, jābūt aprīkotiem ar vairāku krāsu LED gaismas funkciju, nodrošinot apsardzes signalizācijas sistēmas rajonu statusu atspoguļošanu (ieslēgta sarkana diode /atslēgta zaļa diode); </w:t>
      </w:r>
    </w:p>
    <w:p w14:paraId="6C2CF843" w14:textId="77777777" w:rsidR="009D68E3" w:rsidRDefault="00000000" w:rsidP="00175F76">
      <w:pPr>
        <w:pStyle w:val="Default"/>
        <w:numPr>
          <w:ilvl w:val="1"/>
          <w:numId w:val="1"/>
        </w:numPr>
        <w:ind w:left="964" w:hanging="737"/>
        <w:jc w:val="both"/>
      </w:pPr>
      <w:r w:rsidRPr="00175F76">
        <w:t xml:space="preserve">Telpās ar logiem pārkāpuma fiksācijai lietot duālas tehnoloģijas detektorus </w:t>
      </w:r>
      <w:r w:rsidRPr="00FF1E5E">
        <w:t xml:space="preserve">(PIR + MW), lai iespējami samazinātu kļūdainu sistēmas iedarbošanos; </w:t>
      </w:r>
    </w:p>
    <w:p w14:paraId="143D173B" w14:textId="77777777" w:rsidR="001E77D3" w:rsidRDefault="00000000" w:rsidP="00175F76">
      <w:pPr>
        <w:pStyle w:val="Default"/>
        <w:numPr>
          <w:ilvl w:val="1"/>
          <w:numId w:val="1"/>
        </w:numPr>
        <w:ind w:left="964" w:hanging="737"/>
        <w:jc w:val="both"/>
      </w:pPr>
      <w:r w:rsidRPr="00175F76">
        <w:t>Jānodrošina katras ēkas</w:t>
      </w:r>
      <w:r>
        <w:t xml:space="preserve"> automātiskas ugunsgrēka atklāšanas un trauksmes signalizācijas sistēmas (turpmāk tekstā – UATS) trauksmes un bojājuma signālu pieslēgšanu pie atsevišķām apsardzes zonām</w:t>
      </w:r>
      <w:r w:rsidR="00331BDD">
        <w:t>;</w:t>
      </w:r>
      <w:r>
        <w:t xml:space="preserve"> </w:t>
      </w:r>
    </w:p>
    <w:p w14:paraId="06B0F3B3" w14:textId="77777777" w:rsidR="009F35DF" w:rsidRPr="00FF1E5E" w:rsidRDefault="00000000" w:rsidP="00331BDD">
      <w:pPr>
        <w:pStyle w:val="Default"/>
        <w:numPr>
          <w:ilvl w:val="1"/>
          <w:numId w:val="1"/>
        </w:numPr>
        <w:ind w:left="964" w:hanging="737"/>
        <w:jc w:val="both"/>
      </w:pPr>
      <w:r>
        <w:t>UATS signālu pieslēgumu pie apsardzes paneļa veikt ar ugunsdrošo kabeļi, vismaz, E30</w:t>
      </w:r>
      <w:r w:rsidR="00C467E4">
        <w:t>;</w:t>
      </w:r>
    </w:p>
    <w:p w14:paraId="4D81D585" w14:textId="77777777" w:rsidR="00227F59" w:rsidRPr="00335611" w:rsidRDefault="00000000" w:rsidP="001C4A29">
      <w:pPr>
        <w:pStyle w:val="Default"/>
        <w:numPr>
          <w:ilvl w:val="1"/>
          <w:numId w:val="1"/>
        </w:numPr>
        <w:ind w:left="964" w:hanging="737"/>
        <w:jc w:val="both"/>
      </w:pPr>
      <w:r w:rsidRPr="00335611">
        <w:t>Ārdurvis</w:t>
      </w:r>
      <w:r w:rsidR="00175F76" w:rsidRPr="00335611">
        <w:t>,</w:t>
      </w:r>
      <w:r w:rsidRPr="00335611">
        <w:t xml:space="preserve"> </w:t>
      </w:r>
      <w:r w:rsidR="00175F76" w:rsidRPr="00335611">
        <w:t xml:space="preserve">garāžu vārtus, bēniņu lūkas </w:t>
      </w:r>
      <w:r w:rsidRPr="00335611">
        <w:t xml:space="preserve">aprīkot ar magnētiskajiem kontaktiem. </w:t>
      </w:r>
    </w:p>
    <w:p w14:paraId="08E931B3" w14:textId="77777777" w:rsidR="002B6D29" w:rsidRPr="00335611" w:rsidRDefault="00000000" w:rsidP="001C4A29">
      <w:pPr>
        <w:pStyle w:val="Default"/>
        <w:numPr>
          <w:ilvl w:val="0"/>
          <w:numId w:val="1"/>
        </w:numPr>
        <w:ind w:left="425" w:hanging="425"/>
        <w:jc w:val="both"/>
      </w:pPr>
      <w:r w:rsidRPr="00335611">
        <w:t>Prasības perimetra apsardzes signalizācij</w:t>
      </w:r>
      <w:r w:rsidR="00D2788F" w:rsidRPr="00335611">
        <w:t>u</w:t>
      </w:r>
      <w:r w:rsidRPr="00335611">
        <w:t xml:space="preserve"> izbūvei: </w:t>
      </w:r>
    </w:p>
    <w:p w14:paraId="75246675" w14:textId="77777777" w:rsidR="00335611" w:rsidRPr="00335611" w:rsidRDefault="00000000" w:rsidP="001C4A29">
      <w:pPr>
        <w:pStyle w:val="Default"/>
        <w:numPr>
          <w:ilvl w:val="1"/>
          <w:numId w:val="1"/>
        </w:numPr>
        <w:ind w:left="964" w:hanging="737"/>
        <w:jc w:val="both"/>
      </w:pPr>
      <w:r w:rsidRPr="00335611">
        <w:t>Ā</w:t>
      </w:r>
      <w:r w:rsidR="00D2788F" w:rsidRPr="00335611">
        <w:t xml:space="preserve">SI perimetra </w:t>
      </w:r>
      <w:r w:rsidRPr="00335611">
        <w:t xml:space="preserve">apsardzes režīma </w:t>
      </w:r>
      <w:r w:rsidRPr="00C33535">
        <w:t>vadīšanai</w:t>
      </w:r>
      <w:r w:rsidRPr="00335611">
        <w:t xml:space="preserve"> jāieprojektē </w:t>
      </w:r>
      <w:r w:rsidR="00164CDB">
        <w:t xml:space="preserve">2 </w:t>
      </w:r>
      <w:r w:rsidR="00D2788F" w:rsidRPr="00335611">
        <w:t>H</w:t>
      </w:r>
      <w:r w:rsidRPr="00335611">
        <w:t>ID kartes nolasītāj</w:t>
      </w:r>
      <w:r w:rsidR="00164CDB">
        <w:t>i</w:t>
      </w:r>
      <w:r w:rsidR="00D2788F" w:rsidRPr="00335611">
        <w:t xml:space="preserve"> </w:t>
      </w:r>
      <w:r w:rsidR="00164CDB">
        <w:t xml:space="preserve">(1 </w:t>
      </w:r>
      <w:r w:rsidR="009F35DF">
        <w:t xml:space="preserve">AD </w:t>
      </w:r>
      <w:r w:rsidR="00164CDB">
        <w:t>Bāzes</w:t>
      </w:r>
      <w:r w:rsidR="00D2788F" w:rsidRPr="00335611">
        <w:t xml:space="preserve"> ēkā</w:t>
      </w:r>
      <w:r w:rsidR="00164CDB">
        <w:t>, 1 uz ĀSI vārtiem)</w:t>
      </w:r>
      <w:r w:rsidR="009F35DF">
        <w:t xml:space="preserve">, </w:t>
      </w:r>
      <w:r w:rsidRPr="00335611">
        <w:t>paredzot sistēmas integrāciju esošajā AS "Augstsprieguma tīkls" piekļuves kontroles sistēmā. Nolasītājiem jāatbalsta 13.56 MHz un 125 kHz frekvenču nolasīšanas tehnoloģija, jābūt aprīkotiem ar vairāku krāsu LED gaismas funkciju, nodrošinot apsardzes signalizācijas sistēmas rajonu statusu atspoguļošanu (ieslēgta sarkana diode /atslēgta zaļa diode);</w:t>
      </w:r>
    </w:p>
    <w:p w14:paraId="107B8CD2" w14:textId="77777777" w:rsidR="007D6A5F" w:rsidRPr="00335611" w:rsidRDefault="00000000" w:rsidP="001C4A29">
      <w:pPr>
        <w:pStyle w:val="Default"/>
        <w:numPr>
          <w:ilvl w:val="1"/>
          <w:numId w:val="1"/>
        </w:numPr>
        <w:ind w:left="964" w:hanging="737"/>
        <w:jc w:val="both"/>
      </w:pPr>
      <w:r w:rsidRPr="00335611">
        <w:t xml:space="preserve">Pieguļošās teritorijas perimetra apsardzes režīma vadīšanai jāieprojektē </w:t>
      </w:r>
      <w:r w:rsidR="00164CDB">
        <w:t>10</w:t>
      </w:r>
      <w:r w:rsidRPr="00335611">
        <w:t xml:space="preserve"> HID kartes nolasītāji pie iebraucamajiem vārtiem (</w:t>
      </w:r>
      <w:r w:rsidR="00164CDB">
        <w:t>5</w:t>
      </w:r>
      <w:r w:rsidRPr="00335611">
        <w:t xml:space="preserve"> teritorijas iekšpusē, </w:t>
      </w:r>
      <w:r w:rsidR="00164CDB">
        <w:t>5</w:t>
      </w:r>
      <w:r w:rsidRPr="00335611">
        <w:t xml:space="preserve"> teritorijas ār</w:t>
      </w:r>
      <w:r w:rsidR="00FD482A">
        <w:t>p</w:t>
      </w:r>
      <w:r w:rsidRPr="00335611">
        <w:t>usē) un paredzot sistēmas integrāciju esošajā AS "Augstsprieguma tīkls" piekļuves kontroles sistēmā. Nolasītājiem jāatbalsta 13.56 MHz un 125 kHz frekvenču nolasīšanas tehnoloģija, jābūt aprīkotiem ar vairāku krāsu LED gaismas funkciju, nodrošinot apsardzes signalizācijas sistēmas rajonu statusu atspoguļošanu (ieslēgta sarkana diode /atslēgta zaļa diode);</w:t>
      </w:r>
    </w:p>
    <w:p w14:paraId="6ED60092" w14:textId="77777777" w:rsidR="007D6A5F" w:rsidRPr="001C7A49" w:rsidRDefault="00000000" w:rsidP="001C4A29">
      <w:pPr>
        <w:pStyle w:val="Default"/>
        <w:numPr>
          <w:ilvl w:val="1"/>
          <w:numId w:val="1"/>
        </w:numPr>
        <w:ind w:left="964" w:hanging="737"/>
        <w:jc w:val="both"/>
      </w:pPr>
      <w:r w:rsidRPr="001C7A49">
        <w:t>Kā pamatelementu</w:t>
      </w:r>
      <w:r w:rsidR="00C11D23">
        <w:t xml:space="preserve"> pieguļošās</w:t>
      </w:r>
      <w:r w:rsidRPr="001C7A49">
        <w:t xml:space="preserve"> teritorijas </w:t>
      </w:r>
      <w:r w:rsidR="00164CDB">
        <w:t xml:space="preserve">un ĀSI perimetra </w:t>
      </w:r>
      <w:r w:rsidRPr="001C7A49">
        <w:t>aizsardzības sistēmas iekārtošanai</w:t>
      </w:r>
      <w:r w:rsidR="00164CDB">
        <w:t>,</w:t>
      </w:r>
      <w:r w:rsidRPr="001C7A49">
        <w:t xml:space="preserve"> iz</w:t>
      </w:r>
      <w:r w:rsidR="001C7A49" w:rsidRPr="001C7A49">
        <w:t>mantot videokameras ar trauksmes izejām;</w:t>
      </w:r>
      <w:r w:rsidRPr="001C7A49">
        <w:t xml:space="preserve"> </w:t>
      </w:r>
    </w:p>
    <w:p w14:paraId="22E0C84B" w14:textId="77777777" w:rsidR="001C7A49" w:rsidRPr="001C7A49" w:rsidRDefault="00000000" w:rsidP="001C7A49">
      <w:pPr>
        <w:pStyle w:val="Default"/>
        <w:numPr>
          <w:ilvl w:val="1"/>
          <w:numId w:val="1"/>
        </w:numPr>
        <w:spacing w:after="31"/>
        <w:ind w:left="964" w:hanging="737"/>
        <w:jc w:val="both"/>
      </w:pPr>
      <w:r w:rsidRPr="001C7A49">
        <w:t>Visu āra apsardzes iekārtu (tai skaitā teritorijā izvietoto videokameru) aizsardzībai pret pārsprieguma iedarbību paredzēt atbilstošas pārsprieguma aizsardzības iekārtas kā signāla, tā elektrobarošanas ķēdēs. Pārsprieguma un zibens aizsardzība:</w:t>
      </w:r>
    </w:p>
    <w:p w14:paraId="2470A46A" w14:textId="77777777" w:rsidR="001C7A49" w:rsidRPr="001C7A49" w:rsidRDefault="00000000" w:rsidP="001C7A49">
      <w:pPr>
        <w:pStyle w:val="Default"/>
        <w:numPr>
          <w:ilvl w:val="2"/>
          <w:numId w:val="1"/>
        </w:numPr>
        <w:spacing w:after="31"/>
        <w:ind w:left="1151" w:hanging="794"/>
        <w:jc w:val="both"/>
      </w:pPr>
      <w:r w:rsidRPr="001C7A49">
        <w:t xml:space="preserve">jāizbūvē atbilstoši LVS EN 62305; </w:t>
      </w:r>
    </w:p>
    <w:p w14:paraId="10602EB5" w14:textId="77777777" w:rsidR="001C7A49" w:rsidRDefault="00000000" w:rsidP="00A11948">
      <w:pPr>
        <w:pStyle w:val="Default"/>
        <w:numPr>
          <w:ilvl w:val="2"/>
          <w:numId w:val="1"/>
        </w:numPr>
        <w:jc w:val="both"/>
      </w:pPr>
      <w:r w:rsidRPr="001C7A49">
        <w:t>iekārtām jāatbilst LVS EN 61643.</w:t>
      </w:r>
    </w:p>
    <w:p w14:paraId="54EC9212" w14:textId="77777777" w:rsidR="009C4383" w:rsidRPr="00C11D23" w:rsidRDefault="00000000" w:rsidP="00C11D23">
      <w:pPr>
        <w:pStyle w:val="ListParagraph"/>
        <w:numPr>
          <w:ilvl w:val="0"/>
          <w:numId w:val="1"/>
        </w:numPr>
        <w:rPr>
          <w:rFonts w:ascii="Times New Roman" w:hAnsi="Times New Roman" w:cs="Times New Roman"/>
          <w:sz w:val="24"/>
          <w:szCs w:val="24"/>
        </w:rPr>
      </w:pPr>
      <w:r w:rsidRPr="00DA2F02">
        <w:rPr>
          <w:rFonts w:ascii="Times New Roman" w:hAnsi="Times New Roman" w:cs="Times New Roman"/>
          <w:sz w:val="24"/>
          <w:szCs w:val="24"/>
        </w:rPr>
        <w:t>Papildus prasības vārtu vadības sistēmas aprīkošanai:</w:t>
      </w:r>
    </w:p>
    <w:p w14:paraId="12AC9ED9" w14:textId="77777777" w:rsidR="00DA2F02" w:rsidRPr="00DA2F02" w:rsidRDefault="00000000" w:rsidP="004C70A9">
      <w:pPr>
        <w:pStyle w:val="ListParagraph"/>
        <w:numPr>
          <w:ilvl w:val="1"/>
          <w:numId w:val="1"/>
        </w:numPr>
        <w:ind w:left="993" w:hanging="710"/>
        <w:rPr>
          <w:rFonts w:ascii="Times New Roman" w:hAnsi="Times New Roman" w:cs="Times New Roman"/>
          <w:sz w:val="24"/>
          <w:szCs w:val="24"/>
        </w:rPr>
      </w:pPr>
      <w:r>
        <w:rPr>
          <w:rFonts w:ascii="Times New Roman" w:hAnsi="Times New Roman" w:cs="Times New Roman"/>
          <w:sz w:val="24"/>
          <w:szCs w:val="24"/>
        </w:rPr>
        <w:t>U</w:t>
      </w:r>
      <w:r w:rsidR="009C4383" w:rsidRPr="00DA2F02">
        <w:rPr>
          <w:rFonts w:ascii="Times New Roman" w:hAnsi="Times New Roman" w:cs="Times New Roman"/>
          <w:sz w:val="24"/>
          <w:szCs w:val="24"/>
        </w:rPr>
        <w:t>zstādīt 2</w:t>
      </w:r>
      <w:r>
        <w:rPr>
          <w:rFonts w:ascii="Times New Roman" w:hAnsi="Times New Roman" w:cs="Times New Roman"/>
          <w:sz w:val="24"/>
          <w:szCs w:val="24"/>
        </w:rPr>
        <w:t xml:space="preserve"> gab.</w:t>
      </w:r>
      <w:r w:rsidR="009C4383" w:rsidRPr="00DA2F02">
        <w:rPr>
          <w:rFonts w:ascii="Times New Roman" w:hAnsi="Times New Roman" w:cs="Times New Roman"/>
          <w:sz w:val="24"/>
          <w:szCs w:val="24"/>
        </w:rPr>
        <w:t xml:space="preserve"> </w:t>
      </w:r>
      <w:r w:rsidR="004635DA" w:rsidRPr="00DA2F02">
        <w:rPr>
          <w:rFonts w:ascii="Times New Roman" w:hAnsi="Times New Roman" w:cs="Times New Roman"/>
          <w:sz w:val="24"/>
          <w:szCs w:val="24"/>
        </w:rPr>
        <w:t>H</w:t>
      </w:r>
      <w:r w:rsidR="009C4383" w:rsidRPr="00DA2F02">
        <w:rPr>
          <w:rFonts w:ascii="Times New Roman" w:eastAsia="Calibri" w:hAnsi="Times New Roman" w:cs="Times New Roman"/>
          <w:sz w:val="24"/>
          <w:szCs w:val="24"/>
        </w:rPr>
        <w:t xml:space="preserve">ID kartes nolasītājus </w:t>
      </w:r>
      <w:r w:rsidR="0004649B">
        <w:rPr>
          <w:rFonts w:ascii="Times New Roman" w:eastAsia="Calibri" w:hAnsi="Times New Roman" w:cs="Times New Roman"/>
          <w:sz w:val="24"/>
          <w:szCs w:val="24"/>
        </w:rPr>
        <w:t xml:space="preserve">AD </w:t>
      </w:r>
      <w:r>
        <w:rPr>
          <w:rFonts w:ascii="Times New Roman" w:eastAsia="Calibri" w:hAnsi="Times New Roman" w:cs="Times New Roman"/>
          <w:sz w:val="24"/>
          <w:szCs w:val="24"/>
        </w:rPr>
        <w:t xml:space="preserve">Bāzes </w:t>
      </w:r>
      <w:r w:rsidR="009C4383" w:rsidRPr="00DA2F02">
        <w:rPr>
          <w:rFonts w:ascii="Times New Roman" w:eastAsia="Calibri" w:hAnsi="Times New Roman" w:cs="Times New Roman"/>
          <w:sz w:val="24"/>
          <w:szCs w:val="24"/>
        </w:rPr>
        <w:t xml:space="preserve">vārtu atvēršanai, viens teritorijas iekšpusē, otrs ārpusē. Nolasītājiem jābūt izvietotiem L- tipa stabiņus tā, lai tos būtu ērti lietot neizkāpjot no vieglās automašīnas, apmēram </w:t>
      </w:r>
      <w:r w:rsidR="009C4383" w:rsidRPr="00DA2F02">
        <w:rPr>
          <w:rFonts w:ascii="Times New Roman" w:eastAsia="Calibri" w:hAnsi="Times New Roman" w:cs="Times New Roman"/>
          <w:color w:val="000000" w:themeColor="text1"/>
          <w:sz w:val="24"/>
          <w:szCs w:val="24"/>
        </w:rPr>
        <w:t xml:space="preserve">1.2 m </w:t>
      </w:r>
      <w:r w:rsidR="009C4383" w:rsidRPr="00DA2F02">
        <w:rPr>
          <w:rFonts w:ascii="Times New Roman" w:eastAsia="Calibri" w:hAnsi="Times New Roman" w:cs="Times New Roman"/>
          <w:sz w:val="24"/>
          <w:szCs w:val="24"/>
        </w:rPr>
        <w:t>augstumā;</w:t>
      </w:r>
    </w:p>
    <w:p w14:paraId="0356AA4D" w14:textId="77777777" w:rsidR="009C4383" w:rsidRPr="00513156" w:rsidRDefault="00000000" w:rsidP="00870BE8">
      <w:pPr>
        <w:pStyle w:val="ListParagraph"/>
        <w:numPr>
          <w:ilvl w:val="1"/>
          <w:numId w:val="1"/>
        </w:numPr>
        <w:ind w:left="993" w:hanging="710"/>
        <w:rPr>
          <w:rFonts w:ascii="Times New Roman" w:hAnsi="Times New Roman" w:cs="Times New Roman"/>
          <w:sz w:val="24"/>
          <w:szCs w:val="24"/>
        </w:rPr>
      </w:pPr>
      <w:r w:rsidRPr="00513156">
        <w:rPr>
          <w:rFonts w:ascii="Times New Roman" w:hAnsi="Times New Roman" w:cs="Times New Roman"/>
          <w:sz w:val="24"/>
          <w:szCs w:val="24"/>
        </w:rPr>
        <w:t>Uzstādīt 8 gab. H</w:t>
      </w:r>
      <w:r w:rsidRPr="00513156">
        <w:rPr>
          <w:rFonts w:ascii="Times New Roman" w:eastAsia="Calibri" w:hAnsi="Times New Roman" w:cs="Times New Roman"/>
          <w:sz w:val="24"/>
          <w:szCs w:val="24"/>
        </w:rPr>
        <w:t xml:space="preserve">ID kartes nolasītājus LD Bāzes vārtu atvēršanai, 4 teritorijas iekšpusē, 4 ārpusē. Nolasītājiem jābūt izvietotiem F- tipa stabiņus tā, lai tos būtu ērti lietot neizkāpjot gan no vieglās automašīnas, apmēram </w:t>
      </w:r>
      <w:r w:rsidRPr="00513156">
        <w:rPr>
          <w:rFonts w:ascii="Times New Roman" w:eastAsia="Calibri" w:hAnsi="Times New Roman" w:cs="Times New Roman"/>
          <w:color w:val="000000" w:themeColor="text1"/>
          <w:sz w:val="24"/>
          <w:szCs w:val="24"/>
        </w:rPr>
        <w:t xml:space="preserve">1.2 m </w:t>
      </w:r>
      <w:r w:rsidRPr="00513156">
        <w:rPr>
          <w:rFonts w:ascii="Times New Roman" w:eastAsia="Calibri" w:hAnsi="Times New Roman" w:cs="Times New Roman"/>
          <w:sz w:val="24"/>
          <w:szCs w:val="24"/>
        </w:rPr>
        <w:t>augstumā, gan no smagās automašīnas apmēram 2</w:t>
      </w:r>
      <w:r w:rsidR="00513156" w:rsidRPr="00513156">
        <w:rPr>
          <w:rFonts w:ascii="Times New Roman" w:eastAsia="Calibri" w:hAnsi="Times New Roman" w:cs="Times New Roman"/>
          <w:sz w:val="24"/>
          <w:szCs w:val="24"/>
        </w:rPr>
        <w:t>.3</w:t>
      </w:r>
      <w:r w:rsidRPr="00513156">
        <w:rPr>
          <w:rFonts w:ascii="Times New Roman" w:eastAsia="Calibri" w:hAnsi="Times New Roman" w:cs="Times New Roman"/>
          <w:sz w:val="24"/>
          <w:szCs w:val="24"/>
        </w:rPr>
        <w:t xml:space="preserve"> </w:t>
      </w:r>
      <w:r w:rsidRPr="00513156">
        <w:rPr>
          <w:rFonts w:ascii="Times New Roman" w:eastAsia="Calibri" w:hAnsi="Times New Roman" w:cs="Times New Roman"/>
          <w:color w:val="000000" w:themeColor="text1"/>
          <w:sz w:val="24"/>
          <w:szCs w:val="24"/>
        </w:rPr>
        <w:t xml:space="preserve">m </w:t>
      </w:r>
      <w:r w:rsidRPr="00513156">
        <w:rPr>
          <w:rFonts w:ascii="Times New Roman" w:eastAsia="Calibri" w:hAnsi="Times New Roman" w:cs="Times New Roman"/>
          <w:sz w:val="24"/>
          <w:szCs w:val="24"/>
        </w:rPr>
        <w:t>augstumā;</w:t>
      </w:r>
    </w:p>
    <w:p w14:paraId="2ECFF9AE" w14:textId="77777777" w:rsidR="009C4383" w:rsidRPr="005D4BEB" w:rsidRDefault="00000000" w:rsidP="00870BE8">
      <w:pPr>
        <w:pStyle w:val="ListParagraph"/>
        <w:numPr>
          <w:ilvl w:val="1"/>
          <w:numId w:val="1"/>
        </w:numPr>
        <w:spacing w:after="0"/>
        <w:ind w:left="993" w:hanging="710"/>
        <w:rPr>
          <w:rFonts w:ascii="Times New Roman" w:hAnsi="Times New Roman" w:cs="Times New Roman"/>
          <w:sz w:val="24"/>
          <w:szCs w:val="24"/>
        </w:rPr>
      </w:pPr>
      <w:r w:rsidRPr="00197BB2">
        <w:rPr>
          <w:rFonts w:ascii="Times New Roman" w:hAnsi="Times New Roman" w:cs="Times New Roman"/>
          <w:sz w:val="24"/>
          <w:szCs w:val="24"/>
        </w:rPr>
        <w:lastRenderedPageBreak/>
        <w:t>Projektējot L</w:t>
      </w:r>
      <w:r w:rsidR="005D4BEB">
        <w:rPr>
          <w:rFonts w:ascii="Times New Roman" w:hAnsi="Times New Roman" w:cs="Times New Roman"/>
          <w:sz w:val="24"/>
          <w:szCs w:val="24"/>
        </w:rPr>
        <w:t xml:space="preserve"> </w:t>
      </w:r>
      <w:r w:rsidR="005D4BEB" w:rsidRPr="004D72F4">
        <w:rPr>
          <w:rFonts w:ascii="Times New Roman" w:hAnsi="Times New Roman" w:cs="Times New Roman"/>
          <w:sz w:val="24"/>
          <w:szCs w:val="24"/>
        </w:rPr>
        <w:t>un F</w:t>
      </w:r>
      <w:r w:rsidRPr="004D72F4">
        <w:rPr>
          <w:rFonts w:ascii="Times New Roman" w:hAnsi="Times New Roman" w:cs="Times New Roman"/>
          <w:sz w:val="24"/>
          <w:szCs w:val="24"/>
        </w:rPr>
        <w:t>-</w:t>
      </w:r>
      <w:r w:rsidRPr="00197BB2">
        <w:rPr>
          <w:rFonts w:ascii="Times New Roman" w:hAnsi="Times New Roman" w:cs="Times New Roman"/>
          <w:sz w:val="24"/>
          <w:szCs w:val="24"/>
        </w:rPr>
        <w:t xml:space="preserve"> tipa </w:t>
      </w:r>
      <w:r w:rsidRPr="0005019D">
        <w:rPr>
          <w:rFonts w:ascii="Times New Roman" w:hAnsi="Times New Roman" w:cs="Times New Roman"/>
          <w:sz w:val="24"/>
          <w:szCs w:val="24"/>
        </w:rPr>
        <w:t>stabiņus (skatīt pielikumu Nr.</w:t>
      </w:r>
      <w:r w:rsidR="008F2F68">
        <w:rPr>
          <w:rFonts w:ascii="Times New Roman" w:hAnsi="Times New Roman" w:cs="Times New Roman"/>
          <w:sz w:val="24"/>
          <w:szCs w:val="24"/>
        </w:rPr>
        <w:t>1</w:t>
      </w:r>
      <w:r w:rsidRPr="0005019D">
        <w:rPr>
          <w:rFonts w:ascii="Times New Roman" w:hAnsi="Times New Roman" w:cs="Times New Roman"/>
          <w:sz w:val="24"/>
          <w:szCs w:val="24"/>
        </w:rPr>
        <w:t>),</w:t>
      </w:r>
      <w:r w:rsidRPr="00197BB2">
        <w:rPr>
          <w:rFonts w:ascii="Times New Roman" w:hAnsi="Times New Roman" w:cs="Times New Roman"/>
          <w:sz w:val="24"/>
          <w:szCs w:val="24"/>
        </w:rPr>
        <w:t xml:space="preserve"> kuru</w:t>
      </w:r>
      <w:r>
        <w:rPr>
          <w:rFonts w:ascii="Times New Roman" w:hAnsi="Times New Roman" w:cs="Times New Roman"/>
          <w:sz w:val="24"/>
          <w:szCs w:val="24"/>
        </w:rPr>
        <w:t>s</w:t>
      </w:r>
      <w:r w:rsidRPr="00197BB2">
        <w:rPr>
          <w:rFonts w:ascii="Times New Roman" w:hAnsi="Times New Roman" w:cs="Times New Roman"/>
          <w:sz w:val="24"/>
          <w:szCs w:val="24"/>
        </w:rPr>
        <w:t xml:space="preserve"> nostiprina zemē, jāparedz ka risinājumam ir jābūt stabilam un nedrīkst būt dziļāks par 30cm no zemes līmeņa</w:t>
      </w:r>
      <w:r w:rsidR="00DA2F02">
        <w:rPr>
          <w:rFonts w:ascii="Times New Roman" w:hAnsi="Times New Roman" w:cs="Times New Roman"/>
          <w:sz w:val="24"/>
          <w:szCs w:val="24"/>
        </w:rPr>
        <w:t>;</w:t>
      </w:r>
    </w:p>
    <w:p w14:paraId="7BAA5A67" w14:textId="77777777" w:rsidR="009C4383" w:rsidRDefault="00000000" w:rsidP="00870BE8">
      <w:pPr>
        <w:pStyle w:val="ListParagraph"/>
        <w:numPr>
          <w:ilvl w:val="1"/>
          <w:numId w:val="1"/>
        </w:numPr>
        <w:spacing w:after="0"/>
        <w:ind w:left="993" w:hanging="710"/>
        <w:rPr>
          <w:rFonts w:ascii="Times New Roman" w:hAnsi="Times New Roman" w:cs="Times New Roman"/>
          <w:sz w:val="24"/>
          <w:szCs w:val="24"/>
        </w:rPr>
      </w:pPr>
      <w:r>
        <w:rPr>
          <w:rFonts w:ascii="Times New Roman" w:hAnsi="Times New Roman" w:cs="Times New Roman"/>
          <w:sz w:val="24"/>
          <w:szCs w:val="24"/>
        </w:rPr>
        <w:t xml:space="preserve">AD </w:t>
      </w:r>
      <w:r w:rsidR="005D4BEB">
        <w:rPr>
          <w:rFonts w:ascii="Times New Roman" w:hAnsi="Times New Roman" w:cs="Times New Roman"/>
          <w:sz w:val="24"/>
          <w:szCs w:val="24"/>
        </w:rPr>
        <w:t>Bāzes v</w:t>
      </w:r>
      <w:r w:rsidRPr="00496030">
        <w:rPr>
          <w:rFonts w:ascii="Times New Roman" w:hAnsi="Times New Roman" w:cs="Times New Roman"/>
          <w:sz w:val="24"/>
          <w:szCs w:val="24"/>
        </w:rPr>
        <w:t xml:space="preserve">ārtu vadības kontrolieri un citus nepieciešamos elementus paredzēt izvietot </w:t>
      </w:r>
      <w:r w:rsidR="001175EB">
        <w:rPr>
          <w:rFonts w:ascii="Times New Roman" w:hAnsi="Times New Roman" w:cs="Times New Roman"/>
          <w:sz w:val="24"/>
          <w:szCs w:val="24"/>
        </w:rPr>
        <w:t xml:space="preserve">AD </w:t>
      </w:r>
      <w:r w:rsidR="005D4BEB">
        <w:rPr>
          <w:rFonts w:ascii="Times New Roman" w:hAnsi="Times New Roman" w:cs="Times New Roman"/>
          <w:sz w:val="24"/>
          <w:szCs w:val="24"/>
        </w:rPr>
        <w:t>Bāzes</w:t>
      </w:r>
      <w:r w:rsidRPr="009C4383">
        <w:rPr>
          <w:rFonts w:ascii="Times New Roman" w:hAnsi="Times New Roman" w:cs="Times New Roman"/>
          <w:sz w:val="24"/>
          <w:szCs w:val="24"/>
        </w:rPr>
        <w:t xml:space="preserve"> ēkā</w:t>
      </w:r>
      <w:r w:rsidR="005D4BEB">
        <w:rPr>
          <w:rFonts w:ascii="Times New Roman" w:hAnsi="Times New Roman" w:cs="Times New Roman"/>
          <w:sz w:val="24"/>
          <w:szCs w:val="24"/>
        </w:rPr>
        <w:t>;</w:t>
      </w:r>
    </w:p>
    <w:p w14:paraId="515B2B96" w14:textId="77777777" w:rsidR="005D4BEB" w:rsidRPr="005D4BEB" w:rsidRDefault="00000000" w:rsidP="00870BE8">
      <w:pPr>
        <w:pStyle w:val="ListParagraph"/>
        <w:numPr>
          <w:ilvl w:val="1"/>
          <w:numId w:val="1"/>
        </w:numPr>
        <w:spacing w:after="0"/>
        <w:ind w:left="993" w:hanging="710"/>
        <w:rPr>
          <w:rFonts w:ascii="Times New Roman" w:hAnsi="Times New Roman" w:cs="Times New Roman"/>
          <w:sz w:val="24"/>
          <w:szCs w:val="24"/>
        </w:rPr>
      </w:pPr>
      <w:r w:rsidRPr="005D4BEB">
        <w:rPr>
          <w:rFonts w:ascii="Times New Roman" w:eastAsia="Calibri" w:hAnsi="Times New Roman" w:cs="Times New Roman"/>
          <w:sz w:val="24"/>
          <w:szCs w:val="24"/>
        </w:rPr>
        <w:t xml:space="preserve">LD Bāzes vārtu </w:t>
      </w:r>
      <w:r w:rsidRPr="005D4BEB">
        <w:rPr>
          <w:rFonts w:ascii="Times New Roman" w:hAnsi="Times New Roman" w:cs="Times New Roman"/>
          <w:sz w:val="24"/>
          <w:szCs w:val="24"/>
        </w:rPr>
        <w:t>vadības</w:t>
      </w:r>
      <w:r w:rsidRPr="00496030">
        <w:rPr>
          <w:rFonts w:ascii="Times New Roman" w:hAnsi="Times New Roman" w:cs="Times New Roman"/>
          <w:sz w:val="24"/>
          <w:szCs w:val="24"/>
        </w:rPr>
        <w:t xml:space="preserve"> kontrolieri un citus nepieciešamos elementus paredzēt izvietot </w:t>
      </w:r>
      <w:r>
        <w:rPr>
          <w:rFonts w:ascii="Times New Roman" w:hAnsi="Times New Roman" w:cs="Times New Roman"/>
          <w:sz w:val="24"/>
          <w:szCs w:val="24"/>
        </w:rPr>
        <w:t>LD Bāzes</w:t>
      </w:r>
      <w:r w:rsidRPr="009C4383">
        <w:rPr>
          <w:rFonts w:ascii="Times New Roman" w:hAnsi="Times New Roman" w:cs="Times New Roman"/>
          <w:sz w:val="24"/>
          <w:szCs w:val="24"/>
        </w:rPr>
        <w:t xml:space="preserve"> </w:t>
      </w:r>
      <w:r>
        <w:rPr>
          <w:rFonts w:ascii="Times New Roman" w:hAnsi="Times New Roman" w:cs="Times New Roman"/>
          <w:sz w:val="24"/>
          <w:szCs w:val="24"/>
        </w:rPr>
        <w:t xml:space="preserve">un Remontu boksu </w:t>
      </w:r>
      <w:r w:rsidRPr="009C4383">
        <w:rPr>
          <w:rFonts w:ascii="Times New Roman" w:hAnsi="Times New Roman" w:cs="Times New Roman"/>
          <w:sz w:val="24"/>
          <w:szCs w:val="24"/>
        </w:rPr>
        <w:t>ēkā</w:t>
      </w:r>
      <w:r>
        <w:rPr>
          <w:rFonts w:ascii="Times New Roman" w:hAnsi="Times New Roman" w:cs="Times New Roman"/>
          <w:sz w:val="24"/>
          <w:szCs w:val="24"/>
        </w:rPr>
        <w:t>s;</w:t>
      </w:r>
    </w:p>
    <w:p w14:paraId="31A3F13C" w14:textId="77777777" w:rsidR="009C4383" w:rsidRPr="00AA0D7F" w:rsidRDefault="00000000" w:rsidP="00870BE8">
      <w:pPr>
        <w:pStyle w:val="ListParagraph"/>
        <w:numPr>
          <w:ilvl w:val="1"/>
          <w:numId w:val="1"/>
        </w:numPr>
        <w:spacing w:after="0"/>
        <w:ind w:left="993" w:hanging="710"/>
        <w:rPr>
          <w:rFonts w:ascii="Times New Roman" w:hAnsi="Times New Roman" w:cs="Times New Roman"/>
          <w:sz w:val="24"/>
          <w:szCs w:val="24"/>
        </w:rPr>
      </w:pPr>
      <w:r w:rsidRPr="00AA0D7F">
        <w:rPr>
          <w:rFonts w:ascii="Times New Roman" w:hAnsi="Times New Roman" w:cs="Times New Roman"/>
          <w:sz w:val="24"/>
          <w:szCs w:val="24"/>
        </w:rPr>
        <w:t xml:space="preserve">Jāparedz vārtu atvēršanu ar </w:t>
      </w:r>
      <w:r w:rsidR="004635DA">
        <w:rPr>
          <w:rFonts w:ascii="Times New Roman" w:hAnsi="Times New Roman" w:cs="Times New Roman"/>
          <w:sz w:val="24"/>
          <w:szCs w:val="24"/>
        </w:rPr>
        <w:t>H</w:t>
      </w:r>
      <w:r w:rsidRPr="00AA0D7F">
        <w:rPr>
          <w:rFonts w:ascii="Times New Roman" w:hAnsi="Times New Roman" w:cs="Times New Roman"/>
          <w:sz w:val="24"/>
          <w:szCs w:val="24"/>
        </w:rPr>
        <w:t>ID kartes nolasītājiem, bet aizvēršanos automātisku pēc 25s.</w:t>
      </w:r>
    </w:p>
    <w:p w14:paraId="796A592B" w14:textId="77777777" w:rsidR="009C4383" w:rsidRPr="00AA0D7F" w:rsidRDefault="00000000" w:rsidP="00DA2F02">
      <w:pPr>
        <w:pStyle w:val="ListParagraph"/>
        <w:numPr>
          <w:ilvl w:val="0"/>
          <w:numId w:val="1"/>
        </w:numPr>
        <w:rPr>
          <w:rFonts w:ascii="Times New Roman" w:hAnsi="Times New Roman" w:cs="Times New Roman"/>
          <w:sz w:val="24"/>
          <w:szCs w:val="24"/>
        </w:rPr>
      </w:pPr>
      <w:r w:rsidRPr="00AA0D7F">
        <w:rPr>
          <w:rFonts w:ascii="Times New Roman" w:hAnsi="Times New Roman" w:cs="Times New Roman"/>
          <w:sz w:val="24"/>
          <w:szCs w:val="24"/>
        </w:rPr>
        <w:t xml:space="preserve">Papildus prasības </w:t>
      </w:r>
      <w:r w:rsidR="004C54D2">
        <w:rPr>
          <w:rFonts w:ascii="Times New Roman" w:hAnsi="Times New Roman" w:cs="Times New Roman"/>
          <w:sz w:val="24"/>
          <w:szCs w:val="24"/>
        </w:rPr>
        <w:t xml:space="preserve">AD </w:t>
      </w:r>
      <w:r w:rsidR="005D4BEB">
        <w:rPr>
          <w:rFonts w:ascii="Times New Roman" w:hAnsi="Times New Roman" w:cs="Times New Roman"/>
          <w:sz w:val="24"/>
          <w:szCs w:val="24"/>
        </w:rPr>
        <w:t>Bāzes</w:t>
      </w:r>
      <w:r w:rsidRPr="00AA0D7F">
        <w:rPr>
          <w:rFonts w:ascii="Times New Roman" w:hAnsi="Times New Roman" w:cs="Times New Roman"/>
          <w:sz w:val="24"/>
          <w:szCs w:val="24"/>
        </w:rPr>
        <w:t xml:space="preserve"> </w:t>
      </w:r>
      <w:r w:rsidR="005D4BEB">
        <w:rPr>
          <w:rFonts w:ascii="Times New Roman" w:hAnsi="Times New Roman" w:cs="Times New Roman"/>
          <w:sz w:val="24"/>
          <w:szCs w:val="24"/>
        </w:rPr>
        <w:t xml:space="preserve">un LD Bāzes </w:t>
      </w:r>
      <w:r w:rsidRPr="00AA0D7F">
        <w:rPr>
          <w:rFonts w:ascii="Times New Roman" w:hAnsi="Times New Roman" w:cs="Times New Roman"/>
          <w:sz w:val="24"/>
          <w:szCs w:val="24"/>
        </w:rPr>
        <w:t>ēk</w:t>
      </w:r>
      <w:r w:rsidR="005D4BEB">
        <w:rPr>
          <w:rFonts w:ascii="Times New Roman" w:hAnsi="Times New Roman" w:cs="Times New Roman"/>
          <w:sz w:val="24"/>
          <w:szCs w:val="24"/>
        </w:rPr>
        <w:t xml:space="preserve">u </w:t>
      </w:r>
      <w:r w:rsidRPr="00AA0D7F">
        <w:rPr>
          <w:rFonts w:ascii="Times New Roman" w:hAnsi="Times New Roman" w:cs="Times New Roman"/>
          <w:sz w:val="24"/>
          <w:szCs w:val="24"/>
        </w:rPr>
        <w:t xml:space="preserve"> </w:t>
      </w:r>
      <w:r w:rsidR="004635DA">
        <w:rPr>
          <w:rFonts w:ascii="Times New Roman" w:hAnsi="Times New Roman" w:cs="Times New Roman"/>
          <w:sz w:val="24"/>
          <w:szCs w:val="24"/>
        </w:rPr>
        <w:t xml:space="preserve">ārdurvju </w:t>
      </w:r>
      <w:r w:rsidRPr="00AA0D7F">
        <w:rPr>
          <w:rFonts w:ascii="Times New Roman" w:hAnsi="Times New Roman" w:cs="Times New Roman"/>
          <w:sz w:val="24"/>
          <w:szCs w:val="24"/>
        </w:rPr>
        <w:t>aprīkošanai:</w:t>
      </w:r>
    </w:p>
    <w:p w14:paraId="7FEBC6AC" w14:textId="77777777" w:rsidR="00661B64" w:rsidRPr="00661B64" w:rsidRDefault="00000000" w:rsidP="00870BE8">
      <w:pPr>
        <w:pStyle w:val="ListParagraph"/>
        <w:numPr>
          <w:ilvl w:val="1"/>
          <w:numId w:val="1"/>
        </w:numPr>
        <w:spacing w:after="0"/>
        <w:ind w:left="993" w:hanging="786"/>
        <w:rPr>
          <w:rFonts w:ascii="Times New Roman" w:hAnsi="Times New Roman" w:cs="Times New Roman"/>
          <w:sz w:val="24"/>
          <w:szCs w:val="24"/>
        </w:rPr>
      </w:pPr>
      <w:r w:rsidRPr="00AA0D7F">
        <w:rPr>
          <w:rFonts w:ascii="Times New Roman" w:hAnsi="Times New Roman" w:cs="Times New Roman"/>
          <w:sz w:val="24"/>
          <w:szCs w:val="24"/>
        </w:rPr>
        <w:t xml:space="preserve">Projektējot sistēmu jāparedz uzstādīt </w:t>
      </w:r>
      <w:r w:rsidR="004635DA">
        <w:rPr>
          <w:rFonts w:ascii="Times New Roman" w:hAnsi="Times New Roman" w:cs="Times New Roman"/>
          <w:sz w:val="24"/>
          <w:szCs w:val="24"/>
        </w:rPr>
        <w:t xml:space="preserve">pa </w:t>
      </w:r>
      <w:r w:rsidRPr="00AA0D7F">
        <w:rPr>
          <w:rFonts w:ascii="Times New Roman" w:hAnsi="Times New Roman" w:cs="Times New Roman"/>
          <w:sz w:val="24"/>
          <w:szCs w:val="24"/>
        </w:rPr>
        <w:t xml:space="preserve">1 </w:t>
      </w:r>
      <w:r w:rsidR="004635DA">
        <w:rPr>
          <w:rFonts w:ascii="Times New Roman" w:hAnsi="Times New Roman" w:cs="Times New Roman"/>
          <w:sz w:val="24"/>
          <w:szCs w:val="24"/>
        </w:rPr>
        <w:t>H</w:t>
      </w:r>
      <w:r w:rsidRPr="00AA0D7F">
        <w:rPr>
          <w:rFonts w:ascii="Times New Roman" w:eastAsia="Calibri" w:hAnsi="Times New Roman" w:cs="Times New Roman"/>
          <w:sz w:val="24"/>
          <w:szCs w:val="24"/>
        </w:rPr>
        <w:t>ID kartes nolasītāj</w:t>
      </w:r>
      <w:r w:rsidR="004635DA">
        <w:rPr>
          <w:rFonts w:ascii="Times New Roman" w:eastAsia="Calibri" w:hAnsi="Times New Roman" w:cs="Times New Roman"/>
          <w:sz w:val="24"/>
          <w:szCs w:val="24"/>
        </w:rPr>
        <w:t>am</w:t>
      </w:r>
      <w:r w:rsidRPr="00AA0D7F">
        <w:rPr>
          <w:rFonts w:ascii="Times New Roman" w:eastAsia="Calibri" w:hAnsi="Times New Roman" w:cs="Times New Roman"/>
          <w:sz w:val="24"/>
          <w:szCs w:val="24"/>
        </w:rPr>
        <w:t xml:space="preserve"> </w:t>
      </w:r>
      <w:r w:rsidR="004635DA">
        <w:rPr>
          <w:rFonts w:ascii="Times New Roman" w:eastAsia="Calibri" w:hAnsi="Times New Roman" w:cs="Times New Roman"/>
          <w:sz w:val="24"/>
          <w:szCs w:val="24"/>
        </w:rPr>
        <w:t xml:space="preserve">katru </w:t>
      </w:r>
      <w:r w:rsidRPr="00AA0D7F">
        <w:rPr>
          <w:rFonts w:ascii="Times New Roman" w:eastAsia="Calibri" w:hAnsi="Times New Roman" w:cs="Times New Roman"/>
          <w:sz w:val="24"/>
          <w:szCs w:val="24"/>
        </w:rPr>
        <w:t>durvju atvēršanai no ārpuses;</w:t>
      </w:r>
    </w:p>
    <w:p w14:paraId="13319EA9" w14:textId="77777777" w:rsidR="00661B64" w:rsidRDefault="00000000" w:rsidP="00870BE8">
      <w:pPr>
        <w:pStyle w:val="ListParagraph"/>
        <w:numPr>
          <w:ilvl w:val="1"/>
          <w:numId w:val="1"/>
        </w:numPr>
        <w:spacing w:after="0"/>
        <w:ind w:left="993" w:hanging="786"/>
        <w:rPr>
          <w:rFonts w:ascii="Times New Roman" w:hAnsi="Times New Roman" w:cs="Times New Roman"/>
          <w:sz w:val="24"/>
          <w:szCs w:val="24"/>
        </w:rPr>
      </w:pPr>
      <w:r w:rsidRPr="00661B64">
        <w:rPr>
          <w:rFonts w:ascii="Times New Roman" w:hAnsi="Times New Roman" w:cs="Times New Roman"/>
          <w:sz w:val="24"/>
          <w:szCs w:val="24"/>
        </w:rPr>
        <w:t>Durvju atvēršanai ar piekļuves kontroles sistēmu, nepieciešams durvis aprīkot ar elektrisko sprūdu (NC tips);</w:t>
      </w:r>
    </w:p>
    <w:p w14:paraId="71A07BB4" w14:textId="77777777" w:rsidR="004D062D" w:rsidRPr="00661B64" w:rsidRDefault="00000000" w:rsidP="00870BE8">
      <w:pPr>
        <w:pStyle w:val="ListParagraph"/>
        <w:numPr>
          <w:ilvl w:val="1"/>
          <w:numId w:val="1"/>
        </w:numPr>
        <w:spacing w:after="0"/>
        <w:ind w:left="993" w:hanging="786"/>
        <w:rPr>
          <w:rFonts w:ascii="Times New Roman" w:hAnsi="Times New Roman" w:cs="Times New Roman"/>
          <w:sz w:val="24"/>
          <w:szCs w:val="24"/>
        </w:rPr>
      </w:pPr>
      <w:r w:rsidRPr="00661B64">
        <w:rPr>
          <w:rFonts w:ascii="Times New Roman" w:hAnsi="Times New Roman" w:cs="Times New Roman"/>
          <w:sz w:val="24"/>
          <w:szCs w:val="24"/>
        </w:rPr>
        <w:t>Jāveic durvju rokturu nomaiņa, atbilstoši, lai izejas virzienā nolokāms rokturis atver durvis, bet ieejas virzienā rokturis - rokturpoga</w:t>
      </w:r>
      <w:r w:rsidR="004635DA" w:rsidRPr="00661B64">
        <w:rPr>
          <w:rFonts w:ascii="Times New Roman" w:hAnsi="Times New Roman" w:cs="Times New Roman"/>
          <w:sz w:val="24"/>
          <w:szCs w:val="24"/>
        </w:rPr>
        <w:t>.</w:t>
      </w:r>
    </w:p>
    <w:p w14:paraId="34B69F14" w14:textId="77777777" w:rsidR="00817DC6" w:rsidRPr="00312FE7" w:rsidRDefault="00817DC6" w:rsidP="001C4A29">
      <w:pPr>
        <w:jc w:val="both"/>
        <w:rPr>
          <w:rFonts w:ascii="Times New Roman" w:hAnsi="Times New Roman" w:cs="Times New Roman"/>
          <w:sz w:val="24"/>
          <w:szCs w:val="24"/>
          <w:highlight w:val="yellow"/>
        </w:rPr>
      </w:pPr>
    </w:p>
    <w:p w14:paraId="5D019150" w14:textId="77777777" w:rsidR="00817DC6" w:rsidRPr="00A571DD" w:rsidRDefault="00000000" w:rsidP="00097EAE">
      <w:pPr>
        <w:pStyle w:val="Default"/>
        <w:numPr>
          <w:ilvl w:val="0"/>
          <w:numId w:val="9"/>
        </w:numPr>
        <w:jc w:val="center"/>
        <w:rPr>
          <w:sz w:val="23"/>
          <w:szCs w:val="23"/>
        </w:rPr>
      </w:pPr>
      <w:r w:rsidRPr="00A571DD">
        <w:rPr>
          <w:b/>
          <w:color w:val="auto"/>
          <w14:ligatures w14:val="none"/>
        </w:rPr>
        <w:t xml:space="preserve">Videonovērošanas </w:t>
      </w:r>
      <w:r w:rsidR="00393CE9" w:rsidRPr="00A571DD">
        <w:rPr>
          <w:b/>
        </w:rPr>
        <w:t>sistēmas projektēšanas un izbūves nosacījumi</w:t>
      </w:r>
    </w:p>
    <w:p w14:paraId="20309C1B" w14:textId="77777777" w:rsidR="00666557" w:rsidRPr="00A571DD" w:rsidRDefault="00000000" w:rsidP="001C4A29">
      <w:pPr>
        <w:pStyle w:val="Default"/>
        <w:numPr>
          <w:ilvl w:val="0"/>
          <w:numId w:val="1"/>
        </w:numPr>
        <w:ind w:left="426" w:hanging="426"/>
        <w:jc w:val="both"/>
      </w:pPr>
      <w:r w:rsidRPr="00A571DD">
        <w:t xml:space="preserve">Videonovērošanas sistēma tiek iekārtota ar mērķi nodrošināt personu un īpašumu aizsardzību, fiksēt objekta teritorijā un ēkā notiekošos tehnoloģiskos procesus. </w:t>
      </w:r>
    </w:p>
    <w:p w14:paraId="03E17CD2" w14:textId="77777777" w:rsidR="00666557" w:rsidRPr="00A571DD" w:rsidRDefault="00000000" w:rsidP="001C4A29">
      <w:pPr>
        <w:pStyle w:val="Default"/>
        <w:numPr>
          <w:ilvl w:val="0"/>
          <w:numId w:val="1"/>
        </w:numPr>
        <w:ind w:left="397" w:hanging="397"/>
        <w:jc w:val="both"/>
      </w:pPr>
      <w:r w:rsidRPr="00A571DD">
        <w:t xml:space="preserve">Prasības videonovērošanas sistēmas iekārtošanai: </w:t>
      </w:r>
    </w:p>
    <w:p w14:paraId="7C7E42ED" w14:textId="77777777" w:rsidR="00666557" w:rsidRPr="00A571DD" w:rsidRDefault="00000000" w:rsidP="001C4A29">
      <w:pPr>
        <w:pStyle w:val="Default"/>
        <w:numPr>
          <w:ilvl w:val="1"/>
          <w:numId w:val="1"/>
        </w:numPr>
        <w:ind w:left="964" w:hanging="737"/>
        <w:jc w:val="both"/>
      </w:pPr>
      <w:r w:rsidRPr="00A571DD">
        <w:t>Videonovērošanas sistēmā kā videoieraksta iekārtu paredzēt izmantot AS "Augstsprieguma tīkls" lietoto Luxriot videonovērošanas platformu. Jāparedz nepieciešamo licenču piegāde</w:t>
      </w:r>
      <w:r w:rsidR="00A571DD" w:rsidRPr="00A571DD">
        <w:t xml:space="preserve"> ar rezervi 10 gab.</w:t>
      </w:r>
      <w:r w:rsidRPr="00A571DD">
        <w:t xml:space="preserve">. Videokameru pieslēgšanu un konfigurēšanu platformā veic </w:t>
      </w:r>
      <w:r w:rsidR="008C42B7" w:rsidRPr="00A571DD">
        <w:t>Pasūtītājs</w:t>
      </w:r>
      <w:r w:rsidR="0088701D">
        <w:t>;</w:t>
      </w:r>
    </w:p>
    <w:p w14:paraId="12DA789C" w14:textId="77777777" w:rsidR="004234D8" w:rsidRDefault="00000000" w:rsidP="004234D8">
      <w:pPr>
        <w:pStyle w:val="Default"/>
        <w:numPr>
          <w:ilvl w:val="1"/>
          <w:numId w:val="1"/>
        </w:numPr>
        <w:spacing w:after="41"/>
        <w:ind w:left="964" w:hanging="737"/>
        <w:jc w:val="both"/>
      </w:pPr>
      <w:r w:rsidRPr="00A571DD">
        <w:t>Teritorijā izvietotajās videokamerās jābūt redzam</w:t>
      </w:r>
      <w:r w:rsidR="00E4671D" w:rsidRPr="00A571DD">
        <w:t>am</w:t>
      </w:r>
      <w:r w:rsidRPr="00A571DD">
        <w:t xml:space="preserve"> (vienas vai vairāku videokameru pārraidītajā attēlā) piebraukšanas ceļ</w:t>
      </w:r>
      <w:r w:rsidR="00E4671D" w:rsidRPr="00A571DD">
        <w:t>am</w:t>
      </w:r>
      <w:r w:rsidRPr="00A571DD">
        <w:t xml:space="preserve"> pie ēkas, notiekošais teritorijā un visās perimetra signalizācijas zonās (pilnā apjomā). Maksimālais attālums starp videokamerām ne lielāks par </w:t>
      </w:r>
      <w:r w:rsidRPr="00DF62B7">
        <w:t>50m</w:t>
      </w:r>
      <w:r w:rsidR="00DF62B7" w:rsidRPr="00DF62B7">
        <w:t xml:space="preserve"> (skatīt pielikumu Nr.</w:t>
      </w:r>
      <w:r w:rsidR="008F2F68">
        <w:t>2</w:t>
      </w:r>
      <w:r w:rsidR="00DF62B7" w:rsidRPr="00DF62B7">
        <w:t>)</w:t>
      </w:r>
      <w:r w:rsidRPr="00DF62B7">
        <w:t>;</w:t>
      </w:r>
      <w:r w:rsidRPr="00A571DD">
        <w:t xml:space="preserve"> </w:t>
      </w:r>
    </w:p>
    <w:p w14:paraId="6251AB8C" w14:textId="77777777" w:rsidR="00E63005" w:rsidRDefault="00000000" w:rsidP="00E63005">
      <w:pPr>
        <w:pStyle w:val="Default"/>
        <w:numPr>
          <w:ilvl w:val="1"/>
          <w:numId w:val="1"/>
        </w:numPr>
        <w:spacing w:after="41"/>
        <w:ind w:left="964" w:hanging="737"/>
        <w:jc w:val="both"/>
      </w:pPr>
      <w:r>
        <w:t xml:space="preserve">Teritorijā </w:t>
      </w:r>
      <w:r w:rsidR="00A93650">
        <w:t xml:space="preserve">un ēkās </w:t>
      </w:r>
      <w:r>
        <w:t xml:space="preserve">izvietoto kameru iestatījumos jāiezīmē virtuāla līnija (zona), kuras transporta vai cilvēka </w:t>
      </w:r>
      <w:r w:rsidR="003E4313">
        <w:t>šķērsošanas</w:t>
      </w:r>
      <w:r>
        <w:t xml:space="preserve"> gadījumā, </w:t>
      </w:r>
      <w:r w:rsidR="000A7167">
        <w:t>video</w:t>
      </w:r>
      <w:r>
        <w:t xml:space="preserve">kamera raidītu trauksmes signālu uz apsardzes sistēmu. </w:t>
      </w:r>
      <w:r w:rsidR="00A93650">
        <w:t>Teritorijā v</w:t>
      </w:r>
      <w:r>
        <w:t xml:space="preserve">irtuālās līnijas (zonas) jāveido tā, lai tās nosegtu visu teritorijas perimetru. Trauksmes signāla raidīšanai </w:t>
      </w:r>
      <w:r w:rsidR="00A93650">
        <w:t>izmantojams</w:t>
      </w:r>
      <w:r>
        <w:t xml:space="preserve"> videokameras </w:t>
      </w:r>
      <w:r w:rsidRPr="0088701D">
        <w:rPr>
          <w:i/>
          <w:iCs/>
        </w:rPr>
        <w:t>output</w:t>
      </w:r>
      <w:r w:rsidR="003E4313">
        <w:t xml:space="preserve"> kontakta pieslēgum</w:t>
      </w:r>
      <w:r w:rsidR="003F2819">
        <w:t>u</w:t>
      </w:r>
      <w:r w:rsidR="005A7EC9">
        <w:t>;</w:t>
      </w:r>
    </w:p>
    <w:p w14:paraId="722F0082" w14:textId="77777777" w:rsidR="004234D8" w:rsidRPr="00A93650" w:rsidRDefault="00000000" w:rsidP="004234D8">
      <w:pPr>
        <w:pStyle w:val="Default"/>
        <w:numPr>
          <w:ilvl w:val="1"/>
          <w:numId w:val="1"/>
        </w:numPr>
        <w:spacing w:after="41"/>
        <w:ind w:left="964" w:hanging="737"/>
        <w:jc w:val="both"/>
      </w:pPr>
      <w:r>
        <w:rPr>
          <w:bCs/>
        </w:rPr>
        <w:t xml:space="preserve">Papildus teritorijā izvietotajām videokamerām </w:t>
      </w:r>
      <w:r w:rsidRPr="004234D8">
        <w:rPr>
          <w:bCs/>
        </w:rPr>
        <w:t>paredzēt uzstādīt</w:t>
      </w:r>
      <w:r>
        <w:rPr>
          <w:bCs/>
        </w:rPr>
        <w:t xml:space="preserve"> 4</w:t>
      </w:r>
      <w:r w:rsidRPr="004234D8">
        <w:rPr>
          <w:bCs/>
        </w:rPr>
        <w:t xml:space="preserve"> PTZ (</w:t>
      </w:r>
      <w:r w:rsidR="008E48D2">
        <w:rPr>
          <w:bCs/>
        </w:rPr>
        <w:t>3</w:t>
      </w:r>
      <w:r w:rsidRPr="004234D8">
        <w:rPr>
          <w:bCs/>
        </w:rPr>
        <w:t xml:space="preserve"> IR, </w:t>
      </w:r>
      <w:r w:rsidR="008E48D2">
        <w:rPr>
          <w:bCs/>
        </w:rPr>
        <w:t>1</w:t>
      </w:r>
      <w:r w:rsidRPr="004234D8">
        <w:rPr>
          <w:bCs/>
        </w:rPr>
        <w:t xml:space="preserve"> termo) tipa </w:t>
      </w:r>
      <w:r w:rsidR="00A93650">
        <w:rPr>
          <w:bCs/>
        </w:rPr>
        <w:t>video</w:t>
      </w:r>
      <w:r w:rsidRPr="004234D8">
        <w:rPr>
          <w:bCs/>
        </w:rPr>
        <w:t>kameras</w:t>
      </w:r>
      <w:r w:rsidR="005A7EC9">
        <w:rPr>
          <w:bCs/>
        </w:rPr>
        <w:t>;</w:t>
      </w:r>
    </w:p>
    <w:p w14:paraId="10337596" w14:textId="77777777" w:rsidR="00A93650" w:rsidRDefault="00000000" w:rsidP="004234D8">
      <w:pPr>
        <w:pStyle w:val="Default"/>
        <w:numPr>
          <w:ilvl w:val="1"/>
          <w:numId w:val="1"/>
        </w:numPr>
        <w:spacing w:after="41"/>
        <w:ind w:left="964" w:hanging="737"/>
        <w:jc w:val="both"/>
      </w:pPr>
      <w:r w:rsidRPr="00DA7B2E">
        <w:t xml:space="preserve">Jānodrošina PTZ videokameru </w:t>
      </w:r>
      <w:r w:rsidRPr="0088701D">
        <w:rPr>
          <w:i/>
          <w:iCs/>
        </w:rPr>
        <w:t>input</w:t>
      </w:r>
      <w:r w:rsidRPr="00DA7B2E">
        <w:t xml:space="preserve"> un </w:t>
      </w:r>
      <w:r w:rsidRPr="0088701D">
        <w:rPr>
          <w:i/>
          <w:iCs/>
        </w:rPr>
        <w:t>output</w:t>
      </w:r>
      <w:r w:rsidRPr="00DA7B2E">
        <w:t xml:space="preserve"> </w:t>
      </w:r>
      <w:r w:rsidR="002A3F11" w:rsidRPr="00DA7B2E">
        <w:t xml:space="preserve">kontaktu </w:t>
      </w:r>
      <w:r w:rsidRPr="00DA7B2E">
        <w:t>signālu pieslēgšanu</w:t>
      </w:r>
      <w:r w:rsidR="002A3F11" w:rsidRPr="00DA7B2E">
        <w:t xml:space="preserve"> </w:t>
      </w:r>
      <w:r w:rsidR="0088701D">
        <w:t xml:space="preserve">pie </w:t>
      </w:r>
      <w:r w:rsidRPr="00DA7B2E">
        <w:t>attiecīg</w:t>
      </w:r>
      <w:r w:rsidR="002A3F11" w:rsidRPr="00DA7B2E">
        <w:t>ā</w:t>
      </w:r>
      <w:r w:rsidR="0088701D">
        <w:t xml:space="preserve">m </w:t>
      </w:r>
      <w:r w:rsidRPr="00DA7B2E">
        <w:t>apsardzes sistēmas programmējamo releju izejām</w:t>
      </w:r>
      <w:r>
        <w:t xml:space="preserve"> un apsardzes zonām;</w:t>
      </w:r>
    </w:p>
    <w:p w14:paraId="2132C6CC" w14:textId="77777777" w:rsidR="001412B6" w:rsidRDefault="00000000" w:rsidP="004234D8">
      <w:pPr>
        <w:pStyle w:val="Default"/>
        <w:numPr>
          <w:ilvl w:val="1"/>
          <w:numId w:val="1"/>
        </w:numPr>
        <w:spacing w:after="41"/>
        <w:ind w:left="964" w:hanging="737"/>
        <w:jc w:val="both"/>
      </w:pPr>
      <w:r>
        <w:t xml:space="preserve">Pie vārtiem uz iebraukšanas </w:t>
      </w:r>
      <w:r w:rsidR="00BC417F">
        <w:t xml:space="preserve">un izbraukšanas </w:t>
      </w:r>
      <w:r>
        <w:t>L un</w:t>
      </w:r>
      <w:r w:rsidRPr="001F1A0E">
        <w:rPr>
          <w:b/>
          <w:bCs/>
        </w:rPr>
        <w:t xml:space="preserve"> </w:t>
      </w:r>
      <w:r w:rsidRPr="004D72F4">
        <w:rPr>
          <w:color w:val="auto"/>
        </w:rPr>
        <w:t xml:space="preserve">F </w:t>
      </w:r>
      <w:r>
        <w:t>tipa piekļuves kontroles stabiem uzstādīt papildus kameras automašīnu numuru atpazīšanai:</w:t>
      </w:r>
    </w:p>
    <w:p w14:paraId="340148A4" w14:textId="77777777" w:rsidR="001412B6" w:rsidRPr="002343AE" w:rsidRDefault="00000000" w:rsidP="001412B6">
      <w:pPr>
        <w:pStyle w:val="Default"/>
        <w:numPr>
          <w:ilvl w:val="2"/>
          <w:numId w:val="1"/>
        </w:numPr>
        <w:spacing w:after="41"/>
        <w:jc w:val="both"/>
      </w:pPr>
      <w:r>
        <w:t xml:space="preserve">Aprīkot ar 12V dienas gaismas prožektoriem (ar krēslas sensoriem), lai </w:t>
      </w:r>
      <w:r w:rsidRPr="002343AE">
        <w:t>nodrošinātu korektu darbību diennakts tumšajā laikā (IR prožektori nav jāparedz);</w:t>
      </w:r>
    </w:p>
    <w:p w14:paraId="304C8ED3" w14:textId="77777777" w:rsidR="001412B6" w:rsidRPr="002343AE" w:rsidRDefault="00000000" w:rsidP="001412B6">
      <w:pPr>
        <w:pStyle w:val="Default"/>
        <w:numPr>
          <w:ilvl w:val="2"/>
          <w:numId w:val="1"/>
        </w:numPr>
        <w:spacing w:after="41"/>
        <w:jc w:val="both"/>
      </w:pPr>
      <w:r w:rsidRPr="002343AE">
        <w:t>Jāveic videokameru integrāciju AS "Augstprieguma tīkls" lietotā Inner Range Integrity programmatūrā. Videokamerām jābūt aprīkotām ar numuru atpazīšanas analītiku;</w:t>
      </w:r>
    </w:p>
    <w:p w14:paraId="041006ED" w14:textId="77777777" w:rsidR="001412B6" w:rsidRPr="00A571DD" w:rsidRDefault="00000000" w:rsidP="001412B6">
      <w:pPr>
        <w:pStyle w:val="Default"/>
        <w:numPr>
          <w:ilvl w:val="2"/>
          <w:numId w:val="1"/>
        </w:numPr>
        <w:spacing w:after="41"/>
        <w:jc w:val="both"/>
      </w:pPr>
      <w:r w:rsidRPr="002343AE">
        <w:lastRenderedPageBreak/>
        <w:t xml:space="preserve">Veikt </w:t>
      </w:r>
      <w:r w:rsidR="001F1A0E" w:rsidRPr="002343AE">
        <w:t>sistēmas</w:t>
      </w:r>
      <w:r w:rsidRPr="002343AE">
        <w:t xml:space="preserve"> program</w:t>
      </w:r>
      <w:r w:rsidR="001F1A0E" w:rsidRPr="002343AE">
        <w:t>m</w:t>
      </w:r>
      <w:r w:rsidRPr="002343AE">
        <w:t>ēšanu</w:t>
      </w:r>
      <w:r w:rsidR="001F1A0E">
        <w:t xml:space="preserve">, lai vārti atvērtos numuru atpazīšanas sistēmai nostrādājot, ja attiecīgās pieguļošās teritorijas signalizācija ir atslēgta; </w:t>
      </w:r>
      <w:r>
        <w:t xml:space="preserve"> </w:t>
      </w:r>
    </w:p>
    <w:p w14:paraId="75E67681" w14:textId="77777777" w:rsidR="00666557" w:rsidRPr="004234D8" w:rsidRDefault="00000000" w:rsidP="001C4A29">
      <w:pPr>
        <w:pStyle w:val="Default"/>
        <w:numPr>
          <w:ilvl w:val="1"/>
          <w:numId w:val="1"/>
        </w:numPr>
        <w:spacing w:after="41"/>
        <w:ind w:left="964" w:hanging="737"/>
        <w:jc w:val="both"/>
      </w:pPr>
      <w:r w:rsidRPr="004234D8">
        <w:t xml:space="preserve">Ēkā izvietotajām videokamerām jāfiksē notiekošais </w:t>
      </w:r>
      <w:r w:rsidR="005B7E0B">
        <w:t>V</w:t>
      </w:r>
      <w:r w:rsidRPr="004234D8">
        <w:t>adības telpā pie visu paneļu durvīm, vietējās darba vietas datora, ieejas durvīm</w:t>
      </w:r>
      <w:r w:rsidR="004234D8" w:rsidRPr="004234D8">
        <w:t>, gaitenī</w:t>
      </w:r>
      <w:r w:rsidRPr="004234D8">
        <w:t xml:space="preserve"> un </w:t>
      </w:r>
      <w:r w:rsidR="005B7E0B">
        <w:t xml:space="preserve">pie </w:t>
      </w:r>
      <w:r w:rsidRPr="004234D8">
        <w:t xml:space="preserve">apsardzes signalizācijas tastatūras; </w:t>
      </w:r>
    </w:p>
    <w:p w14:paraId="255D2CD9" w14:textId="77777777" w:rsidR="004234D8" w:rsidRPr="004234D8" w:rsidRDefault="00000000" w:rsidP="004234D8">
      <w:pPr>
        <w:pStyle w:val="Default"/>
        <w:numPr>
          <w:ilvl w:val="1"/>
          <w:numId w:val="1"/>
        </w:numPr>
        <w:ind w:left="964" w:hanging="737"/>
        <w:jc w:val="both"/>
      </w:pPr>
      <w:r w:rsidRPr="004234D8">
        <w:t xml:space="preserve">Visas teritorijas āra videokameras aprīkot ar tumšā diennakts laikā automātiski ieslēdzamiem infrasarkano staru prožektoriem (neizmantot videokamerās iebūvētos infrasarkano staru prožektorus). Infrasarkano staru prožektoriem jānodrošina teritorijas apgaismojums visā posmā līdz nākamajai videokamerai. Pie videokamerām izvietotie infrasarkano staru prožektori nedrīkst būt vērsti pret citu videokameru objektīviem. </w:t>
      </w:r>
      <w:r w:rsidR="00126450">
        <w:t>PTZ un v</w:t>
      </w:r>
      <w:r w:rsidRPr="004234D8">
        <w:t>ideokame</w:t>
      </w:r>
      <w:r w:rsidR="00126450">
        <w:t>rām</w:t>
      </w:r>
      <w:r w:rsidRPr="004234D8">
        <w:t xml:space="preserve">, kuras tiks lietotas telpās, izmantot iebūvētos infrasarkano staru prožektorus; </w:t>
      </w:r>
    </w:p>
    <w:p w14:paraId="028E4F96" w14:textId="77777777" w:rsidR="004234D8" w:rsidRPr="004234D8" w:rsidRDefault="00000000" w:rsidP="004234D8">
      <w:pPr>
        <w:pStyle w:val="Default"/>
        <w:numPr>
          <w:ilvl w:val="1"/>
          <w:numId w:val="1"/>
        </w:numPr>
        <w:ind w:left="964" w:hanging="737"/>
        <w:jc w:val="both"/>
      </w:pPr>
      <w:r w:rsidRPr="004234D8">
        <w:t xml:space="preserve">Telpās paredzēt </w:t>
      </w:r>
      <w:r w:rsidRPr="0088701D">
        <w:rPr>
          <w:i/>
          <w:iCs/>
        </w:rPr>
        <w:t>Dome</w:t>
      </w:r>
      <w:r w:rsidRPr="004234D8">
        <w:t xml:space="preserve"> tipa videokameras ar iebūvētiem infrasarkano staru prožektoru;</w:t>
      </w:r>
    </w:p>
    <w:p w14:paraId="288FDD4C" w14:textId="77777777" w:rsidR="00666557" w:rsidRPr="004234D8" w:rsidRDefault="00000000" w:rsidP="001C4A29">
      <w:pPr>
        <w:pStyle w:val="Default"/>
        <w:numPr>
          <w:ilvl w:val="1"/>
          <w:numId w:val="1"/>
        </w:numPr>
        <w:spacing w:after="41"/>
        <w:ind w:left="964" w:hanging="737"/>
        <w:jc w:val="both"/>
      </w:pPr>
      <w:r w:rsidRPr="004234D8">
        <w:t xml:space="preserve">Projektā paredzēt videonovērošanas sistēmas pieslēgumu datu tīklam; </w:t>
      </w:r>
    </w:p>
    <w:p w14:paraId="3229821B" w14:textId="77777777" w:rsidR="00666557" w:rsidRPr="007866BF" w:rsidRDefault="00000000" w:rsidP="001C4A29">
      <w:pPr>
        <w:pStyle w:val="Default"/>
        <w:numPr>
          <w:ilvl w:val="1"/>
          <w:numId w:val="1"/>
        </w:numPr>
        <w:ind w:left="964" w:hanging="737"/>
        <w:jc w:val="both"/>
      </w:pPr>
      <w:r w:rsidRPr="007866BF">
        <w:t>Teritorijas videokameru izvietojumu paredzēt</w:t>
      </w:r>
      <w:r w:rsidR="005E10C0" w:rsidRPr="007866BF">
        <w:t>,</w:t>
      </w:r>
      <w:r w:rsidRPr="007866BF">
        <w:t xml:space="preserve"> izmantojot rūpnieciski izgatavotus metāliskus (abpusēji karsti cinkotus) stabus ne vairāk kā 3m augstumā</w:t>
      </w:r>
      <w:r w:rsidR="00A00ABA">
        <w:t xml:space="preserve"> un 2m attālumā </w:t>
      </w:r>
      <w:r w:rsidR="00A00ABA" w:rsidRPr="00A00ABA">
        <w:t>no apakšstacijas ārējo žogu</w:t>
      </w:r>
      <w:r w:rsidRPr="00A00ABA">
        <w:t>,</w:t>
      </w:r>
      <w:r w:rsidRPr="007866BF">
        <w:t xml:space="preserve"> lai nodrošinātu videokameru apkalpošanu bez speciālas tehnikas izmantošanas. Stabu zemēšanu iekārtot atbilstoši spēkā esošajiem noteikumiem. Stabos</w:t>
      </w:r>
      <w:r w:rsidR="005E10C0" w:rsidRPr="007866BF">
        <w:t>,</w:t>
      </w:r>
      <w:r w:rsidRPr="007866BF">
        <w:t xml:space="preserve"> pieejamā augstumā</w:t>
      </w:r>
      <w:r w:rsidR="005E10C0" w:rsidRPr="007866BF">
        <w:t>,</w:t>
      </w:r>
      <w:r w:rsidRPr="007866BF">
        <w:t xml:space="preserve"> uzstādīt atsevišķu spaiļu kasti, kurā uz DIN sliedes paredzēt pārsprieguma aizsardzību, elektrobarošanas aizsargslēdža un citu iekārtu montāžu. Visai stabā izvietotajai iekārtai jābūt atslēdzamai ar viena aizsargslēdža palīdzību; </w:t>
      </w:r>
    </w:p>
    <w:p w14:paraId="7D7119F3" w14:textId="77777777" w:rsidR="00666557" w:rsidRPr="007367AF" w:rsidRDefault="00000000" w:rsidP="001C4A29">
      <w:pPr>
        <w:pStyle w:val="Default"/>
        <w:numPr>
          <w:ilvl w:val="1"/>
          <w:numId w:val="1"/>
        </w:numPr>
        <w:ind w:left="964" w:hanging="737"/>
        <w:jc w:val="both"/>
      </w:pPr>
      <w:r w:rsidRPr="007367AF">
        <w:t xml:space="preserve">Zemējumu, spaiļu skapju, videokameru, prožektoru un citu iekārtu stiprināšana uz staba jāparedz, pielietojot oriģinālās montāžas vietas, lai saglabātu doto izstrādājumu rūpniecisko noturību un parametrus; </w:t>
      </w:r>
    </w:p>
    <w:p w14:paraId="76FD7ECD" w14:textId="77777777" w:rsidR="00666557" w:rsidRPr="007367AF" w:rsidRDefault="00000000" w:rsidP="001C4A29">
      <w:pPr>
        <w:pStyle w:val="Default"/>
        <w:numPr>
          <w:ilvl w:val="1"/>
          <w:numId w:val="1"/>
        </w:numPr>
        <w:spacing w:after="31"/>
        <w:ind w:left="964" w:hanging="737"/>
        <w:jc w:val="both"/>
      </w:pPr>
      <w:r w:rsidRPr="007367AF">
        <w:t xml:space="preserve">Videosignāla pārraidei starp </w:t>
      </w:r>
      <w:r w:rsidR="007367AF">
        <w:t>ēkām/</w:t>
      </w:r>
      <w:r w:rsidRPr="007367AF">
        <w:t>videonovērošanas stabiem un komutācijas iekārt</w:t>
      </w:r>
      <w:r w:rsidR="0088701D">
        <w:t xml:space="preserve">u </w:t>
      </w:r>
      <w:r w:rsidRPr="007367AF">
        <w:t xml:space="preserve">ēkā projektēt optiskos kabeļus; </w:t>
      </w:r>
    </w:p>
    <w:p w14:paraId="75F684AB" w14:textId="77777777" w:rsidR="00666557" w:rsidRPr="00D333D0" w:rsidRDefault="00000000" w:rsidP="001C4A29">
      <w:pPr>
        <w:pStyle w:val="Default"/>
        <w:numPr>
          <w:ilvl w:val="1"/>
          <w:numId w:val="1"/>
        </w:numPr>
        <w:spacing w:after="31"/>
        <w:ind w:left="964" w:hanging="737"/>
        <w:jc w:val="both"/>
      </w:pPr>
      <w:r w:rsidRPr="005C51C5">
        <w:t xml:space="preserve">Paredzēt kā komutācijas iekārtas tā videokameru un infrasarkano prožektoru aizsardzību pret pārspriegumu kā signāla tā elektrobarošanas ķēdēs, kura jāizbūvē atbilstoši LVS EN 62305 un kura iekārta jāizvēlas atbilstoši LVS </w:t>
      </w:r>
      <w:r w:rsidRPr="00D333D0">
        <w:t xml:space="preserve">EN 61643; </w:t>
      </w:r>
    </w:p>
    <w:p w14:paraId="0D4C7A40" w14:textId="77777777" w:rsidR="00666557" w:rsidRPr="00D333D0" w:rsidRDefault="00000000" w:rsidP="001C4A29">
      <w:pPr>
        <w:pStyle w:val="Default"/>
        <w:numPr>
          <w:ilvl w:val="1"/>
          <w:numId w:val="1"/>
        </w:numPr>
        <w:ind w:left="964" w:hanging="737"/>
        <w:jc w:val="both"/>
      </w:pPr>
      <w:r w:rsidRPr="00D333D0">
        <w:t xml:space="preserve">Projektējot </w:t>
      </w:r>
      <w:r w:rsidR="00D333D0" w:rsidRPr="00D333D0">
        <w:t>videonovērošanas sistēmu paredzēt videokameras</w:t>
      </w:r>
      <w:r w:rsidRPr="00D333D0">
        <w:t>, kas sertificēt</w:t>
      </w:r>
      <w:r w:rsidR="00D333D0" w:rsidRPr="00D333D0">
        <w:t>as</w:t>
      </w:r>
      <w:r w:rsidRPr="00D333D0">
        <w:t xml:space="preserve"> NATO, Eiropas Savienībā, Eiropas Ekonomikas zonas vai kādā to dalībvalstī un atbilst starptautiskajiem standartiem informācijas tehnoloģiju drošības jomā. </w:t>
      </w:r>
    </w:p>
    <w:p w14:paraId="49FAB2E7" w14:textId="77777777" w:rsidR="00666557" w:rsidRPr="00D52F4A" w:rsidRDefault="00000000" w:rsidP="001C4A29">
      <w:pPr>
        <w:pStyle w:val="Default"/>
        <w:numPr>
          <w:ilvl w:val="0"/>
          <w:numId w:val="1"/>
        </w:numPr>
        <w:ind w:left="426" w:hanging="426"/>
        <w:jc w:val="both"/>
      </w:pPr>
      <w:r w:rsidRPr="00D52F4A">
        <w:t xml:space="preserve">Minimālās tehniskās prasības iekārtām: </w:t>
      </w:r>
    </w:p>
    <w:p w14:paraId="31AE36F7" w14:textId="77777777" w:rsidR="00AF6CDB" w:rsidRPr="00D52F4A" w:rsidRDefault="00000000" w:rsidP="001C4A29">
      <w:pPr>
        <w:pStyle w:val="Default"/>
        <w:numPr>
          <w:ilvl w:val="1"/>
          <w:numId w:val="1"/>
        </w:numPr>
        <w:ind w:left="964" w:hanging="737"/>
        <w:jc w:val="both"/>
      </w:pPr>
      <w:r>
        <w:t>Teritorijas un ēkas v</w:t>
      </w:r>
      <w:r w:rsidRPr="00D52F4A">
        <w:t xml:space="preserve">ideokameras izvēlēties ar parametriem: </w:t>
      </w:r>
    </w:p>
    <w:p w14:paraId="037F5C8E" w14:textId="77777777" w:rsidR="00AF6CDB" w:rsidRPr="00D52F4A" w:rsidRDefault="00000000" w:rsidP="001C4A29">
      <w:pPr>
        <w:pStyle w:val="Default"/>
        <w:numPr>
          <w:ilvl w:val="2"/>
          <w:numId w:val="1"/>
        </w:numPr>
        <w:ind w:left="1151" w:hanging="794"/>
        <w:jc w:val="both"/>
      </w:pPr>
      <w:r w:rsidRPr="00D52F4A">
        <w:t xml:space="preserve">droša darbība āra temperatūras diapazonā no –30ºC līdz +60ºC; IP66 aizsardzība; </w:t>
      </w:r>
    </w:p>
    <w:p w14:paraId="480E5740" w14:textId="77777777" w:rsidR="00AF6CDB" w:rsidRPr="00D52F4A" w:rsidRDefault="00000000" w:rsidP="001C4A29">
      <w:pPr>
        <w:pStyle w:val="Default"/>
        <w:numPr>
          <w:ilvl w:val="2"/>
          <w:numId w:val="1"/>
        </w:numPr>
        <w:ind w:left="1151" w:hanging="794"/>
        <w:jc w:val="both"/>
      </w:pPr>
      <w:r w:rsidRPr="00D52F4A">
        <w:t xml:space="preserve">CMOS 1/3" uztverošais elements; </w:t>
      </w:r>
    </w:p>
    <w:p w14:paraId="69361DC5" w14:textId="77777777" w:rsidR="00AF6CDB" w:rsidRPr="00D52F4A" w:rsidRDefault="00000000" w:rsidP="001C4A29">
      <w:pPr>
        <w:pStyle w:val="Default"/>
        <w:numPr>
          <w:ilvl w:val="2"/>
          <w:numId w:val="1"/>
        </w:numPr>
        <w:ind w:left="1151" w:hanging="794"/>
        <w:jc w:val="both"/>
      </w:pPr>
      <w:r w:rsidRPr="00D52F4A">
        <w:t xml:space="preserve">izšķirtspēja </w:t>
      </w:r>
      <w:r w:rsidR="002E4C09">
        <w:t>8</w:t>
      </w:r>
      <w:r w:rsidR="00CA5031" w:rsidRPr="00D52F4A">
        <w:t>MP</w:t>
      </w:r>
      <w:r w:rsidRPr="00D52F4A">
        <w:t xml:space="preserve">, maksimālais kadru skaits 20fps; </w:t>
      </w:r>
    </w:p>
    <w:p w14:paraId="5C210181" w14:textId="77777777" w:rsidR="00AF6CDB" w:rsidRPr="00D52F4A" w:rsidRDefault="00000000" w:rsidP="001C4A29">
      <w:pPr>
        <w:pStyle w:val="Default"/>
        <w:numPr>
          <w:ilvl w:val="2"/>
          <w:numId w:val="1"/>
        </w:numPr>
        <w:ind w:left="1151" w:hanging="794"/>
        <w:jc w:val="both"/>
      </w:pPr>
      <w:r w:rsidRPr="00D52F4A">
        <w:t xml:space="preserve">video kompresija H.265/MJPEG, vai labāks; </w:t>
      </w:r>
    </w:p>
    <w:p w14:paraId="7943A420" w14:textId="77777777" w:rsidR="00AF6CDB" w:rsidRPr="00D52F4A" w:rsidRDefault="00000000" w:rsidP="001C4A29">
      <w:pPr>
        <w:pStyle w:val="Default"/>
        <w:numPr>
          <w:ilvl w:val="2"/>
          <w:numId w:val="1"/>
        </w:numPr>
        <w:ind w:left="1151" w:hanging="794"/>
        <w:jc w:val="both"/>
      </w:pPr>
      <w:r w:rsidRPr="00D52F4A">
        <w:t>diena/nakts režīms, minimālā jutība ne sliktāka, kā 0.01lux un 0lux pie ieslēgta IR apgaismojuma; (</w:t>
      </w:r>
      <w:r w:rsidR="00CA5031" w:rsidRPr="00D52F4A">
        <w:t xml:space="preserve">ārtelpās </w:t>
      </w:r>
      <w:r w:rsidRPr="00D52F4A">
        <w:t xml:space="preserve">jālieto ārējais IR prožektors); </w:t>
      </w:r>
    </w:p>
    <w:p w14:paraId="32FC5FE7" w14:textId="77777777" w:rsidR="00AF6CDB" w:rsidRPr="00D52F4A" w:rsidRDefault="00000000" w:rsidP="001C4A29">
      <w:pPr>
        <w:pStyle w:val="Default"/>
        <w:numPr>
          <w:ilvl w:val="2"/>
          <w:numId w:val="1"/>
        </w:numPr>
        <w:ind w:left="1151" w:hanging="794"/>
        <w:jc w:val="both"/>
      </w:pPr>
      <w:r w:rsidRPr="00D52F4A">
        <w:t xml:space="preserve">funkcijas ICR, 3D DNR, Digital WDR, BLC; </w:t>
      </w:r>
    </w:p>
    <w:p w14:paraId="16F7F990" w14:textId="77777777" w:rsidR="00D52F4A" w:rsidRPr="00D52F4A" w:rsidRDefault="00000000" w:rsidP="001C4A29">
      <w:pPr>
        <w:pStyle w:val="Default"/>
        <w:numPr>
          <w:ilvl w:val="2"/>
          <w:numId w:val="1"/>
        </w:numPr>
        <w:ind w:left="1151" w:hanging="794"/>
        <w:jc w:val="both"/>
      </w:pPr>
      <w:r w:rsidRPr="00D52F4A">
        <w:lastRenderedPageBreak/>
        <w:t xml:space="preserve">trauksmes signāla </w:t>
      </w:r>
      <w:r w:rsidR="0088701D">
        <w:t xml:space="preserve">kontakti </w:t>
      </w:r>
      <w:r w:rsidRPr="00D52F4A">
        <w:t xml:space="preserve">1 </w:t>
      </w:r>
      <w:r w:rsidRPr="0088701D">
        <w:rPr>
          <w:i/>
          <w:iCs/>
        </w:rPr>
        <w:t>input</w:t>
      </w:r>
      <w:r w:rsidRPr="00D52F4A">
        <w:t xml:space="preserve">, 1 </w:t>
      </w:r>
      <w:r w:rsidRPr="0088701D">
        <w:rPr>
          <w:i/>
          <w:iCs/>
        </w:rPr>
        <w:t>output</w:t>
      </w:r>
      <w:r w:rsidRPr="00D52F4A">
        <w:t>;</w:t>
      </w:r>
    </w:p>
    <w:p w14:paraId="422DB838" w14:textId="77777777" w:rsidR="00AF6CDB" w:rsidRPr="00D52F4A" w:rsidRDefault="00000000" w:rsidP="001C4A29">
      <w:pPr>
        <w:pStyle w:val="Default"/>
        <w:numPr>
          <w:ilvl w:val="2"/>
          <w:numId w:val="1"/>
        </w:numPr>
        <w:ind w:left="1151" w:hanging="794"/>
        <w:jc w:val="both"/>
      </w:pPr>
      <w:r w:rsidRPr="00D52F4A">
        <w:t xml:space="preserve">video analītikas iespējas </w:t>
      </w:r>
      <w:r w:rsidR="00D52F4A" w:rsidRPr="00D52F4A">
        <w:t>– trauksme par</w:t>
      </w:r>
      <w:r w:rsidRPr="00D52F4A">
        <w:t xml:space="preserve"> </w:t>
      </w:r>
      <w:r w:rsidR="00D52F4A" w:rsidRPr="00D52F4A">
        <w:t xml:space="preserve">cilvēka, transporta </w:t>
      </w:r>
      <w:r w:rsidRPr="00D52F4A">
        <w:t>programmatūrā nodefinētās</w:t>
      </w:r>
      <w:r w:rsidR="00CA5031" w:rsidRPr="00D52F4A">
        <w:t xml:space="preserve"> </w:t>
      </w:r>
      <w:r w:rsidRPr="00D52F4A">
        <w:t xml:space="preserve"> līnijas vai segmenta šķērsošanu;</w:t>
      </w:r>
    </w:p>
    <w:p w14:paraId="6F010AF1" w14:textId="77777777" w:rsidR="00800748" w:rsidRPr="00D52F4A" w:rsidRDefault="00000000" w:rsidP="00800748">
      <w:pPr>
        <w:pStyle w:val="Default"/>
        <w:numPr>
          <w:ilvl w:val="2"/>
          <w:numId w:val="1"/>
        </w:numPr>
        <w:ind w:left="1151" w:hanging="794"/>
        <w:jc w:val="both"/>
      </w:pPr>
      <w:r w:rsidRPr="00D52F4A">
        <w:t xml:space="preserve">lietojumprogrammas saskarne – ONVIF; </w:t>
      </w:r>
    </w:p>
    <w:p w14:paraId="160DAE26" w14:textId="77777777" w:rsidR="0025064C" w:rsidRPr="0025064C" w:rsidRDefault="00000000" w:rsidP="0001099A">
      <w:pPr>
        <w:pStyle w:val="Default"/>
        <w:numPr>
          <w:ilvl w:val="2"/>
          <w:numId w:val="1"/>
        </w:numPr>
        <w:ind w:left="1151" w:hanging="794"/>
        <w:jc w:val="both"/>
      </w:pPr>
      <w:r w:rsidRPr="00D52F4A">
        <w:t xml:space="preserve">tīkla drošība un atbalstāmie protokoli - piekļuves aizsardzība </w:t>
      </w:r>
      <w:r w:rsidR="000A7167">
        <w:t>video</w:t>
      </w:r>
      <w:r w:rsidRPr="00D52F4A">
        <w:t xml:space="preserve">kamerai ar paroli, IEEE 802.1X tīkla piekļuves kontrole. HTTP, HTTPS (vai arī jāatbalsta X.509 sertifikācija), SNMP, DNS, NTP, RTP, TCP/IP, UDP, DHCP. </w:t>
      </w:r>
    </w:p>
    <w:p w14:paraId="25DE9F2E" w14:textId="77777777" w:rsidR="0025064C" w:rsidRPr="0001099A" w:rsidRDefault="00000000" w:rsidP="001C4A29">
      <w:pPr>
        <w:pStyle w:val="Default"/>
        <w:numPr>
          <w:ilvl w:val="1"/>
          <w:numId w:val="1"/>
        </w:numPr>
        <w:ind w:left="964" w:hanging="737"/>
        <w:jc w:val="both"/>
      </w:pPr>
      <w:r w:rsidRPr="0025064C">
        <w:rPr>
          <w:bCs/>
        </w:rPr>
        <w:t>PTZ</w:t>
      </w:r>
      <w:r w:rsidRPr="00380033">
        <w:rPr>
          <w:bCs/>
        </w:rPr>
        <w:t xml:space="preserve"> </w:t>
      </w:r>
      <w:r w:rsidR="00ED3E44" w:rsidRPr="0025064C">
        <w:rPr>
          <w:bCs/>
        </w:rPr>
        <w:t xml:space="preserve">IR videokameru </w:t>
      </w:r>
      <w:r w:rsidRPr="00380033">
        <w:rPr>
          <w:bCs/>
        </w:rPr>
        <w:t>izvēlēties ar parametriem:</w:t>
      </w:r>
    </w:p>
    <w:p w14:paraId="688D641A" w14:textId="77777777" w:rsidR="0001099A" w:rsidRPr="00E04985" w:rsidRDefault="00000000" w:rsidP="0001099A">
      <w:pPr>
        <w:pStyle w:val="ListParagraph"/>
        <w:numPr>
          <w:ilvl w:val="2"/>
          <w:numId w:val="1"/>
        </w:numPr>
        <w:spacing w:after="0"/>
        <w:rPr>
          <w:rFonts w:ascii="Times New Roman" w:hAnsi="Times New Roman" w:cs="Times New Roman"/>
          <w:bCs/>
          <w:sz w:val="24"/>
          <w:szCs w:val="24"/>
        </w:rPr>
      </w:pPr>
      <w:r w:rsidRPr="00E04985">
        <w:rPr>
          <w:rFonts w:ascii="Times New Roman" w:hAnsi="Times New Roman" w:cs="Times New Roman"/>
          <w:bCs/>
          <w:sz w:val="24"/>
          <w:szCs w:val="24"/>
        </w:rPr>
        <w:t>droša darbība āra temperatūras diapazonā no –30ºC līdz +60ºC; IP66 aizsardzība;</w:t>
      </w:r>
    </w:p>
    <w:p w14:paraId="134622B9" w14:textId="77777777" w:rsidR="0001099A" w:rsidRPr="00E04985" w:rsidRDefault="00000000" w:rsidP="0001099A">
      <w:pPr>
        <w:pStyle w:val="ListParagraph"/>
        <w:numPr>
          <w:ilvl w:val="2"/>
          <w:numId w:val="1"/>
        </w:numPr>
        <w:spacing w:after="0"/>
        <w:rPr>
          <w:rFonts w:ascii="Times New Roman" w:hAnsi="Times New Roman" w:cs="Times New Roman"/>
          <w:bCs/>
          <w:sz w:val="24"/>
          <w:szCs w:val="24"/>
        </w:rPr>
      </w:pPr>
      <w:r w:rsidRPr="00E04985">
        <w:rPr>
          <w:rFonts w:ascii="Times New Roman" w:hAnsi="Times New Roman" w:cs="Times New Roman"/>
          <w:bCs/>
          <w:sz w:val="24"/>
          <w:szCs w:val="24"/>
        </w:rPr>
        <w:t>CMOS 1/3" uztverošais elements vai labāks;</w:t>
      </w:r>
    </w:p>
    <w:p w14:paraId="04AECE8E" w14:textId="77777777" w:rsidR="0001099A" w:rsidRPr="00E04985" w:rsidRDefault="00000000" w:rsidP="0001099A">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 xml:space="preserve">izšķirtspēja </w:t>
      </w:r>
      <w:r>
        <w:rPr>
          <w:rFonts w:ascii="Times New Roman" w:hAnsi="Times New Roman" w:cs="Times New Roman"/>
          <w:bCs/>
          <w:sz w:val="24"/>
          <w:szCs w:val="24"/>
        </w:rPr>
        <w:t>4</w:t>
      </w:r>
      <w:r w:rsidRPr="00DF70BE">
        <w:rPr>
          <w:rFonts w:ascii="Times New Roman" w:hAnsi="Times New Roman" w:cs="Times New Roman"/>
          <w:bCs/>
          <w:sz w:val="24"/>
          <w:szCs w:val="24"/>
        </w:rPr>
        <w:t>MP</w:t>
      </w:r>
      <w:r w:rsidRPr="00E04985">
        <w:rPr>
          <w:rFonts w:ascii="Times New Roman" w:hAnsi="Times New Roman" w:cs="Times New Roman"/>
          <w:bCs/>
          <w:sz w:val="24"/>
          <w:szCs w:val="24"/>
        </w:rPr>
        <w:t>, maksimālais kadru skaits 20fps;</w:t>
      </w:r>
    </w:p>
    <w:p w14:paraId="4136CBAB"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video kompresija H.265, vai labāks;</w:t>
      </w:r>
    </w:p>
    <w:p w14:paraId="6E302DCB"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diena/nakts režīms, minimālā jutība ne sliktāka, kā 0.01lux un 0lux pie ieslēgta IR apgaismojuma, IR darbība 800m;</w:t>
      </w:r>
    </w:p>
    <w:p w14:paraId="4959BA4F"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32x optical zoom;</w:t>
      </w:r>
    </w:p>
    <w:p w14:paraId="124D4264"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nepārtraukta 360º rotācija;</w:t>
      </w:r>
    </w:p>
    <w:p w14:paraId="38F8BA10"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funkcijas ICR, 3D DNR, Digital WDR, BLC;</w:t>
      </w:r>
    </w:p>
    <w:p w14:paraId="3906D972" w14:textId="77777777" w:rsidR="0001099A"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 xml:space="preserve">video analītikas iespējas - </w:t>
      </w:r>
      <w:r w:rsidR="002E4C09" w:rsidRPr="002E4C09">
        <w:rPr>
          <w:rFonts w:ascii="Times New Roman" w:hAnsi="Times New Roman" w:cs="Times New Roman"/>
          <w:bCs/>
          <w:sz w:val="24"/>
          <w:szCs w:val="24"/>
        </w:rPr>
        <w:t>trauksme par cilvēka, transporta programmatūrā nodefinētās  līnijas vai segmenta šķērsošanu</w:t>
      </w:r>
      <w:r w:rsidRPr="00380033">
        <w:rPr>
          <w:rFonts w:ascii="Times New Roman" w:hAnsi="Times New Roman" w:cs="Times New Roman"/>
          <w:bCs/>
          <w:sz w:val="24"/>
          <w:szCs w:val="24"/>
        </w:rPr>
        <w:t>;</w:t>
      </w:r>
    </w:p>
    <w:p w14:paraId="56D0B7E4" w14:textId="77777777" w:rsidR="004C3114" w:rsidRPr="00380033" w:rsidRDefault="00000000" w:rsidP="0001099A">
      <w:pPr>
        <w:pStyle w:val="ListParagraph"/>
        <w:numPr>
          <w:ilvl w:val="2"/>
          <w:numId w:val="1"/>
        </w:numPr>
        <w:spacing w:after="0"/>
        <w:rPr>
          <w:rFonts w:ascii="Times New Roman" w:hAnsi="Times New Roman" w:cs="Times New Roman"/>
          <w:bCs/>
          <w:sz w:val="24"/>
          <w:szCs w:val="24"/>
        </w:rPr>
      </w:pPr>
      <w:r w:rsidRPr="004C3114">
        <w:rPr>
          <w:rFonts w:ascii="Times New Roman" w:hAnsi="Times New Roman" w:cs="Times New Roman"/>
          <w:bCs/>
          <w:sz w:val="24"/>
          <w:szCs w:val="24"/>
        </w:rPr>
        <w:t xml:space="preserve">trauksmes signāla </w:t>
      </w:r>
      <w:r w:rsidR="0088701D">
        <w:rPr>
          <w:rFonts w:ascii="Times New Roman" w:hAnsi="Times New Roman" w:cs="Times New Roman"/>
          <w:bCs/>
          <w:sz w:val="24"/>
          <w:szCs w:val="24"/>
        </w:rPr>
        <w:t>kontakti</w:t>
      </w:r>
      <w:r w:rsidR="0088701D" w:rsidRPr="004C3114">
        <w:rPr>
          <w:rFonts w:ascii="Times New Roman" w:hAnsi="Times New Roman" w:cs="Times New Roman"/>
          <w:bCs/>
          <w:sz w:val="24"/>
          <w:szCs w:val="24"/>
        </w:rPr>
        <w:t xml:space="preserve"> </w:t>
      </w:r>
      <w:r w:rsidR="0088701D">
        <w:rPr>
          <w:rFonts w:ascii="Times New Roman" w:hAnsi="Times New Roman" w:cs="Times New Roman"/>
          <w:bCs/>
          <w:sz w:val="24"/>
          <w:szCs w:val="24"/>
        </w:rPr>
        <w:t>6</w:t>
      </w:r>
      <w:r w:rsidR="0088701D" w:rsidRPr="004C3114">
        <w:rPr>
          <w:rFonts w:ascii="Times New Roman" w:hAnsi="Times New Roman" w:cs="Times New Roman"/>
          <w:bCs/>
          <w:sz w:val="24"/>
          <w:szCs w:val="24"/>
        </w:rPr>
        <w:t xml:space="preserve"> </w:t>
      </w:r>
      <w:r w:rsidR="0088701D" w:rsidRPr="00E529E3">
        <w:rPr>
          <w:rFonts w:ascii="Times New Roman" w:hAnsi="Times New Roman" w:cs="Times New Roman"/>
          <w:bCs/>
          <w:i/>
          <w:iCs/>
          <w:sz w:val="24"/>
          <w:szCs w:val="24"/>
        </w:rPr>
        <w:t>input</w:t>
      </w:r>
      <w:r w:rsidR="0088701D" w:rsidRPr="004C3114">
        <w:rPr>
          <w:rFonts w:ascii="Times New Roman" w:hAnsi="Times New Roman" w:cs="Times New Roman"/>
          <w:bCs/>
          <w:sz w:val="24"/>
          <w:szCs w:val="24"/>
        </w:rPr>
        <w:t xml:space="preserve">, </w:t>
      </w:r>
      <w:r w:rsidR="0088701D">
        <w:rPr>
          <w:rFonts w:ascii="Times New Roman" w:hAnsi="Times New Roman" w:cs="Times New Roman"/>
          <w:bCs/>
          <w:sz w:val="24"/>
          <w:szCs w:val="24"/>
        </w:rPr>
        <w:t>2</w:t>
      </w:r>
      <w:r w:rsidR="0088701D" w:rsidRPr="004C3114">
        <w:rPr>
          <w:rFonts w:ascii="Times New Roman" w:hAnsi="Times New Roman" w:cs="Times New Roman"/>
          <w:bCs/>
          <w:sz w:val="24"/>
          <w:szCs w:val="24"/>
        </w:rPr>
        <w:t xml:space="preserve"> </w:t>
      </w:r>
      <w:r w:rsidR="0088701D" w:rsidRPr="00E529E3">
        <w:rPr>
          <w:rFonts w:ascii="Times New Roman" w:hAnsi="Times New Roman" w:cs="Times New Roman"/>
          <w:bCs/>
          <w:i/>
          <w:iCs/>
          <w:sz w:val="24"/>
          <w:szCs w:val="24"/>
        </w:rPr>
        <w:t>output</w:t>
      </w:r>
      <w:r>
        <w:rPr>
          <w:rFonts w:ascii="Times New Roman" w:hAnsi="Times New Roman" w:cs="Times New Roman"/>
          <w:bCs/>
          <w:sz w:val="24"/>
          <w:szCs w:val="24"/>
        </w:rPr>
        <w:t>;</w:t>
      </w:r>
    </w:p>
    <w:p w14:paraId="202B78A0"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lietojumprogrammas saskarne – ONVIF;</w:t>
      </w:r>
    </w:p>
    <w:p w14:paraId="3EBF60F3" w14:textId="77777777" w:rsidR="0001099A" w:rsidRPr="00380033" w:rsidRDefault="00000000" w:rsidP="0001099A">
      <w:pPr>
        <w:pStyle w:val="ListParagraph"/>
        <w:numPr>
          <w:ilvl w:val="2"/>
          <w:numId w:val="1"/>
        </w:numPr>
        <w:rPr>
          <w:rFonts w:ascii="Times New Roman" w:hAnsi="Times New Roman" w:cs="Times New Roman"/>
          <w:bCs/>
          <w:sz w:val="24"/>
          <w:szCs w:val="24"/>
        </w:rPr>
      </w:pPr>
      <w:r w:rsidRPr="00380033">
        <w:rPr>
          <w:rFonts w:ascii="Times New Roman" w:hAnsi="Times New Roman" w:cs="Times New Roman"/>
          <w:bCs/>
          <w:sz w:val="24"/>
          <w:szCs w:val="24"/>
        </w:rPr>
        <w:t>savienojamība ar Luxriot videonovērošanas platformu;</w:t>
      </w:r>
    </w:p>
    <w:p w14:paraId="4EF7276A" w14:textId="77777777" w:rsidR="0001099A" w:rsidRPr="0001099A"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tīkla drošība un atbalstāmie protokoli - piekļuves</w:t>
      </w:r>
      <w:r w:rsidRPr="003C740D">
        <w:rPr>
          <w:rFonts w:ascii="Times New Roman" w:hAnsi="Times New Roman" w:cs="Times New Roman"/>
          <w:bCs/>
          <w:sz w:val="24"/>
          <w:szCs w:val="24"/>
        </w:rPr>
        <w:t xml:space="preserve"> aizsardzība </w:t>
      </w:r>
      <w:r w:rsidR="000A7167">
        <w:rPr>
          <w:rFonts w:ascii="Times New Roman" w:hAnsi="Times New Roman" w:cs="Times New Roman"/>
          <w:bCs/>
          <w:sz w:val="24"/>
          <w:szCs w:val="24"/>
        </w:rPr>
        <w:t>video</w:t>
      </w:r>
      <w:r w:rsidRPr="003C740D">
        <w:rPr>
          <w:rFonts w:ascii="Times New Roman" w:hAnsi="Times New Roman" w:cs="Times New Roman"/>
          <w:bCs/>
          <w:sz w:val="24"/>
          <w:szCs w:val="24"/>
        </w:rPr>
        <w:t>kamerai ar paroli, IEEE 802.1X tīkla piekļuves kontrole. HTTP, HTTPS (vai arī jāatbalsta X.509 sertifikācija), SNMP, DNS, NTP, RTP, TCP/IP, UDP, DHCP.</w:t>
      </w:r>
    </w:p>
    <w:p w14:paraId="7AAFDEE0" w14:textId="77777777" w:rsidR="0025064C" w:rsidRPr="0025064C" w:rsidRDefault="00000000" w:rsidP="001C4A29">
      <w:pPr>
        <w:pStyle w:val="Default"/>
        <w:numPr>
          <w:ilvl w:val="1"/>
          <w:numId w:val="1"/>
        </w:numPr>
        <w:ind w:left="964" w:hanging="737"/>
        <w:jc w:val="both"/>
      </w:pPr>
      <w:r w:rsidRPr="0025064C">
        <w:rPr>
          <w:bCs/>
        </w:rPr>
        <w:t xml:space="preserve">PTZ </w:t>
      </w:r>
      <w:r w:rsidR="00ED3E44">
        <w:rPr>
          <w:bCs/>
        </w:rPr>
        <w:t>termo</w:t>
      </w:r>
      <w:r w:rsidRPr="0025064C">
        <w:rPr>
          <w:bCs/>
        </w:rPr>
        <w:t>kameru izvēlēties ar parametriem:</w:t>
      </w:r>
    </w:p>
    <w:p w14:paraId="4806419E"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droša darbība āra temperatūras diapazonā no –30ºC līdz +60ºC; IP66 aizsardzība;</w:t>
      </w:r>
    </w:p>
    <w:p w14:paraId="3310292F"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CMOS 1/3" uztverošais elements vai labāks;</w:t>
      </w:r>
    </w:p>
    <w:p w14:paraId="0E08C14D"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 xml:space="preserve">izšķirtspēja </w:t>
      </w:r>
      <w:r w:rsidR="00ED3E44">
        <w:rPr>
          <w:rFonts w:ascii="Times New Roman" w:hAnsi="Times New Roman" w:cs="Times New Roman"/>
          <w:bCs/>
          <w:sz w:val="24"/>
          <w:szCs w:val="24"/>
        </w:rPr>
        <w:t>2</w:t>
      </w:r>
      <w:r w:rsidRPr="00DF70BE">
        <w:rPr>
          <w:rFonts w:ascii="Times New Roman" w:hAnsi="Times New Roman" w:cs="Times New Roman"/>
          <w:bCs/>
          <w:sz w:val="24"/>
          <w:szCs w:val="24"/>
        </w:rPr>
        <w:t>MP</w:t>
      </w:r>
      <w:r w:rsidRPr="00380033">
        <w:rPr>
          <w:rFonts w:ascii="Times New Roman" w:hAnsi="Times New Roman" w:cs="Times New Roman"/>
          <w:bCs/>
          <w:sz w:val="24"/>
          <w:szCs w:val="24"/>
        </w:rPr>
        <w:t>, maksimālais kadru skaits 20fps;</w:t>
      </w:r>
    </w:p>
    <w:p w14:paraId="00EC568E"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video kompresija H.265, vai labāks;</w:t>
      </w:r>
    </w:p>
    <w:p w14:paraId="05C1462E" w14:textId="77777777" w:rsidR="00ED3E44" w:rsidRPr="00380033" w:rsidRDefault="00000000" w:rsidP="00ED3E44">
      <w:pPr>
        <w:pStyle w:val="ListParagraph"/>
        <w:numPr>
          <w:ilvl w:val="2"/>
          <w:numId w:val="1"/>
        </w:numPr>
        <w:spacing w:after="0"/>
        <w:rPr>
          <w:rFonts w:ascii="Times New Roman" w:hAnsi="Times New Roman" w:cs="Times New Roman"/>
          <w:bCs/>
          <w:sz w:val="24"/>
          <w:szCs w:val="24"/>
        </w:rPr>
      </w:pPr>
      <w:r>
        <w:rPr>
          <w:rFonts w:ascii="Times New Roman" w:hAnsi="Times New Roman" w:cs="Times New Roman"/>
          <w:bCs/>
          <w:sz w:val="24"/>
          <w:szCs w:val="24"/>
        </w:rPr>
        <w:t xml:space="preserve">termālā izšķirtspēja </w:t>
      </w:r>
      <w:r w:rsidRPr="003C239F">
        <w:rPr>
          <w:rFonts w:ascii="Times New Roman" w:hAnsi="Times New Roman" w:cs="Times New Roman"/>
          <w:bCs/>
          <w:sz w:val="24"/>
          <w:szCs w:val="24"/>
        </w:rPr>
        <w:t>640x480</w:t>
      </w:r>
      <w:r>
        <w:rPr>
          <w:rFonts w:ascii="Times New Roman" w:hAnsi="Times New Roman" w:cs="Times New Roman"/>
          <w:bCs/>
          <w:sz w:val="24"/>
          <w:szCs w:val="24"/>
        </w:rPr>
        <w:t>;</w:t>
      </w:r>
    </w:p>
    <w:p w14:paraId="62ADF5DA" w14:textId="77777777" w:rsidR="0025064C" w:rsidRPr="00380033" w:rsidRDefault="00000000" w:rsidP="00ED3E44">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 xml:space="preserve">lēca </w:t>
      </w:r>
      <w:r>
        <w:rPr>
          <w:rFonts w:ascii="Times New Roman" w:hAnsi="Times New Roman" w:cs="Times New Roman"/>
          <w:bCs/>
          <w:sz w:val="24"/>
          <w:szCs w:val="24"/>
        </w:rPr>
        <w:t>10</w:t>
      </w:r>
      <w:r w:rsidRPr="00380033">
        <w:rPr>
          <w:rFonts w:ascii="Times New Roman" w:hAnsi="Times New Roman" w:cs="Times New Roman"/>
          <w:bCs/>
          <w:sz w:val="24"/>
          <w:szCs w:val="24"/>
        </w:rPr>
        <w:t>-</w:t>
      </w:r>
      <w:r>
        <w:rPr>
          <w:rFonts w:ascii="Times New Roman" w:hAnsi="Times New Roman" w:cs="Times New Roman"/>
          <w:bCs/>
          <w:sz w:val="24"/>
          <w:szCs w:val="24"/>
        </w:rPr>
        <w:t>130</w:t>
      </w:r>
      <w:r w:rsidRPr="00380033">
        <w:rPr>
          <w:rFonts w:ascii="Times New Roman" w:hAnsi="Times New Roman" w:cs="Times New Roman"/>
          <w:bCs/>
          <w:sz w:val="24"/>
          <w:szCs w:val="24"/>
        </w:rPr>
        <w:t xml:space="preserve"> mm; </w:t>
      </w:r>
    </w:p>
    <w:p w14:paraId="46BD98CD"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nepārtraukta 360º rotācija;</w:t>
      </w:r>
    </w:p>
    <w:p w14:paraId="729BBA93"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funkcijas ICR, 3D DNR, Digital WDR, BLC;</w:t>
      </w:r>
    </w:p>
    <w:p w14:paraId="5B518BE4" w14:textId="77777777" w:rsidR="0025064C"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 xml:space="preserve">video analītikas iespējas - </w:t>
      </w:r>
      <w:r w:rsidR="002E4C09" w:rsidRPr="002E4C09">
        <w:rPr>
          <w:rFonts w:ascii="Times New Roman" w:hAnsi="Times New Roman" w:cs="Times New Roman"/>
          <w:bCs/>
          <w:sz w:val="24"/>
          <w:szCs w:val="24"/>
        </w:rPr>
        <w:t>trauksme par cilvēka, transporta programmatūrā nodefinētās  līnijas vai segmenta šķērsošanu</w:t>
      </w:r>
      <w:r w:rsidRPr="00380033">
        <w:rPr>
          <w:rFonts w:ascii="Times New Roman" w:hAnsi="Times New Roman" w:cs="Times New Roman"/>
          <w:bCs/>
          <w:sz w:val="24"/>
          <w:szCs w:val="24"/>
        </w:rPr>
        <w:t>;</w:t>
      </w:r>
    </w:p>
    <w:p w14:paraId="627098A5" w14:textId="77777777" w:rsidR="004C3114" w:rsidRPr="004C3114" w:rsidRDefault="00000000" w:rsidP="004C3114">
      <w:pPr>
        <w:pStyle w:val="ListParagraph"/>
        <w:numPr>
          <w:ilvl w:val="2"/>
          <w:numId w:val="1"/>
        </w:numPr>
        <w:spacing w:after="0"/>
        <w:rPr>
          <w:rFonts w:ascii="Times New Roman" w:hAnsi="Times New Roman" w:cs="Times New Roman"/>
          <w:bCs/>
          <w:sz w:val="24"/>
          <w:szCs w:val="24"/>
        </w:rPr>
      </w:pPr>
      <w:r w:rsidRPr="004C3114">
        <w:rPr>
          <w:rFonts w:ascii="Times New Roman" w:hAnsi="Times New Roman" w:cs="Times New Roman"/>
          <w:bCs/>
          <w:sz w:val="24"/>
          <w:szCs w:val="24"/>
        </w:rPr>
        <w:t xml:space="preserve">trauksmes signāla </w:t>
      </w:r>
      <w:r w:rsidR="0088701D">
        <w:rPr>
          <w:rFonts w:ascii="Times New Roman" w:hAnsi="Times New Roman" w:cs="Times New Roman"/>
          <w:bCs/>
          <w:sz w:val="24"/>
          <w:szCs w:val="24"/>
        </w:rPr>
        <w:t>kontakti</w:t>
      </w:r>
      <w:r w:rsidR="0088701D" w:rsidRPr="004C3114">
        <w:rPr>
          <w:rFonts w:ascii="Times New Roman" w:hAnsi="Times New Roman" w:cs="Times New Roman"/>
          <w:bCs/>
          <w:sz w:val="24"/>
          <w:szCs w:val="24"/>
        </w:rPr>
        <w:t xml:space="preserve"> </w:t>
      </w:r>
      <w:r w:rsidR="00ED3E44">
        <w:rPr>
          <w:rFonts w:ascii="Times New Roman" w:hAnsi="Times New Roman" w:cs="Times New Roman"/>
          <w:bCs/>
          <w:sz w:val="24"/>
          <w:szCs w:val="24"/>
        </w:rPr>
        <w:t>2</w:t>
      </w:r>
      <w:r w:rsidR="0088701D" w:rsidRPr="004C3114">
        <w:rPr>
          <w:rFonts w:ascii="Times New Roman" w:hAnsi="Times New Roman" w:cs="Times New Roman"/>
          <w:bCs/>
          <w:sz w:val="24"/>
          <w:szCs w:val="24"/>
        </w:rPr>
        <w:t xml:space="preserve"> </w:t>
      </w:r>
      <w:r w:rsidR="0088701D" w:rsidRPr="00E529E3">
        <w:rPr>
          <w:rFonts w:ascii="Times New Roman" w:hAnsi="Times New Roman" w:cs="Times New Roman"/>
          <w:bCs/>
          <w:i/>
          <w:iCs/>
          <w:sz w:val="24"/>
          <w:szCs w:val="24"/>
        </w:rPr>
        <w:t>input</w:t>
      </w:r>
      <w:r w:rsidR="0088701D" w:rsidRPr="004C3114">
        <w:rPr>
          <w:rFonts w:ascii="Times New Roman" w:hAnsi="Times New Roman" w:cs="Times New Roman"/>
          <w:bCs/>
          <w:sz w:val="24"/>
          <w:szCs w:val="24"/>
        </w:rPr>
        <w:t xml:space="preserve">, </w:t>
      </w:r>
      <w:r w:rsidR="0088701D">
        <w:rPr>
          <w:rFonts w:ascii="Times New Roman" w:hAnsi="Times New Roman" w:cs="Times New Roman"/>
          <w:bCs/>
          <w:sz w:val="24"/>
          <w:szCs w:val="24"/>
        </w:rPr>
        <w:t>2</w:t>
      </w:r>
      <w:r w:rsidR="0088701D" w:rsidRPr="004C3114">
        <w:rPr>
          <w:rFonts w:ascii="Times New Roman" w:hAnsi="Times New Roman" w:cs="Times New Roman"/>
          <w:bCs/>
          <w:sz w:val="24"/>
          <w:szCs w:val="24"/>
        </w:rPr>
        <w:t xml:space="preserve"> </w:t>
      </w:r>
      <w:r w:rsidR="0088701D" w:rsidRPr="00E529E3">
        <w:rPr>
          <w:rFonts w:ascii="Times New Roman" w:hAnsi="Times New Roman" w:cs="Times New Roman"/>
          <w:bCs/>
          <w:i/>
          <w:iCs/>
          <w:sz w:val="24"/>
          <w:szCs w:val="24"/>
        </w:rPr>
        <w:t>output</w:t>
      </w:r>
      <w:r>
        <w:rPr>
          <w:rFonts w:ascii="Times New Roman" w:hAnsi="Times New Roman" w:cs="Times New Roman"/>
          <w:bCs/>
          <w:sz w:val="24"/>
          <w:szCs w:val="24"/>
        </w:rPr>
        <w:t>;</w:t>
      </w:r>
    </w:p>
    <w:p w14:paraId="149CE496" w14:textId="77777777" w:rsidR="0025064C"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lietojumprogrammas saskarne – ONVIF;</w:t>
      </w:r>
    </w:p>
    <w:p w14:paraId="61F9FE85" w14:textId="77777777" w:rsidR="0025064C" w:rsidRDefault="00000000" w:rsidP="0025064C">
      <w:pPr>
        <w:pStyle w:val="ListParagraph"/>
        <w:numPr>
          <w:ilvl w:val="2"/>
          <w:numId w:val="1"/>
        </w:numPr>
        <w:spacing w:after="0"/>
        <w:rPr>
          <w:rFonts w:ascii="Times New Roman" w:hAnsi="Times New Roman" w:cs="Times New Roman"/>
          <w:bCs/>
          <w:sz w:val="24"/>
          <w:szCs w:val="24"/>
        </w:rPr>
      </w:pPr>
      <w:r>
        <w:rPr>
          <w:rFonts w:ascii="Times New Roman" w:hAnsi="Times New Roman" w:cs="Times New Roman"/>
          <w:bCs/>
          <w:sz w:val="24"/>
          <w:szCs w:val="24"/>
        </w:rPr>
        <w:t>savienojamība ar Luxriot videonovērošanas platformu;</w:t>
      </w:r>
    </w:p>
    <w:p w14:paraId="4EA61EB7" w14:textId="77777777" w:rsidR="00AF6CDB" w:rsidRPr="0008774A" w:rsidRDefault="00000000" w:rsidP="001C4A29">
      <w:pPr>
        <w:pStyle w:val="Default"/>
        <w:numPr>
          <w:ilvl w:val="1"/>
          <w:numId w:val="1"/>
        </w:numPr>
        <w:ind w:left="964" w:hanging="737"/>
        <w:jc w:val="both"/>
      </w:pPr>
      <w:r>
        <w:t>In</w:t>
      </w:r>
      <w:r w:rsidRPr="0008774A">
        <w:t>frasarkano</w:t>
      </w:r>
      <w:r>
        <w:t xml:space="preserve"> </w:t>
      </w:r>
      <w:r w:rsidRPr="0008774A">
        <w:t xml:space="preserve">staru prožektoru parametri: </w:t>
      </w:r>
    </w:p>
    <w:p w14:paraId="55F5299F" w14:textId="77777777" w:rsidR="00AF6CDB" w:rsidRPr="0008774A" w:rsidRDefault="00000000" w:rsidP="001C4A29">
      <w:pPr>
        <w:pStyle w:val="Default"/>
        <w:numPr>
          <w:ilvl w:val="2"/>
          <w:numId w:val="1"/>
        </w:numPr>
        <w:ind w:left="1151" w:hanging="794"/>
        <w:jc w:val="both"/>
      </w:pPr>
      <w:r w:rsidRPr="0008774A">
        <w:t xml:space="preserve">infrasarkano staru prožektoru darbības attālums 80m; </w:t>
      </w:r>
    </w:p>
    <w:p w14:paraId="394A9C1E" w14:textId="77777777" w:rsidR="00AF6CDB" w:rsidRPr="0008774A" w:rsidRDefault="00000000" w:rsidP="001C4A29">
      <w:pPr>
        <w:pStyle w:val="Default"/>
        <w:numPr>
          <w:ilvl w:val="2"/>
          <w:numId w:val="1"/>
        </w:numPr>
        <w:ind w:left="1151" w:hanging="794"/>
        <w:jc w:val="both"/>
      </w:pPr>
      <w:r w:rsidRPr="0008774A">
        <w:t>apgaismes leņķis 60</w:t>
      </w:r>
      <w:r w:rsidRPr="0008774A">
        <w:rPr>
          <w:vertAlign w:val="superscript"/>
        </w:rPr>
        <w:t>O</w:t>
      </w:r>
      <w:r w:rsidRPr="0008774A">
        <w:t xml:space="preserve">; </w:t>
      </w:r>
    </w:p>
    <w:p w14:paraId="7E53FF30" w14:textId="77777777" w:rsidR="00AF6CDB" w:rsidRPr="0008774A" w:rsidRDefault="00000000" w:rsidP="001C4A29">
      <w:pPr>
        <w:pStyle w:val="Default"/>
        <w:numPr>
          <w:ilvl w:val="2"/>
          <w:numId w:val="1"/>
        </w:numPr>
        <w:ind w:left="1122" w:hanging="765"/>
        <w:jc w:val="both"/>
      </w:pPr>
      <w:r w:rsidRPr="0008774A">
        <w:t xml:space="preserve">elektrobarošana 12V DC. </w:t>
      </w:r>
    </w:p>
    <w:p w14:paraId="7771E1E6" w14:textId="77777777" w:rsidR="00817DC6" w:rsidRPr="0008774A" w:rsidRDefault="00000000" w:rsidP="001C4A29">
      <w:pPr>
        <w:pStyle w:val="Default"/>
        <w:numPr>
          <w:ilvl w:val="1"/>
          <w:numId w:val="1"/>
        </w:numPr>
        <w:ind w:left="964" w:hanging="737"/>
        <w:jc w:val="both"/>
      </w:pPr>
      <w:r w:rsidRPr="0008774A">
        <w:t xml:space="preserve">Spaiļu kastei jāatbilst sekojošiem parametriem: </w:t>
      </w:r>
    </w:p>
    <w:p w14:paraId="66F4325B" w14:textId="77777777" w:rsidR="00AF6CDB" w:rsidRPr="0008774A" w:rsidRDefault="00000000" w:rsidP="001C4A29">
      <w:pPr>
        <w:pStyle w:val="Default"/>
        <w:numPr>
          <w:ilvl w:val="2"/>
          <w:numId w:val="1"/>
        </w:numPr>
        <w:ind w:left="1151" w:hanging="794"/>
        <w:jc w:val="both"/>
      </w:pPr>
      <w:r w:rsidRPr="0008774A">
        <w:lastRenderedPageBreak/>
        <w:t>spaiļu kastei ir jābūt izgatavotām no nerūsējošā tērauda vai karsti cinkota metāla, ar ventilācijas atverēm, pasargātām no lietus ūdeņu iekļūšanas tajās</w:t>
      </w:r>
      <w:r w:rsidR="0008774A">
        <w:t xml:space="preserve"> (aizliegts izmantot krāsotās kastes)</w:t>
      </w:r>
      <w:r w:rsidRPr="0008774A">
        <w:t xml:space="preserve">; </w:t>
      </w:r>
    </w:p>
    <w:p w14:paraId="413CCC5D" w14:textId="77777777" w:rsidR="00AF6CDB" w:rsidRPr="0008774A" w:rsidRDefault="00000000" w:rsidP="001C4A29">
      <w:pPr>
        <w:pStyle w:val="Default"/>
        <w:numPr>
          <w:ilvl w:val="2"/>
          <w:numId w:val="1"/>
        </w:numPr>
        <w:spacing w:after="31"/>
        <w:ind w:left="1151" w:hanging="794"/>
        <w:jc w:val="both"/>
      </w:pPr>
      <w:r w:rsidRPr="0008774A">
        <w:t xml:space="preserve">spaiļu kastes aizsardzības klasei ir jābūt ≥IP54; </w:t>
      </w:r>
    </w:p>
    <w:p w14:paraId="5478D690" w14:textId="77777777" w:rsidR="001E63CD" w:rsidRPr="0008774A" w:rsidRDefault="00000000" w:rsidP="001C4A29">
      <w:pPr>
        <w:pStyle w:val="Default"/>
        <w:numPr>
          <w:ilvl w:val="2"/>
          <w:numId w:val="1"/>
        </w:numPr>
        <w:ind w:left="1151" w:hanging="794"/>
        <w:jc w:val="both"/>
      </w:pPr>
      <w:r w:rsidRPr="0008774A">
        <w:t xml:space="preserve">spaiļu kastē katru kontrolkabeli ir jāparedz ievadīt vai no kastes apakšas, vai no aizmugures caur atsevišķu kabeļa blīvslēgu. </w:t>
      </w:r>
    </w:p>
    <w:p w14:paraId="3ACC36CB" w14:textId="77777777" w:rsidR="001E63CD" w:rsidRPr="0008774A" w:rsidRDefault="00000000" w:rsidP="001C4A29">
      <w:pPr>
        <w:pStyle w:val="Default"/>
        <w:numPr>
          <w:ilvl w:val="1"/>
          <w:numId w:val="1"/>
        </w:numPr>
        <w:ind w:left="964" w:hanging="737"/>
        <w:jc w:val="both"/>
      </w:pPr>
      <w:r>
        <w:rPr>
          <w:bCs/>
        </w:rPr>
        <w:t>K</w:t>
      </w:r>
      <w:r w:rsidRPr="0008774A">
        <w:rPr>
          <w:bCs/>
        </w:rPr>
        <w:t>abeļu montāžas prasības:</w:t>
      </w:r>
    </w:p>
    <w:p w14:paraId="475ED37A" w14:textId="77777777" w:rsidR="001E63CD" w:rsidRPr="0008774A" w:rsidRDefault="00000000" w:rsidP="001C4A29">
      <w:pPr>
        <w:pStyle w:val="Default"/>
        <w:numPr>
          <w:ilvl w:val="2"/>
          <w:numId w:val="1"/>
        </w:numPr>
        <w:ind w:left="1151" w:hanging="794"/>
        <w:jc w:val="both"/>
      </w:pPr>
      <w:r w:rsidRPr="0008774A">
        <w:rPr>
          <w:bCs/>
        </w:rPr>
        <w:t>kabeļu montāžu veikt pēc iespējas izvairoties no starpsavienojumiem. Ja no šādiem starpsavienojumiem izvairīties nav iespējams, savienojumus veikt IP 65 klasei atbilstošās kārbās veicot atbilstošu kabeļu galu apstrādi (vadu savienojumiem jābūt salodētiem, vai vadiem jābūt savienotiem izmantojot citas savienošanas metodes, kuras izslēdz kontaktvirsmu oksidēšanos). Savienojuma kārbas nedrīkst izvietot aizbērtās tranšejās, kā arī tās nedrīkst nenostiprinātas novietot kabeļu kanālos. Kabeļu ievadiem kārbās jābūt papildus hermetizētiem, lai novērstu mitruma iekļūšanu tajās;</w:t>
      </w:r>
    </w:p>
    <w:p w14:paraId="1BE3BEF9" w14:textId="77777777" w:rsidR="001E63CD" w:rsidRPr="0008774A" w:rsidRDefault="00000000" w:rsidP="001C4A29">
      <w:pPr>
        <w:pStyle w:val="Default"/>
        <w:numPr>
          <w:ilvl w:val="2"/>
          <w:numId w:val="1"/>
        </w:numPr>
        <w:ind w:left="1151" w:hanging="794"/>
        <w:jc w:val="both"/>
      </w:pPr>
      <w:r w:rsidRPr="0008774A">
        <w:rPr>
          <w:bCs/>
        </w:rPr>
        <w:t>kabeļus guldīt tranšejās, kuru dziļums vēlams ne mazāks par 0.7 m. Atsevišķās vietās, šķērsojot citas komunikācijas pieļaujama tranšejas dziļuma samazināšana līdz 0.4 m. Pieļaujama esošo kabeļu cauruļu izmantošana apakšstacijas āra sadalietaises teritorijā;</w:t>
      </w:r>
    </w:p>
    <w:p w14:paraId="0B220D29" w14:textId="77777777" w:rsidR="001E63CD" w:rsidRPr="0008774A" w:rsidRDefault="00000000" w:rsidP="001C4A29">
      <w:pPr>
        <w:pStyle w:val="Default"/>
        <w:numPr>
          <w:ilvl w:val="2"/>
          <w:numId w:val="1"/>
        </w:numPr>
        <w:ind w:left="1151" w:hanging="794"/>
        <w:jc w:val="both"/>
      </w:pPr>
      <w:r w:rsidRPr="0008774A">
        <w:rPr>
          <w:bCs/>
        </w:rPr>
        <w:t>tranšejām jābūt attīrītām no akmeņiem un celtniecības gružiem;</w:t>
      </w:r>
    </w:p>
    <w:p w14:paraId="345F81F0" w14:textId="77777777" w:rsidR="001E63CD" w:rsidRPr="0008774A" w:rsidRDefault="00000000" w:rsidP="001C4A29">
      <w:pPr>
        <w:pStyle w:val="Default"/>
        <w:numPr>
          <w:ilvl w:val="2"/>
          <w:numId w:val="1"/>
        </w:numPr>
        <w:ind w:left="1151" w:hanging="794"/>
        <w:jc w:val="both"/>
      </w:pPr>
      <w:r w:rsidRPr="0008774A">
        <w:rPr>
          <w:bCs/>
        </w:rPr>
        <w:t>tranšejās un kabeļu kanālos ieguldītie kabeļi jāievieto speciālās plastikāta caurulēs. Cauruļu izmēram, kas paredzēti kabeļu grupai, jābūt ar rezervi ne mazāku kā 50%, lai būtu iespējams ievilkt papildus kabeļus;</w:t>
      </w:r>
    </w:p>
    <w:p w14:paraId="4F0895D3" w14:textId="77777777" w:rsidR="001E63CD" w:rsidRPr="0008774A" w:rsidRDefault="00000000" w:rsidP="001C4A29">
      <w:pPr>
        <w:pStyle w:val="Default"/>
        <w:numPr>
          <w:ilvl w:val="2"/>
          <w:numId w:val="1"/>
        </w:numPr>
        <w:ind w:left="1151" w:hanging="794"/>
        <w:jc w:val="both"/>
      </w:pPr>
      <w:r w:rsidRPr="0008774A">
        <w:rPr>
          <w:bCs/>
        </w:rPr>
        <w:t>telpās kabeļu trases montāža jāveic, izmantojot instalācijas plastikāta caurules vai montāžas penāļus/kanālus. Ārpus telpām izmantotajām instalācijas plastikāta caurulēm vai montāžas penāļiem/kanāliem un to stiprinājumu elementiem jābūt noturīgiem pret ultravioleto (UV) starojumu. Kabeļus, plastikāta caurules vai montāžas penāļus/kanālus jāstiprina pie ēkas būvkonstrukcijām vai tehnoloģisko iekārtu konstrukcijām ar stiprinājumu soli ne lielāku par 30-40 cm;</w:t>
      </w:r>
    </w:p>
    <w:p w14:paraId="17689DFD" w14:textId="77777777" w:rsidR="001E63CD" w:rsidRPr="0008774A" w:rsidRDefault="00000000" w:rsidP="001C4A29">
      <w:pPr>
        <w:pStyle w:val="Default"/>
        <w:numPr>
          <w:ilvl w:val="2"/>
          <w:numId w:val="1"/>
        </w:numPr>
        <w:ind w:left="1151" w:hanging="794"/>
        <w:jc w:val="both"/>
      </w:pPr>
      <w:r w:rsidRPr="0008774A">
        <w:rPr>
          <w:bCs/>
        </w:rPr>
        <w:t xml:space="preserve">visiem kabeļu un vadu pieslēguma galiem jābūt marķētiem, t.sk. visās sadalošajās kārbās vai kastēs (pienākošos un aizejošos). Marķējumam uz kabeļiem ir jāatbilst tehniskajā dokumentācijā norādītajam. Marķējumam jābūt ērti salasāmam, ūdensizturīgam un uzrakstam izdrukātam ar lāzera printeri. Pēc tam šīs marķējuma uzraksts tiek ievietots speciālā caurspīdīgā apvalkā un ar savilcējiem piestiprināts pie kabeļa ar uzrakstu uz priekšu, piemēram – PM-24066 "Partex Marking Systems AB" (Zviedrija, mājas lapa: </w:t>
      </w:r>
      <w:hyperlink r:id="rId8" w:history="1">
        <w:r w:rsidR="001E63CD" w:rsidRPr="0008774A">
          <w:rPr>
            <w:rStyle w:val="Hyperlink"/>
            <w:bCs/>
          </w:rPr>
          <w:t>https://www.partex.nu/markers/tie-mounted-markers/marker-sleeve-cable/pm</w:t>
        </w:r>
      </w:hyperlink>
      <w:r w:rsidRPr="0008774A">
        <w:rPr>
          <w:bCs/>
        </w:rPr>
        <w:t>):</w:t>
      </w:r>
    </w:p>
    <w:p w14:paraId="2381C0B0" w14:textId="77777777" w:rsidR="001E63CD" w:rsidRPr="0008774A" w:rsidRDefault="00000000" w:rsidP="001C4A29">
      <w:pPr>
        <w:pStyle w:val="Default"/>
        <w:ind w:left="1151" w:hanging="442"/>
        <w:jc w:val="both"/>
      </w:pPr>
      <w:r w:rsidRPr="0008774A">
        <w:t>•</w:t>
      </w:r>
      <w:r w:rsidRPr="0008774A">
        <w:tab/>
        <w:t>kabeļi jāmarķē visās vietās, kur kabelis maina virzienu un kabeļu galos;</w:t>
      </w:r>
    </w:p>
    <w:p w14:paraId="43C9E83E" w14:textId="77777777" w:rsidR="001E63CD" w:rsidRPr="0008774A" w:rsidRDefault="00000000" w:rsidP="001C4A29">
      <w:pPr>
        <w:pStyle w:val="Default"/>
        <w:ind w:left="1151" w:hanging="442"/>
        <w:jc w:val="both"/>
      </w:pPr>
      <w:r w:rsidRPr="0008774A">
        <w:t>•</w:t>
      </w:r>
      <w:r w:rsidRPr="0008774A">
        <w:tab/>
        <w:t>kabeļiem, kuri ievietoti caurulēs, marķējumu nostiprina pie caurules;</w:t>
      </w:r>
    </w:p>
    <w:p w14:paraId="33DF773A" w14:textId="77777777" w:rsidR="001E63CD" w:rsidRPr="0008774A" w:rsidRDefault="00000000" w:rsidP="001C4A29">
      <w:pPr>
        <w:pStyle w:val="Default"/>
        <w:ind w:left="1151" w:hanging="442"/>
        <w:jc w:val="both"/>
      </w:pPr>
      <w:r w:rsidRPr="0008774A">
        <w:t>•</w:t>
      </w:r>
      <w:r w:rsidRPr="0008774A">
        <w:tab/>
        <w:t>visas sadales kārbas nepieciešams numurēt (nomarķēt).</w:t>
      </w:r>
    </w:p>
    <w:p w14:paraId="1EEDCAB5" w14:textId="77777777" w:rsidR="001E63CD" w:rsidRPr="0008774A" w:rsidRDefault="00000000" w:rsidP="001C4A29">
      <w:pPr>
        <w:pStyle w:val="Default"/>
        <w:numPr>
          <w:ilvl w:val="2"/>
          <w:numId w:val="1"/>
        </w:numPr>
        <w:ind w:left="1151" w:hanging="794"/>
        <w:jc w:val="both"/>
      </w:pPr>
      <w:r w:rsidRPr="0008774A">
        <w:rPr>
          <w:bCs/>
        </w:rPr>
        <w:t>kabeļu trases vietās, kur rokot tranšeju bojāts ceļa segums (arī bruģis), pēc montāžas darbu pabeigšanas bojāto ceļa segumu atjaunot sākotnējā stāvoklī;</w:t>
      </w:r>
    </w:p>
    <w:p w14:paraId="2386450B" w14:textId="77777777" w:rsidR="001E63CD" w:rsidRPr="0008774A" w:rsidRDefault="00000000" w:rsidP="001C4A29">
      <w:pPr>
        <w:pStyle w:val="Default"/>
        <w:numPr>
          <w:ilvl w:val="2"/>
          <w:numId w:val="1"/>
        </w:numPr>
        <w:ind w:left="1151" w:hanging="794"/>
        <w:jc w:val="both"/>
      </w:pPr>
      <w:r w:rsidRPr="0008774A">
        <w:rPr>
          <w:bCs/>
        </w:rPr>
        <w:t>tranšejas un cauruļu izliekuma rādiuss nedrīkst būt mazāks kā pieļaujamais izliekuma rādiuss, kas uzrādīts kabeļu dokumentācijā;</w:t>
      </w:r>
    </w:p>
    <w:p w14:paraId="71136ED1" w14:textId="77777777" w:rsidR="001E63CD" w:rsidRPr="0008774A" w:rsidRDefault="00000000" w:rsidP="001C4A29">
      <w:pPr>
        <w:pStyle w:val="Default"/>
        <w:numPr>
          <w:ilvl w:val="2"/>
          <w:numId w:val="1"/>
        </w:numPr>
        <w:ind w:left="1151" w:hanging="794"/>
        <w:jc w:val="both"/>
      </w:pPr>
      <w:r w:rsidRPr="0008774A">
        <w:rPr>
          <w:bCs/>
        </w:rPr>
        <w:t>signalizācijas un ~230V (50Hz) elektrobarošanas tīkla kabeļus, guldot tranšejās, izvietot atsevišķās caurulēs, kuru pieļaujamā atstarpe ne mazāka par 0.2m;</w:t>
      </w:r>
    </w:p>
    <w:p w14:paraId="118F2E22" w14:textId="77777777" w:rsidR="001E63CD" w:rsidRPr="0008774A" w:rsidRDefault="00000000" w:rsidP="001C4A29">
      <w:pPr>
        <w:pStyle w:val="Default"/>
        <w:numPr>
          <w:ilvl w:val="2"/>
          <w:numId w:val="1"/>
        </w:numPr>
        <w:ind w:left="1151" w:hanging="794"/>
        <w:jc w:val="both"/>
      </w:pPr>
      <w:r w:rsidRPr="0008774A">
        <w:rPr>
          <w:bCs/>
        </w:rPr>
        <w:lastRenderedPageBreak/>
        <w:t>pirms elektrobarošanas kabeļu pieslēgšanas jāveic šo kabeļu izolācijas pretestības mērījumi ar sertificētu instrumentu. Instrumenta kalibrēšanas dokuments jāpievieno izpilddokumentācijai;</w:t>
      </w:r>
    </w:p>
    <w:p w14:paraId="3CE97889" w14:textId="77777777" w:rsidR="001E63CD" w:rsidRPr="0008774A" w:rsidRDefault="00000000" w:rsidP="001C4A29">
      <w:pPr>
        <w:pStyle w:val="Default"/>
        <w:numPr>
          <w:ilvl w:val="2"/>
          <w:numId w:val="1"/>
        </w:numPr>
        <w:ind w:left="1151" w:hanging="794"/>
        <w:jc w:val="both"/>
      </w:pPr>
      <w:r w:rsidRPr="0008774A">
        <w:rPr>
          <w:bCs/>
        </w:rPr>
        <w:t>pēc zemes darbu beigšanas visās rakšanas vietās zemes virsmai jābūt nolīdzinātai un pieblietētai;</w:t>
      </w:r>
    </w:p>
    <w:p w14:paraId="63C203B9" w14:textId="77777777" w:rsidR="001E63CD" w:rsidRPr="0008774A" w:rsidRDefault="00000000" w:rsidP="001C4A29">
      <w:pPr>
        <w:pStyle w:val="Default"/>
        <w:numPr>
          <w:ilvl w:val="2"/>
          <w:numId w:val="1"/>
        </w:numPr>
        <w:ind w:left="1151" w:hanging="794"/>
        <w:jc w:val="both"/>
      </w:pPr>
      <w:r w:rsidRPr="0008774A">
        <w:rPr>
          <w:bCs/>
        </w:rPr>
        <w:t>kabeļiem un iekārtām, kuras izvietotas apakšstacijas āra sadalietaisē virs zemes līmeņa, jābūt aizsargātām pret mehāniskiem bojājumiem teritorijas uzkopšanas laikā;</w:t>
      </w:r>
    </w:p>
    <w:p w14:paraId="2515B5E3" w14:textId="77777777" w:rsidR="001E63CD" w:rsidRPr="0008774A" w:rsidRDefault="00000000" w:rsidP="001C4A29">
      <w:pPr>
        <w:pStyle w:val="Default"/>
        <w:numPr>
          <w:ilvl w:val="2"/>
          <w:numId w:val="1"/>
        </w:numPr>
        <w:ind w:left="1151" w:hanging="794"/>
        <w:jc w:val="both"/>
      </w:pPr>
      <w:r w:rsidRPr="0008774A">
        <w:rPr>
          <w:bCs/>
        </w:rPr>
        <w:t>gadījumā, ja montāžas laikā tiek bojātas ēku sienas, griesti vai citas celtniecības konstrukcijas, Pretendentam tās jāatjauno iepriekšējā stāvoklī un nepieciešamības gadījumā jāveic kosmētiskais remonts</w:t>
      </w:r>
      <w:r w:rsidR="005E10C0" w:rsidRPr="0008774A">
        <w:rPr>
          <w:bCs/>
        </w:rPr>
        <w:t>. C</w:t>
      </w:r>
      <w:r w:rsidRPr="0008774A">
        <w:rPr>
          <w:bCs/>
        </w:rPr>
        <w:t>aurumi sienās, pārejās, pārsegumos jāaizdara ar atbilstošu ugunsdrošo materiālu pasīvās ugunsdrošības sistēmas nodrošināšanai.</w:t>
      </w:r>
    </w:p>
    <w:p w14:paraId="4CEF8B99" w14:textId="77777777" w:rsidR="001E63CD" w:rsidRPr="00312FE7" w:rsidRDefault="001E63CD" w:rsidP="001C4A29">
      <w:pPr>
        <w:pStyle w:val="Default"/>
        <w:jc w:val="both"/>
        <w:rPr>
          <w:sz w:val="23"/>
          <w:szCs w:val="23"/>
          <w:highlight w:val="yellow"/>
        </w:rPr>
      </w:pPr>
    </w:p>
    <w:p w14:paraId="1CCB4706" w14:textId="77777777" w:rsidR="001E63CD" w:rsidRPr="0072421C" w:rsidRDefault="00000000" w:rsidP="00097EAE">
      <w:pPr>
        <w:pStyle w:val="ListParagraph"/>
        <w:numPr>
          <w:ilvl w:val="0"/>
          <w:numId w:val="14"/>
        </w:numPr>
        <w:spacing w:after="240"/>
        <w:jc w:val="center"/>
        <w:rPr>
          <w:rFonts w:ascii="Times New Roman" w:hAnsi="Times New Roman" w:cs="Times New Roman"/>
          <w:b/>
          <w:sz w:val="24"/>
          <w:szCs w:val="24"/>
        </w:rPr>
      </w:pPr>
      <w:r w:rsidRPr="0072421C">
        <w:rPr>
          <w:rFonts w:ascii="Times New Roman" w:hAnsi="Times New Roman" w:cs="Times New Roman"/>
          <w:b/>
          <w:sz w:val="24"/>
          <w:szCs w:val="24"/>
        </w:rPr>
        <w:t xml:space="preserve">Dokumentācija, tās noformēšana un nodošana </w:t>
      </w:r>
      <w:r w:rsidR="00393CE9" w:rsidRPr="0072421C">
        <w:rPr>
          <w:rFonts w:ascii="Times New Roman" w:hAnsi="Times New Roman" w:cs="Times New Roman"/>
          <w:b/>
          <w:sz w:val="24"/>
          <w:szCs w:val="24"/>
        </w:rPr>
        <w:t>P</w:t>
      </w:r>
      <w:r w:rsidRPr="0072421C">
        <w:rPr>
          <w:rFonts w:ascii="Times New Roman" w:hAnsi="Times New Roman" w:cs="Times New Roman"/>
          <w:b/>
          <w:sz w:val="24"/>
          <w:szCs w:val="24"/>
        </w:rPr>
        <w:t>asūtītāja</w:t>
      </w:r>
      <w:r w:rsidR="00393CE9" w:rsidRPr="0072421C">
        <w:rPr>
          <w:rFonts w:ascii="Times New Roman" w:hAnsi="Times New Roman" w:cs="Times New Roman"/>
          <w:b/>
          <w:sz w:val="24"/>
          <w:szCs w:val="24"/>
        </w:rPr>
        <w:t>m</w:t>
      </w:r>
    </w:p>
    <w:p w14:paraId="3D706DDF" w14:textId="77777777" w:rsidR="00721D80" w:rsidRPr="0072421C" w:rsidRDefault="00000000" w:rsidP="00E4671D">
      <w:pPr>
        <w:pStyle w:val="ListParagraph"/>
        <w:numPr>
          <w:ilvl w:val="0"/>
          <w:numId w:val="1"/>
        </w:numPr>
        <w:ind w:left="426" w:hanging="426"/>
        <w:rPr>
          <w:rFonts w:ascii="Times New Roman" w:hAnsi="Times New Roman" w:cs="Times New Roman"/>
          <w:bCs/>
          <w:sz w:val="24"/>
          <w:szCs w:val="24"/>
        </w:rPr>
      </w:pPr>
      <w:r w:rsidRPr="0072421C">
        <w:rPr>
          <w:rFonts w:ascii="Times New Roman" w:hAnsi="Times New Roman" w:cs="Times New Roman"/>
          <w:bCs/>
          <w:sz w:val="24"/>
          <w:szCs w:val="24"/>
        </w:rPr>
        <w:t>Tehniskā dokumentācija jāizstrādā saskaņā ar noteikumiem  LBN 202-18 Noteikumi par Latvijas būvnormatīvu LBN 202-18 "Būvniecības ieceres dokumentācijas noformēšana" (MK noteikumi Nr. 545) un atbilstoši Latvijas Republikā spēkā esošo normatīvo aktu prasībām un šī Tehniskā uzdevuma prasībām.</w:t>
      </w:r>
    </w:p>
    <w:p w14:paraId="1D33E2CC" w14:textId="77777777" w:rsidR="00721D80" w:rsidRPr="0072421C" w:rsidRDefault="00000000" w:rsidP="00E4671D">
      <w:pPr>
        <w:pStyle w:val="ListParagraph"/>
        <w:numPr>
          <w:ilvl w:val="0"/>
          <w:numId w:val="1"/>
        </w:numPr>
        <w:ind w:left="426" w:hanging="426"/>
        <w:rPr>
          <w:rFonts w:ascii="Times New Roman" w:hAnsi="Times New Roman" w:cs="Times New Roman"/>
          <w:bCs/>
          <w:sz w:val="24"/>
          <w:szCs w:val="24"/>
        </w:rPr>
      </w:pPr>
      <w:r w:rsidRPr="0072421C">
        <w:rPr>
          <w:rFonts w:ascii="Times New Roman" w:hAnsi="Times New Roman" w:cs="Times New Roman"/>
          <w:bCs/>
          <w:sz w:val="24"/>
          <w:szCs w:val="24"/>
        </w:rPr>
        <w:t xml:space="preserve">Saskaņots darbu izpildes projekts </w:t>
      </w:r>
      <w:r w:rsidRPr="0072421C">
        <w:rPr>
          <w:rFonts w:ascii="Times New Roman" w:eastAsia="Times New Roman" w:hAnsi="Times New Roman" w:cs="Times New Roman"/>
          <w:sz w:val="24"/>
          <w:szCs w:val="24"/>
          <w:lang w:eastAsia="ar-SA"/>
        </w:rPr>
        <w:t>(ja tiek veikti rakšanas darbi ar specializētas tehnikas izmantošanu)</w:t>
      </w:r>
      <w:r w:rsidRPr="0072421C">
        <w:rPr>
          <w:rFonts w:ascii="Times New Roman" w:hAnsi="Times New Roman" w:cs="Times New Roman"/>
          <w:bCs/>
          <w:sz w:val="24"/>
          <w:szCs w:val="24"/>
        </w:rPr>
        <w:t xml:space="preserve">.  Jāiesniedz </w:t>
      </w:r>
      <w:r w:rsidR="005E10C0" w:rsidRPr="0072421C">
        <w:rPr>
          <w:rFonts w:ascii="Times New Roman" w:hAnsi="Times New Roman" w:cs="Times New Roman"/>
          <w:bCs/>
          <w:sz w:val="24"/>
          <w:szCs w:val="24"/>
        </w:rPr>
        <w:t>P</w:t>
      </w:r>
      <w:r w:rsidRPr="0072421C">
        <w:rPr>
          <w:rFonts w:ascii="Times New Roman" w:hAnsi="Times New Roman" w:cs="Times New Roman"/>
          <w:bCs/>
          <w:sz w:val="24"/>
          <w:szCs w:val="24"/>
        </w:rPr>
        <w:t>asūtītājam apstiprināšanai pirms darbu uzsākšanas objektā.</w:t>
      </w:r>
    </w:p>
    <w:p w14:paraId="6A907D54" w14:textId="77777777" w:rsidR="00721D80" w:rsidRPr="0072421C" w:rsidRDefault="00000000" w:rsidP="00E4671D">
      <w:pPr>
        <w:pStyle w:val="ListParagraph"/>
        <w:numPr>
          <w:ilvl w:val="0"/>
          <w:numId w:val="1"/>
        </w:numPr>
        <w:ind w:left="426" w:hanging="426"/>
        <w:rPr>
          <w:rFonts w:ascii="Times New Roman" w:hAnsi="Times New Roman" w:cs="Times New Roman"/>
          <w:bCs/>
          <w:sz w:val="24"/>
          <w:szCs w:val="24"/>
        </w:rPr>
      </w:pPr>
      <w:r w:rsidRPr="0072421C">
        <w:rPr>
          <w:rFonts w:ascii="Times New Roman" w:hAnsi="Times New Roman" w:cs="Times New Roman"/>
          <w:bCs/>
          <w:sz w:val="24"/>
          <w:szCs w:val="24"/>
        </w:rPr>
        <w:t>Tehniskā projekta sastāvā minimāli iekļaujamā informācija:</w:t>
      </w:r>
    </w:p>
    <w:p w14:paraId="4424FBD2" w14:textId="77777777" w:rsidR="00721D80" w:rsidRPr="0072421C" w:rsidRDefault="00000000" w:rsidP="001C4A29">
      <w:pPr>
        <w:pStyle w:val="ListParagraph"/>
        <w:numPr>
          <w:ilvl w:val="1"/>
          <w:numId w:val="1"/>
        </w:numPr>
        <w:spacing w:after="0"/>
        <w:ind w:left="964" w:hanging="737"/>
        <w:rPr>
          <w:rFonts w:ascii="Times New Roman" w:hAnsi="Times New Roman" w:cs="Times New Roman"/>
          <w:bCs/>
          <w:sz w:val="24"/>
          <w:szCs w:val="24"/>
        </w:rPr>
      </w:pPr>
      <w:r w:rsidRPr="0072421C">
        <w:rPr>
          <w:rFonts w:ascii="Times New Roman" w:hAnsi="Times New Roman" w:cs="Times New Roman"/>
          <w:bCs/>
          <w:sz w:val="24"/>
          <w:szCs w:val="24"/>
        </w:rPr>
        <w:t>Paskaidrojuma raksts ar izmantoto iekārtu sarakstu un to galvenajiem tehniskajiem raksturojumiem;</w:t>
      </w:r>
    </w:p>
    <w:p w14:paraId="59DD8E3D"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Funkcionālā un montāžas shēma;</w:t>
      </w:r>
    </w:p>
    <w:p w14:paraId="23A6AA08"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Iekārtu izvietojuma rasējumi teritorijā un konstrukcijās;</w:t>
      </w:r>
    </w:p>
    <w:p w14:paraId="4BD5AFA6"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Iekārtu savienojuma principiālā shēma un elektrobarošanas shēma;</w:t>
      </w:r>
    </w:p>
    <w:p w14:paraId="5FC05CBA"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Kabeļu ievilkšanas shēma ar piesaisti objekta teritorijā – projekts jāsagatavo uz  topogrāfiskā plāna pamata saskaņā ar MK noteikumu Nr.281 "Augstas detalizācijas topogrāfiskās informācijas un tās centrālās datubāzes noteikumi" prasībām, paredzot ierīkotās inženierkomunikācijas izpildmērījumu sagatavošanu pirms objekta nodošanas pasūtītājam. Izpildmērījumu izgatavošanu var veikt persona, kurai ir derīga licence vai sertifikāts topogrāfisko darbu veikšanai vai komersants, kas nodarbina sertificētu mērnieku;</w:t>
      </w:r>
    </w:p>
    <w:p w14:paraId="71B23B36"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Iekārtu un materiālu specifikācija, ar atbilstības sertifikātiem izmantošanai Eiropas Savienībā.</w:t>
      </w:r>
    </w:p>
    <w:p w14:paraId="5D96792E" w14:textId="77777777" w:rsidR="00721D80" w:rsidRPr="0072421C" w:rsidRDefault="00000000" w:rsidP="00E4671D">
      <w:pPr>
        <w:pStyle w:val="ListParagraph"/>
        <w:numPr>
          <w:ilvl w:val="0"/>
          <w:numId w:val="1"/>
        </w:numPr>
        <w:ind w:left="426" w:hanging="426"/>
        <w:rPr>
          <w:rFonts w:ascii="Times New Roman" w:hAnsi="Times New Roman" w:cs="Times New Roman"/>
          <w:bCs/>
          <w:sz w:val="24"/>
          <w:szCs w:val="24"/>
        </w:rPr>
      </w:pPr>
      <w:r w:rsidRPr="0072421C">
        <w:rPr>
          <w:rFonts w:ascii="Times New Roman" w:hAnsi="Times New Roman" w:cs="Times New Roman"/>
          <w:bCs/>
          <w:sz w:val="24"/>
          <w:szCs w:val="24"/>
        </w:rPr>
        <w:t>Pēc darbu pabeigšanas, nododot sistēmu Pasūtītājam, jāiesniedz izpildokumentācija (projekta dokumentācija, kurā ieviestas izbūves laikā veiktās korekcijas, kuras pirms tam saskaņotas ar Pasūtītāju) latviešu valodā, kas noformēta atbilstoši Latvijas Būvnormatīvu prasībām. Izpilddokumentācija jāiesniedz papīra formātā viens eksemplārs, kā arī vienu digitālu ar visiem rasējumiem, ieskenētiem parakstiem, piezīmēm un zīmogiem PDF formātā, rasējumi papildus iesniedzami AutoCad vai Visio failu formātos.</w:t>
      </w:r>
    </w:p>
    <w:p w14:paraId="70B3CF92" w14:textId="77777777" w:rsidR="00721D80" w:rsidRPr="0072421C" w:rsidRDefault="00000000" w:rsidP="00E4671D">
      <w:pPr>
        <w:pStyle w:val="ListParagraph"/>
        <w:numPr>
          <w:ilvl w:val="0"/>
          <w:numId w:val="1"/>
        </w:numPr>
        <w:ind w:left="426" w:hanging="426"/>
        <w:rPr>
          <w:rFonts w:ascii="Times New Roman" w:hAnsi="Times New Roman" w:cs="Times New Roman"/>
          <w:bCs/>
          <w:sz w:val="24"/>
          <w:szCs w:val="24"/>
        </w:rPr>
      </w:pPr>
      <w:r w:rsidRPr="0072421C">
        <w:rPr>
          <w:rFonts w:ascii="Times New Roman" w:hAnsi="Times New Roman" w:cs="Times New Roman"/>
          <w:bCs/>
          <w:sz w:val="24"/>
          <w:szCs w:val="24"/>
        </w:rPr>
        <w:t>Nepieciešamie dokumenti objekta pieņemšanai ekspluatācijā:</w:t>
      </w:r>
    </w:p>
    <w:p w14:paraId="3D2F0987" w14:textId="77777777" w:rsidR="00721D80"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Tehniskā projekta dokumentācija;</w:t>
      </w:r>
    </w:p>
    <w:p w14:paraId="508D52B0" w14:textId="77777777" w:rsidR="00CA38D3" w:rsidRPr="0072421C" w:rsidRDefault="00000000" w:rsidP="001C4A29">
      <w:pPr>
        <w:pStyle w:val="ListParagraph"/>
        <w:numPr>
          <w:ilvl w:val="1"/>
          <w:numId w:val="1"/>
        </w:numPr>
        <w:ind w:left="964" w:hanging="737"/>
        <w:rPr>
          <w:rFonts w:ascii="Times New Roman" w:hAnsi="Times New Roman" w:cs="Times New Roman"/>
          <w:bCs/>
          <w:sz w:val="24"/>
          <w:szCs w:val="24"/>
        </w:rPr>
      </w:pPr>
      <w:r>
        <w:rPr>
          <w:rFonts w:ascii="Times New Roman" w:hAnsi="Times New Roman" w:cs="Times New Roman"/>
          <w:bCs/>
          <w:sz w:val="24"/>
          <w:szCs w:val="24"/>
        </w:rPr>
        <w:t>G</w:t>
      </w:r>
      <w:r w:rsidRPr="005A5409">
        <w:rPr>
          <w:rFonts w:ascii="Times New Roman" w:hAnsi="Times New Roman" w:cs="Times New Roman"/>
          <w:bCs/>
          <w:sz w:val="24"/>
          <w:szCs w:val="24"/>
        </w:rPr>
        <w:t>rafisk</w:t>
      </w:r>
      <w:r>
        <w:rPr>
          <w:rFonts w:ascii="Times New Roman" w:hAnsi="Times New Roman" w:cs="Times New Roman"/>
          <w:bCs/>
          <w:sz w:val="24"/>
          <w:szCs w:val="24"/>
        </w:rPr>
        <w:t>ai</w:t>
      </w:r>
      <w:r w:rsidRPr="005A5409">
        <w:rPr>
          <w:rFonts w:ascii="Times New Roman" w:hAnsi="Times New Roman" w:cs="Times New Roman"/>
          <w:bCs/>
          <w:sz w:val="24"/>
          <w:szCs w:val="24"/>
        </w:rPr>
        <w:t xml:space="preserve"> vizualizācij</w:t>
      </w:r>
      <w:r>
        <w:rPr>
          <w:rFonts w:ascii="Times New Roman" w:hAnsi="Times New Roman" w:cs="Times New Roman"/>
          <w:bCs/>
          <w:sz w:val="24"/>
          <w:szCs w:val="24"/>
        </w:rPr>
        <w:t>ai nepieciešamie ēkas un teritorijas plāni bez tehniskās informācijas;</w:t>
      </w:r>
    </w:p>
    <w:p w14:paraId="58AA1130"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lastRenderedPageBreak/>
        <w:t>Izpilddokumentācija - darbu izpildes gaitā veiktie labojumi un papildinājumi pie projekta dokumentācijas, tajā skaitā sagatavoti ierīkotās inženierkomunikācijas izpildmērījumi;</w:t>
      </w:r>
    </w:p>
    <w:p w14:paraId="0F6243D2"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Akts par apsardzes signalizācijas un videonovērošanas sistēmas montāžas un noregulēšanas darbu pabeigšanu, kā arī izbūvētās sistēmas darbspējas pārbaudi;</w:t>
      </w:r>
    </w:p>
    <w:p w14:paraId="47D0798C"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Slēpto darbu pieņemšanas akts;</w:t>
      </w:r>
    </w:p>
    <w:p w14:paraId="23D3DAC9"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Elektroinstalācijas izolācijas pretestību mērījumu protokols;</w:t>
      </w:r>
    </w:p>
    <w:p w14:paraId="117D0C37"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Elektroinstalācijas izolācijas pretestības mērīšanai izmantotā instrumenta kalibrēšanas sertifikāts un kalibrēšanas rezultāti;</w:t>
      </w:r>
    </w:p>
    <w:p w14:paraId="054A607E" w14:textId="77777777" w:rsidR="00721D80"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Zemējuma kontūra nepārtrauktības mērījumu protokols attiecībā uz āra sadalietaisē projekta gaitā uzstādītajām metāla konstrukcijām;</w:t>
      </w:r>
    </w:p>
    <w:p w14:paraId="11647255" w14:textId="77777777" w:rsidR="00426D3F" w:rsidRPr="0072421C" w:rsidRDefault="00000000" w:rsidP="001C4A29">
      <w:pPr>
        <w:pStyle w:val="ListParagraph"/>
        <w:numPr>
          <w:ilvl w:val="1"/>
          <w:numId w:val="1"/>
        </w:numPr>
        <w:ind w:left="964" w:hanging="737"/>
        <w:rPr>
          <w:rFonts w:ascii="Times New Roman" w:hAnsi="Times New Roman" w:cs="Times New Roman"/>
          <w:bCs/>
          <w:sz w:val="24"/>
          <w:szCs w:val="24"/>
        </w:rPr>
      </w:pPr>
      <w:r>
        <w:rPr>
          <w:rFonts w:ascii="Times New Roman" w:hAnsi="Times New Roman" w:cs="Times New Roman"/>
          <w:bCs/>
          <w:sz w:val="24"/>
          <w:szCs w:val="24"/>
        </w:rPr>
        <w:t xml:space="preserve">Optisko kabeļu dzīslu vājinājuma, u.c., kvalitāti apliecinoši mērījumi ar izmantotā mērinstrumeta </w:t>
      </w:r>
      <w:r w:rsidRPr="0072421C">
        <w:rPr>
          <w:rFonts w:ascii="Times New Roman" w:hAnsi="Times New Roman" w:cs="Times New Roman"/>
          <w:bCs/>
          <w:sz w:val="24"/>
          <w:szCs w:val="24"/>
        </w:rPr>
        <w:t>kalibrēšanas sertifikāt</w:t>
      </w:r>
      <w:r>
        <w:rPr>
          <w:rFonts w:ascii="Times New Roman" w:hAnsi="Times New Roman" w:cs="Times New Roman"/>
          <w:bCs/>
          <w:sz w:val="24"/>
          <w:szCs w:val="24"/>
        </w:rPr>
        <w:t>u</w:t>
      </w:r>
      <w:r w:rsidRPr="0072421C">
        <w:rPr>
          <w:rFonts w:ascii="Times New Roman" w:hAnsi="Times New Roman" w:cs="Times New Roman"/>
          <w:bCs/>
          <w:sz w:val="24"/>
          <w:szCs w:val="24"/>
        </w:rPr>
        <w:t xml:space="preserve"> un kalibrēšanas rezultāt</w:t>
      </w:r>
      <w:r>
        <w:rPr>
          <w:rFonts w:ascii="Times New Roman" w:hAnsi="Times New Roman" w:cs="Times New Roman"/>
          <w:bCs/>
          <w:sz w:val="24"/>
          <w:szCs w:val="24"/>
        </w:rPr>
        <w:t>iem.</w:t>
      </w:r>
    </w:p>
    <w:p w14:paraId="5582CEF7"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Izmantoto iekārtu un materiālu atbilstības deklarācijas šo iekārtu un materiālu izmantošanai Eiropas Savienībā;</w:t>
      </w:r>
    </w:p>
    <w:p w14:paraId="164ABA64"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Lietotāja instrukcija latviešu valodā;</w:t>
      </w:r>
    </w:p>
    <w:p w14:paraId="4BDD4DF1"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Oriģinālās uzstādīšanas, programmēšanas, instalēšanas instrukcijas latviešu vai angļu valodā;</w:t>
      </w:r>
    </w:p>
    <w:p w14:paraId="0403F890"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Iekārtu rūpnīcas dokumentācija;</w:t>
      </w:r>
    </w:p>
    <w:p w14:paraId="27634FE8"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Programmnodrošinājums programmējamām iekārtām;</w:t>
      </w:r>
    </w:p>
    <w:p w14:paraId="27FD3579"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V</w:t>
      </w:r>
      <w:r w:rsidR="0072421C" w:rsidRPr="0072421C">
        <w:rPr>
          <w:rFonts w:ascii="Times New Roman" w:hAnsi="Times New Roman" w:cs="Times New Roman"/>
          <w:bCs/>
          <w:sz w:val="24"/>
          <w:szCs w:val="24"/>
        </w:rPr>
        <w:t xml:space="preserve">adības ēkā </w:t>
      </w:r>
      <w:r w:rsidRPr="0072421C">
        <w:rPr>
          <w:rFonts w:ascii="Times New Roman" w:hAnsi="Times New Roman" w:cs="Times New Roman"/>
          <w:bCs/>
          <w:sz w:val="24"/>
          <w:szCs w:val="24"/>
        </w:rPr>
        <w:t xml:space="preserve">pie klaviatūras jāizvieto viegli pārskatāms teritorijas plāns ar zonu numerācijas atšifrējumu. Zonu numerācija jāveido secīga un viegli uztverama. Uz visiem  paneļiem, videonovērošanas videokameru stabiem un detektoru stabiem jābūt to nosaukumu uzlīmēm atbilstoši projekta dokumentācijai. Uzlīmēm jābūt drukātām, lai tās saulē neizbalē un mitrumā </w:t>
      </w:r>
      <w:r w:rsidRPr="008B2E96">
        <w:rPr>
          <w:rFonts w:ascii="Times New Roman" w:hAnsi="Times New Roman" w:cs="Times New Roman"/>
          <w:bCs/>
          <w:sz w:val="24"/>
          <w:szCs w:val="24"/>
        </w:rPr>
        <w:t>nenolīp.</w:t>
      </w:r>
    </w:p>
    <w:p w14:paraId="37F933A8" w14:textId="77777777" w:rsidR="00721D80" w:rsidRPr="008B2E96" w:rsidRDefault="00000000" w:rsidP="00E4671D">
      <w:pPr>
        <w:pStyle w:val="ListParagraph"/>
        <w:numPr>
          <w:ilvl w:val="0"/>
          <w:numId w:val="1"/>
        </w:numPr>
        <w:ind w:left="426" w:hanging="426"/>
        <w:rPr>
          <w:rFonts w:ascii="Times New Roman" w:hAnsi="Times New Roman" w:cs="Times New Roman"/>
          <w:bCs/>
          <w:sz w:val="24"/>
          <w:szCs w:val="24"/>
        </w:rPr>
      </w:pPr>
      <w:r w:rsidRPr="008B2E96">
        <w:rPr>
          <w:rFonts w:ascii="Times New Roman" w:hAnsi="Times New Roman" w:cs="Times New Roman"/>
          <w:bCs/>
          <w:sz w:val="24"/>
          <w:szCs w:val="24"/>
        </w:rPr>
        <w:t>Izpildīto darbu pieņemšana ekspluatācijā:</w:t>
      </w:r>
    </w:p>
    <w:p w14:paraId="6E3F7F8E"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Tehnisko dokumentāciju pilnā apjomā nepieciešams nodot ne vēlāk kā 3 (trīs) darba dienas pirms līgumā paredzētā darbu izpildes termiņa;</w:t>
      </w:r>
    </w:p>
    <w:p w14:paraId="150D6E63"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Līdz izpildīto darbu pieņemšanai ekspluatācijā Pretendentam jāveic Pasūtītāja personāla apmācības darbam ar uzstādītajām sistēmām un to programmatūru. Apmācības tiek organizētas ar Pasūtītāju saskaņotā vietā un laikā;</w:t>
      </w:r>
    </w:p>
    <w:p w14:paraId="3F5092EC"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Pēc drošības sistēmu pārbaudes, tā nevainojami nostrādājusi 72 stundas;</w:t>
      </w:r>
    </w:p>
    <w:p w14:paraId="1121421A"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Demontētās iekārtas un materiāli ir nodoti Pasūtītājam vai ir utilizēti pēc saskaņošanas ar Pasūtītāju;</w:t>
      </w:r>
    </w:p>
    <w:p w14:paraId="43F1952B"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 xml:space="preserve">Ir novērsti un atjaunoti iepriekšējā stāvoklī - ēku sienu, griestu vai citu celtniecības konstrukciju bojājumi, ir atjaunots asfalta segums un bruģis; </w:t>
      </w:r>
    </w:p>
    <w:p w14:paraId="25F47587"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Pasūtītājam nav pretenziju par paveiktā darba apjomu un kvalitāti.</w:t>
      </w:r>
    </w:p>
    <w:p w14:paraId="2E4D8CE4" w14:textId="77777777" w:rsidR="00721D80" w:rsidRPr="008B2E96" w:rsidRDefault="00000000" w:rsidP="00E4671D">
      <w:pPr>
        <w:pStyle w:val="ListParagraph"/>
        <w:numPr>
          <w:ilvl w:val="0"/>
          <w:numId w:val="1"/>
        </w:numPr>
        <w:ind w:left="426" w:hanging="426"/>
        <w:rPr>
          <w:rFonts w:ascii="Times New Roman" w:hAnsi="Times New Roman" w:cs="Times New Roman"/>
          <w:bCs/>
          <w:sz w:val="24"/>
          <w:szCs w:val="24"/>
        </w:rPr>
      </w:pPr>
      <w:r w:rsidRPr="008B2E96">
        <w:rPr>
          <w:rFonts w:ascii="Times New Roman" w:hAnsi="Times New Roman" w:cs="Times New Roman"/>
          <w:bCs/>
          <w:sz w:val="24"/>
          <w:szCs w:val="24"/>
        </w:rPr>
        <w:t>Kvalitāte un garantijas:</w:t>
      </w:r>
    </w:p>
    <w:p w14:paraId="7022E04A"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Piegādātajai iekārtai un materiāliem jābūt sertificētiem lietošanai Eiropas Savienībā;</w:t>
      </w:r>
    </w:p>
    <w:p w14:paraId="05037272" w14:textId="77777777" w:rsidR="00666557"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V</w:t>
      </w:r>
      <w:r w:rsidR="00721D80" w:rsidRPr="008B2E96">
        <w:rPr>
          <w:rFonts w:ascii="Times New Roman" w:hAnsi="Times New Roman" w:cs="Times New Roman"/>
          <w:bCs/>
          <w:sz w:val="24"/>
          <w:szCs w:val="24"/>
        </w:rPr>
        <w:t>eiktajam darbam un tajā izmantoto iekārtu garantijas laikam kopumā ir jābūt ne mazākam par 2 gadiem no iekārtas nodošanas ekspluatācijā brīža.</w:t>
      </w:r>
    </w:p>
    <w:p w14:paraId="704A20C1" w14:textId="77777777" w:rsidR="00E77004" w:rsidRPr="00312FE7" w:rsidRDefault="00000000" w:rsidP="001C4A29">
      <w:pPr>
        <w:jc w:val="both"/>
        <w:rPr>
          <w:highlight w:val="yellow"/>
        </w:rPr>
      </w:pPr>
      <w:r w:rsidRPr="00312FE7">
        <w:rPr>
          <w:highlight w:val="yellow"/>
        </w:rPr>
        <w:br w:type="page"/>
      </w:r>
    </w:p>
    <w:p w14:paraId="66D785CB" w14:textId="77777777" w:rsidR="00E77004" w:rsidRPr="00E124EB" w:rsidRDefault="00000000" w:rsidP="00E77004">
      <w:pPr>
        <w:jc w:val="center"/>
        <w:rPr>
          <w:rFonts w:ascii="Times New Roman" w:hAnsi="Times New Roman" w:cs="Times New Roman"/>
          <w:sz w:val="24"/>
          <w:szCs w:val="24"/>
        </w:rPr>
      </w:pPr>
      <w:r w:rsidRPr="00E124EB">
        <w:rPr>
          <w:rFonts w:ascii="Times New Roman" w:hAnsi="Times New Roman" w:cs="Times New Roman"/>
          <w:sz w:val="24"/>
          <w:szCs w:val="24"/>
        </w:rPr>
        <w:lastRenderedPageBreak/>
        <w:t>Pielikums Nr.1</w:t>
      </w:r>
    </w:p>
    <w:p w14:paraId="7534BC59" w14:textId="77777777" w:rsidR="00FB0C7F" w:rsidRPr="00CA38D3" w:rsidRDefault="00FB0C7F">
      <w:pPr>
        <w:rPr>
          <w:highlight w:val="yellow"/>
        </w:rPr>
      </w:pPr>
    </w:p>
    <w:p w14:paraId="032A88FD" w14:textId="77777777" w:rsidR="004D72F4" w:rsidRDefault="004D72F4" w:rsidP="004D72F4">
      <w:pPr>
        <w:rPr>
          <w:rFonts w:ascii="Times New Roman" w:hAnsi="Times New Roman" w:cs="Times New Roman"/>
          <w:b/>
          <w:bCs/>
        </w:rPr>
      </w:pPr>
    </w:p>
    <w:p w14:paraId="11D5FFB2" w14:textId="77777777" w:rsidR="00661A27" w:rsidRPr="004D72F4" w:rsidRDefault="00000000" w:rsidP="004D72F4">
      <w:r w:rsidRPr="004D72F4">
        <w:rPr>
          <w:rFonts w:ascii="Times New Roman" w:hAnsi="Times New Roman" w:cs="Times New Roman"/>
          <w:b/>
          <w:bCs/>
        </w:rPr>
        <w:t>L- tipa stabiņa piemērs</w:t>
      </w:r>
      <w:r w:rsidR="004D72F4" w:rsidRPr="004D72F4">
        <w:rPr>
          <w:rFonts w:ascii="Times New Roman" w:hAnsi="Times New Roman" w:cs="Times New Roman"/>
          <w:b/>
          <w:bCs/>
        </w:rPr>
        <w:tab/>
      </w:r>
      <w:r w:rsidR="004D72F4" w:rsidRPr="004D72F4">
        <w:rPr>
          <w:rFonts w:ascii="Times New Roman" w:hAnsi="Times New Roman" w:cs="Times New Roman"/>
          <w:b/>
          <w:bCs/>
        </w:rPr>
        <w:tab/>
      </w:r>
      <w:r w:rsidR="004D72F4" w:rsidRPr="004D72F4">
        <w:rPr>
          <w:rFonts w:ascii="Times New Roman" w:hAnsi="Times New Roman" w:cs="Times New Roman"/>
          <w:b/>
          <w:bCs/>
        </w:rPr>
        <w:tab/>
      </w:r>
      <w:r w:rsidR="004D72F4" w:rsidRPr="004D72F4">
        <w:rPr>
          <w:rFonts w:ascii="Times New Roman" w:hAnsi="Times New Roman" w:cs="Times New Roman"/>
          <w:b/>
          <w:bCs/>
        </w:rPr>
        <w:tab/>
        <w:t>F- tipa stabiņa piemērs</w:t>
      </w:r>
    </w:p>
    <w:p w14:paraId="59BF0277" w14:textId="77777777" w:rsidR="00FB5E4F" w:rsidRPr="00312FE7" w:rsidRDefault="00000000" w:rsidP="00FB5E4F">
      <w:pPr>
        <w:jc w:val="center"/>
        <w:rPr>
          <w:highlight w:val="yellow"/>
        </w:rPr>
      </w:pPr>
      <w:r w:rsidRPr="00E15AB1">
        <w:rPr>
          <w:noProof/>
        </w:rPr>
        <w:drawing>
          <wp:anchor distT="0" distB="0" distL="114300" distR="114300" simplePos="0" relativeHeight="251658240" behindDoc="0" locked="0" layoutInCell="1" allowOverlap="1" wp14:anchorId="6574F31A" wp14:editId="529F2A40">
            <wp:simplePos x="0" y="0"/>
            <wp:positionH relativeFrom="margin">
              <wp:align>left</wp:align>
            </wp:positionH>
            <wp:positionV relativeFrom="paragraph">
              <wp:posOffset>197485</wp:posOffset>
            </wp:positionV>
            <wp:extent cx="1598921" cy="3105150"/>
            <wp:effectExtent l="0" t="0" r="1905" b="0"/>
            <wp:wrapNone/>
            <wp:docPr id="2" name="Picture 2" descr="A black pencil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pencil on a white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98921" cy="3105150"/>
                    </a:xfrm>
                    <a:prstGeom prst="rect">
                      <a:avLst/>
                    </a:prstGeom>
                  </pic:spPr>
                </pic:pic>
              </a:graphicData>
            </a:graphic>
            <wp14:sizeRelH relativeFrom="page">
              <wp14:pctWidth>0</wp14:pctWidth>
            </wp14:sizeRelH>
            <wp14:sizeRelV relativeFrom="page">
              <wp14:pctHeight>0</wp14:pctHeight>
            </wp14:sizeRelV>
          </wp:anchor>
        </w:drawing>
      </w:r>
    </w:p>
    <w:p w14:paraId="0FCE85EC" w14:textId="77777777" w:rsidR="00FB0C7F" w:rsidRPr="00312FE7" w:rsidRDefault="00000000" w:rsidP="00FB5E4F">
      <w:pPr>
        <w:jc w:val="center"/>
        <w:rPr>
          <w:highlight w:val="yellow"/>
        </w:rPr>
      </w:pPr>
      <w:r>
        <w:rPr>
          <w:noProof/>
          <w:highlight w:val="yellow"/>
        </w:rPr>
        <w:drawing>
          <wp:anchor distT="0" distB="0" distL="114300" distR="114300" simplePos="0" relativeHeight="251659264" behindDoc="0" locked="0" layoutInCell="1" allowOverlap="1" wp14:anchorId="3F24B21E" wp14:editId="7DD1ECB5">
            <wp:simplePos x="0" y="0"/>
            <wp:positionH relativeFrom="column">
              <wp:posOffset>3002280</wp:posOffset>
            </wp:positionH>
            <wp:positionV relativeFrom="paragraph">
              <wp:posOffset>9525</wp:posOffset>
            </wp:positionV>
            <wp:extent cx="1798320" cy="4427220"/>
            <wp:effectExtent l="0" t="0" r="0" b="0"/>
            <wp:wrapNone/>
            <wp:docPr id="231866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66056"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798320" cy="4427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F4576D" w14:textId="77777777" w:rsidR="008943B5" w:rsidRPr="00312FE7" w:rsidRDefault="008943B5" w:rsidP="00FB5E4F">
      <w:pPr>
        <w:jc w:val="center"/>
        <w:rPr>
          <w:highlight w:val="yellow"/>
        </w:rPr>
      </w:pPr>
    </w:p>
    <w:p w14:paraId="38CA95EA" w14:textId="77777777" w:rsidR="008943B5" w:rsidRPr="00312FE7" w:rsidRDefault="008943B5" w:rsidP="00FB5E4F">
      <w:pPr>
        <w:jc w:val="center"/>
        <w:rPr>
          <w:highlight w:val="yellow"/>
        </w:rPr>
      </w:pPr>
    </w:p>
    <w:p w14:paraId="4EE5F704" w14:textId="77777777" w:rsidR="008943B5" w:rsidRPr="00312FE7" w:rsidRDefault="008943B5" w:rsidP="00FB5E4F">
      <w:pPr>
        <w:jc w:val="center"/>
        <w:rPr>
          <w:highlight w:val="yellow"/>
        </w:rPr>
      </w:pPr>
    </w:p>
    <w:p w14:paraId="674244EB" w14:textId="77777777" w:rsidR="008943B5" w:rsidRPr="00312FE7" w:rsidRDefault="008943B5" w:rsidP="00FB5E4F">
      <w:pPr>
        <w:jc w:val="center"/>
        <w:rPr>
          <w:highlight w:val="yellow"/>
        </w:rPr>
      </w:pPr>
    </w:p>
    <w:p w14:paraId="745ADDDC" w14:textId="77777777" w:rsidR="008943B5" w:rsidRPr="00312FE7" w:rsidRDefault="008943B5" w:rsidP="00FB5E4F">
      <w:pPr>
        <w:jc w:val="center"/>
        <w:rPr>
          <w:highlight w:val="yellow"/>
        </w:rPr>
      </w:pPr>
    </w:p>
    <w:p w14:paraId="5CFE2FBD" w14:textId="77777777" w:rsidR="008943B5" w:rsidRPr="00312FE7" w:rsidRDefault="008943B5">
      <w:pPr>
        <w:rPr>
          <w:highlight w:val="yellow"/>
        </w:rPr>
      </w:pPr>
    </w:p>
    <w:p w14:paraId="1E7A5861" w14:textId="77777777" w:rsidR="008943B5" w:rsidRPr="00312FE7" w:rsidRDefault="008943B5">
      <w:pPr>
        <w:rPr>
          <w:highlight w:val="yellow"/>
        </w:rPr>
      </w:pPr>
    </w:p>
    <w:p w14:paraId="569D383C" w14:textId="77777777" w:rsidR="004D72F4" w:rsidRPr="00312FE7" w:rsidRDefault="004D72F4">
      <w:pPr>
        <w:rPr>
          <w:highlight w:val="yellow"/>
        </w:rPr>
      </w:pPr>
    </w:p>
    <w:p w14:paraId="68833C12" w14:textId="77777777" w:rsidR="008943B5" w:rsidRPr="004D72F4" w:rsidRDefault="008943B5" w:rsidP="004D72F4">
      <w:pPr>
        <w:jc w:val="center"/>
        <w:rPr>
          <w:rFonts w:ascii="Times New Roman" w:eastAsia="Calibri" w:hAnsi="Times New Roman" w:cs="Times New Roman"/>
          <w:b/>
          <w:bCs/>
          <w:sz w:val="24"/>
          <w:szCs w:val="24"/>
          <w:highlight w:val="yellow"/>
        </w:rPr>
      </w:pPr>
    </w:p>
    <w:p w14:paraId="0DA47C6C" w14:textId="77777777" w:rsidR="008943B5" w:rsidRPr="00312FE7" w:rsidRDefault="008943B5">
      <w:pPr>
        <w:rPr>
          <w:highlight w:val="yellow"/>
        </w:rPr>
      </w:pPr>
    </w:p>
    <w:p w14:paraId="7A45F4B3" w14:textId="77777777" w:rsidR="008943B5" w:rsidRPr="00312FE7" w:rsidRDefault="008943B5">
      <w:pPr>
        <w:rPr>
          <w:highlight w:val="yellow"/>
        </w:rPr>
      </w:pPr>
    </w:p>
    <w:p w14:paraId="68C98371" w14:textId="77777777" w:rsidR="008943B5" w:rsidRPr="00312FE7" w:rsidRDefault="008943B5">
      <w:pPr>
        <w:rPr>
          <w:highlight w:val="yellow"/>
        </w:rPr>
      </w:pPr>
    </w:p>
    <w:p w14:paraId="15C46F2E" w14:textId="77777777" w:rsidR="008943B5" w:rsidRPr="00312FE7" w:rsidRDefault="008943B5">
      <w:pPr>
        <w:rPr>
          <w:highlight w:val="yellow"/>
        </w:rPr>
      </w:pPr>
    </w:p>
    <w:p w14:paraId="2BE9E51E" w14:textId="77777777" w:rsidR="008943B5" w:rsidRPr="00312FE7" w:rsidRDefault="008943B5">
      <w:pPr>
        <w:rPr>
          <w:highlight w:val="yellow"/>
        </w:rPr>
      </w:pPr>
    </w:p>
    <w:p w14:paraId="47078C96" w14:textId="77777777" w:rsidR="008943B5" w:rsidRPr="00312FE7" w:rsidRDefault="008943B5">
      <w:pPr>
        <w:rPr>
          <w:highlight w:val="yellow"/>
        </w:rPr>
      </w:pPr>
    </w:p>
    <w:p w14:paraId="07A9246C" w14:textId="77777777" w:rsidR="008943B5" w:rsidRPr="00312FE7" w:rsidRDefault="008943B5">
      <w:pPr>
        <w:rPr>
          <w:highlight w:val="yellow"/>
        </w:rPr>
      </w:pPr>
    </w:p>
    <w:p w14:paraId="7EE6F31C" w14:textId="77777777" w:rsidR="008943B5" w:rsidRPr="00312FE7" w:rsidRDefault="008943B5">
      <w:pPr>
        <w:rPr>
          <w:highlight w:val="yellow"/>
        </w:rPr>
      </w:pPr>
    </w:p>
    <w:p w14:paraId="7D097BFE" w14:textId="77777777" w:rsidR="008943B5" w:rsidRPr="00312FE7" w:rsidRDefault="008943B5">
      <w:pPr>
        <w:rPr>
          <w:highlight w:val="yellow"/>
        </w:rPr>
      </w:pPr>
    </w:p>
    <w:p w14:paraId="6FE6C52B" w14:textId="77777777" w:rsidR="008943B5" w:rsidRPr="00312FE7" w:rsidRDefault="008943B5">
      <w:pPr>
        <w:rPr>
          <w:highlight w:val="yellow"/>
        </w:rPr>
      </w:pPr>
    </w:p>
    <w:p w14:paraId="0326F33E" w14:textId="77777777" w:rsidR="008943B5" w:rsidRPr="00312FE7" w:rsidRDefault="008943B5">
      <w:pPr>
        <w:rPr>
          <w:highlight w:val="yellow"/>
        </w:rPr>
      </w:pPr>
    </w:p>
    <w:p w14:paraId="084E454D" w14:textId="77777777" w:rsidR="008943B5" w:rsidRPr="00312FE7" w:rsidRDefault="008943B5">
      <w:pPr>
        <w:rPr>
          <w:highlight w:val="yellow"/>
        </w:rPr>
      </w:pPr>
    </w:p>
    <w:p w14:paraId="3DC56228" w14:textId="77777777" w:rsidR="008943B5" w:rsidRPr="00312FE7" w:rsidRDefault="008943B5">
      <w:pPr>
        <w:rPr>
          <w:highlight w:val="yellow"/>
        </w:rPr>
      </w:pPr>
    </w:p>
    <w:p w14:paraId="5853786E" w14:textId="77777777" w:rsidR="008943B5" w:rsidRPr="00312FE7" w:rsidRDefault="008943B5">
      <w:pPr>
        <w:rPr>
          <w:highlight w:val="yellow"/>
        </w:rPr>
      </w:pPr>
    </w:p>
    <w:p w14:paraId="153FF1B3" w14:textId="77777777" w:rsidR="008943B5" w:rsidRPr="00312FE7" w:rsidRDefault="008943B5">
      <w:pPr>
        <w:rPr>
          <w:highlight w:val="yellow"/>
        </w:rPr>
      </w:pPr>
    </w:p>
    <w:p w14:paraId="51281C6B" w14:textId="77777777" w:rsidR="008943B5" w:rsidRPr="00312FE7" w:rsidRDefault="008943B5">
      <w:pPr>
        <w:rPr>
          <w:highlight w:val="yellow"/>
        </w:rPr>
      </w:pPr>
    </w:p>
    <w:p w14:paraId="0AD71E26" w14:textId="77777777" w:rsidR="00234E35" w:rsidRDefault="00000000" w:rsidP="00234E35">
      <w:pPr>
        <w:jc w:val="center"/>
        <w:rPr>
          <w:rFonts w:ascii="Times New Roman" w:hAnsi="Times New Roman" w:cs="Times New Roman"/>
          <w:sz w:val="24"/>
        </w:rPr>
      </w:pPr>
      <w:r w:rsidRPr="00234E35">
        <w:rPr>
          <w:rFonts w:ascii="Times New Roman" w:hAnsi="Times New Roman" w:cs="Times New Roman"/>
          <w:sz w:val="24"/>
        </w:rPr>
        <w:lastRenderedPageBreak/>
        <w:t>Pielikums Nr.</w:t>
      </w:r>
      <w:r w:rsidR="00744BB7">
        <w:rPr>
          <w:rFonts w:ascii="Times New Roman" w:hAnsi="Times New Roman" w:cs="Times New Roman"/>
          <w:sz w:val="24"/>
        </w:rPr>
        <w:t>2</w:t>
      </w:r>
    </w:p>
    <w:p w14:paraId="79AC5325" w14:textId="77777777" w:rsidR="00470183" w:rsidRPr="00470183" w:rsidRDefault="00000000" w:rsidP="00234E35">
      <w:pPr>
        <w:jc w:val="center"/>
        <w:rPr>
          <w:rFonts w:ascii="Times New Roman" w:hAnsi="Times New Roman" w:cs="Times New Roman"/>
          <w:b/>
          <w:bCs/>
          <w:sz w:val="24"/>
        </w:rPr>
      </w:pPr>
      <w:r w:rsidRPr="00470183">
        <w:rPr>
          <w:rFonts w:ascii="Times New Roman" w:hAnsi="Times New Roman" w:cs="Times New Roman"/>
          <w:b/>
          <w:bCs/>
          <w:sz w:val="24"/>
        </w:rPr>
        <w:t xml:space="preserve">Teritorijas ēku plāns ar izbūvējamo kabeļu kanālu  </w:t>
      </w:r>
    </w:p>
    <w:p w14:paraId="62FEAD3F" w14:textId="77777777" w:rsidR="00470183" w:rsidRDefault="00000000" w:rsidP="00234E35">
      <w:pPr>
        <w:jc w:val="center"/>
        <w:rPr>
          <w:rFonts w:ascii="Times New Roman" w:hAnsi="Times New Roman" w:cs="Times New Roman"/>
          <w:sz w:val="24"/>
        </w:rPr>
      </w:pPr>
      <w:r>
        <w:rPr>
          <w:rFonts w:ascii="Times New Roman" w:hAnsi="Times New Roman" w:cs="Times New Roman"/>
          <w:noProof/>
          <w:sz w:val="24"/>
          <w14:ligatures w14:val="standardContextual"/>
        </w:rPr>
        <w:drawing>
          <wp:anchor distT="0" distB="0" distL="114300" distR="114300" simplePos="0" relativeHeight="251660288" behindDoc="1" locked="0" layoutInCell="1" allowOverlap="1" wp14:anchorId="7972C45A" wp14:editId="42E3A06A">
            <wp:simplePos x="0" y="0"/>
            <wp:positionH relativeFrom="column">
              <wp:posOffset>0</wp:posOffset>
            </wp:positionH>
            <wp:positionV relativeFrom="paragraph">
              <wp:posOffset>1905</wp:posOffset>
            </wp:positionV>
            <wp:extent cx="5274310" cy="2692400"/>
            <wp:effectExtent l="0" t="0" r="2540" b="0"/>
            <wp:wrapNone/>
            <wp:docPr id="1537457422" name="Picture 5" descr="A bluepri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57422" name="Picture 5" descr="A blueprint of a building&#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274310" cy="2692400"/>
                    </a:xfrm>
                    <a:prstGeom prst="rect">
                      <a:avLst/>
                    </a:prstGeom>
                  </pic:spPr>
                </pic:pic>
              </a:graphicData>
            </a:graphic>
            <wp14:sizeRelH relativeFrom="page">
              <wp14:pctWidth>0</wp14:pctWidth>
            </wp14:sizeRelH>
            <wp14:sizeRelV relativeFrom="page">
              <wp14:pctHeight>0</wp14:pctHeight>
            </wp14:sizeRelV>
          </wp:anchor>
        </w:drawing>
      </w:r>
    </w:p>
    <w:p w14:paraId="5F493F00" w14:textId="77777777" w:rsidR="00470183" w:rsidRDefault="00000000" w:rsidP="0048777E">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Šunta reaktora</w:t>
      </w:r>
      <w:r w:rsidR="009C7BFB" w:rsidRPr="009C7BFB">
        <w:rPr>
          <w:rFonts w:ascii="Times New Roman" w:hAnsi="Times New Roman" w:cs="Times New Roman"/>
          <w:sz w:val="20"/>
          <w:szCs w:val="20"/>
        </w:rPr>
        <w:t xml:space="preserve"> </w:t>
      </w:r>
      <w:r w:rsidR="009C7BFB">
        <w:rPr>
          <w:rFonts w:ascii="Times New Roman" w:hAnsi="Times New Roman" w:cs="Times New Roman"/>
          <w:sz w:val="20"/>
          <w:szCs w:val="20"/>
        </w:rPr>
        <w:tab/>
      </w:r>
      <w:r w:rsidR="009C7BFB">
        <w:rPr>
          <w:rFonts w:ascii="Times New Roman" w:hAnsi="Times New Roman" w:cs="Times New Roman"/>
          <w:sz w:val="20"/>
          <w:szCs w:val="20"/>
        </w:rPr>
        <w:tab/>
      </w:r>
      <w:r w:rsidR="009C7BFB">
        <w:rPr>
          <w:rFonts w:ascii="Times New Roman" w:hAnsi="Times New Roman" w:cs="Times New Roman"/>
          <w:sz w:val="20"/>
          <w:szCs w:val="20"/>
        </w:rPr>
        <w:tab/>
      </w:r>
      <w:r w:rsidR="009C7BFB">
        <w:rPr>
          <w:rFonts w:ascii="Times New Roman" w:hAnsi="Times New Roman" w:cs="Times New Roman"/>
          <w:sz w:val="20"/>
          <w:szCs w:val="20"/>
        </w:rPr>
        <w:tab/>
      </w:r>
      <w:r w:rsidR="009C7BFB">
        <w:rPr>
          <w:rFonts w:ascii="Times New Roman" w:hAnsi="Times New Roman" w:cs="Times New Roman"/>
          <w:sz w:val="20"/>
          <w:szCs w:val="20"/>
        </w:rPr>
        <w:tab/>
        <w:t xml:space="preserve">   </w:t>
      </w:r>
      <w:r w:rsidR="009C7BFB" w:rsidRPr="009C7BFB">
        <w:rPr>
          <w:rFonts w:ascii="Times New Roman" w:hAnsi="Times New Roman" w:cs="Times New Roman"/>
          <w:sz w:val="20"/>
          <w:szCs w:val="20"/>
        </w:rPr>
        <w:t>LD Boksu</w:t>
      </w:r>
    </w:p>
    <w:p w14:paraId="1802B92C" w14:textId="77777777" w:rsidR="00470183" w:rsidRDefault="00000000" w:rsidP="0048777E">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10kV ISS ēka</w:t>
      </w:r>
      <w:r w:rsidR="009C7BFB">
        <w:rPr>
          <w:rFonts w:ascii="Times New Roman" w:hAnsi="Times New Roman" w:cs="Times New Roman"/>
          <w:sz w:val="20"/>
          <w:szCs w:val="20"/>
        </w:rPr>
        <w:tab/>
      </w:r>
      <w:r w:rsidR="009C7BFB">
        <w:rPr>
          <w:rFonts w:ascii="Times New Roman" w:hAnsi="Times New Roman" w:cs="Times New Roman"/>
          <w:sz w:val="20"/>
          <w:szCs w:val="20"/>
        </w:rPr>
        <w:tab/>
      </w:r>
      <w:r w:rsidR="009C7BFB">
        <w:rPr>
          <w:rFonts w:ascii="Times New Roman" w:hAnsi="Times New Roman" w:cs="Times New Roman"/>
          <w:sz w:val="20"/>
          <w:szCs w:val="20"/>
        </w:rPr>
        <w:tab/>
      </w:r>
      <w:r w:rsidR="009C7BFB">
        <w:rPr>
          <w:rFonts w:ascii="Times New Roman" w:hAnsi="Times New Roman" w:cs="Times New Roman"/>
          <w:sz w:val="20"/>
          <w:szCs w:val="20"/>
        </w:rPr>
        <w:tab/>
      </w:r>
      <w:r w:rsidR="009C7BFB">
        <w:rPr>
          <w:rFonts w:ascii="Times New Roman" w:hAnsi="Times New Roman" w:cs="Times New Roman"/>
          <w:sz w:val="20"/>
          <w:szCs w:val="20"/>
        </w:rPr>
        <w:tab/>
      </w:r>
      <w:r w:rsidR="009C7BFB" w:rsidRPr="009C7BFB">
        <w:rPr>
          <w:rFonts w:ascii="Times New Roman" w:hAnsi="Times New Roman" w:cs="Times New Roman"/>
          <w:sz w:val="20"/>
          <w:szCs w:val="20"/>
        </w:rPr>
        <w:t>un noliktavas ēka</w:t>
      </w:r>
    </w:p>
    <w:p w14:paraId="3B867C1D" w14:textId="77777777" w:rsidR="0048777E" w:rsidRDefault="00000000" w:rsidP="0048777E">
      <w:pPr>
        <w:spacing w:after="0"/>
        <w:rPr>
          <w:rFonts w:ascii="Times New Roman" w:hAnsi="Times New Roman" w:cs="Times New Roman"/>
          <w:sz w:val="20"/>
          <w:szCs w:val="20"/>
        </w:rPr>
      </w:pPr>
      <w:r>
        <w:rPr>
          <w:rFonts w:ascii="Times New Roman" w:hAnsi="Times New Roman" w:cs="Times New Roman"/>
          <w:sz w:val="20"/>
          <w:szCs w:val="20"/>
        </w:rPr>
        <w:t>Releju</w:t>
      </w:r>
      <w:r w:rsidR="00C26E58" w:rsidRPr="00C26E58">
        <w:rPr>
          <w:rFonts w:ascii="Times New Roman" w:hAnsi="Times New Roman" w:cs="Times New Roman"/>
          <w:sz w:val="20"/>
          <w:szCs w:val="20"/>
        </w:rPr>
        <w:t xml:space="preserve"> </w:t>
      </w:r>
      <w:r w:rsidR="00C26E58">
        <w:rPr>
          <w:rFonts w:ascii="Times New Roman" w:hAnsi="Times New Roman" w:cs="Times New Roman"/>
          <w:sz w:val="20"/>
          <w:szCs w:val="20"/>
        </w:rPr>
        <w:tab/>
      </w:r>
      <w:r w:rsidR="00C26E58">
        <w:rPr>
          <w:rFonts w:ascii="Times New Roman" w:hAnsi="Times New Roman" w:cs="Times New Roman"/>
          <w:sz w:val="20"/>
          <w:szCs w:val="20"/>
        </w:rPr>
        <w:tab/>
      </w:r>
      <w:r w:rsidR="00C26E58">
        <w:rPr>
          <w:rFonts w:ascii="Times New Roman" w:hAnsi="Times New Roman" w:cs="Times New Roman"/>
          <w:sz w:val="20"/>
          <w:szCs w:val="20"/>
        </w:rPr>
        <w:tab/>
      </w:r>
      <w:r w:rsidR="00C26E58">
        <w:rPr>
          <w:rFonts w:ascii="Times New Roman" w:hAnsi="Times New Roman" w:cs="Times New Roman"/>
          <w:sz w:val="20"/>
          <w:szCs w:val="20"/>
        </w:rPr>
        <w:tab/>
      </w:r>
      <w:r w:rsidR="00C26E58">
        <w:rPr>
          <w:rFonts w:ascii="Times New Roman" w:hAnsi="Times New Roman" w:cs="Times New Roman"/>
          <w:sz w:val="20"/>
          <w:szCs w:val="20"/>
        </w:rPr>
        <w:tab/>
      </w:r>
      <w:r w:rsidR="00C26E58">
        <w:rPr>
          <w:rFonts w:ascii="Times New Roman" w:hAnsi="Times New Roman" w:cs="Times New Roman"/>
          <w:sz w:val="20"/>
          <w:szCs w:val="20"/>
        </w:rPr>
        <w:tab/>
      </w:r>
      <w:r w:rsidR="00C26E58">
        <w:rPr>
          <w:rFonts w:ascii="Times New Roman" w:hAnsi="Times New Roman" w:cs="Times New Roman"/>
          <w:sz w:val="20"/>
          <w:szCs w:val="20"/>
        </w:rPr>
        <w:tab/>
        <w:t xml:space="preserve">   </w:t>
      </w:r>
      <w:r w:rsidR="00AA7006">
        <w:rPr>
          <w:rFonts w:ascii="Times New Roman" w:hAnsi="Times New Roman" w:cs="Times New Roman"/>
          <w:sz w:val="20"/>
          <w:szCs w:val="20"/>
        </w:rPr>
        <w:t xml:space="preserve">AD </w:t>
      </w:r>
      <w:r w:rsidR="00C26E58">
        <w:rPr>
          <w:rFonts w:ascii="Times New Roman" w:hAnsi="Times New Roman" w:cs="Times New Roman"/>
          <w:sz w:val="20"/>
          <w:szCs w:val="20"/>
        </w:rPr>
        <w:t>Remontu</w:t>
      </w:r>
      <w:r w:rsidR="009C7BFB">
        <w:rPr>
          <w:rFonts w:ascii="Times New Roman" w:hAnsi="Times New Roman" w:cs="Times New Roman"/>
          <w:sz w:val="20"/>
          <w:szCs w:val="20"/>
        </w:rPr>
        <w:t xml:space="preserve">     </w:t>
      </w:r>
      <w:r w:rsidR="009C7BFB" w:rsidRPr="009C7BFB">
        <w:rPr>
          <w:rFonts w:ascii="Times New Roman" w:hAnsi="Times New Roman" w:cs="Times New Roman"/>
          <w:sz w:val="20"/>
          <w:szCs w:val="20"/>
        </w:rPr>
        <w:t xml:space="preserve"> </w:t>
      </w:r>
    </w:p>
    <w:p w14:paraId="3154480B" w14:textId="77777777" w:rsidR="0048777E" w:rsidRDefault="00000000" w:rsidP="0048777E">
      <w:pPr>
        <w:spacing w:after="0"/>
        <w:rPr>
          <w:rFonts w:ascii="Times New Roman" w:hAnsi="Times New Roman" w:cs="Times New Roman"/>
          <w:sz w:val="20"/>
          <w:szCs w:val="20"/>
        </w:rPr>
      </w:pPr>
      <w:r>
        <w:rPr>
          <w:rFonts w:ascii="Times New Roman" w:hAnsi="Times New Roman" w:cs="Times New Roman"/>
          <w:sz w:val="20"/>
          <w:szCs w:val="20"/>
        </w:rPr>
        <w:t>ēka</w:t>
      </w:r>
      <w:r w:rsidR="00C26E58">
        <w:rPr>
          <w:rFonts w:ascii="Times New Roman" w:hAnsi="Times New Roman" w:cs="Times New Roman"/>
          <w:sz w:val="20"/>
          <w:szCs w:val="20"/>
        </w:rPr>
        <w:tab/>
      </w:r>
      <w:r w:rsidR="00C26E58">
        <w:rPr>
          <w:rFonts w:ascii="Times New Roman" w:hAnsi="Times New Roman" w:cs="Times New Roman"/>
          <w:sz w:val="20"/>
          <w:szCs w:val="20"/>
        </w:rPr>
        <w:tab/>
      </w:r>
      <w:r w:rsidR="00C26E58">
        <w:rPr>
          <w:rFonts w:ascii="Times New Roman" w:hAnsi="Times New Roman" w:cs="Times New Roman"/>
          <w:sz w:val="20"/>
          <w:szCs w:val="20"/>
        </w:rPr>
        <w:tab/>
      </w:r>
      <w:r w:rsidR="00C26E58">
        <w:rPr>
          <w:rFonts w:ascii="Times New Roman" w:hAnsi="Times New Roman" w:cs="Times New Roman"/>
          <w:sz w:val="20"/>
          <w:szCs w:val="20"/>
        </w:rPr>
        <w:tab/>
      </w:r>
      <w:r w:rsidR="00C26E58">
        <w:rPr>
          <w:rFonts w:ascii="Times New Roman" w:hAnsi="Times New Roman" w:cs="Times New Roman"/>
          <w:sz w:val="20"/>
          <w:szCs w:val="20"/>
        </w:rPr>
        <w:tab/>
      </w:r>
      <w:r w:rsidR="00C26E58">
        <w:rPr>
          <w:rFonts w:ascii="Times New Roman" w:hAnsi="Times New Roman" w:cs="Times New Roman"/>
          <w:sz w:val="20"/>
          <w:szCs w:val="20"/>
        </w:rPr>
        <w:tab/>
      </w:r>
      <w:r w:rsidR="00C26E58">
        <w:rPr>
          <w:rFonts w:ascii="Times New Roman" w:hAnsi="Times New Roman" w:cs="Times New Roman"/>
          <w:sz w:val="20"/>
          <w:szCs w:val="20"/>
        </w:rPr>
        <w:tab/>
      </w:r>
      <w:r w:rsidR="009C7BFB">
        <w:rPr>
          <w:rFonts w:ascii="Times New Roman" w:hAnsi="Times New Roman" w:cs="Times New Roman"/>
          <w:sz w:val="20"/>
          <w:szCs w:val="20"/>
        </w:rPr>
        <w:t xml:space="preserve">    boksu ēka</w:t>
      </w:r>
      <w:r w:rsidR="00C26E58">
        <w:rPr>
          <w:rFonts w:ascii="Times New Roman" w:hAnsi="Times New Roman" w:cs="Times New Roman"/>
          <w:sz w:val="20"/>
          <w:szCs w:val="20"/>
        </w:rPr>
        <w:tab/>
      </w:r>
    </w:p>
    <w:p w14:paraId="095C89DE" w14:textId="77777777" w:rsidR="0048777E" w:rsidRDefault="00000000" w:rsidP="0048777E">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3E21C225" w14:textId="77777777" w:rsidR="0048777E" w:rsidRDefault="00000000" w:rsidP="0048777E">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3021DDA2" w14:textId="77777777" w:rsidR="0048777E" w:rsidRDefault="0048777E" w:rsidP="0048777E">
      <w:pPr>
        <w:spacing w:after="0"/>
        <w:rPr>
          <w:rFonts w:ascii="Times New Roman" w:hAnsi="Times New Roman" w:cs="Times New Roman"/>
          <w:sz w:val="20"/>
          <w:szCs w:val="20"/>
        </w:rPr>
      </w:pPr>
    </w:p>
    <w:p w14:paraId="1E4061AD" w14:textId="77777777" w:rsidR="009C7BFB" w:rsidRDefault="00000000" w:rsidP="009C7BFB">
      <w:pPr>
        <w:spacing w:after="0"/>
        <w:ind w:left="4320" w:firstLine="7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LD Bāzes</w:t>
      </w:r>
    </w:p>
    <w:p w14:paraId="26EFEAD0" w14:textId="77777777" w:rsidR="009C7BFB" w:rsidRDefault="00000000" w:rsidP="009C7BFB">
      <w:pPr>
        <w:spacing w:after="0"/>
        <w:ind w:left="5760" w:firstLine="720"/>
        <w:rPr>
          <w:rFonts w:ascii="Times New Roman" w:hAnsi="Times New Roman" w:cs="Times New Roman"/>
          <w:sz w:val="20"/>
          <w:szCs w:val="20"/>
        </w:rPr>
      </w:pPr>
      <w:r>
        <w:rPr>
          <w:rFonts w:ascii="Times New Roman" w:hAnsi="Times New Roman" w:cs="Times New Roman"/>
          <w:sz w:val="20"/>
          <w:szCs w:val="20"/>
        </w:rPr>
        <w:t xml:space="preserve">   ēka</w:t>
      </w:r>
    </w:p>
    <w:p w14:paraId="5D0FF38B" w14:textId="77777777" w:rsidR="0048777E" w:rsidRDefault="00000000" w:rsidP="009C7BFB">
      <w:pPr>
        <w:spacing w:after="0"/>
        <w:ind w:left="1440"/>
        <w:rPr>
          <w:rFonts w:ascii="Times New Roman" w:hAnsi="Times New Roman" w:cs="Times New Roman"/>
          <w:sz w:val="20"/>
          <w:szCs w:val="20"/>
        </w:rPr>
      </w:pPr>
      <w:r>
        <w:rPr>
          <w:rFonts w:ascii="Times New Roman" w:hAnsi="Times New Roman" w:cs="Times New Roman"/>
          <w:sz w:val="20"/>
          <w:szCs w:val="20"/>
        </w:rPr>
        <w:t xml:space="preserve">         </w:t>
      </w:r>
      <w:r w:rsidR="00AA7006">
        <w:rPr>
          <w:rFonts w:ascii="Times New Roman" w:hAnsi="Times New Roman" w:cs="Times New Roman"/>
          <w:sz w:val="20"/>
          <w:szCs w:val="20"/>
        </w:rPr>
        <w:t xml:space="preserve">AD </w:t>
      </w:r>
      <w:r>
        <w:rPr>
          <w:rFonts w:ascii="Times New Roman" w:hAnsi="Times New Roman" w:cs="Times New Roman"/>
          <w:sz w:val="20"/>
          <w:szCs w:val="20"/>
        </w:rPr>
        <w:t>Bāzes</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47FF0E5C" w14:textId="77777777" w:rsidR="0048777E" w:rsidRDefault="00000000" w:rsidP="0048777E">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9C7BFB">
        <w:rPr>
          <w:rFonts w:ascii="Times New Roman" w:hAnsi="Times New Roman" w:cs="Times New Roman"/>
          <w:sz w:val="20"/>
          <w:szCs w:val="20"/>
        </w:rPr>
        <w:t xml:space="preserve">           </w:t>
      </w:r>
      <w:r w:rsidR="00AA7006">
        <w:rPr>
          <w:rFonts w:ascii="Times New Roman" w:hAnsi="Times New Roman" w:cs="Times New Roman"/>
          <w:sz w:val="20"/>
          <w:szCs w:val="20"/>
        </w:rPr>
        <w:t xml:space="preserve"> </w:t>
      </w:r>
      <w:r>
        <w:rPr>
          <w:rFonts w:ascii="Times New Roman" w:hAnsi="Times New Roman" w:cs="Times New Roman"/>
          <w:sz w:val="20"/>
          <w:szCs w:val="20"/>
        </w:rPr>
        <w:t>ēka</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1ED6CAB9" w14:textId="77777777" w:rsidR="0048777E" w:rsidRDefault="00000000" w:rsidP="0048777E">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p w14:paraId="312BD2E1" w14:textId="77777777" w:rsidR="0048777E" w:rsidRDefault="00000000" w:rsidP="0048777E">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7945DA00" w14:textId="77777777" w:rsidR="0048777E" w:rsidRDefault="00000000" w:rsidP="0048777E">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p w14:paraId="07C93128" w14:textId="77777777" w:rsidR="0048777E" w:rsidRPr="00470183" w:rsidRDefault="00000000" w:rsidP="0048777E">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4C6F8873" w14:textId="77777777" w:rsidR="00470183" w:rsidRDefault="00470183" w:rsidP="0048777E">
      <w:pPr>
        <w:rPr>
          <w:rFonts w:ascii="Times New Roman" w:hAnsi="Times New Roman" w:cs="Times New Roman"/>
          <w:sz w:val="24"/>
        </w:rPr>
      </w:pPr>
    </w:p>
    <w:p w14:paraId="6DD2711A" w14:textId="77777777" w:rsidR="009C7BFB" w:rsidRDefault="009C7BFB" w:rsidP="0048777E">
      <w:pPr>
        <w:rPr>
          <w:rFonts w:ascii="Times New Roman" w:hAnsi="Times New Roman" w:cs="Times New Roman"/>
          <w:sz w:val="24"/>
        </w:rPr>
      </w:pPr>
    </w:p>
    <w:p w14:paraId="3D49DDAB" w14:textId="77777777" w:rsidR="00470183" w:rsidRPr="00470183" w:rsidRDefault="00000000" w:rsidP="009C7BFB">
      <w:pPr>
        <w:ind w:left="2160" w:firstLine="720"/>
        <w:rPr>
          <w:rFonts w:ascii="Times New Roman" w:eastAsia="Calibri" w:hAnsi="Times New Roman" w:cs="Times New Roman"/>
          <w:b/>
          <w:bCs/>
          <w:sz w:val="24"/>
          <w:szCs w:val="24"/>
        </w:rPr>
      </w:pPr>
      <w:r w:rsidRPr="00234E35">
        <w:rPr>
          <w:rFonts w:ascii="Times New Roman" w:eastAsia="Calibri" w:hAnsi="Times New Roman" w:cs="Times New Roman"/>
          <w:b/>
          <w:bCs/>
          <w:sz w:val="24"/>
          <w:szCs w:val="24"/>
        </w:rPr>
        <w:t>Pieguļošās t</w:t>
      </w:r>
      <w:r w:rsidR="00FF7800" w:rsidRPr="00234E35">
        <w:rPr>
          <w:rFonts w:ascii="Times New Roman" w:eastAsia="Calibri" w:hAnsi="Times New Roman" w:cs="Times New Roman"/>
          <w:b/>
          <w:bCs/>
          <w:sz w:val="24"/>
          <w:szCs w:val="24"/>
        </w:rPr>
        <w:t>eritorijas plāns</w:t>
      </w:r>
    </w:p>
    <w:p w14:paraId="55C9C043" w14:textId="77777777" w:rsidR="00AD4D1A" w:rsidRDefault="00000000">
      <w:r>
        <w:rPr>
          <w:noProof/>
          <w14:ligatures w14:val="standardContextual"/>
        </w:rPr>
        <w:drawing>
          <wp:inline distT="0" distB="0" distL="0" distR="0" wp14:anchorId="318DD5C1" wp14:editId="294E1F63">
            <wp:extent cx="4894248" cy="4472940"/>
            <wp:effectExtent l="0" t="0" r="1905" b="3810"/>
            <wp:docPr id="1202634082" name="Picture 4" descr="A bluepri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34082" name="Picture 4" descr="A blueprint of a building&#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4903614" cy="4481499"/>
                    </a:xfrm>
                    <a:prstGeom prst="rect">
                      <a:avLst/>
                    </a:prstGeom>
                  </pic:spPr>
                </pic:pic>
              </a:graphicData>
            </a:graphic>
          </wp:inline>
        </w:drawing>
      </w:r>
    </w:p>
    <w:p w14:paraId="37E1ADB2" w14:textId="77777777" w:rsidR="008943B5" w:rsidRPr="009C7BFB" w:rsidRDefault="00000000" w:rsidP="009C7BFB">
      <w:pPr>
        <w:jc w:val="center"/>
      </w:pPr>
      <w:r>
        <w:br w:type="page"/>
      </w:r>
      <w:r w:rsidRPr="00AD4D1A">
        <w:rPr>
          <w:rFonts w:ascii="Times New Roman" w:hAnsi="Times New Roman" w:cs="Times New Roman"/>
          <w:b/>
          <w:bCs/>
          <w:sz w:val="24"/>
          <w:szCs w:val="24"/>
        </w:rPr>
        <w:lastRenderedPageBreak/>
        <w:t>Ā</w:t>
      </w:r>
      <w:r w:rsidR="00470183">
        <w:rPr>
          <w:rFonts w:ascii="Times New Roman" w:hAnsi="Times New Roman" w:cs="Times New Roman"/>
          <w:b/>
          <w:bCs/>
          <w:sz w:val="24"/>
          <w:szCs w:val="24"/>
        </w:rPr>
        <w:t xml:space="preserve">SI teritorijas </w:t>
      </w:r>
      <w:r>
        <w:rPr>
          <w:rFonts w:ascii="Times New Roman" w:hAnsi="Times New Roman" w:cs="Times New Roman"/>
          <w:b/>
          <w:bCs/>
          <w:sz w:val="24"/>
          <w:szCs w:val="24"/>
        </w:rPr>
        <w:t>plāns</w:t>
      </w:r>
    </w:p>
    <w:p w14:paraId="67D159F5" w14:textId="77777777" w:rsidR="00470183" w:rsidRPr="00AD4D1A" w:rsidRDefault="00000000" w:rsidP="00AD4D1A">
      <w:pPr>
        <w:jc w:val="center"/>
        <w:rPr>
          <w:b/>
          <w:bCs/>
        </w:rPr>
      </w:pPr>
      <w:r>
        <w:rPr>
          <w:b/>
          <w:bCs/>
          <w:noProof/>
          <w14:ligatures w14:val="standardContextual"/>
        </w:rPr>
        <w:drawing>
          <wp:inline distT="0" distB="0" distL="0" distR="0" wp14:anchorId="3516DD60" wp14:editId="49377F7F">
            <wp:extent cx="5204911" cy="5303980"/>
            <wp:effectExtent l="0" t="0" r="0" b="0"/>
            <wp:docPr id="541709946" name="Picture 3" descr="A map of a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709946" name="Picture 3" descr="A map of a camera&#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204911" cy="5303980"/>
                    </a:xfrm>
                    <a:prstGeom prst="rect">
                      <a:avLst/>
                    </a:prstGeom>
                  </pic:spPr>
                </pic:pic>
              </a:graphicData>
            </a:graphic>
          </wp:inline>
        </w:drawing>
      </w:r>
    </w:p>
    <w:sectPr w:rsidR="00470183" w:rsidRPr="00AD4D1A">
      <w:footerReference w:type="default" r:id="rId14"/>
      <w:footerReference w:type="firs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EBC26" w14:textId="77777777" w:rsidR="0083742C" w:rsidRDefault="0083742C">
      <w:pPr>
        <w:spacing w:after="0" w:line="240" w:lineRule="auto"/>
      </w:pPr>
      <w:r>
        <w:separator/>
      </w:r>
    </w:p>
  </w:endnote>
  <w:endnote w:type="continuationSeparator" w:id="0">
    <w:p w14:paraId="66713AC9" w14:textId="77777777" w:rsidR="0083742C" w:rsidRDefault="00837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7563C" w14:textId="77777777" w:rsidR="00A742A7" w:rsidRDefault="00000000">
    <w:pPr>
      <w:jc w:val="center"/>
    </w:pPr>
    <w:r>
      <w:rPr>
        <w:rFonts w:ascii="Calibri" w:eastAsia="Calibri" w:hAnsi="Calibri" w:cs="Calibri"/>
      </w:rP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D267B" w14:textId="77777777" w:rsidR="00A742A7" w:rsidRDefault="00000000">
    <w:pPr>
      <w:jc w:val="center"/>
    </w:pPr>
    <w:r>
      <w:rPr>
        <w:rFonts w:ascii="Calibri" w:eastAsia="Calibri" w:hAnsi="Calibri" w:cs="Calibri"/>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8061D" w14:textId="77777777" w:rsidR="0083742C" w:rsidRDefault="0083742C">
      <w:pPr>
        <w:spacing w:after="0" w:line="240" w:lineRule="auto"/>
      </w:pPr>
      <w:r>
        <w:separator/>
      </w:r>
    </w:p>
  </w:footnote>
  <w:footnote w:type="continuationSeparator" w:id="0">
    <w:p w14:paraId="3D1D52A0" w14:textId="77777777" w:rsidR="0083742C" w:rsidRDefault="008374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820F6"/>
    <w:multiLevelType w:val="hybridMultilevel"/>
    <w:tmpl w:val="0C94D222"/>
    <w:lvl w:ilvl="0" w:tplc="E530E480">
      <w:start w:val="1"/>
      <w:numFmt w:val="upperRoman"/>
      <w:lvlText w:val="%1."/>
      <w:lvlJc w:val="left"/>
      <w:pPr>
        <w:ind w:left="1440" w:hanging="720"/>
      </w:pPr>
      <w:rPr>
        <w:rFonts w:hint="default"/>
      </w:rPr>
    </w:lvl>
    <w:lvl w:ilvl="1" w:tplc="9C3AC4A2">
      <w:start w:val="1"/>
      <w:numFmt w:val="lowerLetter"/>
      <w:lvlText w:val="%2."/>
      <w:lvlJc w:val="left"/>
      <w:pPr>
        <w:ind w:left="1800" w:hanging="360"/>
      </w:pPr>
    </w:lvl>
    <w:lvl w:ilvl="2" w:tplc="2C52CD4C">
      <w:start w:val="1"/>
      <w:numFmt w:val="lowerRoman"/>
      <w:lvlText w:val="%3."/>
      <w:lvlJc w:val="right"/>
      <w:pPr>
        <w:ind w:left="2520" w:hanging="180"/>
      </w:pPr>
    </w:lvl>
    <w:lvl w:ilvl="3" w:tplc="963C0124" w:tentative="1">
      <w:start w:val="1"/>
      <w:numFmt w:val="decimal"/>
      <w:lvlText w:val="%4."/>
      <w:lvlJc w:val="left"/>
      <w:pPr>
        <w:ind w:left="3240" w:hanging="360"/>
      </w:pPr>
    </w:lvl>
    <w:lvl w:ilvl="4" w:tplc="2438EFC6" w:tentative="1">
      <w:start w:val="1"/>
      <w:numFmt w:val="lowerLetter"/>
      <w:lvlText w:val="%5."/>
      <w:lvlJc w:val="left"/>
      <w:pPr>
        <w:ind w:left="3960" w:hanging="360"/>
      </w:pPr>
    </w:lvl>
    <w:lvl w:ilvl="5" w:tplc="1B444F84" w:tentative="1">
      <w:start w:val="1"/>
      <w:numFmt w:val="lowerRoman"/>
      <w:lvlText w:val="%6."/>
      <w:lvlJc w:val="right"/>
      <w:pPr>
        <w:ind w:left="4680" w:hanging="180"/>
      </w:pPr>
    </w:lvl>
    <w:lvl w:ilvl="6" w:tplc="CBB22902" w:tentative="1">
      <w:start w:val="1"/>
      <w:numFmt w:val="decimal"/>
      <w:lvlText w:val="%7."/>
      <w:lvlJc w:val="left"/>
      <w:pPr>
        <w:ind w:left="5400" w:hanging="360"/>
      </w:pPr>
    </w:lvl>
    <w:lvl w:ilvl="7" w:tplc="92228EA0" w:tentative="1">
      <w:start w:val="1"/>
      <w:numFmt w:val="lowerLetter"/>
      <w:lvlText w:val="%8."/>
      <w:lvlJc w:val="left"/>
      <w:pPr>
        <w:ind w:left="6120" w:hanging="360"/>
      </w:pPr>
    </w:lvl>
    <w:lvl w:ilvl="8" w:tplc="39A6EF10" w:tentative="1">
      <w:start w:val="1"/>
      <w:numFmt w:val="lowerRoman"/>
      <w:lvlText w:val="%9."/>
      <w:lvlJc w:val="right"/>
      <w:pPr>
        <w:ind w:left="6840" w:hanging="180"/>
      </w:pPr>
    </w:lvl>
  </w:abstractNum>
  <w:abstractNum w:abstractNumId="1" w15:restartNumberingAfterBreak="0">
    <w:nsid w:val="192D0B6A"/>
    <w:multiLevelType w:val="hybridMultilevel"/>
    <w:tmpl w:val="1096B1D0"/>
    <w:lvl w:ilvl="0" w:tplc="C5CCD560">
      <w:start w:val="4"/>
      <w:numFmt w:val="upperRoman"/>
      <w:lvlText w:val="%1."/>
      <w:lvlJc w:val="left"/>
      <w:pPr>
        <w:ind w:left="1647" w:hanging="720"/>
      </w:pPr>
      <w:rPr>
        <w:rFonts w:hint="default"/>
      </w:rPr>
    </w:lvl>
    <w:lvl w:ilvl="1" w:tplc="508C9ADA" w:tentative="1">
      <w:start w:val="1"/>
      <w:numFmt w:val="lowerLetter"/>
      <w:lvlText w:val="%2."/>
      <w:lvlJc w:val="left"/>
      <w:pPr>
        <w:ind w:left="1440" w:hanging="360"/>
      </w:pPr>
    </w:lvl>
    <w:lvl w:ilvl="2" w:tplc="303E27DA" w:tentative="1">
      <w:start w:val="1"/>
      <w:numFmt w:val="lowerRoman"/>
      <w:lvlText w:val="%3."/>
      <w:lvlJc w:val="right"/>
      <w:pPr>
        <w:ind w:left="2160" w:hanging="180"/>
      </w:pPr>
    </w:lvl>
    <w:lvl w:ilvl="3" w:tplc="258E009E" w:tentative="1">
      <w:start w:val="1"/>
      <w:numFmt w:val="decimal"/>
      <w:lvlText w:val="%4."/>
      <w:lvlJc w:val="left"/>
      <w:pPr>
        <w:ind w:left="2880" w:hanging="360"/>
      </w:pPr>
    </w:lvl>
    <w:lvl w:ilvl="4" w:tplc="2BBC40F8" w:tentative="1">
      <w:start w:val="1"/>
      <w:numFmt w:val="lowerLetter"/>
      <w:lvlText w:val="%5."/>
      <w:lvlJc w:val="left"/>
      <w:pPr>
        <w:ind w:left="3600" w:hanging="360"/>
      </w:pPr>
    </w:lvl>
    <w:lvl w:ilvl="5" w:tplc="B3C2C6DC" w:tentative="1">
      <w:start w:val="1"/>
      <w:numFmt w:val="lowerRoman"/>
      <w:lvlText w:val="%6."/>
      <w:lvlJc w:val="right"/>
      <w:pPr>
        <w:ind w:left="4320" w:hanging="180"/>
      </w:pPr>
    </w:lvl>
    <w:lvl w:ilvl="6" w:tplc="9DF0AEA4" w:tentative="1">
      <w:start w:val="1"/>
      <w:numFmt w:val="decimal"/>
      <w:lvlText w:val="%7."/>
      <w:lvlJc w:val="left"/>
      <w:pPr>
        <w:ind w:left="5040" w:hanging="360"/>
      </w:pPr>
    </w:lvl>
    <w:lvl w:ilvl="7" w:tplc="3F4EE42E" w:tentative="1">
      <w:start w:val="1"/>
      <w:numFmt w:val="lowerLetter"/>
      <w:lvlText w:val="%8."/>
      <w:lvlJc w:val="left"/>
      <w:pPr>
        <w:ind w:left="5760" w:hanging="360"/>
      </w:pPr>
    </w:lvl>
    <w:lvl w:ilvl="8" w:tplc="75781C4E" w:tentative="1">
      <w:start w:val="1"/>
      <w:numFmt w:val="lowerRoman"/>
      <w:lvlText w:val="%9."/>
      <w:lvlJc w:val="right"/>
      <w:pPr>
        <w:ind w:left="6480" w:hanging="180"/>
      </w:pPr>
    </w:lvl>
  </w:abstractNum>
  <w:abstractNum w:abstractNumId="2" w15:restartNumberingAfterBreak="0">
    <w:nsid w:val="1A992306"/>
    <w:multiLevelType w:val="multilevel"/>
    <w:tmpl w:val="5310F588"/>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BF4E14"/>
    <w:multiLevelType w:val="multilevel"/>
    <w:tmpl w:val="B782812C"/>
    <w:lvl w:ilvl="0">
      <w:start w:val="7"/>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4" w15:restartNumberingAfterBreak="0">
    <w:nsid w:val="25310592"/>
    <w:multiLevelType w:val="multilevel"/>
    <w:tmpl w:val="FD068836"/>
    <w:lvl w:ilvl="0">
      <w:start w:val="1"/>
      <w:numFmt w:val="decimal"/>
      <w:lvlText w:val="%1."/>
      <w:lvlJc w:val="left"/>
      <w:pPr>
        <w:ind w:left="360" w:hanging="360"/>
      </w:pPr>
      <w:rPr>
        <w:rFonts w:hint="default"/>
      </w:rPr>
    </w:lvl>
    <w:lvl w:ilvl="1">
      <w:start w:val="1"/>
      <w:numFmt w:val="decimal"/>
      <w:isLgl/>
      <w:lvlText w:val="%1.%2."/>
      <w:lvlJc w:val="left"/>
      <w:pPr>
        <w:ind w:left="643"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A83D65"/>
    <w:multiLevelType w:val="multilevel"/>
    <w:tmpl w:val="867CA5F0"/>
    <w:lvl w:ilvl="0">
      <w:start w:val="1"/>
      <w:numFmt w:val="bullet"/>
      <w:lvlText w:val=""/>
      <w:lvlJc w:val="left"/>
      <w:pPr>
        <w:ind w:left="1060" w:hanging="360"/>
      </w:pPr>
      <w:rPr>
        <w:rFonts w:ascii="Symbol" w:hAnsi="Symbol" w:hint="default"/>
      </w:rPr>
    </w:lvl>
    <w:lvl w:ilvl="1">
      <w:start w:val="1"/>
      <w:numFmt w:val="bullet"/>
      <w:lvlText w:val=""/>
      <w:lvlJc w:val="left"/>
      <w:pPr>
        <w:ind w:left="1060" w:hanging="360"/>
      </w:pPr>
      <w:rPr>
        <w:rFonts w:ascii="Symbol" w:hAnsi="Symbol" w:hint="default"/>
        <w:b/>
        <w:bCs/>
      </w:rPr>
    </w:lvl>
    <w:lvl w:ilvl="2">
      <w:start w:val="1"/>
      <w:numFmt w:val="decimal"/>
      <w:isLgl/>
      <w:lvlText w:val="%1.%2.%3."/>
      <w:lvlJc w:val="left"/>
      <w:pPr>
        <w:ind w:left="1420" w:hanging="720"/>
      </w:pPr>
      <w:rPr>
        <w:rFonts w:hint="default"/>
        <w:b w:val="0"/>
        <w:bCs/>
      </w:rPr>
    </w:lvl>
    <w:lvl w:ilvl="3">
      <w:start w:val="1"/>
      <w:numFmt w:val="decimal"/>
      <w:isLgl/>
      <w:lvlText w:val="%1.%2.%3.%4."/>
      <w:lvlJc w:val="left"/>
      <w:pPr>
        <w:ind w:left="1420"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780" w:hanging="108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140" w:hanging="1440"/>
      </w:pPr>
      <w:rPr>
        <w:rFonts w:hint="default"/>
      </w:rPr>
    </w:lvl>
    <w:lvl w:ilvl="8">
      <w:start w:val="1"/>
      <w:numFmt w:val="decimal"/>
      <w:isLgl/>
      <w:lvlText w:val="%1.%2.%3.%4.%5.%6.%7.%8.%9."/>
      <w:lvlJc w:val="left"/>
      <w:pPr>
        <w:ind w:left="2500" w:hanging="1800"/>
      </w:pPr>
      <w:rPr>
        <w:rFonts w:hint="default"/>
      </w:rPr>
    </w:lvl>
  </w:abstractNum>
  <w:abstractNum w:abstractNumId="6" w15:restartNumberingAfterBreak="0">
    <w:nsid w:val="429B696B"/>
    <w:multiLevelType w:val="hybridMultilevel"/>
    <w:tmpl w:val="F6E8BFEA"/>
    <w:lvl w:ilvl="0" w:tplc="767861AE">
      <w:start w:val="8"/>
      <w:numFmt w:val="bullet"/>
      <w:lvlText w:val="-"/>
      <w:lvlJc w:val="left"/>
      <w:pPr>
        <w:ind w:left="1287" w:hanging="360"/>
      </w:pPr>
      <w:rPr>
        <w:rFonts w:ascii="Times New Roman" w:eastAsia="Times New Roman" w:hAnsi="Times New Roman" w:cs="Times New Roman" w:hint="default"/>
      </w:rPr>
    </w:lvl>
    <w:lvl w:ilvl="1" w:tplc="B6B021B8" w:tentative="1">
      <w:start w:val="1"/>
      <w:numFmt w:val="bullet"/>
      <w:lvlText w:val="o"/>
      <w:lvlJc w:val="left"/>
      <w:pPr>
        <w:ind w:left="2007" w:hanging="360"/>
      </w:pPr>
      <w:rPr>
        <w:rFonts w:ascii="Courier New" w:hAnsi="Courier New" w:cs="Courier New" w:hint="default"/>
      </w:rPr>
    </w:lvl>
    <w:lvl w:ilvl="2" w:tplc="0B9219DA" w:tentative="1">
      <w:start w:val="1"/>
      <w:numFmt w:val="bullet"/>
      <w:lvlText w:val=""/>
      <w:lvlJc w:val="left"/>
      <w:pPr>
        <w:ind w:left="2727" w:hanging="360"/>
      </w:pPr>
      <w:rPr>
        <w:rFonts w:ascii="Wingdings" w:hAnsi="Wingdings" w:hint="default"/>
      </w:rPr>
    </w:lvl>
    <w:lvl w:ilvl="3" w:tplc="0FEE6204" w:tentative="1">
      <w:start w:val="1"/>
      <w:numFmt w:val="bullet"/>
      <w:lvlText w:val=""/>
      <w:lvlJc w:val="left"/>
      <w:pPr>
        <w:ind w:left="3447" w:hanging="360"/>
      </w:pPr>
      <w:rPr>
        <w:rFonts w:ascii="Symbol" w:hAnsi="Symbol" w:hint="default"/>
      </w:rPr>
    </w:lvl>
    <w:lvl w:ilvl="4" w:tplc="B048712C" w:tentative="1">
      <w:start w:val="1"/>
      <w:numFmt w:val="bullet"/>
      <w:lvlText w:val="o"/>
      <w:lvlJc w:val="left"/>
      <w:pPr>
        <w:ind w:left="4167" w:hanging="360"/>
      </w:pPr>
      <w:rPr>
        <w:rFonts w:ascii="Courier New" w:hAnsi="Courier New" w:cs="Courier New" w:hint="default"/>
      </w:rPr>
    </w:lvl>
    <w:lvl w:ilvl="5" w:tplc="0D20D4B0" w:tentative="1">
      <w:start w:val="1"/>
      <w:numFmt w:val="bullet"/>
      <w:lvlText w:val=""/>
      <w:lvlJc w:val="left"/>
      <w:pPr>
        <w:ind w:left="4887" w:hanging="360"/>
      </w:pPr>
      <w:rPr>
        <w:rFonts w:ascii="Wingdings" w:hAnsi="Wingdings" w:hint="default"/>
      </w:rPr>
    </w:lvl>
    <w:lvl w:ilvl="6" w:tplc="F28C858A" w:tentative="1">
      <w:start w:val="1"/>
      <w:numFmt w:val="bullet"/>
      <w:lvlText w:val=""/>
      <w:lvlJc w:val="left"/>
      <w:pPr>
        <w:ind w:left="5607" w:hanging="360"/>
      </w:pPr>
      <w:rPr>
        <w:rFonts w:ascii="Symbol" w:hAnsi="Symbol" w:hint="default"/>
      </w:rPr>
    </w:lvl>
    <w:lvl w:ilvl="7" w:tplc="98243B84" w:tentative="1">
      <w:start w:val="1"/>
      <w:numFmt w:val="bullet"/>
      <w:lvlText w:val="o"/>
      <w:lvlJc w:val="left"/>
      <w:pPr>
        <w:ind w:left="6327" w:hanging="360"/>
      </w:pPr>
      <w:rPr>
        <w:rFonts w:ascii="Courier New" w:hAnsi="Courier New" w:cs="Courier New" w:hint="default"/>
      </w:rPr>
    </w:lvl>
    <w:lvl w:ilvl="8" w:tplc="A0124F6E" w:tentative="1">
      <w:start w:val="1"/>
      <w:numFmt w:val="bullet"/>
      <w:lvlText w:val=""/>
      <w:lvlJc w:val="left"/>
      <w:pPr>
        <w:ind w:left="7047" w:hanging="360"/>
      </w:pPr>
      <w:rPr>
        <w:rFonts w:ascii="Wingdings" w:hAnsi="Wingdings" w:hint="default"/>
      </w:rPr>
    </w:lvl>
  </w:abstractNum>
  <w:abstractNum w:abstractNumId="7" w15:restartNumberingAfterBreak="0">
    <w:nsid w:val="42D41142"/>
    <w:multiLevelType w:val="multilevel"/>
    <w:tmpl w:val="FD06883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FA370F"/>
    <w:multiLevelType w:val="multilevel"/>
    <w:tmpl w:val="FD06883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0AE65ED"/>
    <w:multiLevelType w:val="hybridMultilevel"/>
    <w:tmpl w:val="F4B8D324"/>
    <w:lvl w:ilvl="0" w:tplc="AEA21530">
      <w:start w:val="1"/>
      <w:numFmt w:val="upperRoman"/>
      <w:lvlText w:val="%1."/>
      <w:lvlJc w:val="right"/>
      <w:pPr>
        <w:ind w:left="1440" w:hanging="360"/>
      </w:pPr>
    </w:lvl>
    <w:lvl w:ilvl="1" w:tplc="15E073CE" w:tentative="1">
      <w:start w:val="1"/>
      <w:numFmt w:val="lowerLetter"/>
      <w:lvlText w:val="%2."/>
      <w:lvlJc w:val="left"/>
      <w:pPr>
        <w:ind w:left="2160" w:hanging="360"/>
      </w:pPr>
    </w:lvl>
    <w:lvl w:ilvl="2" w:tplc="38AEF46A" w:tentative="1">
      <w:start w:val="1"/>
      <w:numFmt w:val="lowerRoman"/>
      <w:lvlText w:val="%3."/>
      <w:lvlJc w:val="right"/>
      <w:pPr>
        <w:ind w:left="2880" w:hanging="180"/>
      </w:pPr>
    </w:lvl>
    <w:lvl w:ilvl="3" w:tplc="227C6AE0" w:tentative="1">
      <w:start w:val="1"/>
      <w:numFmt w:val="decimal"/>
      <w:lvlText w:val="%4."/>
      <w:lvlJc w:val="left"/>
      <w:pPr>
        <w:ind w:left="3600" w:hanging="360"/>
      </w:pPr>
    </w:lvl>
    <w:lvl w:ilvl="4" w:tplc="7E7AB0C4" w:tentative="1">
      <w:start w:val="1"/>
      <w:numFmt w:val="lowerLetter"/>
      <w:lvlText w:val="%5."/>
      <w:lvlJc w:val="left"/>
      <w:pPr>
        <w:ind w:left="4320" w:hanging="360"/>
      </w:pPr>
    </w:lvl>
    <w:lvl w:ilvl="5" w:tplc="DD6403D8" w:tentative="1">
      <w:start w:val="1"/>
      <w:numFmt w:val="lowerRoman"/>
      <w:lvlText w:val="%6."/>
      <w:lvlJc w:val="right"/>
      <w:pPr>
        <w:ind w:left="5040" w:hanging="180"/>
      </w:pPr>
    </w:lvl>
    <w:lvl w:ilvl="6" w:tplc="EA9E5F86" w:tentative="1">
      <w:start w:val="1"/>
      <w:numFmt w:val="decimal"/>
      <w:lvlText w:val="%7."/>
      <w:lvlJc w:val="left"/>
      <w:pPr>
        <w:ind w:left="5760" w:hanging="360"/>
      </w:pPr>
    </w:lvl>
    <w:lvl w:ilvl="7" w:tplc="FAB4744C" w:tentative="1">
      <w:start w:val="1"/>
      <w:numFmt w:val="lowerLetter"/>
      <w:lvlText w:val="%8."/>
      <w:lvlJc w:val="left"/>
      <w:pPr>
        <w:ind w:left="6480" w:hanging="360"/>
      </w:pPr>
    </w:lvl>
    <w:lvl w:ilvl="8" w:tplc="21FE5514" w:tentative="1">
      <w:start w:val="1"/>
      <w:numFmt w:val="lowerRoman"/>
      <w:lvlText w:val="%9."/>
      <w:lvlJc w:val="right"/>
      <w:pPr>
        <w:ind w:left="7200" w:hanging="180"/>
      </w:pPr>
    </w:lvl>
  </w:abstractNum>
  <w:abstractNum w:abstractNumId="10" w15:restartNumberingAfterBreak="0">
    <w:nsid w:val="5FFE5638"/>
    <w:multiLevelType w:val="multilevel"/>
    <w:tmpl w:val="F3FE08EA"/>
    <w:lvl w:ilvl="0">
      <w:start w:val="2"/>
      <w:numFmt w:val="decimal"/>
      <w:pStyle w:val="Style11"/>
      <w:suff w:val="space"/>
      <w:lvlText w:val="%1."/>
      <w:lvlJc w:val="left"/>
      <w:pPr>
        <w:ind w:left="2411" w:hanging="567"/>
      </w:pPr>
      <w:rPr>
        <w:rFonts w:hint="default"/>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11"/>
      <w:lvlText w:val="%1.%2."/>
      <w:lvlJc w:val="left"/>
      <w:pPr>
        <w:tabs>
          <w:tab w:val="num" w:pos="576"/>
        </w:tabs>
        <w:ind w:left="576" w:hanging="576"/>
      </w:pPr>
      <w:rPr>
        <w:rFonts w:hint="default"/>
      </w:rPr>
    </w:lvl>
    <w:lvl w:ilvl="2">
      <w:start w:val="1"/>
      <w:numFmt w:val="decimal"/>
      <w:pStyle w:val="Style3111"/>
      <w:suff w:val="space"/>
      <w:lvlText w:val="%1.%2.%3."/>
      <w:lvlJc w:val="left"/>
      <w:pPr>
        <w:ind w:left="907" w:hanging="623"/>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2842D09"/>
    <w:multiLevelType w:val="hybridMultilevel"/>
    <w:tmpl w:val="F51A87A2"/>
    <w:lvl w:ilvl="0" w:tplc="9B802B0C">
      <w:start w:val="3"/>
      <w:numFmt w:val="upperRoman"/>
      <w:lvlText w:val="%1."/>
      <w:lvlJc w:val="right"/>
      <w:pPr>
        <w:ind w:left="1440" w:hanging="360"/>
      </w:pPr>
      <w:rPr>
        <w:rFonts w:hint="default"/>
        <w:b/>
        <w:bCs/>
      </w:rPr>
    </w:lvl>
    <w:lvl w:ilvl="1" w:tplc="F83E2232" w:tentative="1">
      <w:start w:val="1"/>
      <w:numFmt w:val="lowerLetter"/>
      <w:lvlText w:val="%2."/>
      <w:lvlJc w:val="left"/>
      <w:pPr>
        <w:ind w:left="1440" w:hanging="360"/>
      </w:pPr>
    </w:lvl>
    <w:lvl w:ilvl="2" w:tplc="1AB4E712" w:tentative="1">
      <w:start w:val="1"/>
      <w:numFmt w:val="lowerRoman"/>
      <w:lvlText w:val="%3."/>
      <w:lvlJc w:val="right"/>
      <w:pPr>
        <w:ind w:left="2160" w:hanging="180"/>
      </w:pPr>
    </w:lvl>
    <w:lvl w:ilvl="3" w:tplc="5AE45E30" w:tentative="1">
      <w:start w:val="1"/>
      <w:numFmt w:val="decimal"/>
      <w:lvlText w:val="%4."/>
      <w:lvlJc w:val="left"/>
      <w:pPr>
        <w:ind w:left="2880" w:hanging="360"/>
      </w:pPr>
    </w:lvl>
    <w:lvl w:ilvl="4" w:tplc="C63EE766" w:tentative="1">
      <w:start w:val="1"/>
      <w:numFmt w:val="lowerLetter"/>
      <w:lvlText w:val="%5."/>
      <w:lvlJc w:val="left"/>
      <w:pPr>
        <w:ind w:left="3600" w:hanging="360"/>
      </w:pPr>
    </w:lvl>
    <w:lvl w:ilvl="5" w:tplc="B6A2F95E" w:tentative="1">
      <w:start w:val="1"/>
      <w:numFmt w:val="lowerRoman"/>
      <w:lvlText w:val="%6."/>
      <w:lvlJc w:val="right"/>
      <w:pPr>
        <w:ind w:left="4320" w:hanging="180"/>
      </w:pPr>
    </w:lvl>
    <w:lvl w:ilvl="6" w:tplc="4EE4F23C" w:tentative="1">
      <w:start w:val="1"/>
      <w:numFmt w:val="decimal"/>
      <w:lvlText w:val="%7."/>
      <w:lvlJc w:val="left"/>
      <w:pPr>
        <w:ind w:left="5040" w:hanging="360"/>
      </w:pPr>
    </w:lvl>
    <w:lvl w:ilvl="7" w:tplc="99585F36" w:tentative="1">
      <w:start w:val="1"/>
      <w:numFmt w:val="lowerLetter"/>
      <w:lvlText w:val="%8."/>
      <w:lvlJc w:val="left"/>
      <w:pPr>
        <w:ind w:left="5760" w:hanging="360"/>
      </w:pPr>
    </w:lvl>
    <w:lvl w:ilvl="8" w:tplc="2004BDE0" w:tentative="1">
      <w:start w:val="1"/>
      <w:numFmt w:val="lowerRoman"/>
      <w:lvlText w:val="%9."/>
      <w:lvlJc w:val="right"/>
      <w:pPr>
        <w:ind w:left="6480" w:hanging="180"/>
      </w:pPr>
    </w:lvl>
  </w:abstractNum>
  <w:abstractNum w:abstractNumId="12" w15:restartNumberingAfterBreak="0">
    <w:nsid w:val="65733964"/>
    <w:multiLevelType w:val="hybridMultilevel"/>
    <w:tmpl w:val="0C94D222"/>
    <w:lvl w:ilvl="0" w:tplc="03F2A5A4">
      <w:start w:val="1"/>
      <w:numFmt w:val="upperRoman"/>
      <w:lvlText w:val="%1."/>
      <w:lvlJc w:val="left"/>
      <w:pPr>
        <w:ind w:left="1440" w:hanging="720"/>
      </w:pPr>
      <w:rPr>
        <w:rFonts w:hint="default"/>
      </w:rPr>
    </w:lvl>
    <w:lvl w:ilvl="1" w:tplc="064860DA">
      <w:start w:val="1"/>
      <w:numFmt w:val="lowerLetter"/>
      <w:lvlText w:val="%2."/>
      <w:lvlJc w:val="left"/>
      <w:pPr>
        <w:ind w:left="1800" w:hanging="360"/>
      </w:pPr>
    </w:lvl>
    <w:lvl w:ilvl="2" w:tplc="EFECEE7C">
      <w:start w:val="1"/>
      <w:numFmt w:val="lowerRoman"/>
      <w:lvlText w:val="%3."/>
      <w:lvlJc w:val="right"/>
      <w:pPr>
        <w:ind w:left="2520" w:hanging="180"/>
      </w:pPr>
    </w:lvl>
    <w:lvl w:ilvl="3" w:tplc="A3D0EA26" w:tentative="1">
      <w:start w:val="1"/>
      <w:numFmt w:val="decimal"/>
      <w:lvlText w:val="%4."/>
      <w:lvlJc w:val="left"/>
      <w:pPr>
        <w:ind w:left="3240" w:hanging="360"/>
      </w:pPr>
    </w:lvl>
    <w:lvl w:ilvl="4" w:tplc="44D4F6F2" w:tentative="1">
      <w:start w:val="1"/>
      <w:numFmt w:val="lowerLetter"/>
      <w:lvlText w:val="%5."/>
      <w:lvlJc w:val="left"/>
      <w:pPr>
        <w:ind w:left="3960" w:hanging="360"/>
      </w:pPr>
    </w:lvl>
    <w:lvl w:ilvl="5" w:tplc="23E46CB4" w:tentative="1">
      <w:start w:val="1"/>
      <w:numFmt w:val="lowerRoman"/>
      <w:lvlText w:val="%6."/>
      <w:lvlJc w:val="right"/>
      <w:pPr>
        <w:ind w:left="4680" w:hanging="180"/>
      </w:pPr>
    </w:lvl>
    <w:lvl w:ilvl="6" w:tplc="8F2650B4" w:tentative="1">
      <w:start w:val="1"/>
      <w:numFmt w:val="decimal"/>
      <w:lvlText w:val="%7."/>
      <w:lvlJc w:val="left"/>
      <w:pPr>
        <w:ind w:left="5400" w:hanging="360"/>
      </w:pPr>
    </w:lvl>
    <w:lvl w:ilvl="7" w:tplc="70FE51D0" w:tentative="1">
      <w:start w:val="1"/>
      <w:numFmt w:val="lowerLetter"/>
      <w:lvlText w:val="%8."/>
      <w:lvlJc w:val="left"/>
      <w:pPr>
        <w:ind w:left="6120" w:hanging="360"/>
      </w:pPr>
    </w:lvl>
    <w:lvl w:ilvl="8" w:tplc="F6E68AE2" w:tentative="1">
      <w:start w:val="1"/>
      <w:numFmt w:val="lowerRoman"/>
      <w:lvlText w:val="%9."/>
      <w:lvlJc w:val="right"/>
      <w:pPr>
        <w:ind w:left="6840" w:hanging="180"/>
      </w:pPr>
    </w:lvl>
  </w:abstractNum>
  <w:abstractNum w:abstractNumId="13" w15:restartNumberingAfterBreak="0">
    <w:nsid w:val="75307368"/>
    <w:multiLevelType w:val="hybridMultilevel"/>
    <w:tmpl w:val="0C94D222"/>
    <w:lvl w:ilvl="0" w:tplc="BF104CCE">
      <w:start w:val="1"/>
      <w:numFmt w:val="upperRoman"/>
      <w:lvlText w:val="%1."/>
      <w:lvlJc w:val="left"/>
      <w:pPr>
        <w:ind w:left="1440" w:hanging="720"/>
      </w:pPr>
      <w:rPr>
        <w:rFonts w:hint="default"/>
      </w:rPr>
    </w:lvl>
    <w:lvl w:ilvl="1" w:tplc="007CCD12">
      <w:start w:val="1"/>
      <w:numFmt w:val="lowerLetter"/>
      <w:lvlText w:val="%2."/>
      <w:lvlJc w:val="left"/>
      <w:pPr>
        <w:ind w:left="1800" w:hanging="360"/>
      </w:pPr>
    </w:lvl>
    <w:lvl w:ilvl="2" w:tplc="AD38E220">
      <w:start w:val="1"/>
      <w:numFmt w:val="lowerRoman"/>
      <w:lvlText w:val="%3."/>
      <w:lvlJc w:val="right"/>
      <w:pPr>
        <w:ind w:left="2520" w:hanging="180"/>
      </w:pPr>
    </w:lvl>
    <w:lvl w:ilvl="3" w:tplc="73FC266E" w:tentative="1">
      <w:start w:val="1"/>
      <w:numFmt w:val="decimal"/>
      <w:lvlText w:val="%4."/>
      <w:lvlJc w:val="left"/>
      <w:pPr>
        <w:ind w:left="3240" w:hanging="360"/>
      </w:pPr>
    </w:lvl>
    <w:lvl w:ilvl="4" w:tplc="B9EE8C04" w:tentative="1">
      <w:start w:val="1"/>
      <w:numFmt w:val="lowerLetter"/>
      <w:lvlText w:val="%5."/>
      <w:lvlJc w:val="left"/>
      <w:pPr>
        <w:ind w:left="3960" w:hanging="360"/>
      </w:pPr>
    </w:lvl>
    <w:lvl w:ilvl="5" w:tplc="DB90B8AE" w:tentative="1">
      <w:start w:val="1"/>
      <w:numFmt w:val="lowerRoman"/>
      <w:lvlText w:val="%6."/>
      <w:lvlJc w:val="right"/>
      <w:pPr>
        <w:ind w:left="4680" w:hanging="180"/>
      </w:pPr>
    </w:lvl>
    <w:lvl w:ilvl="6" w:tplc="75F827EA" w:tentative="1">
      <w:start w:val="1"/>
      <w:numFmt w:val="decimal"/>
      <w:lvlText w:val="%7."/>
      <w:lvlJc w:val="left"/>
      <w:pPr>
        <w:ind w:left="5400" w:hanging="360"/>
      </w:pPr>
    </w:lvl>
    <w:lvl w:ilvl="7" w:tplc="A2F4E80A" w:tentative="1">
      <w:start w:val="1"/>
      <w:numFmt w:val="lowerLetter"/>
      <w:lvlText w:val="%8."/>
      <w:lvlJc w:val="left"/>
      <w:pPr>
        <w:ind w:left="6120" w:hanging="360"/>
      </w:pPr>
    </w:lvl>
    <w:lvl w:ilvl="8" w:tplc="643E0E0E" w:tentative="1">
      <w:start w:val="1"/>
      <w:numFmt w:val="lowerRoman"/>
      <w:lvlText w:val="%9."/>
      <w:lvlJc w:val="right"/>
      <w:pPr>
        <w:ind w:left="6840" w:hanging="180"/>
      </w:pPr>
    </w:lvl>
  </w:abstractNum>
  <w:num w:numId="1" w16cid:durableId="1475373356">
    <w:abstractNumId w:val="4"/>
  </w:num>
  <w:num w:numId="2" w16cid:durableId="1001543016">
    <w:abstractNumId w:val="6"/>
  </w:num>
  <w:num w:numId="3" w16cid:durableId="1357928953">
    <w:abstractNumId w:val="4"/>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0" w:firstLine="0"/>
        </w:pPr>
        <w:rPr>
          <w:rFonts w:hint="default"/>
          <w:b w:val="0"/>
          <w:bCs/>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4" w16cid:durableId="1686055105">
    <w:abstractNumId w:val="0"/>
  </w:num>
  <w:num w:numId="5" w16cid:durableId="1414937177">
    <w:abstractNumId w:val="7"/>
  </w:num>
  <w:num w:numId="6" w16cid:durableId="2033648589">
    <w:abstractNumId w:val="8"/>
  </w:num>
  <w:num w:numId="7" w16cid:durableId="682559958">
    <w:abstractNumId w:val="13"/>
  </w:num>
  <w:num w:numId="8" w16cid:durableId="37171471">
    <w:abstractNumId w:val="9"/>
  </w:num>
  <w:num w:numId="9" w16cid:durableId="2103642501">
    <w:abstractNumId w:val="11"/>
  </w:num>
  <w:num w:numId="10" w16cid:durableId="1502815233">
    <w:abstractNumId w:val="10"/>
  </w:num>
  <w:num w:numId="11" w16cid:durableId="1241401426">
    <w:abstractNumId w:val="5"/>
  </w:num>
  <w:num w:numId="12" w16cid:durableId="1917666317">
    <w:abstractNumId w:val="3"/>
  </w:num>
  <w:num w:numId="13" w16cid:durableId="54788856">
    <w:abstractNumId w:val="12"/>
  </w:num>
  <w:num w:numId="14" w16cid:durableId="639311677">
    <w:abstractNumId w:val="1"/>
  </w:num>
  <w:num w:numId="15" w16cid:durableId="1314529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25"/>
    <w:rsid w:val="000040C0"/>
    <w:rsid w:val="0001099A"/>
    <w:rsid w:val="00011432"/>
    <w:rsid w:val="000254EF"/>
    <w:rsid w:val="0003680B"/>
    <w:rsid w:val="00042854"/>
    <w:rsid w:val="0004649B"/>
    <w:rsid w:val="0005019D"/>
    <w:rsid w:val="000539DC"/>
    <w:rsid w:val="00056179"/>
    <w:rsid w:val="00057A25"/>
    <w:rsid w:val="000618D8"/>
    <w:rsid w:val="0006493C"/>
    <w:rsid w:val="00064B79"/>
    <w:rsid w:val="00070783"/>
    <w:rsid w:val="000758E7"/>
    <w:rsid w:val="00077099"/>
    <w:rsid w:val="0008774A"/>
    <w:rsid w:val="00091013"/>
    <w:rsid w:val="00097EAE"/>
    <w:rsid w:val="000A7167"/>
    <w:rsid w:val="000B1C20"/>
    <w:rsid w:val="000B4FCE"/>
    <w:rsid w:val="000B5A8A"/>
    <w:rsid w:val="000C227B"/>
    <w:rsid w:val="000C3196"/>
    <w:rsid w:val="000C33B6"/>
    <w:rsid w:val="000D4A5E"/>
    <w:rsid w:val="000D6C25"/>
    <w:rsid w:val="000F2B97"/>
    <w:rsid w:val="000F4C2E"/>
    <w:rsid w:val="000F6E74"/>
    <w:rsid w:val="001175EB"/>
    <w:rsid w:val="00126450"/>
    <w:rsid w:val="00135558"/>
    <w:rsid w:val="001412B6"/>
    <w:rsid w:val="00143737"/>
    <w:rsid w:val="00164CDB"/>
    <w:rsid w:val="00175F76"/>
    <w:rsid w:val="00192831"/>
    <w:rsid w:val="00197BB2"/>
    <w:rsid w:val="001A074C"/>
    <w:rsid w:val="001A20AC"/>
    <w:rsid w:val="001B08EC"/>
    <w:rsid w:val="001B1F71"/>
    <w:rsid w:val="001B2DEB"/>
    <w:rsid w:val="001C4755"/>
    <w:rsid w:val="001C4A29"/>
    <w:rsid w:val="001C7A49"/>
    <w:rsid w:val="001D64B7"/>
    <w:rsid w:val="001E63CD"/>
    <w:rsid w:val="001E66BD"/>
    <w:rsid w:val="001E77D3"/>
    <w:rsid w:val="001F1A0E"/>
    <w:rsid w:val="002001B5"/>
    <w:rsid w:val="00201040"/>
    <w:rsid w:val="00201D9D"/>
    <w:rsid w:val="00206E59"/>
    <w:rsid w:val="00214A6D"/>
    <w:rsid w:val="00221B57"/>
    <w:rsid w:val="00227F59"/>
    <w:rsid w:val="002343AE"/>
    <w:rsid w:val="00234E09"/>
    <w:rsid w:val="00234E35"/>
    <w:rsid w:val="00236015"/>
    <w:rsid w:val="00242584"/>
    <w:rsid w:val="00242CC1"/>
    <w:rsid w:val="0025064C"/>
    <w:rsid w:val="002619EC"/>
    <w:rsid w:val="00264206"/>
    <w:rsid w:val="00272DA9"/>
    <w:rsid w:val="0029029F"/>
    <w:rsid w:val="002A3F11"/>
    <w:rsid w:val="002A48C5"/>
    <w:rsid w:val="002B480E"/>
    <w:rsid w:val="002B6D29"/>
    <w:rsid w:val="002D1615"/>
    <w:rsid w:val="002D2A5A"/>
    <w:rsid w:val="002E4C09"/>
    <w:rsid w:val="002F666D"/>
    <w:rsid w:val="003101A1"/>
    <w:rsid w:val="00312FE7"/>
    <w:rsid w:val="0032574C"/>
    <w:rsid w:val="00327929"/>
    <w:rsid w:val="00331BDD"/>
    <w:rsid w:val="00335611"/>
    <w:rsid w:val="00342ACA"/>
    <w:rsid w:val="00364747"/>
    <w:rsid w:val="00380033"/>
    <w:rsid w:val="00380543"/>
    <w:rsid w:val="00393CE9"/>
    <w:rsid w:val="003A4683"/>
    <w:rsid w:val="003A7451"/>
    <w:rsid w:val="003B43BA"/>
    <w:rsid w:val="003B6D9B"/>
    <w:rsid w:val="003B78DA"/>
    <w:rsid w:val="003C239F"/>
    <w:rsid w:val="003C740D"/>
    <w:rsid w:val="003D1A2B"/>
    <w:rsid w:val="003E0181"/>
    <w:rsid w:val="003E4313"/>
    <w:rsid w:val="003F00EC"/>
    <w:rsid w:val="003F2819"/>
    <w:rsid w:val="004050FB"/>
    <w:rsid w:val="004076AC"/>
    <w:rsid w:val="00415D1E"/>
    <w:rsid w:val="004168AA"/>
    <w:rsid w:val="004216C5"/>
    <w:rsid w:val="004234D8"/>
    <w:rsid w:val="00426D3F"/>
    <w:rsid w:val="00431046"/>
    <w:rsid w:val="00437FB1"/>
    <w:rsid w:val="004635DA"/>
    <w:rsid w:val="004646B9"/>
    <w:rsid w:val="00470183"/>
    <w:rsid w:val="00473B9E"/>
    <w:rsid w:val="004753BE"/>
    <w:rsid w:val="0048777E"/>
    <w:rsid w:val="00492061"/>
    <w:rsid w:val="00496030"/>
    <w:rsid w:val="004B6343"/>
    <w:rsid w:val="004B711E"/>
    <w:rsid w:val="004C3114"/>
    <w:rsid w:val="004C4D6E"/>
    <w:rsid w:val="004C54D2"/>
    <w:rsid w:val="004C70A9"/>
    <w:rsid w:val="004D062D"/>
    <w:rsid w:val="004D15B2"/>
    <w:rsid w:val="004D72F4"/>
    <w:rsid w:val="005041C5"/>
    <w:rsid w:val="00506655"/>
    <w:rsid w:val="00513156"/>
    <w:rsid w:val="00533EE5"/>
    <w:rsid w:val="0053407D"/>
    <w:rsid w:val="00542DA5"/>
    <w:rsid w:val="00550F4A"/>
    <w:rsid w:val="00555186"/>
    <w:rsid w:val="0056289D"/>
    <w:rsid w:val="00564994"/>
    <w:rsid w:val="00566E34"/>
    <w:rsid w:val="005672AB"/>
    <w:rsid w:val="00592021"/>
    <w:rsid w:val="005A5409"/>
    <w:rsid w:val="005A7EC9"/>
    <w:rsid w:val="005B2CE4"/>
    <w:rsid w:val="005B7E0B"/>
    <w:rsid w:val="005C51C5"/>
    <w:rsid w:val="005D4BEB"/>
    <w:rsid w:val="005D4F93"/>
    <w:rsid w:val="005E10C0"/>
    <w:rsid w:val="005F4945"/>
    <w:rsid w:val="00606EFC"/>
    <w:rsid w:val="00614DA6"/>
    <w:rsid w:val="00615607"/>
    <w:rsid w:val="0063107A"/>
    <w:rsid w:val="00633E3C"/>
    <w:rsid w:val="00661A27"/>
    <w:rsid w:val="00661B64"/>
    <w:rsid w:val="00666557"/>
    <w:rsid w:val="006725A3"/>
    <w:rsid w:val="00674781"/>
    <w:rsid w:val="00696177"/>
    <w:rsid w:val="00696889"/>
    <w:rsid w:val="006B1220"/>
    <w:rsid w:val="006D3A45"/>
    <w:rsid w:val="006E0C2E"/>
    <w:rsid w:val="006E36D6"/>
    <w:rsid w:val="0070394A"/>
    <w:rsid w:val="00705AC7"/>
    <w:rsid w:val="00707A6B"/>
    <w:rsid w:val="00721D80"/>
    <w:rsid w:val="0072421C"/>
    <w:rsid w:val="007367AF"/>
    <w:rsid w:val="00741626"/>
    <w:rsid w:val="007431AD"/>
    <w:rsid w:val="00744BB7"/>
    <w:rsid w:val="00747BFA"/>
    <w:rsid w:val="00753F0F"/>
    <w:rsid w:val="00755C50"/>
    <w:rsid w:val="00763CE5"/>
    <w:rsid w:val="0078498C"/>
    <w:rsid w:val="00784C52"/>
    <w:rsid w:val="007866BF"/>
    <w:rsid w:val="007C65B3"/>
    <w:rsid w:val="007C6D7D"/>
    <w:rsid w:val="007D54B6"/>
    <w:rsid w:val="007D6A5F"/>
    <w:rsid w:val="007E6BCB"/>
    <w:rsid w:val="007E798F"/>
    <w:rsid w:val="007F76FF"/>
    <w:rsid w:val="00800476"/>
    <w:rsid w:val="00800748"/>
    <w:rsid w:val="00815AC0"/>
    <w:rsid w:val="00817DC6"/>
    <w:rsid w:val="00835EF6"/>
    <w:rsid w:val="0083742C"/>
    <w:rsid w:val="00870BE8"/>
    <w:rsid w:val="00881AE2"/>
    <w:rsid w:val="00884CA3"/>
    <w:rsid w:val="0088701D"/>
    <w:rsid w:val="008943B5"/>
    <w:rsid w:val="008B2E96"/>
    <w:rsid w:val="008C42B7"/>
    <w:rsid w:val="008C6653"/>
    <w:rsid w:val="008D3DB5"/>
    <w:rsid w:val="008D45DE"/>
    <w:rsid w:val="008E48D2"/>
    <w:rsid w:val="008F0BC2"/>
    <w:rsid w:val="008F2F68"/>
    <w:rsid w:val="00921F09"/>
    <w:rsid w:val="0094660A"/>
    <w:rsid w:val="00972CE7"/>
    <w:rsid w:val="00985782"/>
    <w:rsid w:val="009A3FE2"/>
    <w:rsid w:val="009C4383"/>
    <w:rsid w:val="009C6BFF"/>
    <w:rsid w:val="009C7BFB"/>
    <w:rsid w:val="009D68E3"/>
    <w:rsid w:val="009F35DF"/>
    <w:rsid w:val="009F61E2"/>
    <w:rsid w:val="00A00ABA"/>
    <w:rsid w:val="00A1028B"/>
    <w:rsid w:val="00A11948"/>
    <w:rsid w:val="00A13E93"/>
    <w:rsid w:val="00A24F75"/>
    <w:rsid w:val="00A271CE"/>
    <w:rsid w:val="00A406EF"/>
    <w:rsid w:val="00A4641D"/>
    <w:rsid w:val="00A571DD"/>
    <w:rsid w:val="00A742A7"/>
    <w:rsid w:val="00A93650"/>
    <w:rsid w:val="00A94D15"/>
    <w:rsid w:val="00AA0D7F"/>
    <w:rsid w:val="00AA4CA3"/>
    <w:rsid w:val="00AA7006"/>
    <w:rsid w:val="00AB6DCB"/>
    <w:rsid w:val="00AB76CE"/>
    <w:rsid w:val="00AD4D1A"/>
    <w:rsid w:val="00AE0330"/>
    <w:rsid w:val="00AE7DAA"/>
    <w:rsid w:val="00AF6CDB"/>
    <w:rsid w:val="00B03473"/>
    <w:rsid w:val="00B06F8E"/>
    <w:rsid w:val="00B42226"/>
    <w:rsid w:val="00B5503A"/>
    <w:rsid w:val="00B730B6"/>
    <w:rsid w:val="00B736E7"/>
    <w:rsid w:val="00B76E86"/>
    <w:rsid w:val="00B82FF1"/>
    <w:rsid w:val="00BA0A51"/>
    <w:rsid w:val="00BC136A"/>
    <w:rsid w:val="00BC417F"/>
    <w:rsid w:val="00BD426C"/>
    <w:rsid w:val="00BF0E7D"/>
    <w:rsid w:val="00BF549F"/>
    <w:rsid w:val="00C00898"/>
    <w:rsid w:val="00C11D23"/>
    <w:rsid w:val="00C1504D"/>
    <w:rsid w:val="00C1601A"/>
    <w:rsid w:val="00C20167"/>
    <w:rsid w:val="00C26E58"/>
    <w:rsid w:val="00C32B93"/>
    <w:rsid w:val="00C33535"/>
    <w:rsid w:val="00C35AFC"/>
    <w:rsid w:val="00C43D84"/>
    <w:rsid w:val="00C467E4"/>
    <w:rsid w:val="00C562F5"/>
    <w:rsid w:val="00C73DBA"/>
    <w:rsid w:val="00C76F0E"/>
    <w:rsid w:val="00C814D5"/>
    <w:rsid w:val="00C9130E"/>
    <w:rsid w:val="00CA0E23"/>
    <w:rsid w:val="00CA38D3"/>
    <w:rsid w:val="00CA5031"/>
    <w:rsid w:val="00CB76A6"/>
    <w:rsid w:val="00CC20EF"/>
    <w:rsid w:val="00CC6AD7"/>
    <w:rsid w:val="00CC769F"/>
    <w:rsid w:val="00CD45A4"/>
    <w:rsid w:val="00CE4F31"/>
    <w:rsid w:val="00CF14A1"/>
    <w:rsid w:val="00D012AF"/>
    <w:rsid w:val="00D26B2E"/>
    <w:rsid w:val="00D27736"/>
    <w:rsid w:val="00D2788F"/>
    <w:rsid w:val="00D32F40"/>
    <w:rsid w:val="00D333D0"/>
    <w:rsid w:val="00D46B4C"/>
    <w:rsid w:val="00D52F4A"/>
    <w:rsid w:val="00D74E5D"/>
    <w:rsid w:val="00D76618"/>
    <w:rsid w:val="00D901CA"/>
    <w:rsid w:val="00DA2F02"/>
    <w:rsid w:val="00DA59F9"/>
    <w:rsid w:val="00DA5A06"/>
    <w:rsid w:val="00DA5F12"/>
    <w:rsid w:val="00DA7B2E"/>
    <w:rsid w:val="00DA7CC2"/>
    <w:rsid w:val="00DB32C0"/>
    <w:rsid w:val="00DD656F"/>
    <w:rsid w:val="00DE25D8"/>
    <w:rsid w:val="00DF29FF"/>
    <w:rsid w:val="00DF62B7"/>
    <w:rsid w:val="00DF70BE"/>
    <w:rsid w:val="00E03138"/>
    <w:rsid w:val="00E04985"/>
    <w:rsid w:val="00E0647E"/>
    <w:rsid w:val="00E124EB"/>
    <w:rsid w:val="00E12C1C"/>
    <w:rsid w:val="00E37E32"/>
    <w:rsid w:val="00E40F56"/>
    <w:rsid w:val="00E43A46"/>
    <w:rsid w:val="00E4671D"/>
    <w:rsid w:val="00E529E3"/>
    <w:rsid w:val="00E63005"/>
    <w:rsid w:val="00E72E61"/>
    <w:rsid w:val="00E77004"/>
    <w:rsid w:val="00E8262A"/>
    <w:rsid w:val="00E91D41"/>
    <w:rsid w:val="00E96AAA"/>
    <w:rsid w:val="00E97045"/>
    <w:rsid w:val="00EA0F5A"/>
    <w:rsid w:val="00EC0562"/>
    <w:rsid w:val="00EC34BF"/>
    <w:rsid w:val="00ED3E44"/>
    <w:rsid w:val="00EE536F"/>
    <w:rsid w:val="00F00AA0"/>
    <w:rsid w:val="00F25E38"/>
    <w:rsid w:val="00F26703"/>
    <w:rsid w:val="00F27997"/>
    <w:rsid w:val="00F3180D"/>
    <w:rsid w:val="00F40C75"/>
    <w:rsid w:val="00F46C37"/>
    <w:rsid w:val="00F6434D"/>
    <w:rsid w:val="00F72456"/>
    <w:rsid w:val="00F77CF1"/>
    <w:rsid w:val="00FA186B"/>
    <w:rsid w:val="00FB0C7F"/>
    <w:rsid w:val="00FB5E4F"/>
    <w:rsid w:val="00FC6981"/>
    <w:rsid w:val="00FD482A"/>
    <w:rsid w:val="00FF1E5E"/>
    <w:rsid w:val="00FF2FA0"/>
    <w:rsid w:val="00FF3725"/>
    <w:rsid w:val="00FF7800"/>
    <w:rsid w:val="00FF78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3C99E"/>
  <w15:chartTrackingRefBased/>
  <w15:docId w15:val="{F5A36A93-E6D7-4FA8-9800-B650F424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2F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list,Normal bullet 2,Syle 1"/>
    <w:basedOn w:val="Normal"/>
    <w:link w:val="ListParagraphChar"/>
    <w:uiPriority w:val="34"/>
    <w:qFormat/>
    <w:rsid w:val="00661A27"/>
    <w:pPr>
      <w:spacing w:after="200" w:line="240" w:lineRule="auto"/>
      <w:ind w:left="720" w:hanging="357"/>
      <w:contextualSpacing/>
      <w:jc w:val="both"/>
    </w:pPr>
  </w:style>
  <w:style w:type="paragraph" w:customStyle="1" w:styleId="Default">
    <w:name w:val="Default"/>
    <w:rsid w:val="002B6D29"/>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1E63CD"/>
    <w:rPr>
      <w:color w:val="0563C1" w:themeColor="hyperlink"/>
      <w:u w:val="single"/>
    </w:rPr>
  </w:style>
  <w:style w:type="paragraph" w:customStyle="1" w:styleId="Style11">
    <w:name w:val="Style1 1."/>
    <w:basedOn w:val="Normal"/>
    <w:rsid w:val="001E63CD"/>
    <w:pPr>
      <w:numPr>
        <w:numId w:val="10"/>
      </w:numPr>
      <w:suppressAutoHyphens/>
      <w:spacing w:before="240" w:after="120" w:line="240" w:lineRule="auto"/>
      <w:jc w:val="center"/>
    </w:pPr>
    <w:rPr>
      <w:rFonts w:ascii="Times New Roman" w:eastAsia="Times New Roman" w:hAnsi="Times New Roman" w:cs="Times New Roman"/>
      <w:b/>
      <w:bCs/>
      <w:sz w:val="24"/>
      <w:szCs w:val="20"/>
      <w:lang w:eastAsia="ar-SA"/>
    </w:rPr>
  </w:style>
  <w:style w:type="paragraph" w:customStyle="1" w:styleId="Style211">
    <w:name w:val="Style2 1.1."/>
    <w:basedOn w:val="Normal"/>
    <w:rsid w:val="001E63CD"/>
    <w:pPr>
      <w:numPr>
        <w:ilvl w:val="1"/>
        <w:numId w:val="10"/>
      </w:numPr>
      <w:suppressAutoHyphens/>
      <w:spacing w:after="120" w:line="240" w:lineRule="auto"/>
      <w:jc w:val="both"/>
    </w:pPr>
    <w:rPr>
      <w:rFonts w:ascii="Times New Roman" w:eastAsia="Times New Roman" w:hAnsi="Times New Roman" w:cs="Times New Roman"/>
      <w:sz w:val="24"/>
      <w:szCs w:val="24"/>
      <w:lang w:eastAsia="ar-SA"/>
    </w:rPr>
  </w:style>
  <w:style w:type="paragraph" w:customStyle="1" w:styleId="Style3111">
    <w:name w:val="Style3 1.1.1."/>
    <w:basedOn w:val="Style211"/>
    <w:rsid w:val="001E63CD"/>
    <w:pPr>
      <w:numPr>
        <w:ilvl w:val="2"/>
      </w:numPr>
    </w:pPr>
  </w:style>
  <w:style w:type="paragraph" w:styleId="Revision">
    <w:name w:val="Revision"/>
    <w:hidden/>
    <w:uiPriority w:val="99"/>
    <w:semiHidden/>
    <w:rsid w:val="00E4671D"/>
    <w:pPr>
      <w:spacing w:after="0" w:line="240" w:lineRule="auto"/>
    </w:pPr>
    <w:rPr>
      <w:kern w:val="0"/>
      <w14:ligatures w14:val="none"/>
    </w:rPr>
  </w:style>
  <w:style w:type="character" w:styleId="CommentReference">
    <w:name w:val="annotation reference"/>
    <w:basedOn w:val="DefaultParagraphFont"/>
    <w:uiPriority w:val="99"/>
    <w:semiHidden/>
    <w:unhideWhenUsed/>
    <w:rsid w:val="00E4671D"/>
    <w:rPr>
      <w:sz w:val="16"/>
      <w:szCs w:val="16"/>
    </w:rPr>
  </w:style>
  <w:style w:type="paragraph" w:styleId="CommentText">
    <w:name w:val="annotation text"/>
    <w:basedOn w:val="Normal"/>
    <w:link w:val="CommentTextChar"/>
    <w:uiPriority w:val="99"/>
    <w:unhideWhenUsed/>
    <w:rsid w:val="00E4671D"/>
    <w:pPr>
      <w:spacing w:line="240" w:lineRule="auto"/>
    </w:pPr>
    <w:rPr>
      <w:sz w:val="20"/>
      <w:szCs w:val="20"/>
    </w:rPr>
  </w:style>
  <w:style w:type="character" w:customStyle="1" w:styleId="CommentTextChar">
    <w:name w:val="Comment Text Char"/>
    <w:basedOn w:val="DefaultParagraphFont"/>
    <w:link w:val="CommentText"/>
    <w:uiPriority w:val="99"/>
    <w:rsid w:val="00E4671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4671D"/>
    <w:rPr>
      <w:b/>
      <w:bCs/>
    </w:rPr>
  </w:style>
  <w:style w:type="character" w:customStyle="1" w:styleId="CommentSubjectChar">
    <w:name w:val="Comment Subject Char"/>
    <w:basedOn w:val="CommentTextChar"/>
    <w:link w:val="CommentSubject"/>
    <w:uiPriority w:val="99"/>
    <w:semiHidden/>
    <w:rsid w:val="00E4671D"/>
    <w:rPr>
      <w:b/>
      <w:bCs/>
      <w:kern w:val="0"/>
      <w:sz w:val="20"/>
      <w:szCs w:val="20"/>
      <w14:ligatures w14:val="none"/>
    </w:rPr>
  </w:style>
  <w:style w:type="character" w:customStyle="1" w:styleId="ListParagraphChar">
    <w:name w:val="List Paragraph Char"/>
    <w:aliases w:val="2 Char,Bullet list Char,Normal bullet 2 Char,Syle 1 Char"/>
    <w:link w:val="ListParagraph"/>
    <w:uiPriority w:val="34"/>
    <w:rsid w:val="009C4383"/>
    <w:rPr>
      <w:kern w:val="0"/>
      <w14:ligatures w14:val="none"/>
    </w:rPr>
  </w:style>
  <w:style w:type="paragraph" w:styleId="Header">
    <w:name w:val="header"/>
    <w:basedOn w:val="Normal"/>
    <w:link w:val="HeaderChar"/>
    <w:uiPriority w:val="99"/>
    <w:unhideWhenUsed/>
    <w:rsid w:val="000C319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3196"/>
    <w:rPr>
      <w:kern w:val="0"/>
      <w14:ligatures w14:val="none"/>
    </w:rPr>
  </w:style>
  <w:style w:type="paragraph" w:styleId="Footer">
    <w:name w:val="footer"/>
    <w:basedOn w:val="Normal"/>
    <w:link w:val="FooterChar"/>
    <w:uiPriority w:val="99"/>
    <w:unhideWhenUsed/>
    <w:rsid w:val="000C31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319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tex.nu/markers/tie-mounted-markers/marker-sleeve-cable/pm"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B1A3E-A811-41D1-B94D-FBC3DCE3A1B6}">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18380</Words>
  <Characters>10478</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AST</Company>
  <LinksUpToDate>false</LinksUpToDate>
  <CharactersWithSpaces>28801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Artis Aišpurs</dc:creator>
  <cp:lastModifiedBy>Valērijs Pols</cp:lastModifiedBy>
  <cp:revision>2</cp:revision>
  <dcterms:created xsi:type="dcterms:W3CDTF">2026-08-20T09:13:00Z</dcterms:created>
  <dcterms:modified xsi:type="dcterms:W3CDTF">2026-08-20T09:13:00Z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ActionId">
    <vt:lpwstr>4f51cf8f-155b-433c-91dc-c316fb6dd456</vt:lpwstr>
  </property>
  <property fmtid="{D5CDD505-2E9C-101B-9397-08002B2CF9AE}" pid="3" name="MSIP_Label_66cffd26-8a8e-4271-ae8c-0448cc98c6fa_ContentBits">
    <vt:lpwstr>0</vt:lpwstr>
  </property>
  <property fmtid="{D5CDD505-2E9C-101B-9397-08002B2CF9AE}" pid="4" name="MSIP_Label_66cffd26-8a8e-4271-ae8c-0448cc98c6fa_Enabled">
    <vt:lpwstr>true</vt:lpwstr>
  </property>
  <property fmtid="{D5CDD505-2E9C-101B-9397-08002B2CF9AE}" pid="5" name="MSIP_Label_66cffd26-8a8e-4271-ae8c-0448cc98c6fa_Method">
    <vt:lpwstr>Standard</vt:lpwstr>
  </property>
  <property fmtid="{D5CDD505-2E9C-101B-9397-08002B2CF9AE}" pid="6" name="MSIP_Label_66cffd26-8a8e-4271-ae8c-0448cc98c6fa_Name">
    <vt:lpwstr>AST dokumenti</vt:lpwstr>
  </property>
  <property fmtid="{D5CDD505-2E9C-101B-9397-08002B2CF9AE}" pid="7" name="MSIP_Label_66cffd26-8a8e-4271-ae8c-0448cc98c6fa_SetDate">
    <vt:lpwstr>2024-01-08T13:33:32Z</vt:lpwstr>
  </property>
  <property fmtid="{D5CDD505-2E9C-101B-9397-08002B2CF9AE}" pid="8" name="MSIP_Label_66cffd26-8a8e-4271-ae8c-0448cc98c6fa_SiteId">
    <vt:lpwstr>c4c0dd7c-1dfb-4088-9303-96b608da35b3</vt:lpwstr>
  </property>
</Properties>
</file>