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C9B3C" w14:textId="77777777" w:rsidR="00F24329" w:rsidRPr="001421B7" w:rsidRDefault="00F24329" w:rsidP="001421B7">
      <w:pPr>
        <w:spacing w:after="0"/>
        <w:jc w:val="right"/>
        <w:rPr>
          <w:rFonts w:ascii="Arial" w:hAnsi="Arial" w:cs="Arial"/>
          <w:sz w:val="20"/>
          <w:szCs w:val="20"/>
        </w:rPr>
      </w:pPr>
      <w:r w:rsidRPr="00AE02FB">
        <w:rPr>
          <w:rFonts w:ascii="Arial" w:hAnsi="Arial" w:cs="Arial"/>
          <w:sz w:val="20"/>
          <w:szCs w:val="20"/>
        </w:rPr>
        <w:t xml:space="preserve">Atklāta </w:t>
      </w:r>
      <w:r w:rsidRPr="001421B7">
        <w:rPr>
          <w:rFonts w:ascii="Arial" w:hAnsi="Arial" w:cs="Arial"/>
          <w:sz w:val="20"/>
          <w:szCs w:val="20"/>
        </w:rPr>
        <w:t>konkursa LVP 2026/141</w:t>
      </w:r>
    </w:p>
    <w:p w14:paraId="16121E24" w14:textId="6382BED9" w:rsidR="00C475F8" w:rsidRPr="001421B7" w:rsidRDefault="00F24329" w:rsidP="001421B7">
      <w:pPr>
        <w:pStyle w:val="FirstParagraph"/>
        <w:spacing w:before="0" w:after="0"/>
        <w:jc w:val="right"/>
        <w:rPr>
          <w:rFonts w:ascii="Arial" w:hAnsi="Arial" w:cs="Arial"/>
        </w:rPr>
      </w:pPr>
      <w:r w:rsidRPr="001421B7">
        <w:rPr>
          <w:rFonts w:ascii="Arial" w:hAnsi="Arial" w:cs="Arial"/>
          <w:sz w:val="20"/>
          <w:szCs w:val="20"/>
        </w:rPr>
        <w:t>nolikuma 6.pielikums</w:t>
      </w:r>
    </w:p>
    <w:p w14:paraId="109FED15" w14:textId="3350D464" w:rsidR="00254069" w:rsidRPr="008B2E6B" w:rsidRDefault="00C53DEF" w:rsidP="00E27287">
      <w:pPr>
        <w:pStyle w:val="FirstParagraph"/>
        <w:jc w:val="center"/>
        <w:rPr>
          <w:rFonts w:ascii="Arial" w:hAnsi="Arial" w:cs="Arial"/>
          <w:sz w:val="22"/>
          <w:szCs w:val="22"/>
        </w:rPr>
      </w:pPr>
      <w:r w:rsidRPr="006B3C7D">
        <w:rPr>
          <w:rFonts w:ascii="Arial" w:hAnsi="Arial" w:cs="Arial"/>
          <w:b/>
          <w:bCs/>
        </w:rPr>
        <w:t>TEHNISKĀ SPECIFIKĀCIJA</w:t>
      </w:r>
      <w:r w:rsidRPr="00AB688B">
        <w:rPr>
          <w:rFonts w:ascii="Arial" w:hAnsi="Arial" w:cs="Arial"/>
          <w:sz w:val="20"/>
          <w:szCs w:val="20"/>
        </w:rPr>
        <w:br/>
      </w:r>
      <w:r w:rsidR="007A4991" w:rsidRPr="008B2E6B">
        <w:rPr>
          <w:rFonts w:ascii="Arial" w:hAnsi="Arial" w:cs="Arial"/>
          <w:sz w:val="22"/>
          <w:szCs w:val="22"/>
        </w:rPr>
        <w:t>Reklāmas objektu izvietošanas un uzturēšanas pakalpojumi Liepājā</w:t>
      </w:r>
    </w:p>
    <w:p w14:paraId="17DF44BD" w14:textId="77777777" w:rsidR="00300FEA" w:rsidRPr="009069D0" w:rsidRDefault="00C53DEF" w:rsidP="009069D0">
      <w:pPr>
        <w:pStyle w:val="Sarakstarindkopa"/>
        <w:numPr>
          <w:ilvl w:val="0"/>
          <w:numId w:val="12"/>
        </w:numPr>
        <w:ind w:left="426" w:hanging="284"/>
        <w:jc w:val="both"/>
        <w:rPr>
          <w:rFonts w:ascii="Arial" w:eastAsiaTheme="minorHAnsi" w:hAnsi="Arial" w:cs="Arial"/>
          <w:sz w:val="22"/>
          <w:szCs w:val="22"/>
        </w:rPr>
      </w:pPr>
      <w:bookmarkStart w:id="0" w:name="darba-izpildes-prasības"/>
      <w:r w:rsidRPr="009069D0">
        <w:rPr>
          <w:rFonts w:ascii="Arial" w:eastAsiaTheme="minorHAnsi" w:hAnsi="Arial" w:cs="Arial"/>
          <w:sz w:val="22"/>
          <w:szCs w:val="22"/>
        </w:rPr>
        <w:t>Izpildītājam, veicot darbus, jāievēro Latvijas Republikas un Liepājas valstspilsētas pašvaldības normatīvie akti, kā arī Pasūtītāja norādījumi darba izpildei.</w:t>
      </w:r>
    </w:p>
    <w:p w14:paraId="77058897" w14:textId="77777777" w:rsidR="00AC6176" w:rsidRPr="005B5D8B" w:rsidRDefault="00AC6176" w:rsidP="00AC6176">
      <w:pPr>
        <w:pStyle w:val="ListParagraph1"/>
        <w:numPr>
          <w:ilvl w:val="0"/>
          <w:numId w:val="12"/>
        </w:numPr>
        <w:tabs>
          <w:tab w:val="left" w:pos="284"/>
        </w:tabs>
        <w:jc w:val="both"/>
        <w:rPr>
          <w:rFonts w:ascii="Arial" w:hAnsi="Arial" w:cs="Arial"/>
          <w:sz w:val="22"/>
          <w:szCs w:val="22"/>
        </w:rPr>
      </w:pPr>
      <w:r w:rsidRPr="005B5D8B">
        <w:rPr>
          <w:rFonts w:ascii="Arial" w:hAnsi="Arial" w:cs="Arial"/>
          <w:sz w:val="22"/>
          <w:szCs w:val="22"/>
        </w:rPr>
        <w:t>Veicamo darbu daudzumi var tikt izmainīti (palielināti vai samazināti) pēc faktiskās nepieciešamības, atbilstoši pilsētas budžetā pieejamajam finansējumam, piemērojot iepirkuma procedūrā nosolītos vienību izcenojumus.</w:t>
      </w:r>
    </w:p>
    <w:p w14:paraId="2A561353" w14:textId="4C03AAE8" w:rsidR="00AC6176" w:rsidRPr="005B5D8B" w:rsidRDefault="00AC6176" w:rsidP="00AC6176">
      <w:pPr>
        <w:pStyle w:val="Sarakstarindkopa"/>
        <w:numPr>
          <w:ilvl w:val="0"/>
          <w:numId w:val="12"/>
        </w:numPr>
        <w:tabs>
          <w:tab w:val="left" w:pos="284"/>
        </w:tabs>
        <w:jc w:val="both"/>
        <w:rPr>
          <w:rFonts w:ascii="Arial" w:hAnsi="Arial" w:cs="Arial"/>
          <w:kern w:val="2"/>
          <w:sz w:val="22"/>
          <w:szCs w:val="22"/>
        </w:rPr>
      </w:pPr>
      <w:r w:rsidRPr="00237AE0">
        <w:rPr>
          <w:rFonts w:ascii="Arial" w:hAnsi="Arial" w:cs="Arial"/>
          <w:kern w:val="2"/>
          <w:sz w:val="22"/>
          <w:szCs w:val="22"/>
        </w:rPr>
        <w:t>Pasūtītājs pieņem faktiski izpildītos darbu apjomus. Par neizpildītiem darbiem, termiņā neveiktiem darbiem vai nekvalitatīvi veiktiem darbiem Pasūtītāja pārstāvis sastāda Defektu aktu (Pielikums Nr.</w:t>
      </w:r>
      <w:r w:rsidR="001536D2">
        <w:rPr>
          <w:rFonts w:ascii="Arial" w:hAnsi="Arial" w:cs="Arial"/>
          <w:kern w:val="2"/>
          <w:sz w:val="22"/>
          <w:szCs w:val="22"/>
        </w:rPr>
        <w:t>3</w:t>
      </w:r>
      <w:r w:rsidRPr="00237AE0">
        <w:rPr>
          <w:rFonts w:ascii="Arial" w:hAnsi="Arial" w:cs="Arial"/>
          <w:kern w:val="2"/>
          <w:sz w:val="22"/>
          <w:szCs w:val="22"/>
        </w:rPr>
        <w:t>)</w:t>
      </w:r>
      <w:r w:rsidR="008A35D8">
        <w:rPr>
          <w:rFonts w:ascii="Arial" w:hAnsi="Arial" w:cs="Arial"/>
          <w:kern w:val="2"/>
          <w:sz w:val="22"/>
          <w:szCs w:val="22"/>
        </w:rPr>
        <w:t>,</w:t>
      </w:r>
      <w:r w:rsidRPr="00237AE0">
        <w:rPr>
          <w:rFonts w:ascii="Arial" w:hAnsi="Arial" w:cs="Arial"/>
          <w:kern w:val="2"/>
          <w:sz w:val="22"/>
          <w:szCs w:val="22"/>
        </w:rPr>
        <w:t xml:space="preserve"> </w:t>
      </w:r>
      <w:r>
        <w:rPr>
          <w:rFonts w:ascii="Arial" w:hAnsi="Arial" w:cs="Arial"/>
          <w:kern w:val="2"/>
          <w:sz w:val="22"/>
          <w:szCs w:val="22"/>
        </w:rPr>
        <w:t>par kuru informē</w:t>
      </w:r>
      <w:r w:rsidRPr="00237AE0">
        <w:rPr>
          <w:rFonts w:ascii="Arial" w:hAnsi="Arial" w:cs="Arial"/>
          <w:kern w:val="2"/>
          <w:sz w:val="22"/>
          <w:szCs w:val="22"/>
        </w:rPr>
        <w:t xml:space="preserve"> Izpildītāja pārstāvi</w:t>
      </w:r>
      <w:r w:rsidRPr="005B5D8B">
        <w:rPr>
          <w:rFonts w:ascii="Arial" w:hAnsi="Arial" w:cs="Arial"/>
          <w:kern w:val="2"/>
          <w:sz w:val="22"/>
          <w:szCs w:val="22"/>
        </w:rPr>
        <w:t>.</w:t>
      </w:r>
    </w:p>
    <w:p w14:paraId="58D96524" w14:textId="301F507E" w:rsidR="00300FEA" w:rsidRPr="009069D0" w:rsidRDefault="0043715A" w:rsidP="009069D0">
      <w:pPr>
        <w:pStyle w:val="Sarakstarindkopa"/>
        <w:numPr>
          <w:ilvl w:val="0"/>
          <w:numId w:val="12"/>
        </w:numPr>
        <w:ind w:left="426" w:hanging="284"/>
        <w:jc w:val="both"/>
        <w:rPr>
          <w:rFonts w:ascii="Arial" w:eastAsiaTheme="minorHAnsi" w:hAnsi="Arial" w:cs="Arial"/>
          <w:sz w:val="22"/>
          <w:szCs w:val="22"/>
        </w:rPr>
      </w:pPr>
      <w:r w:rsidRPr="009069D0">
        <w:rPr>
          <w:rFonts w:ascii="Arial" w:hAnsi="Arial" w:cs="Arial"/>
          <w:sz w:val="22"/>
          <w:szCs w:val="22"/>
        </w:rPr>
        <w:t xml:space="preserve">Izpildītājam jāizvieto (jānomaina) tā rīcībā nodotus reklāmas plakātus, banerus vai ar līmplēvi aplīmētas planšetes Liepājas </w:t>
      </w:r>
      <w:r w:rsidR="001B131F">
        <w:rPr>
          <w:rFonts w:ascii="Arial" w:hAnsi="Arial" w:cs="Arial"/>
          <w:sz w:val="22"/>
          <w:szCs w:val="22"/>
        </w:rPr>
        <w:t>valsts</w:t>
      </w:r>
      <w:r w:rsidRPr="009069D0">
        <w:rPr>
          <w:rFonts w:ascii="Arial" w:hAnsi="Arial" w:cs="Arial"/>
          <w:sz w:val="22"/>
          <w:szCs w:val="22"/>
        </w:rPr>
        <w:t>pilsētas</w:t>
      </w:r>
      <w:r w:rsidRPr="009069D0">
        <w:rPr>
          <w:rFonts w:ascii="Arial" w:hAnsi="Arial" w:cs="Arial"/>
          <w:color w:val="000000" w:themeColor="text1"/>
          <w:sz w:val="22"/>
          <w:szCs w:val="22"/>
        </w:rPr>
        <w:t xml:space="preserve"> sabiedriskā transporta pieturvietās, reklāmas stendos, uz afišu stabiem/stendiem</w:t>
      </w:r>
      <w:r w:rsidRPr="009069D0">
        <w:rPr>
          <w:rFonts w:ascii="Arial" w:hAnsi="Arial" w:cs="Arial"/>
          <w:b/>
          <w:color w:val="000000" w:themeColor="text1"/>
          <w:sz w:val="22"/>
          <w:szCs w:val="22"/>
        </w:rPr>
        <w:t xml:space="preserve"> </w:t>
      </w:r>
      <w:r w:rsidRPr="009069D0">
        <w:rPr>
          <w:rFonts w:ascii="Arial" w:hAnsi="Arial" w:cs="Arial"/>
          <w:sz w:val="22"/>
          <w:szCs w:val="22"/>
        </w:rPr>
        <w:t xml:space="preserve">un citos Pasūtītāja norādītos objektos (turpmāk tekstā </w:t>
      </w:r>
      <w:r w:rsidRPr="001B131F">
        <w:rPr>
          <w:rFonts w:ascii="Arial" w:hAnsi="Arial" w:cs="Arial"/>
          <w:sz w:val="22"/>
          <w:szCs w:val="22"/>
        </w:rPr>
        <w:t>– Reklāmas nesēji), kā arī jāuztur Reklāmas nesējus un sabiedriskā transporta shēmas sabiedriskā transporta pieturvietās tehniski funkcionējošā un labā stāvoklī.</w:t>
      </w:r>
      <w:r w:rsidRPr="009069D0">
        <w:rPr>
          <w:rFonts w:ascii="Arial" w:hAnsi="Arial" w:cs="Arial"/>
          <w:sz w:val="22"/>
          <w:szCs w:val="22"/>
        </w:rPr>
        <w:t xml:space="preserve"> </w:t>
      </w:r>
    </w:p>
    <w:p w14:paraId="673F177C" w14:textId="77777777" w:rsidR="00300FEA" w:rsidRPr="009069D0" w:rsidRDefault="0043715A" w:rsidP="009069D0">
      <w:pPr>
        <w:pStyle w:val="Sarakstarindkopa"/>
        <w:numPr>
          <w:ilvl w:val="0"/>
          <w:numId w:val="12"/>
        </w:numPr>
        <w:ind w:left="426" w:hanging="284"/>
        <w:jc w:val="both"/>
        <w:rPr>
          <w:rFonts w:ascii="Arial" w:eastAsiaTheme="minorHAnsi" w:hAnsi="Arial" w:cs="Arial"/>
          <w:sz w:val="22"/>
          <w:szCs w:val="22"/>
        </w:rPr>
      </w:pPr>
      <w:r w:rsidRPr="009069D0">
        <w:rPr>
          <w:rFonts w:ascii="Arial" w:hAnsi="Arial" w:cs="Arial"/>
          <w:sz w:val="22"/>
          <w:szCs w:val="22"/>
        </w:rPr>
        <w:t xml:space="preserve">Izpildītājam jāuzglabā tā rīcībā nodotie reklāmas plakāti, baneri, reklāmas stendu planšetes un citi reklāmas materiāli piedāvājumā norādītajā noliktavā. Reklāmas materiāli uzglabājami noliktavā līdz uzdevumam tos izvietot Tehniskajās specifikācijās norādītajos objektos pilsētā. Transporta un noliktavas izmaksas sedz Izpildītājs un tās ir iekļautas vienību cenās.  </w:t>
      </w:r>
    </w:p>
    <w:p w14:paraId="27817874" w14:textId="45C01123" w:rsidR="00300FEA" w:rsidRPr="009069D0" w:rsidRDefault="0043715A" w:rsidP="009069D0">
      <w:pPr>
        <w:pStyle w:val="Sarakstarindkopa"/>
        <w:numPr>
          <w:ilvl w:val="0"/>
          <w:numId w:val="12"/>
        </w:numPr>
        <w:ind w:left="426" w:hanging="284"/>
        <w:jc w:val="both"/>
        <w:rPr>
          <w:rFonts w:ascii="Arial" w:eastAsiaTheme="minorHAnsi" w:hAnsi="Arial" w:cs="Arial"/>
          <w:sz w:val="22"/>
          <w:szCs w:val="22"/>
        </w:rPr>
      </w:pPr>
      <w:r w:rsidRPr="009069D0">
        <w:rPr>
          <w:rFonts w:ascii="Arial" w:hAnsi="Arial" w:cs="Arial"/>
          <w:sz w:val="22"/>
          <w:szCs w:val="22"/>
        </w:rPr>
        <w:t xml:space="preserve">Pēc darbu kopējā izpildes termiņa, Izpildītājam tā glabāšanā nodotie </w:t>
      </w:r>
      <w:r w:rsidR="007A2070">
        <w:rPr>
          <w:rFonts w:ascii="Arial" w:hAnsi="Arial" w:cs="Arial"/>
          <w:sz w:val="22"/>
          <w:szCs w:val="22"/>
        </w:rPr>
        <w:t>4</w:t>
      </w:r>
      <w:r w:rsidR="007A7C20" w:rsidRPr="009069D0">
        <w:rPr>
          <w:rFonts w:ascii="Arial" w:hAnsi="Arial" w:cs="Arial"/>
          <w:sz w:val="22"/>
          <w:szCs w:val="22"/>
        </w:rPr>
        <w:t>.</w:t>
      </w:r>
      <w:r w:rsidRPr="009069D0">
        <w:rPr>
          <w:rFonts w:ascii="Arial" w:hAnsi="Arial" w:cs="Arial"/>
          <w:sz w:val="22"/>
          <w:szCs w:val="22"/>
        </w:rPr>
        <w:t xml:space="preserve"> punktā minētie reklāmas materiāli jānogādā Pasūtītāja norādītajā vietā Liepājas valstspilsētā 1 darba dienas laikā. Izmaksas sedz Izpildītājs un tās ir iekļautas vienību cenās. </w:t>
      </w:r>
    </w:p>
    <w:p w14:paraId="12B0C450" w14:textId="77777777" w:rsidR="00300FEA" w:rsidRPr="009069D0" w:rsidRDefault="00C53DEF" w:rsidP="009069D0">
      <w:pPr>
        <w:pStyle w:val="Sarakstarindkopa"/>
        <w:numPr>
          <w:ilvl w:val="0"/>
          <w:numId w:val="12"/>
        </w:numPr>
        <w:ind w:left="426" w:hanging="284"/>
        <w:jc w:val="both"/>
        <w:rPr>
          <w:rFonts w:ascii="Arial" w:eastAsiaTheme="minorHAnsi" w:hAnsi="Arial" w:cs="Arial"/>
          <w:sz w:val="22"/>
          <w:szCs w:val="22"/>
        </w:rPr>
      </w:pPr>
      <w:r w:rsidRPr="009069D0">
        <w:rPr>
          <w:rFonts w:ascii="Arial" w:hAnsi="Arial" w:cs="Arial"/>
          <w:sz w:val="22"/>
          <w:szCs w:val="22"/>
        </w:rPr>
        <w:t>Transporta, noliktavas, palīgmateriālu, uzstādīšanas un citu ar darbu izpildi saistīto izmaksu segšanu nodrošina Izpildītājs, un tās ir iekļautas vienību cenās.</w:t>
      </w:r>
    </w:p>
    <w:p w14:paraId="1F2DA24F" w14:textId="025DE2BE" w:rsidR="00AC6176" w:rsidRPr="00AC6176" w:rsidRDefault="0043715A" w:rsidP="00AC6176">
      <w:pPr>
        <w:pStyle w:val="Sarakstarindkopa"/>
        <w:numPr>
          <w:ilvl w:val="0"/>
          <w:numId w:val="12"/>
        </w:numPr>
        <w:ind w:left="426" w:hanging="284"/>
        <w:jc w:val="both"/>
        <w:rPr>
          <w:rFonts w:ascii="Arial" w:hAnsi="Arial" w:cs="Arial"/>
          <w:sz w:val="22"/>
          <w:szCs w:val="22"/>
        </w:rPr>
      </w:pPr>
      <w:r w:rsidRPr="009069D0">
        <w:rPr>
          <w:rFonts w:ascii="Arial" w:hAnsi="Arial" w:cs="Arial"/>
          <w:sz w:val="22"/>
          <w:szCs w:val="22"/>
        </w:rPr>
        <w:t>Izpildītājam jāveic visu veid</w:t>
      </w:r>
      <w:r w:rsidR="00701275">
        <w:rPr>
          <w:rFonts w:ascii="Arial" w:hAnsi="Arial" w:cs="Arial"/>
          <w:sz w:val="22"/>
          <w:szCs w:val="22"/>
        </w:rPr>
        <w:t>u</w:t>
      </w:r>
      <w:r w:rsidRPr="009069D0">
        <w:rPr>
          <w:rFonts w:ascii="Arial" w:hAnsi="Arial" w:cs="Arial"/>
          <w:sz w:val="22"/>
          <w:szCs w:val="22"/>
        </w:rPr>
        <w:t xml:space="preserve"> Reklāmas nesēju un sabiedriskā transporta shēmu apsekošana </w:t>
      </w:r>
      <w:r w:rsidR="00A25363" w:rsidRPr="009069D0">
        <w:rPr>
          <w:rFonts w:ascii="Arial" w:hAnsi="Arial" w:cs="Arial"/>
          <w:sz w:val="22"/>
          <w:szCs w:val="22"/>
        </w:rPr>
        <w:t>reizi nedēļā.</w:t>
      </w:r>
      <w:r w:rsidR="007A2070">
        <w:rPr>
          <w:rFonts w:ascii="Arial" w:hAnsi="Arial" w:cs="Arial"/>
          <w:sz w:val="22"/>
          <w:szCs w:val="22"/>
        </w:rPr>
        <w:t xml:space="preserve"> </w:t>
      </w:r>
      <w:r w:rsidR="00AC6176" w:rsidRPr="00AC6176">
        <w:rPr>
          <w:rFonts w:ascii="Arial" w:hAnsi="Arial" w:cs="Arial"/>
          <w:sz w:val="22"/>
          <w:szCs w:val="22"/>
        </w:rPr>
        <w:t xml:space="preserve">Ja Izpildītājs konstatējis bojājumus, kas radušies vandālisma vai citu likuma pārkāpumu rezultātā, un kas ietekmē </w:t>
      </w:r>
      <w:r w:rsidR="008B2E6B">
        <w:rPr>
          <w:rFonts w:ascii="Arial" w:hAnsi="Arial" w:cs="Arial"/>
          <w:sz w:val="22"/>
          <w:szCs w:val="22"/>
        </w:rPr>
        <w:t>Reklāmas nesējus</w:t>
      </w:r>
      <w:r w:rsidR="00AC6176" w:rsidRPr="00AC6176">
        <w:rPr>
          <w:rFonts w:ascii="Arial" w:hAnsi="Arial" w:cs="Arial"/>
          <w:sz w:val="22"/>
          <w:szCs w:val="22"/>
        </w:rPr>
        <w:t>, tad Izpildītājam nekavējoties jāziņo Liepājas valstspilsētas pašvaldības policijai un Pasūtītāja pārstāvim.</w:t>
      </w:r>
    </w:p>
    <w:p w14:paraId="7BDE4290" w14:textId="2E496C5A" w:rsidR="00AC6176" w:rsidRPr="008616A1" w:rsidRDefault="00AC6176" w:rsidP="00AC6176">
      <w:pPr>
        <w:pStyle w:val="Sarakstarindkopa"/>
        <w:numPr>
          <w:ilvl w:val="0"/>
          <w:numId w:val="12"/>
        </w:numPr>
        <w:ind w:left="426" w:hanging="284"/>
        <w:jc w:val="both"/>
        <w:rPr>
          <w:rFonts w:ascii="Arial" w:hAnsi="Arial" w:cs="Arial"/>
          <w:sz w:val="22"/>
          <w:szCs w:val="22"/>
        </w:rPr>
      </w:pPr>
      <w:r w:rsidRPr="008B2E6B">
        <w:rPr>
          <w:rFonts w:ascii="Arial" w:hAnsi="Arial" w:cs="Arial"/>
          <w:sz w:val="22"/>
          <w:szCs w:val="22"/>
        </w:rPr>
        <w:t xml:space="preserve">Līguma uzturēšanas darbu ietvaros, izpildītājam nav jāveic vandālisma vai dabas stihiju rezultātā neatgriezeniski bojātu objektu vai to galveno detaļu atjaunošana.  Izpildītājam jāsagatavo un jāiesniedz pasūtītājam akts par objekta atjaunošanas darbiem un izmaksām t.sk. kapitālajam remontam. Ja bojājums nav radies Izpildītāja </w:t>
      </w:r>
      <w:r w:rsidRPr="008616A1">
        <w:rPr>
          <w:rFonts w:ascii="Arial" w:hAnsi="Arial" w:cs="Arial"/>
          <w:sz w:val="22"/>
          <w:szCs w:val="22"/>
        </w:rPr>
        <w:t>nepareizas vai paviršas rīcības rezultātā, Pasūtītājs rīkojas atbilstoši Publisko iepirkuma likuma prasībām. Ja bojājums radies Izpildītāja darbības vai bezdarbības rezultātā, Izpildītājs novērš radīto bojājumu par saviem līdzekļiem.</w:t>
      </w:r>
    </w:p>
    <w:p w14:paraId="69B98059" w14:textId="77777777" w:rsidR="00300FEA" w:rsidRPr="008616A1" w:rsidRDefault="00C53DEF" w:rsidP="008B2E6B">
      <w:pPr>
        <w:pStyle w:val="Sarakstarindkopa"/>
        <w:numPr>
          <w:ilvl w:val="0"/>
          <w:numId w:val="12"/>
        </w:numPr>
        <w:ind w:left="567" w:hanging="425"/>
        <w:jc w:val="both"/>
        <w:rPr>
          <w:rFonts w:ascii="Arial" w:eastAsiaTheme="minorHAnsi" w:hAnsi="Arial" w:cs="Arial"/>
          <w:sz w:val="22"/>
          <w:szCs w:val="22"/>
        </w:rPr>
      </w:pPr>
      <w:r w:rsidRPr="008616A1">
        <w:rPr>
          <w:rFonts w:ascii="Arial" w:hAnsi="Arial" w:cs="Arial"/>
          <w:sz w:val="22"/>
          <w:szCs w:val="22"/>
        </w:rPr>
        <w:t>Ja Izpildītājs konstatē nepieciešamību veikt darbus, kas nav paredzēti vienību izcenojumos, Izpildītājam par to nekavējoties jāinformē Pasūtītājs.</w:t>
      </w:r>
    </w:p>
    <w:p w14:paraId="6D30D7D5" w14:textId="68554EB1" w:rsidR="00300FEA" w:rsidRPr="008616A1" w:rsidRDefault="00C53DEF" w:rsidP="008B2E6B">
      <w:pPr>
        <w:pStyle w:val="Sarakstarindkopa"/>
        <w:numPr>
          <w:ilvl w:val="0"/>
          <w:numId w:val="12"/>
        </w:numPr>
        <w:ind w:left="567" w:hanging="425"/>
        <w:jc w:val="both"/>
        <w:rPr>
          <w:rFonts w:ascii="Arial" w:eastAsiaTheme="minorHAnsi" w:hAnsi="Arial" w:cs="Arial"/>
          <w:sz w:val="22"/>
          <w:szCs w:val="22"/>
        </w:rPr>
      </w:pPr>
      <w:r w:rsidRPr="008616A1">
        <w:rPr>
          <w:rFonts w:ascii="Arial" w:hAnsi="Arial" w:cs="Arial"/>
          <w:sz w:val="22"/>
          <w:szCs w:val="22"/>
        </w:rPr>
        <w:t xml:space="preserve">Nepieciešamības gadījumā Izpildītājam operatīvi jānorobežo vai jādemontē bojāts </w:t>
      </w:r>
      <w:r w:rsidR="0043715A" w:rsidRPr="008616A1">
        <w:rPr>
          <w:rFonts w:ascii="Arial" w:hAnsi="Arial" w:cs="Arial"/>
          <w:sz w:val="22"/>
          <w:szCs w:val="22"/>
        </w:rPr>
        <w:t>R</w:t>
      </w:r>
      <w:r w:rsidRPr="008616A1">
        <w:rPr>
          <w:rFonts w:ascii="Arial" w:hAnsi="Arial" w:cs="Arial"/>
          <w:sz w:val="22"/>
          <w:szCs w:val="22"/>
        </w:rPr>
        <w:t>eklāmas nesējs vai sabiedriskā transporta shēma, ja bojājums rada risku cilvēku drošībai vai apkārtējai videi</w:t>
      </w:r>
      <w:r w:rsidR="001764CB" w:rsidRPr="008616A1">
        <w:rPr>
          <w:rFonts w:ascii="Arial" w:hAnsi="Arial" w:cs="Arial"/>
          <w:sz w:val="22"/>
          <w:szCs w:val="22"/>
        </w:rPr>
        <w:t>.</w:t>
      </w:r>
    </w:p>
    <w:p w14:paraId="7077356E" w14:textId="77777777" w:rsidR="0077004E" w:rsidRPr="008616A1" w:rsidRDefault="00C53DEF" w:rsidP="008B2E6B">
      <w:pPr>
        <w:pStyle w:val="Sarakstarindkopa"/>
        <w:numPr>
          <w:ilvl w:val="0"/>
          <w:numId w:val="12"/>
        </w:numPr>
        <w:ind w:left="567" w:hanging="425"/>
        <w:jc w:val="both"/>
        <w:rPr>
          <w:rFonts w:ascii="Arial" w:eastAsiaTheme="minorHAnsi" w:hAnsi="Arial" w:cs="Arial"/>
          <w:sz w:val="22"/>
          <w:szCs w:val="22"/>
        </w:rPr>
      </w:pPr>
      <w:r w:rsidRPr="008616A1">
        <w:rPr>
          <w:rFonts w:ascii="Arial" w:hAnsi="Arial" w:cs="Arial"/>
          <w:sz w:val="22"/>
          <w:szCs w:val="22"/>
        </w:rPr>
        <w:t>Reklāmas nesējiem un sabiedriskā transporta shēmām jābūt tīriem, tehniski funkcionējošiem un vizuāli labā stāvoklī</w:t>
      </w:r>
      <w:r w:rsidR="001764CB" w:rsidRPr="008616A1">
        <w:rPr>
          <w:rFonts w:ascii="Arial" w:hAnsi="Arial" w:cs="Arial"/>
          <w:sz w:val="22"/>
          <w:szCs w:val="22"/>
        </w:rPr>
        <w:t>.</w:t>
      </w:r>
    </w:p>
    <w:p w14:paraId="4F5E500C" w14:textId="46E4912F" w:rsidR="00300FEA" w:rsidRPr="008616A1" w:rsidRDefault="0077004E" w:rsidP="008B2E6B">
      <w:pPr>
        <w:pStyle w:val="Sarakstarindkopa"/>
        <w:numPr>
          <w:ilvl w:val="0"/>
          <w:numId w:val="12"/>
        </w:numPr>
        <w:ind w:left="567" w:hanging="425"/>
        <w:jc w:val="both"/>
        <w:rPr>
          <w:rFonts w:ascii="Arial" w:eastAsiaTheme="minorHAnsi" w:hAnsi="Arial" w:cs="Arial"/>
          <w:sz w:val="22"/>
          <w:szCs w:val="22"/>
        </w:rPr>
      </w:pPr>
      <w:r w:rsidRPr="008616A1">
        <w:rPr>
          <w:rFonts w:ascii="Arial" w:hAnsi="Arial" w:cs="Arial"/>
          <w:sz w:val="22"/>
          <w:szCs w:val="22"/>
        </w:rPr>
        <w:t>Reklāmas nesēju atrašanās vietas noteiktas pielikumā Nr.6.</w:t>
      </w:r>
      <w:r w:rsidR="007A2070" w:rsidRPr="008616A1">
        <w:rPr>
          <w:rFonts w:ascii="Arial" w:hAnsi="Arial" w:cs="Arial"/>
          <w:sz w:val="22"/>
          <w:szCs w:val="22"/>
        </w:rPr>
        <w:t xml:space="preserve"> </w:t>
      </w:r>
    </w:p>
    <w:p w14:paraId="1572455F" w14:textId="77777777" w:rsidR="00300FEA" w:rsidRPr="00DF4746" w:rsidRDefault="00300FEA" w:rsidP="009069D0">
      <w:pPr>
        <w:pStyle w:val="Pamatteksts"/>
        <w:numPr>
          <w:ilvl w:val="0"/>
          <w:numId w:val="12"/>
        </w:numPr>
        <w:ind w:left="426" w:hanging="284"/>
        <w:jc w:val="both"/>
        <w:rPr>
          <w:b/>
          <w:bCs/>
          <w:sz w:val="22"/>
          <w:szCs w:val="22"/>
        </w:rPr>
      </w:pPr>
      <w:r w:rsidRPr="00DF4746">
        <w:rPr>
          <w:rFonts w:ascii="Arial" w:hAnsi="Arial" w:cs="Arial"/>
          <w:b/>
          <w:bCs/>
          <w:sz w:val="22"/>
          <w:szCs w:val="22"/>
        </w:rPr>
        <w:t>Darba uzdošanas un pieņemšanas kārtība:</w:t>
      </w:r>
    </w:p>
    <w:p w14:paraId="231FE54A" w14:textId="77777777" w:rsidR="00BC79C6" w:rsidRPr="009069D0" w:rsidRDefault="00300FEA" w:rsidP="009069D0">
      <w:pPr>
        <w:pStyle w:val="Pamatteksts"/>
        <w:numPr>
          <w:ilvl w:val="1"/>
          <w:numId w:val="12"/>
        </w:numPr>
        <w:ind w:left="426" w:hanging="284"/>
        <w:jc w:val="both"/>
        <w:rPr>
          <w:sz w:val="22"/>
          <w:szCs w:val="22"/>
        </w:rPr>
      </w:pPr>
      <w:r w:rsidRPr="009069D0">
        <w:rPr>
          <w:rFonts w:ascii="Arial" w:hAnsi="Arial" w:cs="Arial"/>
          <w:sz w:val="22"/>
          <w:szCs w:val="22"/>
        </w:rPr>
        <w:lastRenderedPageBreak/>
        <w:t xml:space="preserve">Izpildītājam veicamie darbi tiek dalīti 2 (divās) grupās: </w:t>
      </w:r>
      <w:r w:rsidRPr="009069D0">
        <w:rPr>
          <w:rFonts w:ascii="Arial" w:hAnsi="Arial" w:cs="Arial"/>
          <w:b/>
          <w:bCs/>
          <w:sz w:val="22"/>
          <w:szCs w:val="22"/>
        </w:rPr>
        <w:t>uzturēšanas darbi</w:t>
      </w:r>
      <w:r w:rsidRPr="009069D0">
        <w:rPr>
          <w:rFonts w:ascii="Arial" w:hAnsi="Arial" w:cs="Arial"/>
          <w:sz w:val="22"/>
          <w:szCs w:val="22"/>
        </w:rPr>
        <w:t xml:space="preserve"> un </w:t>
      </w:r>
      <w:r w:rsidRPr="009069D0">
        <w:rPr>
          <w:rFonts w:ascii="Arial" w:hAnsi="Arial" w:cs="Arial"/>
          <w:b/>
          <w:bCs/>
          <w:sz w:val="22"/>
          <w:szCs w:val="22"/>
        </w:rPr>
        <w:t>periodiski veicami darbi</w:t>
      </w:r>
      <w:r w:rsidRPr="009069D0">
        <w:rPr>
          <w:rFonts w:ascii="Arial" w:hAnsi="Arial" w:cs="Arial"/>
          <w:sz w:val="22"/>
          <w:szCs w:val="22"/>
        </w:rPr>
        <w:t>.</w:t>
      </w:r>
    </w:p>
    <w:p w14:paraId="4EDD52B7" w14:textId="720ACB53" w:rsidR="00BC79C6" w:rsidRPr="009069D0" w:rsidRDefault="00300FEA" w:rsidP="009069D0">
      <w:pPr>
        <w:pStyle w:val="Pamatteksts"/>
        <w:numPr>
          <w:ilvl w:val="1"/>
          <w:numId w:val="12"/>
        </w:numPr>
        <w:ind w:left="426" w:hanging="284"/>
        <w:jc w:val="both"/>
        <w:rPr>
          <w:sz w:val="22"/>
          <w:szCs w:val="22"/>
        </w:rPr>
      </w:pPr>
      <w:r w:rsidRPr="009069D0">
        <w:rPr>
          <w:rFonts w:ascii="Arial" w:hAnsi="Arial" w:cs="Arial"/>
          <w:b/>
          <w:bCs/>
          <w:sz w:val="22"/>
          <w:szCs w:val="22"/>
        </w:rPr>
        <w:t>Uzturēšanas darbi</w:t>
      </w:r>
      <w:r w:rsidRPr="009069D0">
        <w:rPr>
          <w:rFonts w:ascii="Arial" w:hAnsi="Arial" w:cs="Arial"/>
          <w:sz w:val="22"/>
          <w:szCs w:val="22"/>
        </w:rPr>
        <w:t xml:space="preserve"> ir darbi</w:t>
      </w:r>
      <w:r w:rsidR="00E20593">
        <w:rPr>
          <w:rFonts w:ascii="Arial" w:hAnsi="Arial" w:cs="Arial"/>
          <w:sz w:val="22"/>
          <w:szCs w:val="22"/>
        </w:rPr>
        <w:t>, kas</w:t>
      </w:r>
      <w:r w:rsidRPr="009069D0">
        <w:rPr>
          <w:rFonts w:ascii="Arial" w:hAnsi="Arial" w:cs="Arial"/>
          <w:sz w:val="22"/>
          <w:szCs w:val="22"/>
        </w:rPr>
        <w:t xml:space="preserve"> norādīti Tehniskās specifikācijas </w:t>
      </w:r>
      <w:r w:rsidR="00E74FF7" w:rsidRPr="009069D0">
        <w:rPr>
          <w:rFonts w:ascii="Arial" w:hAnsi="Arial" w:cs="Arial"/>
          <w:sz w:val="22"/>
          <w:szCs w:val="22"/>
        </w:rPr>
        <w:t>1</w:t>
      </w:r>
      <w:r w:rsidR="0077004E">
        <w:rPr>
          <w:rFonts w:ascii="Arial" w:hAnsi="Arial" w:cs="Arial"/>
          <w:sz w:val="22"/>
          <w:szCs w:val="22"/>
        </w:rPr>
        <w:t>5</w:t>
      </w:r>
      <w:r w:rsidRPr="009069D0">
        <w:rPr>
          <w:rFonts w:ascii="Arial" w:hAnsi="Arial" w:cs="Arial"/>
          <w:sz w:val="22"/>
          <w:szCs w:val="22"/>
        </w:rPr>
        <w:t xml:space="preserve">.punktā.   Ikmēneša darbu atskaitē Forma 2, kas tiek sastādīta pēc tāmes parauga precīzi norāda </w:t>
      </w:r>
      <w:r w:rsidRPr="009069D0">
        <w:rPr>
          <w:rFonts w:ascii="Arial" w:eastAsia="Calibri" w:hAnsi="Arial" w:cs="Arial"/>
          <w:sz w:val="22"/>
          <w:szCs w:val="22"/>
        </w:rPr>
        <w:t>veikto darbu daudzumu, lokācijas vietas u.c. informāciju, kas ļauj precīzi identificēt paveiktos darbus</w:t>
      </w:r>
      <w:r w:rsidRPr="009069D0">
        <w:rPr>
          <w:rFonts w:ascii="Arial" w:hAnsi="Arial" w:cs="Arial"/>
          <w:sz w:val="22"/>
          <w:szCs w:val="22"/>
        </w:rPr>
        <w:t>. Pasūtītājam ir tiesības pieprasīt no izpildītāja atskaiti par faktiski izpildītajiem darbiem jebkurā laikā mēneša ietvaros. Izpildītājs atskaiti sagatavo un iesniedz Pasūtītājam 3 (trīs) dienu laikā. Pasūtītājam ir tiesības neparakstīt Ikmēneša darbu atskaiti Forma 2, ja darbi nav paveikti vai paveikti nepilnīgi. Uzturēšanas darbiem mērvienība tāmē ir mēnesis un reizes.</w:t>
      </w:r>
    </w:p>
    <w:p w14:paraId="227FFDB0" w14:textId="158F8BAE" w:rsidR="00300FEA" w:rsidRPr="001E5145" w:rsidRDefault="00300FEA" w:rsidP="00D562B1">
      <w:pPr>
        <w:pStyle w:val="Pamatteksts"/>
        <w:numPr>
          <w:ilvl w:val="1"/>
          <w:numId w:val="12"/>
        </w:numPr>
        <w:ind w:left="426" w:hanging="284"/>
        <w:jc w:val="both"/>
        <w:rPr>
          <w:sz w:val="22"/>
          <w:szCs w:val="22"/>
        </w:rPr>
      </w:pPr>
      <w:r w:rsidRPr="009069D0">
        <w:rPr>
          <w:rFonts w:ascii="Arial" w:hAnsi="Arial" w:cs="Arial"/>
          <w:b/>
          <w:bCs/>
          <w:sz w:val="22"/>
          <w:szCs w:val="22"/>
        </w:rPr>
        <w:t>Periodiski veicami</w:t>
      </w:r>
      <w:r w:rsidRPr="009069D0">
        <w:rPr>
          <w:rFonts w:ascii="Arial" w:hAnsi="Arial" w:cs="Arial"/>
          <w:sz w:val="22"/>
          <w:szCs w:val="22"/>
        </w:rPr>
        <w:t xml:space="preserve"> darbi ir darbi, kuru apjoms un veids tiek noteikts kopīgi ar Pasūtītāja pārstāvi pēc vajadzības, apsekojot uzturamos objektus un par konstatētiem veicamajiem darbiem sastādot Darba uzdevumu (Pielikums Nr.2). Darba uzdevumā tiek noteikti Izpildītājam veicamie darbu veidi un darbu izpildes termiņš. Darbs tiek uzskatīts par pabeigtu pēc Darba uzdevumā noteikto darbu pabeigšanas parakstot Darbu nodošanas – pieņemšanas aktu (Pielikums Nr.</w:t>
      </w:r>
      <w:r w:rsidR="00430D61">
        <w:rPr>
          <w:rFonts w:ascii="Arial" w:hAnsi="Arial" w:cs="Arial"/>
          <w:sz w:val="22"/>
          <w:szCs w:val="22"/>
        </w:rPr>
        <w:t>1</w:t>
      </w:r>
      <w:r w:rsidRPr="009069D0">
        <w:rPr>
          <w:rFonts w:ascii="Arial" w:hAnsi="Arial" w:cs="Arial"/>
          <w:sz w:val="22"/>
          <w:szCs w:val="22"/>
        </w:rPr>
        <w:t xml:space="preserve">). Ar Darbu nodošanas – pieņemšanas aktu pieņemtie darbi iekļaujami ikmēneša darbu atskaitē Forma 2, kas tiek sastādīta pēc tāmes parauga un iesniegta kopā ar rēķinu </w:t>
      </w:r>
      <w:r w:rsidRPr="001E5145">
        <w:rPr>
          <w:rFonts w:ascii="Arial" w:hAnsi="Arial" w:cs="Arial"/>
          <w:sz w:val="22"/>
          <w:szCs w:val="22"/>
        </w:rPr>
        <w:t xml:space="preserve">līdz katra nākošā mēneša 5. datumam. </w:t>
      </w:r>
    </w:p>
    <w:p w14:paraId="101DCFD1" w14:textId="6B5B2EE6" w:rsidR="00690936" w:rsidRPr="009069D0" w:rsidRDefault="00DF4746" w:rsidP="00D562B1">
      <w:pPr>
        <w:pStyle w:val="Virsraksts1"/>
        <w:numPr>
          <w:ilvl w:val="0"/>
          <w:numId w:val="12"/>
        </w:numPr>
        <w:spacing w:before="0" w:after="0" w:line="259" w:lineRule="auto"/>
        <w:ind w:left="426" w:hanging="284"/>
        <w:contextualSpacing/>
        <w:jc w:val="both"/>
        <w:rPr>
          <w:rFonts w:ascii="Arial" w:hAnsi="Arial" w:cs="Arial"/>
          <w:color w:val="000000" w:themeColor="text1"/>
          <w:sz w:val="22"/>
          <w:szCs w:val="22"/>
        </w:rPr>
      </w:pPr>
      <w:r>
        <w:rPr>
          <w:rFonts w:ascii="Arial" w:hAnsi="Arial" w:cs="Arial"/>
          <w:b/>
          <w:bCs/>
          <w:color w:val="000000" w:themeColor="text1"/>
          <w:sz w:val="22"/>
          <w:szCs w:val="22"/>
        </w:rPr>
        <w:t>U</w:t>
      </w:r>
      <w:r w:rsidR="00690936" w:rsidRPr="009069D0">
        <w:rPr>
          <w:rFonts w:ascii="Arial" w:hAnsi="Arial" w:cs="Arial"/>
          <w:b/>
          <w:bCs/>
          <w:color w:val="000000" w:themeColor="text1"/>
          <w:sz w:val="22"/>
          <w:szCs w:val="22"/>
        </w:rPr>
        <w:t>zturēšanas darbi</w:t>
      </w:r>
      <w:r>
        <w:rPr>
          <w:rFonts w:ascii="Arial" w:hAnsi="Arial" w:cs="Arial"/>
          <w:b/>
          <w:bCs/>
          <w:color w:val="000000" w:themeColor="text1"/>
          <w:sz w:val="22"/>
          <w:szCs w:val="22"/>
        </w:rPr>
        <w:t>:</w:t>
      </w:r>
    </w:p>
    <w:p w14:paraId="62BA387A" w14:textId="3F9D5A04" w:rsidR="00690936" w:rsidRPr="009069D0" w:rsidRDefault="00690936" w:rsidP="00D562B1">
      <w:pPr>
        <w:pStyle w:val="FirstParagraph"/>
        <w:numPr>
          <w:ilvl w:val="1"/>
          <w:numId w:val="12"/>
        </w:numPr>
        <w:spacing w:before="0" w:after="0" w:line="259" w:lineRule="auto"/>
        <w:ind w:left="993" w:right="227" w:hanging="567"/>
        <w:contextualSpacing/>
        <w:jc w:val="both"/>
        <w:rPr>
          <w:rFonts w:ascii="Arial" w:hAnsi="Arial" w:cs="Arial"/>
          <w:sz w:val="22"/>
          <w:szCs w:val="22"/>
        </w:rPr>
      </w:pPr>
      <w:r w:rsidRPr="009069D0">
        <w:rPr>
          <w:rFonts w:ascii="Arial" w:hAnsi="Arial" w:cs="Arial"/>
          <w:sz w:val="22"/>
          <w:szCs w:val="22"/>
        </w:rPr>
        <w:t>Reklāmas plakātu, planšešu un baneru izvietošana vai nomaiņa.</w:t>
      </w:r>
      <w:r w:rsidR="005018BC">
        <w:rPr>
          <w:rFonts w:ascii="Arial" w:hAnsi="Arial" w:cs="Arial"/>
          <w:sz w:val="22"/>
          <w:szCs w:val="22"/>
        </w:rPr>
        <w:t xml:space="preserve"> Darbs veicams 2 darba dienu laikā pēc materiālu saņemšanas.</w:t>
      </w:r>
    </w:p>
    <w:p w14:paraId="08AA5166" w14:textId="57B78C7B" w:rsidR="00690936" w:rsidRPr="009069D0" w:rsidRDefault="00690936" w:rsidP="00D562B1">
      <w:pPr>
        <w:pStyle w:val="Sarakstarindkopa"/>
        <w:numPr>
          <w:ilvl w:val="1"/>
          <w:numId w:val="12"/>
        </w:numPr>
        <w:ind w:left="993" w:hanging="567"/>
        <w:jc w:val="both"/>
        <w:rPr>
          <w:rFonts w:ascii="Arial" w:eastAsiaTheme="minorHAnsi" w:hAnsi="Arial" w:cs="Arial"/>
          <w:sz w:val="22"/>
          <w:szCs w:val="22"/>
          <w:lang w:eastAsia="en-US"/>
        </w:rPr>
      </w:pPr>
      <w:r w:rsidRPr="009069D0">
        <w:rPr>
          <w:rFonts w:ascii="Arial" w:eastAsiaTheme="minorHAnsi" w:hAnsi="Arial" w:cs="Arial"/>
          <w:sz w:val="22"/>
          <w:szCs w:val="22"/>
          <w:lang w:eastAsia="en-US"/>
        </w:rPr>
        <w:t>Afišu līmēšana. Līmējot afišas, līmējamā virsma pilnībā jānoklāj ar afišu</w:t>
      </w:r>
      <w:r w:rsidR="00DF4746">
        <w:rPr>
          <w:rFonts w:ascii="Arial" w:eastAsiaTheme="minorHAnsi" w:hAnsi="Arial" w:cs="Arial"/>
          <w:sz w:val="22"/>
          <w:szCs w:val="22"/>
          <w:lang w:eastAsia="en-US"/>
        </w:rPr>
        <w:t xml:space="preserve"> </w:t>
      </w:r>
      <w:r w:rsidRPr="009069D0">
        <w:rPr>
          <w:rFonts w:ascii="Arial" w:eastAsiaTheme="minorHAnsi" w:hAnsi="Arial" w:cs="Arial"/>
          <w:sz w:val="22"/>
          <w:szCs w:val="22"/>
          <w:lang w:eastAsia="en-US"/>
        </w:rPr>
        <w:t>līmēšanai paredzētu līmi. Līmes notecējumi nekavējoties jānotīra.</w:t>
      </w:r>
      <w:r w:rsidR="005018BC">
        <w:rPr>
          <w:rFonts w:ascii="Arial" w:eastAsiaTheme="minorHAnsi" w:hAnsi="Arial" w:cs="Arial"/>
          <w:sz w:val="22"/>
          <w:szCs w:val="22"/>
          <w:lang w:eastAsia="en-US"/>
        </w:rPr>
        <w:t xml:space="preserve"> </w:t>
      </w:r>
      <w:r w:rsidR="005018BC">
        <w:rPr>
          <w:rFonts w:ascii="Arial" w:hAnsi="Arial" w:cs="Arial"/>
          <w:sz w:val="22"/>
          <w:szCs w:val="22"/>
        </w:rPr>
        <w:t>Darbs veicams 2 darba dienu laikā pēc materiālu saņemšanas.</w:t>
      </w:r>
    </w:p>
    <w:p w14:paraId="1D1578F7" w14:textId="13AE978C" w:rsidR="00690936" w:rsidRPr="009069D0" w:rsidRDefault="00690936" w:rsidP="00D562B1">
      <w:pPr>
        <w:pStyle w:val="Pamatteksts"/>
        <w:numPr>
          <w:ilvl w:val="1"/>
          <w:numId w:val="12"/>
        </w:numPr>
        <w:spacing w:before="0" w:after="0" w:line="259" w:lineRule="auto"/>
        <w:ind w:left="993" w:hanging="567"/>
        <w:contextualSpacing/>
        <w:jc w:val="both"/>
        <w:rPr>
          <w:rFonts w:ascii="Arial" w:hAnsi="Arial" w:cs="Arial"/>
          <w:sz w:val="22"/>
          <w:szCs w:val="22"/>
        </w:rPr>
      </w:pPr>
      <w:r w:rsidRPr="009069D0">
        <w:rPr>
          <w:rFonts w:ascii="Arial" w:hAnsi="Arial" w:cs="Arial"/>
          <w:sz w:val="22"/>
          <w:szCs w:val="22"/>
        </w:rPr>
        <w:t>Reklāmas nesēju, sabiedriskā transporta shēmu tehniskā un vizuālā apsekošana</w:t>
      </w:r>
      <w:r w:rsidR="005018BC">
        <w:rPr>
          <w:rFonts w:ascii="Arial" w:hAnsi="Arial" w:cs="Arial"/>
          <w:sz w:val="22"/>
          <w:szCs w:val="22"/>
        </w:rPr>
        <w:t xml:space="preserve"> 1 reizi nedēļā</w:t>
      </w:r>
      <w:r w:rsidRPr="009069D0">
        <w:rPr>
          <w:rFonts w:ascii="Arial" w:hAnsi="Arial" w:cs="Arial"/>
          <w:sz w:val="22"/>
          <w:szCs w:val="22"/>
        </w:rPr>
        <w:t>.</w:t>
      </w:r>
      <w:r w:rsidR="005018BC">
        <w:rPr>
          <w:rFonts w:ascii="Arial" w:hAnsi="Arial" w:cs="Arial"/>
          <w:sz w:val="22"/>
          <w:szCs w:val="22"/>
        </w:rPr>
        <w:t xml:space="preserve"> </w:t>
      </w:r>
    </w:p>
    <w:p w14:paraId="5BCE4AA2" w14:textId="230DDF31" w:rsidR="00690936" w:rsidRPr="005018BC" w:rsidRDefault="00690936" w:rsidP="00D562B1">
      <w:pPr>
        <w:pStyle w:val="Sarakstarindkopa"/>
        <w:numPr>
          <w:ilvl w:val="1"/>
          <w:numId w:val="12"/>
        </w:numPr>
        <w:ind w:left="993" w:hanging="567"/>
        <w:jc w:val="both"/>
        <w:rPr>
          <w:rFonts w:ascii="Arial" w:eastAsiaTheme="minorHAnsi" w:hAnsi="Arial" w:cs="Arial"/>
          <w:sz w:val="22"/>
          <w:szCs w:val="22"/>
          <w:lang w:eastAsia="en-US"/>
        </w:rPr>
      </w:pPr>
      <w:r w:rsidRPr="009069D0">
        <w:rPr>
          <w:rFonts w:ascii="Arial" w:hAnsi="Arial" w:cs="Arial"/>
          <w:sz w:val="22"/>
          <w:szCs w:val="22"/>
        </w:rPr>
        <w:t xml:space="preserve">Grafiti, nesankcionētu uzrakstu un aplīmējumu tīrīšana. </w:t>
      </w:r>
      <w:r w:rsidRPr="009069D0">
        <w:rPr>
          <w:rFonts w:ascii="Arial" w:eastAsiaTheme="minorHAnsi" w:hAnsi="Arial" w:cs="Arial"/>
          <w:sz w:val="22"/>
          <w:szCs w:val="22"/>
          <w:lang w:eastAsia="en-US"/>
        </w:rPr>
        <w:t>Veicot grafiti vai nesankcionētu uzrakstu tīrīšanu no neielaminētiem reklāmas materiāliem, Izpildītājam jāizmanto saudzīgas tīrīšanas metodes, ievērojot reklāmas materiāla virsmas īpatnības.</w:t>
      </w:r>
      <w:r w:rsidR="005018BC">
        <w:rPr>
          <w:rFonts w:ascii="Arial" w:eastAsiaTheme="minorHAnsi" w:hAnsi="Arial" w:cs="Arial"/>
          <w:sz w:val="22"/>
          <w:szCs w:val="22"/>
          <w:lang w:eastAsia="en-US"/>
        </w:rPr>
        <w:t xml:space="preserve"> Darbs veicams </w:t>
      </w:r>
      <w:r w:rsidR="005018BC">
        <w:rPr>
          <w:rFonts w:ascii="Arial" w:hAnsi="Arial" w:cs="Arial"/>
          <w:sz w:val="22"/>
          <w:szCs w:val="22"/>
        </w:rPr>
        <w:t xml:space="preserve">2 darba dienu laikā pēc fakta </w:t>
      </w:r>
      <w:r w:rsidR="005018BC" w:rsidRPr="005018BC">
        <w:rPr>
          <w:rFonts w:ascii="Arial" w:hAnsi="Arial" w:cs="Arial"/>
          <w:sz w:val="22"/>
          <w:szCs w:val="22"/>
        </w:rPr>
        <w:t>konstatēšanas</w:t>
      </w:r>
      <w:r w:rsidR="00896E24">
        <w:rPr>
          <w:rFonts w:ascii="Arial" w:hAnsi="Arial" w:cs="Arial"/>
          <w:sz w:val="22"/>
          <w:szCs w:val="22"/>
        </w:rPr>
        <w:t>.</w:t>
      </w:r>
    </w:p>
    <w:p w14:paraId="618ED193" w14:textId="0AEC5242" w:rsidR="005018BC" w:rsidRPr="005018BC" w:rsidRDefault="00690936" w:rsidP="00D562B1">
      <w:pPr>
        <w:pStyle w:val="FirstParagraph"/>
        <w:numPr>
          <w:ilvl w:val="1"/>
          <w:numId w:val="12"/>
        </w:numPr>
        <w:spacing w:before="0" w:after="0" w:line="259" w:lineRule="auto"/>
        <w:ind w:left="993" w:right="227" w:hanging="567"/>
        <w:contextualSpacing/>
        <w:jc w:val="both"/>
        <w:rPr>
          <w:rFonts w:ascii="Arial" w:hAnsi="Arial" w:cs="Arial"/>
          <w:sz w:val="22"/>
          <w:szCs w:val="22"/>
        </w:rPr>
      </w:pPr>
      <w:r w:rsidRPr="005018BC">
        <w:rPr>
          <w:rFonts w:ascii="Arial" w:hAnsi="Arial" w:cs="Arial"/>
          <w:sz w:val="22"/>
          <w:szCs w:val="22"/>
        </w:rPr>
        <w:t>Bojāto spuldžu nomaiņa apgaismotajos reklāmas nesējos.</w:t>
      </w:r>
      <w:r w:rsidR="005018BC" w:rsidRPr="005018BC">
        <w:rPr>
          <w:rFonts w:ascii="Arial" w:hAnsi="Arial" w:cs="Arial"/>
          <w:sz w:val="22"/>
          <w:szCs w:val="22"/>
        </w:rPr>
        <w:t xml:space="preserve"> Darbs veicams 2 darba dienu laikā pēc fakta konstatēšanas.</w:t>
      </w:r>
    </w:p>
    <w:p w14:paraId="7A6DFA75" w14:textId="07AD76F5" w:rsidR="00690936" w:rsidRDefault="00690936" w:rsidP="00D562B1">
      <w:pPr>
        <w:pStyle w:val="Pamatteksts"/>
        <w:numPr>
          <w:ilvl w:val="1"/>
          <w:numId w:val="12"/>
        </w:numPr>
        <w:spacing w:before="0" w:after="0" w:line="259" w:lineRule="auto"/>
        <w:ind w:left="993" w:hanging="567"/>
        <w:contextualSpacing/>
        <w:jc w:val="both"/>
        <w:rPr>
          <w:rFonts w:ascii="Arial" w:hAnsi="Arial" w:cs="Arial"/>
          <w:sz w:val="22"/>
          <w:szCs w:val="22"/>
        </w:rPr>
      </w:pPr>
      <w:r w:rsidRPr="009069D0">
        <w:rPr>
          <w:rFonts w:ascii="Arial" w:hAnsi="Arial" w:cs="Arial"/>
          <w:sz w:val="22"/>
          <w:szCs w:val="22"/>
        </w:rPr>
        <w:t>Reklāmas stendu apkārtējās teritorijas uzturēšana.</w:t>
      </w:r>
      <w:r w:rsidR="00E74FF7" w:rsidRPr="009069D0">
        <w:rPr>
          <w:rFonts w:ascii="Arial" w:hAnsi="Arial" w:cs="Arial"/>
          <w:sz w:val="22"/>
          <w:szCs w:val="22"/>
        </w:rPr>
        <w:t xml:space="preserve"> Reklāmas stendu apkārtnē 1 (viena) metra rādiusā Izpildītājam jānodrošina: zāles nopļaušana, gružu,</w:t>
      </w:r>
      <w:r w:rsidR="002D2765">
        <w:rPr>
          <w:rFonts w:ascii="Arial" w:hAnsi="Arial" w:cs="Arial"/>
          <w:sz w:val="22"/>
          <w:szCs w:val="22"/>
        </w:rPr>
        <w:t xml:space="preserve"> </w:t>
      </w:r>
      <w:r w:rsidR="00E74FF7" w:rsidRPr="009069D0">
        <w:rPr>
          <w:rFonts w:ascii="Arial" w:hAnsi="Arial" w:cs="Arial"/>
          <w:sz w:val="22"/>
          <w:szCs w:val="22"/>
        </w:rPr>
        <w:t>lapu savākšana, sniega notīrīšana, citas teritorijas uzturēšanas darbības.</w:t>
      </w:r>
    </w:p>
    <w:p w14:paraId="4B358093" w14:textId="77777777" w:rsidR="001E5145" w:rsidRPr="009069D0" w:rsidRDefault="001E5145" w:rsidP="00D562B1">
      <w:pPr>
        <w:pStyle w:val="Pamatteksts"/>
        <w:spacing w:before="0" w:after="0" w:line="259" w:lineRule="auto"/>
        <w:ind w:left="1134"/>
        <w:contextualSpacing/>
        <w:jc w:val="both"/>
        <w:rPr>
          <w:rFonts w:ascii="Arial" w:hAnsi="Arial" w:cs="Arial"/>
          <w:sz w:val="22"/>
          <w:szCs w:val="22"/>
        </w:rPr>
      </w:pPr>
    </w:p>
    <w:p w14:paraId="51EB0B13" w14:textId="77777777" w:rsidR="00690936" w:rsidRPr="009069D0" w:rsidRDefault="00690936" w:rsidP="00D562B1">
      <w:pPr>
        <w:pStyle w:val="Virsraksts1"/>
        <w:numPr>
          <w:ilvl w:val="0"/>
          <w:numId w:val="12"/>
        </w:numPr>
        <w:spacing w:before="0" w:after="0" w:line="259" w:lineRule="auto"/>
        <w:ind w:left="426" w:hanging="284"/>
        <w:contextualSpacing/>
        <w:jc w:val="both"/>
        <w:rPr>
          <w:rFonts w:ascii="Arial" w:hAnsi="Arial" w:cs="Arial"/>
          <w:color w:val="000000" w:themeColor="text1"/>
          <w:sz w:val="22"/>
          <w:szCs w:val="22"/>
        </w:rPr>
      </w:pPr>
      <w:r w:rsidRPr="009069D0">
        <w:rPr>
          <w:rFonts w:ascii="Arial" w:hAnsi="Arial" w:cs="Arial"/>
          <w:b/>
          <w:bCs/>
          <w:color w:val="000000" w:themeColor="text1"/>
          <w:sz w:val="22"/>
          <w:szCs w:val="22"/>
        </w:rPr>
        <w:t>Periodiski veicamie darbi</w:t>
      </w:r>
    </w:p>
    <w:p w14:paraId="004177F2" w14:textId="77777777" w:rsidR="005018BC" w:rsidRDefault="00690936" w:rsidP="00D562B1">
      <w:pPr>
        <w:pStyle w:val="FirstParagraph"/>
        <w:numPr>
          <w:ilvl w:val="1"/>
          <w:numId w:val="12"/>
        </w:numPr>
        <w:spacing w:before="0" w:after="0" w:line="259" w:lineRule="auto"/>
        <w:ind w:left="1134" w:hanging="567"/>
        <w:contextualSpacing/>
        <w:jc w:val="both"/>
        <w:rPr>
          <w:rFonts w:ascii="Arial" w:hAnsi="Arial" w:cs="Arial"/>
          <w:sz w:val="22"/>
          <w:szCs w:val="22"/>
        </w:rPr>
      </w:pPr>
      <w:r w:rsidRPr="009069D0">
        <w:rPr>
          <w:rFonts w:ascii="Arial" w:hAnsi="Arial" w:cs="Arial"/>
          <w:sz w:val="22"/>
          <w:szCs w:val="22"/>
        </w:rPr>
        <w:t>Reklāmas stendu planšešu nomaiņa.</w:t>
      </w:r>
    </w:p>
    <w:p w14:paraId="7C519283" w14:textId="567276B9" w:rsidR="005018BC" w:rsidRPr="005018BC" w:rsidRDefault="00690936" w:rsidP="00D562B1">
      <w:pPr>
        <w:pStyle w:val="FirstParagraph"/>
        <w:numPr>
          <w:ilvl w:val="1"/>
          <w:numId w:val="12"/>
        </w:numPr>
        <w:spacing w:before="0" w:after="0" w:line="259" w:lineRule="auto"/>
        <w:ind w:left="1134" w:hanging="567"/>
        <w:contextualSpacing/>
        <w:jc w:val="both"/>
        <w:rPr>
          <w:rFonts w:ascii="Arial" w:hAnsi="Arial" w:cs="Arial"/>
          <w:sz w:val="22"/>
          <w:szCs w:val="22"/>
        </w:rPr>
      </w:pPr>
      <w:r w:rsidRPr="005018BC">
        <w:rPr>
          <w:rFonts w:ascii="Arial" w:hAnsi="Arial" w:cs="Arial"/>
          <w:sz w:val="22"/>
          <w:szCs w:val="22"/>
        </w:rPr>
        <w:t>Organiskā stikla nomaiņa sabiedriskā transporta shēmām.</w:t>
      </w:r>
      <w:r w:rsidR="005018BC" w:rsidRPr="005018BC">
        <w:rPr>
          <w:rFonts w:ascii="Arial" w:hAnsi="Arial" w:cs="Arial"/>
          <w:sz w:val="22"/>
          <w:szCs w:val="22"/>
        </w:rPr>
        <w:t xml:space="preserve"> Sabiedriskā transporta shēmu bojāto organiskā stikla elementu nomaiņa jāveic ne vēlāk kā 10 (desmit) dienu laikā pēc bojājuma konstatēšanas vai Darba uzdevuma uzdošanas.</w:t>
      </w:r>
    </w:p>
    <w:p w14:paraId="14D610C3" w14:textId="4ADD4C0C" w:rsidR="00690936" w:rsidRPr="009069D0" w:rsidRDefault="00690936" w:rsidP="00D562B1">
      <w:pPr>
        <w:pStyle w:val="FirstParagraph"/>
        <w:numPr>
          <w:ilvl w:val="1"/>
          <w:numId w:val="12"/>
        </w:numPr>
        <w:spacing w:before="100" w:beforeAutospacing="1" w:after="100" w:afterAutospacing="1"/>
        <w:ind w:left="1134" w:hanging="567"/>
        <w:jc w:val="both"/>
        <w:rPr>
          <w:rFonts w:ascii="Arial" w:hAnsi="Arial" w:cs="Arial"/>
          <w:sz w:val="22"/>
          <w:szCs w:val="22"/>
        </w:rPr>
      </w:pPr>
      <w:r w:rsidRPr="009069D0">
        <w:rPr>
          <w:rFonts w:ascii="Arial" w:hAnsi="Arial" w:cs="Arial"/>
          <w:sz w:val="22"/>
          <w:szCs w:val="22"/>
        </w:rPr>
        <w:t>Afišu stabu attīrīšana un krāsošana.</w:t>
      </w:r>
      <w:r w:rsidR="00E74FF7" w:rsidRPr="009069D0">
        <w:rPr>
          <w:rFonts w:ascii="Arial" w:hAnsi="Arial" w:cs="Arial"/>
          <w:sz w:val="22"/>
          <w:szCs w:val="22"/>
        </w:rPr>
        <w:t xml:space="preserve"> Vienu reizi gadā piemērotos laika apstākļos Izpildītājam jāveic afišu stabu betona pamatņu attīrīšana un krāsošana ar piemērotiem materiāliem. </w:t>
      </w:r>
    </w:p>
    <w:p w14:paraId="734DB891" w14:textId="77777777" w:rsidR="00690936" w:rsidRPr="009069D0" w:rsidRDefault="00690936" w:rsidP="00D562B1">
      <w:pPr>
        <w:pStyle w:val="Pamatteksts"/>
        <w:numPr>
          <w:ilvl w:val="1"/>
          <w:numId w:val="12"/>
        </w:numPr>
        <w:spacing w:before="100" w:beforeAutospacing="1" w:after="100" w:afterAutospacing="1"/>
        <w:ind w:left="1134" w:hanging="567"/>
        <w:jc w:val="both"/>
        <w:rPr>
          <w:rFonts w:ascii="Arial" w:hAnsi="Arial" w:cs="Arial"/>
          <w:sz w:val="22"/>
          <w:szCs w:val="22"/>
        </w:rPr>
      </w:pPr>
      <w:r w:rsidRPr="009069D0">
        <w:rPr>
          <w:rFonts w:ascii="Arial" w:hAnsi="Arial" w:cs="Arial"/>
          <w:sz w:val="22"/>
          <w:szCs w:val="22"/>
        </w:rPr>
        <w:lastRenderedPageBreak/>
        <w:t>Lielizmēra reklāmas baneru uzstādīšana.</w:t>
      </w:r>
    </w:p>
    <w:p w14:paraId="07AE8791" w14:textId="77777777" w:rsidR="00690936" w:rsidRPr="009069D0" w:rsidRDefault="00690936" w:rsidP="00D562B1">
      <w:pPr>
        <w:pStyle w:val="Pamatteksts"/>
        <w:numPr>
          <w:ilvl w:val="1"/>
          <w:numId w:val="12"/>
        </w:numPr>
        <w:spacing w:before="100" w:beforeAutospacing="1" w:after="100" w:afterAutospacing="1" w:line="259" w:lineRule="auto"/>
        <w:ind w:left="1134" w:hanging="567"/>
        <w:jc w:val="both"/>
        <w:rPr>
          <w:rFonts w:ascii="Arial" w:hAnsi="Arial" w:cs="Arial"/>
          <w:sz w:val="22"/>
          <w:szCs w:val="22"/>
        </w:rPr>
      </w:pPr>
      <w:r w:rsidRPr="009069D0">
        <w:rPr>
          <w:rFonts w:ascii="Arial" w:hAnsi="Arial" w:cs="Arial"/>
          <w:sz w:val="22"/>
          <w:szCs w:val="22"/>
        </w:rPr>
        <w:t>Reklāmas stendu apkārtējās teritorijas sezonālie uzturēšanas darbi.</w:t>
      </w:r>
    </w:p>
    <w:p w14:paraId="4D9386F0" w14:textId="7799FF33" w:rsidR="00690936" w:rsidRPr="009069D0" w:rsidRDefault="00690936" w:rsidP="00D562B1">
      <w:pPr>
        <w:pStyle w:val="Sarakstarindkopa"/>
        <w:numPr>
          <w:ilvl w:val="1"/>
          <w:numId w:val="12"/>
        </w:numPr>
        <w:spacing w:before="100" w:beforeAutospacing="1" w:after="100" w:afterAutospacing="1"/>
        <w:ind w:left="1134" w:hanging="567"/>
        <w:contextualSpacing w:val="0"/>
        <w:jc w:val="both"/>
        <w:rPr>
          <w:rFonts w:ascii="Arial" w:eastAsiaTheme="minorHAnsi" w:hAnsi="Arial" w:cs="Arial"/>
          <w:sz w:val="22"/>
          <w:szCs w:val="22"/>
          <w:lang w:eastAsia="en-US"/>
        </w:rPr>
      </w:pPr>
      <w:r w:rsidRPr="009069D0">
        <w:rPr>
          <w:rFonts w:ascii="Arial" w:hAnsi="Arial" w:cs="Arial"/>
          <w:sz w:val="22"/>
          <w:szCs w:val="22"/>
        </w:rPr>
        <w:t>Vandālisma seku novēršana,</w:t>
      </w:r>
      <w:r w:rsidRPr="009069D0">
        <w:rPr>
          <w:rFonts w:ascii="Arial" w:eastAsiaTheme="minorHAnsi" w:hAnsi="Arial" w:cs="Arial"/>
          <w:sz w:val="22"/>
          <w:szCs w:val="22"/>
          <w:lang w:eastAsia="en-US"/>
        </w:rPr>
        <w:t xml:space="preserve"> b</w:t>
      </w:r>
      <w:r w:rsidRPr="009069D0">
        <w:rPr>
          <w:rFonts w:ascii="Arial" w:hAnsi="Arial" w:cs="Arial"/>
          <w:sz w:val="22"/>
          <w:szCs w:val="22"/>
        </w:rPr>
        <w:t>īstamu bojājumu norobežošana vai bojātu elementu demontāža</w:t>
      </w:r>
      <w:r w:rsidR="00E74FF7" w:rsidRPr="009069D0">
        <w:rPr>
          <w:rFonts w:ascii="Arial" w:hAnsi="Arial" w:cs="Arial"/>
          <w:sz w:val="22"/>
          <w:szCs w:val="22"/>
        </w:rPr>
        <w:t>.</w:t>
      </w:r>
    </w:p>
    <w:p w14:paraId="75A83935" w14:textId="77777777" w:rsidR="005018BC" w:rsidRDefault="00E74FF7" w:rsidP="00D562B1">
      <w:pPr>
        <w:pStyle w:val="Pamatteksts"/>
        <w:numPr>
          <w:ilvl w:val="1"/>
          <w:numId w:val="12"/>
        </w:numPr>
        <w:spacing w:before="100" w:beforeAutospacing="1" w:after="100" w:afterAutospacing="1"/>
        <w:ind w:left="1134" w:hanging="567"/>
        <w:jc w:val="both"/>
        <w:rPr>
          <w:rFonts w:ascii="Arial" w:hAnsi="Arial" w:cs="Arial"/>
          <w:sz w:val="22"/>
          <w:szCs w:val="22"/>
        </w:rPr>
      </w:pPr>
      <w:r w:rsidRPr="009069D0">
        <w:rPr>
          <w:rFonts w:ascii="Arial" w:hAnsi="Arial" w:cs="Arial"/>
          <w:sz w:val="22"/>
          <w:szCs w:val="22"/>
        </w:rPr>
        <w:t>Pasūtītājam ir tiesības uzdot apaļos afišu stabus aplīmēt ar viengabalainu reklāmas baneri, nostiprinot to ar savilcēm.</w:t>
      </w:r>
    </w:p>
    <w:p w14:paraId="5AE747CC" w14:textId="4697D773" w:rsidR="00430D61" w:rsidRPr="00AC6176" w:rsidRDefault="00430D61" w:rsidP="00D562B1">
      <w:pPr>
        <w:pStyle w:val="Pamatteksts"/>
        <w:numPr>
          <w:ilvl w:val="1"/>
          <w:numId w:val="12"/>
        </w:numPr>
        <w:spacing w:before="100" w:beforeAutospacing="1" w:after="100" w:afterAutospacing="1"/>
        <w:ind w:left="1134" w:hanging="567"/>
        <w:jc w:val="both"/>
        <w:rPr>
          <w:rFonts w:ascii="Arial" w:hAnsi="Arial" w:cs="Arial"/>
          <w:sz w:val="22"/>
          <w:szCs w:val="22"/>
        </w:rPr>
      </w:pPr>
      <w:r w:rsidRPr="00AC6176">
        <w:rPr>
          <w:rFonts w:ascii="Arial" w:hAnsi="Arial" w:cs="Arial"/>
          <w:sz w:val="22"/>
          <w:szCs w:val="22"/>
        </w:rPr>
        <w:t>Sabiedriskā transporta pieturvietu stendu plakņu uzturēšana, kopšana, tīrīšana un mazgāšana.</w:t>
      </w:r>
    </w:p>
    <w:p w14:paraId="1937662A" w14:textId="21461865" w:rsidR="00FE716F" w:rsidRPr="00FE716F" w:rsidRDefault="00FE716F" w:rsidP="00D562B1">
      <w:pPr>
        <w:pStyle w:val="Pamatteksts"/>
        <w:numPr>
          <w:ilvl w:val="1"/>
          <w:numId w:val="12"/>
        </w:numPr>
        <w:spacing w:before="100" w:beforeAutospacing="1" w:after="100" w:afterAutospacing="1"/>
        <w:ind w:left="1134" w:hanging="567"/>
        <w:jc w:val="both"/>
        <w:rPr>
          <w:rFonts w:ascii="Arial" w:hAnsi="Arial" w:cs="Arial"/>
          <w:sz w:val="22"/>
          <w:szCs w:val="22"/>
        </w:rPr>
      </w:pPr>
      <w:r w:rsidRPr="00FE716F">
        <w:rPr>
          <w:rFonts w:ascii="Arial" w:hAnsi="Arial" w:cs="Arial"/>
          <w:sz w:val="22"/>
          <w:szCs w:val="22"/>
        </w:rPr>
        <w:t>Reklāmas stendu planšetu izgatavošana, piegāde un uzstādīšana. Planšetes izmēri noteikti Pielikumā Nr.5. Planšetes materiāls – mitrumizturīgs finieris, 12mm biezumā, ar abām gludām pusēm.</w:t>
      </w:r>
    </w:p>
    <w:p w14:paraId="6A047259" w14:textId="4375CC9C" w:rsidR="0077004E" w:rsidRDefault="005018BC" w:rsidP="00D562B1">
      <w:pPr>
        <w:pStyle w:val="Pamatteksts"/>
        <w:numPr>
          <w:ilvl w:val="1"/>
          <w:numId w:val="12"/>
        </w:numPr>
        <w:spacing w:before="100" w:beforeAutospacing="1" w:after="100" w:afterAutospacing="1"/>
        <w:ind w:left="1134" w:hanging="567"/>
        <w:jc w:val="both"/>
        <w:rPr>
          <w:rFonts w:ascii="Arial" w:hAnsi="Arial" w:cs="Arial"/>
          <w:sz w:val="22"/>
          <w:szCs w:val="22"/>
        </w:rPr>
      </w:pPr>
      <w:r w:rsidRPr="00FE716F">
        <w:rPr>
          <w:rFonts w:ascii="Arial" w:hAnsi="Arial" w:cs="Arial"/>
          <w:sz w:val="22"/>
          <w:szCs w:val="22"/>
        </w:rPr>
        <w:t>Reklāmas nesēju bojājumu un defektu novēršana. Izpildītājam jāveic</w:t>
      </w:r>
      <w:r w:rsidRPr="005018BC">
        <w:rPr>
          <w:rFonts w:ascii="Arial" w:hAnsi="Arial" w:cs="Arial"/>
          <w:sz w:val="22"/>
          <w:szCs w:val="22"/>
        </w:rPr>
        <w:t xml:space="preserve"> bojājuma, bojātās detaļas un kopskata fotofiksācija. Pēc Pasūtītāja pieprasījuma fotofiksācija iesniedzama Pasūtītājam. Bojājumu</w:t>
      </w:r>
      <w:r>
        <w:rPr>
          <w:rFonts w:ascii="Arial" w:hAnsi="Arial" w:cs="Arial"/>
          <w:sz w:val="22"/>
          <w:szCs w:val="22"/>
        </w:rPr>
        <w:t xml:space="preserve"> un defektu novēršana </w:t>
      </w:r>
      <w:r w:rsidRPr="005018BC">
        <w:rPr>
          <w:rFonts w:ascii="Arial" w:hAnsi="Arial" w:cs="Arial"/>
          <w:sz w:val="22"/>
          <w:szCs w:val="22"/>
        </w:rPr>
        <w:t>Izpildītājam jāveic 24 (divdesmit četru) stundu laikā pēc bojājuma konstatēšanas vai Darba uzdevuma uzdošanas. Kad nepieciešama specifisku Reklāmas nesēju elementu vai detaļu izgatavošana vai piegāde, tad termiņš tiek noteikts Pusēm vienojoties. Ja vienošanās nav iespējama, tad termiņu nosaka Pasūtītāja pārstāvis, ņemot vērā darba izpildei objektīvi nepieciešamo laiku.</w:t>
      </w:r>
    </w:p>
    <w:p w14:paraId="45225271" w14:textId="77777777" w:rsidR="00FE716F" w:rsidRDefault="00FE716F" w:rsidP="00FE716F">
      <w:pPr>
        <w:pStyle w:val="Pamatteksts"/>
        <w:spacing w:before="100" w:beforeAutospacing="1" w:after="100" w:afterAutospacing="1"/>
        <w:ind w:left="1134"/>
        <w:jc w:val="both"/>
        <w:rPr>
          <w:rFonts w:ascii="Arial" w:hAnsi="Arial" w:cs="Arial"/>
          <w:sz w:val="22"/>
          <w:szCs w:val="22"/>
        </w:rPr>
      </w:pPr>
    </w:p>
    <w:p w14:paraId="6B6E8DC9" w14:textId="77777777" w:rsidR="00F56C1D" w:rsidRDefault="00F56C1D" w:rsidP="00D562B1">
      <w:pPr>
        <w:pStyle w:val="Pamatteksts"/>
        <w:spacing w:before="0" w:after="0" w:line="259" w:lineRule="auto"/>
        <w:ind w:left="426" w:hanging="284"/>
        <w:contextualSpacing/>
        <w:jc w:val="both"/>
        <w:rPr>
          <w:rFonts w:ascii="Arial" w:hAnsi="Arial" w:cs="Arial"/>
          <w:sz w:val="22"/>
          <w:szCs w:val="22"/>
        </w:rPr>
      </w:pPr>
      <w:bookmarkStart w:id="1" w:name="dažādi-palīgdarbi"/>
      <w:bookmarkEnd w:id="0"/>
    </w:p>
    <w:p w14:paraId="648D461C" w14:textId="77777777" w:rsidR="00AC6176" w:rsidRDefault="00AC6176" w:rsidP="00D562B1">
      <w:pPr>
        <w:pStyle w:val="Pamatteksts"/>
        <w:spacing w:before="0" w:after="0" w:line="259" w:lineRule="auto"/>
        <w:ind w:left="426" w:hanging="284"/>
        <w:contextualSpacing/>
        <w:jc w:val="both"/>
        <w:rPr>
          <w:rFonts w:ascii="Arial" w:hAnsi="Arial" w:cs="Arial"/>
          <w:sz w:val="22"/>
          <w:szCs w:val="22"/>
        </w:rPr>
      </w:pPr>
    </w:p>
    <w:p w14:paraId="45983D8C" w14:textId="77777777" w:rsidR="00AC6176" w:rsidRPr="00F76457" w:rsidRDefault="00AC6176" w:rsidP="00AC6176">
      <w:pPr>
        <w:pStyle w:val="Sarakstarindkopa"/>
        <w:numPr>
          <w:ilvl w:val="0"/>
          <w:numId w:val="16"/>
        </w:numPr>
        <w:rPr>
          <w:rFonts w:ascii="Arial" w:hAnsi="Arial" w:cs="Arial"/>
          <w:kern w:val="2"/>
          <w:sz w:val="22"/>
          <w:szCs w:val="22"/>
        </w:rPr>
      </w:pPr>
      <w:r w:rsidRPr="00F76457">
        <w:rPr>
          <w:rFonts w:ascii="Arial" w:hAnsi="Arial" w:cs="Arial"/>
          <w:kern w:val="2"/>
          <w:sz w:val="22"/>
          <w:szCs w:val="22"/>
        </w:rPr>
        <w:t>Tehniskās specifikācijas pielikumi:</w:t>
      </w:r>
    </w:p>
    <w:p w14:paraId="323EFD32" w14:textId="44A14ACB" w:rsidR="00AC6176" w:rsidRPr="00547CA4" w:rsidRDefault="00AC6176" w:rsidP="00AC6176">
      <w:pPr>
        <w:pStyle w:val="Sarakstarindkopa"/>
        <w:numPr>
          <w:ilvl w:val="1"/>
          <w:numId w:val="16"/>
        </w:numPr>
        <w:ind w:left="993" w:hanging="567"/>
        <w:rPr>
          <w:rFonts w:ascii="Arial" w:hAnsi="Arial" w:cs="Arial"/>
          <w:kern w:val="2"/>
          <w:sz w:val="22"/>
          <w:szCs w:val="22"/>
        </w:rPr>
      </w:pPr>
      <w:r w:rsidRPr="00547CA4">
        <w:rPr>
          <w:rFonts w:ascii="Arial" w:hAnsi="Arial" w:cs="Arial"/>
          <w:kern w:val="2"/>
          <w:sz w:val="22"/>
          <w:szCs w:val="22"/>
        </w:rPr>
        <w:t>Darbu nodošanas – pieņemšanas aktu (Pielikums Nr.</w:t>
      </w:r>
      <w:r>
        <w:rPr>
          <w:rFonts w:ascii="Arial" w:hAnsi="Arial" w:cs="Arial"/>
          <w:kern w:val="2"/>
          <w:sz w:val="22"/>
          <w:szCs w:val="22"/>
        </w:rPr>
        <w:t>1</w:t>
      </w:r>
      <w:r w:rsidRPr="00547CA4">
        <w:rPr>
          <w:rFonts w:ascii="Arial" w:hAnsi="Arial" w:cs="Arial"/>
          <w:kern w:val="2"/>
          <w:sz w:val="22"/>
          <w:szCs w:val="22"/>
        </w:rPr>
        <w:t>);</w:t>
      </w:r>
    </w:p>
    <w:p w14:paraId="3717F26A" w14:textId="77777777" w:rsidR="00AC6176" w:rsidRDefault="00AC6176" w:rsidP="00AC6176">
      <w:pPr>
        <w:pStyle w:val="Sarakstarindkopa"/>
        <w:numPr>
          <w:ilvl w:val="1"/>
          <w:numId w:val="16"/>
        </w:numPr>
        <w:ind w:left="993" w:hanging="567"/>
        <w:rPr>
          <w:rFonts w:ascii="Arial" w:hAnsi="Arial" w:cs="Arial"/>
          <w:kern w:val="2"/>
          <w:sz w:val="22"/>
          <w:szCs w:val="22"/>
        </w:rPr>
      </w:pPr>
      <w:r w:rsidRPr="0063092C">
        <w:rPr>
          <w:rFonts w:ascii="Arial" w:hAnsi="Arial" w:cs="Arial"/>
          <w:kern w:val="2"/>
          <w:sz w:val="22"/>
          <w:szCs w:val="22"/>
        </w:rPr>
        <w:t>Darba uzdevums (Pielikums Nr.2);</w:t>
      </w:r>
    </w:p>
    <w:p w14:paraId="7C7E0B7B" w14:textId="1FBBD622" w:rsidR="00AC6176" w:rsidRPr="00237AE0" w:rsidRDefault="00AC6176" w:rsidP="00AC6176">
      <w:pPr>
        <w:pStyle w:val="Sarakstarindkopa"/>
        <w:numPr>
          <w:ilvl w:val="1"/>
          <w:numId w:val="16"/>
        </w:numPr>
        <w:ind w:left="993" w:hanging="567"/>
        <w:rPr>
          <w:rFonts w:ascii="Arial" w:hAnsi="Arial" w:cs="Arial"/>
          <w:kern w:val="2"/>
          <w:sz w:val="22"/>
          <w:szCs w:val="22"/>
        </w:rPr>
      </w:pPr>
      <w:r w:rsidRPr="00237AE0">
        <w:rPr>
          <w:rFonts w:ascii="Arial" w:hAnsi="Arial" w:cs="Arial"/>
          <w:kern w:val="2"/>
          <w:sz w:val="22"/>
          <w:szCs w:val="22"/>
        </w:rPr>
        <w:t>Defektu akts (Pielikums Nr.</w:t>
      </w:r>
      <w:r>
        <w:rPr>
          <w:rFonts w:ascii="Arial" w:hAnsi="Arial" w:cs="Arial"/>
          <w:kern w:val="2"/>
          <w:sz w:val="22"/>
          <w:szCs w:val="22"/>
        </w:rPr>
        <w:t>3</w:t>
      </w:r>
      <w:r w:rsidRPr="00237AE0">
        <w:rPr>
          <w:rFonts w:ascii="Arial" w:hAnsi="Arial" w:cs="Arial"/>
          <w:kern w:val="2"/>
          <w:sz w:val="22"/>
          <w:szCs w:val="22"/>
        </w:rPr>
        <w:t>);</w:t>
      </w:r>
    </w:p>
    <w:p w14:paraId="58DD5B52" w14:textId="78677F39" w:rsidR="00AC6176" w:rsidRPr="00FE716F" w:rsidRDefault="00AC6176" w:rsidP="0077004E">
      <w:pPr>
        <w:pStyle w:val="Sarakstarindkopa"/>
        <w:numPr>
          <w:ilvl w:val="1"/>
          <w:numId w:val="16"/>
        </w:numPr>
        <w:ind w:left="993" w:hanging="567"/>
        <w:rPr>
          <w:rFonts w:ascii="Arial" w:hAnsi="Arial" w:cs="Arial"/>
          <w:kern w:val="2"/>
          <w:sz w:val="22"/>
          <w:szCs w:val="22"/>
        </w:rPr>
      </w:pPr>
      <w:r w:rsidRPr="00AC6176">
        <w:rPr>
          <w:rFonts w:ascii="Arial" w:hAnsi="Arial" w:cs="Arial"/>
          <w:sz w:val="22"/>
          <w:szCs w:val="22"/>
        </w:rPr>
        <w:t xml:space="preserve">Reklāmas </w:t>
      </w:r>
      <w:r w:rsidR="0077004E">
        <w:rPr>
          <w:rFonts w:ascii="Arial" w:hAnsi="Arial" w:cs="Arial"/>
          <w:sz w:val="22"/>
          <w:szCs w:val="22"/>
        </w:rPr>
        <w:t>nesēju</w:t>
      </w:r>
      <w:r w:rsidRPr="0077004E">
        <w:rPr>
          <w:rFonts w:ascii="Arial" w:hAnsi="Arial" w:cs="Arial"/>
          <w:sz w:val="22"/>
          <w:szCs w:val="22"/>
        </w:rPr>
        <w:t xml:space="preserve"> atrašanās vietas (Pielikums Nr.4)</w:t>
      </w:r>
      <w:r w:rsidR="00FE716F">
        <w:rPr>
          <w:rFonts w:ascii="Arial" w:hAnsi="Arial" w:cs="Arial"/>
          <w:sz w:val="22"/>
          <w:szCs w:val="22"/>
        </w:rPr>
        <w:t>;</w:t>
      </w:r>
    </w:p>
    <w:p w14:paraId="2A90BE78" w14:textId="4BC9D22A" w:rsidR="00FE716F" w:rsidRPr="0077004E" w:rsidRDefault="00FE716F" w:rsidP="0077004E">
      <w:pPr>
        <w:pStyle w:val="Sarakstarindkopa"/>
        <w:numPr>
          <w:ilvl w:val="1"/>
          <w:numId w:val="16"/>
        </w:numPr>
        <w:ind w:left="993" w:hanging="567"/>
        <w:rPr>
          <w:rFonts w:ascii="Arial" w:hAnsi="Arial" w:cs="Arial"/>
          <w:kern w:val="2"/>
          <w:sz w:val="22"/>
          <w:szCs w:val="22"/>
        </w:rPr>
      </w:pPr>
      <w:r>
        <w:rPr>
          <w:rFonts w:ascii="Arial" w:hAnsi="Arial" w:cs="Arial"/>
          <w:sz w:val="22"/>
          <w:szCs w:val="22"/>
        </w:rPr>
        <w:t>Reklāmas stendu specifikācija (Pielikums Nr.5).</w:t>
      </w:r>
    </w:p>
    <w:p w14:paraId="2D48705E" w14:textId="77777777" w:rsidR="00AC6176" w:rsidRDefault="00AC6176" w:rsidP="00D562B1">
      <w:pPr>
        <w:pStyle w:val="Pamatteksts"/>
        <w:spacing w:before="0" w:after="0" w:line="259" w:lineRule="auto"/>
        <w:ind w:left="426" w:hanging="284"/>
        <w:contextualSpacing/>
        <w:jc w:val="both"/>
        <w:rPr>
          <w:rFonts w:ascii="Arial" w:hAnsi="Arial" w:cs="Arial"/>
          <w:sz w:val="22"/>
          <w:szCs w:val="22"/>
        </w:rPr>
      </w:pPr>
    </w:p>
    <w:p w14:paraId="76338C88" w14:textId="77777777" w:rsidR="00AC6176" w:rsidRPr="009069D0" w:rsidRDefault="00AC6176" w:rsidP="00D562B1">
      <w:pPr>
        <w:pStyle w:val="Pamatteksts"/>
        <w:spacing w:before="0" w:after="0" w:line="259" w:lineRule="auto"/>
        <w:ind w:left="426" w:hanging="284"/>
        <w:contextualSpacing/>
        <w:jc w:val="both"/>
        <w:rPr>
          <w:rFonts w:ascii="Arial" w:hAnsi="Arial" w:cs="Arial"/>
          <w:sz w:val="22"/>
          <w:szCs w:val="22"/>
        </w:rPr>
      </w:pPr>
    </w:p>
    <w:bookmarkEnd w:id="1"/>
    <w:p w14:paraId="171DB81F" w14:textId="77777777" w:rsidR="00F56C1D" w:rsidRPr="00AB688B" w:rsidRDefault="00F56C1D" w:rsidP="00E27287">
      <w:pPr>
        <w:pStyle w:val="Pamatteksts"/>
        <w:spacing w:before="0" w:after="0" w:line="259" w:lineRule="auto"/>
        <w:ind w:hanging="493"/>
        <w:contextualSpacing/>
        <w:jc w:val="both"/>
        <w:rPr>
          <w:rFonts w:ascii="Arial" w:hAnsi="Arial" w:cs="Arial"/>
          <w:sz w:val="20"/>
          <w:szCs w:val="20"/>
        </w:rPr>
      </w:pPr>
    </w:p>
    <w:p w14:paraId="617D224C" w14:textId="77777777" w:rsidR="00F56C1D" w:rsidRPr="00AB688B" w:rsidRDefault="00F56C1D" w:rsidP="00E27287">
      <w:pPr>
        <w:pStyle w:val="Pamatteksts"/>
        <w:spacing w:before="0" w:after="0" w:line="259" w:lineRule="auto"/>
        <w:ind w:hanging="493"/>
        <w:contextualSpacing/>
        <w:jc w:val="both"/>
        <w:rPr>
          <w:rFonts w:ascii="Arial" w:hAnsi="Arial" w:cs="Arial"/>
          <w:sz w:val="20"/>
          <w:szCs w:val="20"/>
        </w:rPr>
      </w:pPr>
    </w:p>
    <w:sectPr w:rsidR="00F56C1D" w:rsidRPr="00AB688B">
      <w:footnotePr>
        <w:numRestart w:val="eachSect"/>
      </w:footnotePr>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AD279" w14:textId="77777777" w:rsidR="009F503E" w:rsidRPr="00AB688B" w:rsidRDefault="009F503E" w:rsidP="00A43FF1">
      <w:pPr>
        <w:spacing w:after="0"/>
      </w:pPr>
      <w:r w:rsidRPr="00AB688B">
        <w:separator/>
      </w:r>
    </w:p>
  </w:endnote>
  <w:endnote w:type="continuationSeparator" w:id="0">
    <w:p w14:paraId="7636ADAE" w14:textId="77777777" w:rsidR="009F503E" w:rsidRPr="00AB688B" w:rsidRDefault="009F503E" w:rsidP="00A43FF1">
      <w:pPr>
        <w:spacing w:after="0"/>
      </w:pPr>
      <w:r w:rsidRPr="00AB68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1B7F6" w14:textId="77777777" w:rsidR="009F503E" w:rsidRPr="00AB688B" w:rsidRDefault="009F503E" w:rsidP="00A43FF1">
      <w:pPr>
        <w:spacing w:after="0"/>
      </w:pPr>
      <w:r w:rsidRPr="00AB688B">
        <w:separator/>
      </w:r>
    </w:p>
  </w:footnote>
  <w:footnote w:type="continuationSeparator" w:id="0">
    <w:p w14:paraId="2B7574B0" w14:textId="77777777" w:rsidR="009F503E" w:rsidRPr="00AB688B" w:rsidRDefault="009F503E" w:rsidP="00A43FF1">
      <w:pPr>
        <w:spacing w:after="0"/>
      </w:pPr>
      <w:r w:rsidRPr="00AB688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1080" w:firstLine="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A990"/>
    <w:multiLevelType w:val="multilevel"/>
    <w:tmpl w:val="703E8BE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2" w15:restartNumberingAfterBreak="0">
    <w:nsid w:val="0D484151"/>
    <w:multiLevelType w:val="hybridMultilevel"/>
    <w:tmpl w:val="5A3664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0D4390"/>
    <w:multiLevelType w:val="multilevel"/>
    <w:tmpl w:val="5AF83FDE"/>
    <w:lvl w:ilvl="0">
      <w:start w:val="1"/>
      <w:numFmt w:val="decimal"/>
      <w:lvlText w:val="%1."/>
      <w:lvlJc w:val="left"/>
      <w:pPr>
        <w:ind w:left="1070" w:hanging="360"/>
      </w:pPr>
      <w:rPr>
        <w:b/>
        <w:bCs/>
      </w:rPr>
    </w:lvl>
    <w:lvl w:ilvl="1">
      <w:start w:val="1"/>
      <w:numFmt w:val="decimal"/>
      <w:isLgl/>
      <w:lvlText w:val="%1.%2."/>
      <w:lvlJc w:val="left"/>
      <w:pPr>
        <w:ind w:left="1080" w:hanging="360"/>
      </w:pPr>
      <w:rPr>
        <w:rFonts w:ascii="Arial" w:hAnsi="Arial" w:cs="Arial" w:hint="default"/>
        <w:b w:val="0"/>
        <w:bCs/>
        <w:sz w:val="20"/>
        <w:szCs w:val="20"/>
      </w:rPr>
    </w:lvl>
    <w:lvl w:ilvl="2">
      <w:start w:val="1"/>
      <w:numFmt w:val="decimal"/>
      <w:isLgl/>
      <w:lvlText w:val="%1.%2.%3."/>
      <w:lvlJc w:val="left"/>
      <w:pPr>
        <w:ind w:left="1440" w:hanging="720"/>
      </w:pPr>
      <w:rPr>
        <w:rFonts w:hint="default"/>
        <w:b w:val="0"/>
        <w:bCs/>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4" w15:restartNumberingAfterBreak="0">
    <w:nsid w:val="148F59F5"/>
    <w:multiLevelType w:val="multilevel"/>
    <w:tmpl w:val="B8F2AE16"/>
    <w:lvl w:ilvl="0">
      <w:start w:val="1"/>
      <w:numFmt w:val="decimal"/>
      <w:lvlText w:val="%1."/>
      <w:lvlJc w:val="left"/>
      <w:pPr>
        <w:ind w:left="502" w:hanging="360"/>
      </w:pPr>
      <w:rPr>
        <w:rFonts w:ascii="Arial" w:hAnsi="Arial" w:cs="Arial" w:hint="default"/>
        <w:b w:val="0"/>
        <w:bCs w:val="0"/>
        <w:sz w:val="22"/>
        <w:szCs w:val="22"/>
      </w:rPr>
    </w:lvl>
    <w:lvl w:ilvl="1">
      <w:start w:val="1"/>
      <w:numFmt w:val="decimal"/>
      <w:isLgl/>
      <w:lvlText w:val="%1.%2."/>
      <w:lvlJc w:val="left"/>
      <w:pPr>
        <w:ind w:left="1080" w:hanging="360"/>
      </w:pPr>
      <w:rPr>
        <w:rFonts w:ascii="Arial" w:hAnsi="Arial" w:cs="Arial" w:hint="default"/>
        <w:b w:val="0"/>
        <w:bCs/>
        <w:sz w:val="22"/>
        <w:szCs w:val="22"/>
      </w:rPr>
    </w:lvl>
    <w:lvl w:ilvl="2">
      <w:start w:val="1"/>
      <w:numFmt w:val="decimal"/>
      <w:isLgl/>
      <w:lvlText w:val="%1.%2.%3."/>
      <w:lvlJc w:val="left"/>
      <w:pPr>
        <w:ind w:left="1440" w:hanging="720"/>
      </w:pPr>
      <w:rPr>
        <w:rFonts w:hint="default"/>
        <w:b w:val="0"/>
        <w:bCs/>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5" w15:restartNumberingAfterBreak="0">
    <w:nsid w:val="17053FAE"/>
    <w:multiLevelType w:val="multilevel"/>
    <w:tmpl w:val="CEE259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8B6DEE"/>
    <w:multiLevelType w:val="hybridMultilevel"/>
    <w:tmpl w:val="49CC6A66"/>
    <w:lvl w:ilvl="0" w:tplc="6EDA3DC6">
      <w:start w:val="1"/>
      <w:numFmt w:val="bullet"/>
      <w:lvlText w:val=""/>
      <w:lvlJc w:val="left"/>
      <w:pPr>
        <w:ind w:left="720" w:hanging="360"/>
      </w:pPr>
      <w:rPr>
        <w:rFonts w:ascii="Symbol" w:hAnsi="Symbol" w:hint="default"/>
      </w:rPr>
    </w:lvl>
    <w:lvl w:ilvl="1" w:tplc="34143110" w:tentative="1">
      <w:start w:val="1"/>
      <w:numFmt w:val="bullet"/>
      <w:lvlText w:val="o"/>
      <w:lvlJc w:val="left"/>
      <w:pPr>
        <w:ind w:left="1440" w:hanging="360"/>
      </w:pPr>
      <w:rPr>
        <w:rFonts w:ascii="Courier New" w:hAnsi="Courier New" w:cs="Courier New" w:hint="default"/>
      </w:rPr>
    </w:lvl>
    <w:lvl w:ilvl="2" w:tplc="A83A61D8" w:tentative="1">
      <w:start w:val="1"/>
      <w:numFmt w:val="bullet"/>
      <w:lvlText w:val=""/>
      <w:lvlJc w:val="left"/>
      <w:pPr>
        <w:ind w:left="2160" w:hanging="360"/>
      </w:pPr>
      <w:rPr>
        <w:rFonts w:ascii="Wingdings" w:hAnsi="Wingdings" w:hint="default"/>
      </w:rPr>
    </w:lvl>
    <w:lvl w:ilvl="3" w:tplc="F37C93D8" w:tentative="1">
      <w:start w:val="1"/>
      <w:numFmt w:val="bullet"/>
      <w:lvlText w:val=""/>
      <w:lvlJc w:val="left"/>
      <w:pPr>
        <w:ind w:left="2880" w:hanging="360"/>
      </w:pPr>
      <w:rPr>
        <w:rFonts w:ascii="Symbol" w:hAnsi="Symbol" w:hint="default"/>
      </w:rPr>
    </w:lvl>
    <w:lvl w:ilvl="4" w:tplc="36FE2012" w:tentative="1">
      <w:start w:val="1"/>
      <w:numFmt w:val="bullet"/>
      <w:lvlText w:val="o"/>
      <w:lvlJc w:val="left"/>
      <w:pPr>
        <w:ind w:left="3600" w:hanging="360"/>
      </w:pPr>
      <w:rPr>
        <w:rFonts w:ascii="Courier New" w:hAnsi="Courier New" w:cs="Courier New" w:hint="default"/>
      </w:rPr>
    </w:lvl>
    <w:lvl w:ilvl="5" w:tplc="B6A2F118" w:tentative="1">
      <w:start w:val="1"/>
      <w:numFmt w:val="bullet"/>
      <w:lvlText w:val=""/>
      <w:lvlJc w:val="left"/>
      <w:pPr>
        <w:ind w:left="4320" w:hanging="360"/>
      </w:pPr>
      <w:rPr>
        <w:rFonts w:ascii="Wingdings" w:hAnsi="Wingdings" w:hint="default"/>
      </w:rPr>
    </w:lvl>
    <w:lvl w:ilvl="6" w:tplc="E1588F38" w:tentative="1">
      <w:start w:val="1"/>
      <w:numFmt w:val="bullet"/>
      <w:lvlText w:val=""/>
      <w:lvlJc w:val="left"/>
      <w:pPr>
        <w:ind w:left="5040" w:hanging="360"/>
      </w:pPr>
      <w:rPr>
        <w:rFonts w:ascii="Symbol" w:hAnsi="Symbol" w:hint="default"/>
      </w:rPr>
    </w:lvl>
    <w:lvl w:ilvl="7" w:tplc="D5E2D76C" w:tentative="1">
      <w:start w:val="1"/>
      <w:numFmt w:val="bullet"/>
      <w:lvlText w:val="o"/>
      <w:lvlJc w:val="left"/>
      <w:pPr>
        <w:ind w:left="5760" w:hanging="360"/>
      </w:pPr>
      <w:rPr>
        <w:rFonts w:ascii="Courier New" w:hAnsi="Courier New" w:cs="Courier New" w:hint="default"/>
      </w:rPr>
    </w:lvl>
    <w:lvl w:ilvl="8" w:tplc="04A6C7A4" w:tentative="1">
      <w:start w:val="1"/>
      <w:numFmt w:val="bullet"/>
      <w:lvlText w:val=""/>
      <w:lvlJc w:val="left"/>
      <w:pPr>
        <w:ind w:left="6480" w:hanging="360"/>
      </w:pPr>
      <w:rPr>
        <w:rFonts w:ascii="Wingdings" w:hAnsi="Wingdings" w:hint="default"/>
      </w:rPr>
    </w:lvl>
  </w:abstractNum>
  <w:abstractNum w:abstractNumId="7" w15:restartNumberingAfterBreak="0">
    <w:nsid w:val="17D7488E"/>
    <w:multiLevelType w:val="multilevel"/>
    <w:tmpl w:val="8EF4B7AA"/>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9A7470D"/>
    <w:multiLevelType w:val="hybridMultilevel"/>
    <w:tmpl w:val="F64A22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9CD7916"/>
    <w:multiLevelType w:val="hybridMultilevel"/>
    <w:tmpl w:val="4642D086"/>
    <w:lvl w:ilvl="0" w:tplc="8188D3CC">
      <w:start w:val="1"/>
      <w:numFmt w:val="bullet"/>
      <w:lvlText w:val=""/>
      <w:lvlJc w:val="left"/>
      <w:pPr>
        <w:ind w:left="294" w:hanging="360"/>
      </w:pPr>
      <w:rPr>
        <w:rFonts w:ascii="Symbol" w:hAnsi="Symbol" w:hint="default"/>
      </w:rPr>
    </w:lvl>
    <w:lvl w:ilvl="1" w:tplc="DF007CDA" w:tentative="1">
      <w:start w:val="1"/>
      <w:numFmt w:val="bullet"/>
      <w:lvlText w:val="o"/>
      <w:lvlJc w:val="left"/>
      <w:pPr>
        <w:ind w:left="1014" w:hanging="360"/>
      </w:pPr>
      <w:rPr>
        <w:rFonts w:ascii="Courier New" w:hAnsi="Courier New" w:cs="Courier New" w:hint="default"/>
      </w:rPr>
    </w:lvl>
    <w:lvl w:ilvl="2" w:tplc="491AFDDE" w:tentative="1">
      <w:start w:val="1"/>
      <w:numFmt w:val="bullet"/>
      <w:lvlText w:val=""/>
      <w:lvlJc w:val="left"/>
      <w:pPr>
        <w:ind w:left="1734" w:hanging="360"/>
      </w:pPr>
      <w:rPr>
        <w:rFonts w:ascii="Wingdings" w:hAnsi="Wingdings" w:hint="default"/>
      </w:rPr>
    </w:lvl>
    <w:lvl w:ilvl="3" w:tplc="CABE56B2" w:tentative="1">
      <w:start w:val="1"/>
      <w:numFmt w:val="bullet"/>
      <w:lvlText w:val=""/>
      <w:lvlJc w:val="left"/>
      <w:pPr>
        <w:ind w:left="2454" w:hanging="360"/>
      </w:pPr>
      <w:rPr>
        <w:rFonts w:ascii="Symbol" w:hAnsi="Symbol" w:hint="default"/>
      </w:rPr>
    </w:lvl>
    <w:lvl w:ilvl="4" w:tplc="6D9ED464" w:tentative="1">
      <w:start w:val="1"/>
      <w:numFmt w:val="bullet"/>
      <w:lvlText w:val="o"/>
      <w:lvlJc w:val="left"/>
      <w:pPr>
        <w:ind w:left="3174" w:hanging="360"/>
      </w:pPr>
      <w:rPr>
        <w:rFonts w:ascii="Courier New" w:hAnsi="Courier New" w:cs="Courier New" w:hint="default"/>
      </w:rPr>
    </w:lvl>
    <w:lvl w:ilvl="5" w:tplc="7B12C74E" w:tentative="1">
      <w:start w:val="1"/>
      <w:numFmt w:val="bullet"/>
      <w:lvlText w:val=""/>
      <w:lvlJc w:val="left"/>
      <w:pPr>
        <w:ind w:left="3894" w:hanging="360"/>
      </w:pPr>
      <w:rPr>
        <w:rFonts w:ascii="Wingdings" w:hAnsi="Wingdings" w:hint="default"/>
      </w:rPr>
    </w:lvl>
    <w:lvl w:ilvl="6" w:tplc="A9EEAD7E" w:tentative="1">
      <w:start w:val="1"/>
      <w:numFmt w:val="bullet"/>
      <w:lvlText w:val=""/>
      <w:lvlJc w:val="left"/>
      <w:pPr>
        <w:ind w:left="4614" w:hanging="360"/>
      </w:pPr>
      <w:rPr>
        <w:rFonts w:ascii="Symbol" w:hAnsi="Symbol" w:hint="default"/>
      </w:rPr>
    </w:lvl>
    <w:lvl w:ilvl="7" w:tplc="6D76E8F0" w:tentative="1">
      <w:start w:val="1"/>
      <w:numFmt w:val="bullet"/>
      <w:lvlText w:val="o"/>
      <w:lvlJc w:val="left"/>
      <w:pPr>
        <w:ind w:left="5334" w:hanging="360"/>
      </w:pPr>
      <w:rPr>
        <w:rFonts w:ascii="Courier New" w:hAnsi="Courier New" w:cs="Courier New" w:hint="default"/>
      </w:rPr>
    </w:lvl>
    <w:lvl w:ilvl="8" w:tplc="05D62E94" w:tentative="1">
      <w:start w:val="1"/>
      <w:numFmt w:val="bullet"/>
      <w:lvlText w:val=""/>
      <w:lvlJc w:val="left"/>
      <w:pPr>
        <w:ind w:left="6054" w:hanging="360"/>
      </w:pPr>
      <w:rPr>
        <w:rFonts w:ascii="Wingdings" w:hAnsi="Wingdings" w:hint="default"/>
      </w:rPr>
    </w:lvl>
  </w:abstractNum>
  <w:abstractNum w:abstractNumId="10" w15:restartNumberingAfterBreak="0">
    <w:nsid w:val="228E5C34"/>
    <w:multiLevelType w:val="multilevel"/>
    <w:tmpl w:val="7898ECB0"/>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ascii="Arial" w:eastAsia="Times New Roman" w:hAnsi="Arial" w:cs="Arial" w:hint="default"/>
        <w:b w:val="0"/>
        <w:sz w:val="20"/>
        <w:szCs w:val="2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2A8329D3"/>
    <w:multiLevelType w:val="hybridMultilevel"/>
    <w:tmpl w:val="1D98C69E"/>
    <w:lvl w:ilvl="0" w:tplc="5FD29140">
      <w:start w:val="2018"/>
      <w:numFmt w:val="bullet"/>
      <w:lvlText w:val=""/>
      <w:lvlJc w:val="left"/>
      <w:pPr>
        <w:ind w:left="720" w:hanging="360"/>
      </w:pPr>
      <w:rPr>
        <w:rFonts w:ascii="Symbol" w:eastAsia="Times New Roman" w:hAnsi="Symbol" w:cs="Arial" w:hint="default"/>
      </w:rPr>
    </w:lvl>
    <w:lvl w:ilvl="1" w:tplc="A9F6CB42" w:tentative="1">
      <w:start w:val="1"/>
      <w:numFmt w:val="bullet"/>
      <w:lvlText w:val="o"/>
      <w:lvlJc w:val="left"/>
      <w:pPr>
        <w:ind w:left="1440" w:hanging="360"/>
      </w:pPr>
      <w:rPr>
        <w:rFonts w:ascii="Courier New" w:hAnsi="Courier New" w:cs="Courier New" w:hint="default"/>
      </w:rPr>
    </w:lvl>
    <w:lvl w:ilvl="2" w:tplc="586C8D58" w:tentative="1">
      <w:start w:val="1"/>
      <w:numFmt w:val="bullet"/>
      <w:lvlText w:val=""/>
      <w:lvlJc w:val="left"/>
      <w:pPr>
        <w:ind w:left="2160" w:hanging="360"/>
      </w:pPr>
      <w:rPr>
        <w:rFonts w:ascii="Wingdings" w:hAnsi="Wingdings" w:hint="default"/>
      </w:rPr>
    </w:lvl>
    <w:lvl w:ilvl="3" w:tplc="D38E800C" w:tentative="1">
      <w:start w:val="1"/>
      <w:numFmt w:val="bullet"/>
      <w:lvlText w:val=""/>
      <w:lvlJc w:val="left"/>
      <w:pPr>
        <w:ind w:left="2880" w:hanging="360"/>
      </w:pPr>
      <w:rPr>
        <w:rFonts w:ascii="Symbol" w:hAnsi="Symbol" w:hint="default"/>
      </w:rPr>
    </w:lvl>
    <w:lvl w:ilvl="4" w:tplc="CB0ABCEA" w:tentative="1">
      <w:start w:val="1"/>
      <w:numFmt w:val="bullet"/>
      <w:lvlText w:val="o"/>
      <w:lvlJc w:val="left"/>
      <w:pPr>
        <w:ind w:left="3600" w:hanging="360"/>
      </w:pPr>
      <w:rPr>
        <w:rFonts w:ascii="Courier New" w:hAnsi="Courier New" w:cs="Courier New" w:hint="default"/>
      </w:rPr>
    </w:lvl>
    <w:lvl w:ilvl="5" w:tplc="D5AA68B0" w:tentative="1">
      <w:start w:val="1"/>
      <w:numFmt w:val="bullet"/>
      <w:lvlText w:val=""/>
      <w:lvlJc w:val="left"/>
      <w:pPr>
        <w:ind w:left="4320" w:hanging="360"/>
      </w:pPr>
      <w:rPr>
        <w:rFonts w:ascii="Wingdings" w:hAnsi="Wingdings" w:hint="default"/>
      </w:rPr>
    </w:lvl>
    <w:lvl w:ilvl="6" w:tplc="AB5C9066" w:tentative="1">
      <w:start w:val="1"/>
      <w:numFmt w:val="bullet"/>
      <w:lvlText w:val=""/>
      <w:lvlJc w:val="left"/>
      <w:pPr>
        <w:ind w:left="5040" w:hanging="360"/>
      </w:pPr>
      <w:rPr>
        <w:rFonts w:ascii="Symbol" w:hAnsi="Symbol" w:hint="default"/>
      </w:rPr>
    </w:lvl>
    <w:lvl w:ilvl="7" w:tplc="FF227B9A" w:tentative="1">
      <w:start w:val="1"/>
      <w:numFmt w:val="bullet"/>
      <w:lvlText w:val="o"/>
      <w:lvlJc w:val="left"/>
      <w:pPr>
        <w:ind w:left="5760" w:hanging="360"/>
      </w:pPr>
      <w:rPr>
        <w:rFonts w:ascii="Courier New" w:hAnsi="Courier New" w:cs="Courier New" w:hint="default"/>
      </w:rPr>
    </w:lvl>
    <w:lvl w:ilvl="8" w:tplc="2C483A72" w:tentative="1">
      <w:start w:val="1"/>
      <w:numFmt w:val="bullet"/>
      <w:lvlText w:val=""/>
      <w:lvlJc w:val="left"/>
      <w:pPr>
        <w:ind w:left="6480" w:hanging="360"/>
      </w:pPr>
      <w:rPr>
        <w:rFonts w:ascii="Wingdings" w:hAnsi="Wingdings" w:hint="default"/>
      </w:rPr>
    </w:lvl>
  </w:abstractNum>
  <w:abstractNum w:abstractNumId="12" w15:restartNumberingAfterBreak="0">
    <w:nsid w:val="4C5F1CF2"/>
    <w:multiLevelType w:val="multilevel"/>
    <w:tmpl w:val="5AF83FDE"/>
    <w:lvl w:ilvl="0">
      <w:start w:val="1"/>
      <w:numFmt w:val="decimal"/>
      <w:lvlText w:val="%1."/>
      <w:lvlJc w:val="left"/>
      <w:pPr>
        <w:ind w:left="1070" w:hanging="360"/>
      </w:pPr>
      <w:rPr>
        <w:b/>
        <w:bCs/>
      </w:rPr>
    </w:lvl>
    <w:lvl w:ilvl="1">
      <w:start w:val="1"/>
      <w:numFmt w:val="decimal"/>
      <w:isLgl/>
      <w:lvlText w:val="%1.%2."/>
      <w:lvlJc w:val="left"/>
      <w:pPr>
        <w:ind w:left="1080" w:hanging="360"/>
      </w:pPr>
      <w:rPr>
        <w:rFonts w:ascii="Arial" w:hAnsi="Arial" w:cs="Arial" w:hint="default"/>
        <w:b w:val="0"/>
        <w:bCs/>
        <w:sz w:val="20"/>
        <w:szCs w:val="20"/>
      </w:rPr>
    </w:lvl>
    <w:lvl w:ilvl="2">
      <w:start w:val="1"/>
      <w:numFmt w:val="decimal"/>
      <w:isLgl/>
      <w:lvlText w:val="%1.%2.%3."/>
      <w:lvlJc w:val="left"/>
      <w:pPr>
        <w:ind w:left="1440" w:hanging="720"/>
      </w:pPr>
      <w:rPr>
        <w:rFonts w:hint="default"/>
        <w:b w:val="0"/>
        <w:bCs/>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13" w15:restartNumberingAfterBreak="0">
    <w:nsid w:val="4EEE4ECE"/>
    <w:multiLevelType w:val="multilevel"/>
    <w:tmpl w:val="3EF49F6C"/>
    <w:lvl w:ilvl="0">
      <w:start w:val="1"/>
      <w:numFmt w:val="decimal"/>
      <w:lvlText w:val="%1."/>
      <w:lvlJc w:val="left"/>
      <w:pPr>
        <w:ind w:left="360" w:hanging="360"/>
      </w:pPr>
      <w:rPr>
        <w:b w:val="0"/>
        <w:bCs w:val="0"/>
        <w:strike w:val="0"/>
        <w:sz w:val="22"/>
        <w:szCs w:val="22"/>
      </w:rPr>
    </w:lvl>
    <w:lvl w:ilvl="1">
      <w:start w:val="1"/>
      <w:numFmt w:val="decimal"/>
      <w:isLgl/>
      <w:lvlText w:val="%1.%2."/>
      <w:lvlJc w:val="left"/>
      <w:pPr>
        <w:ind w:left="1080" w:hanging="360"/>
      </w:pPr>
      <w:rPr>
        <w:rFonts w:cs="Mangal" w:hint="default"/>
        <w:strike w:val="0"/>
        <w:color w:val="auto"/>
      </w:rPr>
    </w:lvl>
    <w:lvl w:ilvl="2">
      <w:start w:val="1"/>
      <w:numFmt w:val="decimal"/>
      <w:isLgl/>
      <w:lvlText w:val="%1.%2.%3."/>
      <w:lvlJc w:val="left"/>
      <w:pPr>
        <w:ind w:left="1440" w:hanging="720"/>
      </w:pPr>
      <w:rPr>
        <w:rFonts w:cs="Mangal" w:hint="default"/>
      </w:rPr>
    </w:lvl>
    <w:lvl w:ilvl="3">
      <w:start w:val="1"/>
      <w:numFmt w:val="decimal"/>
      <w:isLgl/>
      <w:lvlText w:val="%1.%2.%3.%4."/>
      <w:lvlJc w:val="left"/>
      <w:pPr>
        <w:ind w:left="1440" w:hanging="720"/>
      </w:pPr>
      <w:rPr>
        <w:rFonts w:cs="Mangal" w:hint="default"/>
      </w:rPr>
    </w:lvl>
    <w:lvl w:ilvl="4">
      <w:start w:val="1"/>
      <w:numFmt w:val="decimal"/>
      <w:isLgl/>
      <w:lvlText w:val="%1.%2.%3.%4.%5."/>
      <w:lvlJc w:val="left"/>
      <w:pPr>
        <w:ind w:left="1800" w:hanging="1080"/>
      </w:pPr>
      <w:rPr>
        <w:rFonts w:cs="Mangal" w:hint="default"/>
      </w:rPr>
    </w:lvl>
    <w:lvl w:ilvl="5">
      <w:start w:val="1"/>
      <w:numFmt w:val="decimal"/>
      <w:isLgl/>
      <w:lvlText w:val="%1.%2.%3.%4.%5.%6."/>
      <w:lvlJc w:val="left"/>
      <w:pPr>
        <w:ind w:left="1800" w:hanging="1080"/>
      </w:pPr>
      <w:rPr>
        <w:rFonts w:cs="Mangal" w:hint="default"/>
      </w:rPr>
    </w:lvl>
    <w:lvl w:ilvl="6">
      <w:start w:val="1"/>
      <w:numFmt w:val="decimal"/>
      <w:isLgl/>
      <w:lvlText w:val="%1.%2.%3.%4.%5.%6.%7."/>
      <w:lvlJc w:val="left"/>
      <w:pPr>
        <w:ind w:left="2160" w:hanging="1440"/>
      </w:pPr>
      <w:rPr>
        <w:rFonts w:cs="Mangal" w:hint="default"/>
      </w:rPr>
    </w:lvl>
    <w:lvl w:ilvl="7">
      <w:start w:val="1"/>
      <w:numFmt w:val="decimal"/>
      <w:isLgl/>
      <w:lvlText w:val="%1.%2.%3.%4.%5.%6.%7.%8."/>
      <w:lvlJc w:val="left"/>
      <w:pPr>
        <w:ind w:left="2160" w:hanging="1440"/>
      </w:pPr>
      <w:rPr>
        <w:rFonts w:cs="Mangal" w:hint="default"/>
      </w:rPr>
    </w:lvl>
    <w:lvl w:ilvl="8">
      <w:start w:val="1"/>
      <w:numFmt w:val="decimal"/>
      <w:isLgl/>
      <w:lvlText w:val="%1.%2.%3.%4.%5.%6.%7.%8.%9."/>
      <w:lvlJc w:val="left"/>
      <w:pPr>
        <w:ind w:left="2520" w:hanging="1800"/>
      </w:pPr>
      <w:rPr>
        <w:rFonts w:cs="Mangal" w:hint="default"/>
      </w:rPr>
    </w:lvl>
  </w:abstractNum>
  <w:abstractNum w:abstractNumId="14" w15:restartNumberingAfterBreak="0">
    <w:nsid w:val="5A7F78F1"/>
    <w:multiLevelType w:val="hybridMultilevel"/>
    <w:tmpl w:val="27AA0548"/>
    <w:lvl w:ilvl="0" w:tplc="13947150">
      <w:start w:val="1"/>
      <w:numFmt w:val="decimal"/>
      <w:lvlText w:val="%1."/>
      <w:lvlJc w:val="left"/>
      <w:pPr>
        <w:ind w:left="720" w:hanging="360"/>
      </w:pPr>
    </w:lvl>
    <w:lvl w:ilvl="1" w:tplc="8692EDE0" w:tentative="1">
      <w:start w:val="1"/>
      <w:numFmt w:val="lowerLetter"/>
      <w:lvlText w:val="%2."/>
      <w:lvlJc w:val="left"/>
      <w:pPr>
        <w:ind w:left="1440" w:hanging="360"/>
      </w:pPr>
    </w:lvl>
    <w:lvl w:ilvl="2" w:tplc="426A5B1C" w:tentative="1">
      <w:start w:val="1"/>
      <w:numFmt w:val="lowerRoman"/>
      <w:lvlText w:val="%3."/>
      <w:lvlJc w:val="right"/>
      <w:pPr>
        <w:ind w:left="2160" w:hanging="180"/>
      </w:pPr>
    </w:lvl>
    <w:lvl w:ilvl="3" w:tplc="BCB046E6" w:tentative="1">
      <w:start w:val="1"/>
      <w:numFmt w:val="decimal"/>
      <w:lvlText w:val="%4."/>
      <w:lvlJc w:val="left"/>
      <w:pPr>
        <w:ind w:left="2880" w:hanging="360"/>
      </w:pPr>
    </w:lvl>
    <w:lvl w:ilvl="4" w:tplc="686A09C6" w:tentative="1">
      <w:start w:val="1"/>
      <w:numFmt w:val="lowerLetter"/>
      <w:lvlText w:val="%5."/>
      <w:lvlJc w:val="left"/>
      <w:pPr>
        <w:ind w:left="3600" w:hanging="360"/>
      </w:pPr>
    </w:lvl>
    <w:lvl w:ilvl="5" w:tplc="597EC992" w:tentative="1">
      <w:start w:val="1"/>
      <w:numFmt w:val="lowerRoman"/>
      <w:lvlText w:val="%6."/>
      <w:lvlJc w:val="right"/>
      <w:pPr>
        <w:ind w:left="4320" w:hanging="180"/>
      </w:pPr>
    </w:lvl>
    <w:lvl w:ilvl="6" w:tplc="64EE713E" w:tentative="1">
      <w:start w:val="1"/>
      <w:numFmt w:val="decimal"/>
      <w:lvlText w:val="%7."/>
      <w:lvlJc w:val="left"/>
      <w:pPr>
        <w:ind w:left="5040" w:hanging="360"/>
      </w:pPr>
    </w:lvl>
    <w:lvl w:ilvl="7" w:tplc="B5DA0DE0" w:tentative="1">
      <w:start w:val="1"/>
      <w:numFmt w:val="lowerLetter"/>
      <w:lvlText w:val="%8."/>
      <w:lvlJc w:val="left"/>
      <w:pPr>
        <w:ind w:left="5760" w:hanging="360"/>
      </w:pPr>
    </w:lvl>
    <w:lvl w:ilvl="8" w:tplc="8D5C67E4" w:tentative="1">
      <w:start w:val="1"/>
      <w:numFmt w:val="lowerRoman"/>
      <w:lvlText w:val="%9."/>
      <w:lvlJc w:val="right"/>
      <w:pPr>
        <w:ind w:left="6480" w:hanging="180"/>
      </w:pPr>
    </w:lvl>
  </w:abstractNum>
  <w:abstractNum w:abstractNumId="15" w15:restartNumberingAfterBreak="0">
    <w:nsid w:val="5EBF19DB"/>
    <w:multiLevelType w:val="hybridMultilevel"/>
    <w:tmpl w:val="4BA43EA6"/>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6" w15:restartNumberingAfterBreak="0">
    <w:nsid w:val="6CAC402D"/>
    <w:multiLevelType w:val="multilevel"/>
    <w:tmpl w:val="5AF83FDE"/>
    <w:lvl w:ilvl="0">
      <w:start w:val="1"/>
      <w:numFmt w:val="decimal"/>
      <w:lvlText w:val="%1."/>
      <w:lvlJc w:val="left"/>
      <w:pPr>
        <w:ind w:left="1070" w:hanging="360"/>
      </w:pPr>
      <w:rPr>
        <w:b/>
        <w:bCs/>
      </w:rPr>
    </w:lvl>
    <w:lvl w:ilvl="1">
      <w:start w:val="1"/>
      <w:numFmt w:val="decimal"/>
      <w:isLgl/>
      <w:lvlText w:val="%1.%2."/>
      <w:lvlJc w:val="left"/>
      <w:pPr>
        <w:ind w:left="1080" w:hanging="360"/>
      </w:pPr>
      <w:rPr>
        <w:rFonts w:ascii="Arial" w:hAnsi="Arial" w:cs="Arial" w:hint="default"/>
        <w:b w:val="0"/>
        <w:bCs/>
        <w:sz w:val="20"/>
        <w:szCs w:val="20"/>
      </w:rPr>
    </w:lvl>
    <w:lvl w:ilvl="2">
      <w:start w:val="1"/>
      <w:numFmt w:val="decimal"/>
      <w:isLgl/>
      <w:lvlText w:val="%1.%2.%3."/>
      <w:lvlJc w:val="left"/>
      <w:pPr>
        <w:ind w:left="1440" w:hanging="720"/>
      </w:pPr>
      <w:rPr>
        <w:rFonts w:hint="default"/>
        <w:b w:val="0"/>
        <w:bCs/>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num w:numId="1" w16cid:durableId="316688847">
    <w:abstractNumId w:val="1"/>
  </w:num>
  <w:num w:numId="2" w16cid:durableId="173499732">
    <w:abstractNumId w:val="10"/>
  </w:num>
  <w:num w:numId="3" w16cid:durableId="593127122">
    <w:abstractNumId w:val="6"/>
  </w:num>
  <w:num w:numId="4" w16cid:durableId="766465391">
    <w:abstractNumId w:val="9"/>
  </w:num>
  <w:num w:numId="5" w16cid:durableId="1832746477">
    <w:abstractNumId w:val="5"/>
  </w:num>
  <w:num w:numId="6" w16cid:durableId="921335944">
    <w:abstractNumId w:val="0"/>
  </w:num>
  <w:num w:numId="7" w16cid:durableId="1537153963">
    <w:abstractNumId w:val="11"/>
  </w:num>
  <w:num w:numId="8" w16cid:durableId="2101558736">
    <w:abstractNumId w:val="14"/>
  </w:num>
  <w:num w:numId="9" w16cid:durableId="1693796051">
    <w:abstractNumId w:val="7"/>
  </w:num>
  <w:num w:numId="10" w16cid:durableId="124205917">
    <w:abstractNumId w:val="8"/>
  </w:num>
  <w:num w:numId="11" w16cid:durableId="961379921">
    <w:abstractNumId w:val="2"/>
  </w:num>
  <w:num w:numId="12" w16cid:durableId="1148352867">
    <w:abstractNumId w:val="4"/>
  </w:num>
  <w:num w:numId="13" w16cid:durableId="2103606298">
    <w:abstractNumId w:val="12"/>
  </w:num>
  <w:num w:numId="14" w16cid:durableId="1610165260">
    <w:abstractNumId w:val="3"/>
  </w:num>
  <w:num w:numId="15" w16cid:durableId="1246381766">
    <w:abstractNumId w:val="16"/>
  </w:num>
  <w:num w:numId="16" w16cid:durableId="834757979">
    <w:abstractNumId w:val="13"/>
  </w:num>
  <w:num w:numId="17" w16cid:durableId="9512817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069"/>
    <w:rsid w:val="000472FC"/>
    <w:rsid w:val="00090622"/>
    <w:rsid w:val="000A68D5"/>
    <w:rsid w:val="000D4130"/>
    <w:rsid w:val="000E2D89"/>
    <w:rsid w:val="000F61D0"/>
    <w:rsid w:val="001421B7"/>
    <w:rsid w:val="001536D2"/>
    <w:rsid w:val="00160314"/>
    <w:rsid w:val="00166CB1"/>
    <w:rsid w:val="001764CB"/>
    <w:rsid w:val="001A2C93"/>
    <w:rsid w:val="001B131F"/>
    <w:rsid w:val="001E5145"/>
    <w:rsid w:val="001F4E19"/>
    <w:rsid w:val="002019BE"/>
    <w:rsid w:val="00222A54"/>
    <w:rsid w:val="00241D46"/>
    <w:rsid w:val="00254069"/>
    <w:rsid w:val="002661E3"/>
    <w:rsid w:val="002664AA"/>
    <w:rsid w:val="0027249E"/>
    <w:rsid w:val="002B3759"/>
    <w:rsid w:val="002C1AA5"/>
    <w:rsid w:val="002C5126"/>
    <w:rsid w:val="002D0CDD"/>
    <w:rsid w:val="002D2765"/>
    <w:rsid w:val="00300FEA"/>
    <w:rsid w:val="003138E9"/>
    <w:rsid w:val="0032266A"/>
    <w:rsid w:val="0032799D"/>
    <w:rsid w:val="0033097C"/>
    <w:rsid w:val="00330A99"/>
    <w:rsid w:val="00331048"/>
    <w:rsid w:val="00383EF5"/>
    <w:rsid w:val="003859A6"/>
    <w:rsid w:val="00387087"/>
    <w:rsid w:val="003979E7"/>
    <w:rsid w:val="003D4EEE"/>
    <w:rsid w:val="003E19B2"/>
    <w:rsid w:val="003E38DA"/>
    <w:rsid w:val="003F2A6F"/>
    <w:rsid w:val="00423EBF"/>
    <w:rsid w:val="00430D61"/>
    <w:rsid w:val="00432510"/>
    <w:rsid w:val="0043715A"/>
    <w:rsid w:val="004C46BE"/>
    <w:rsid w:val="004D43B0"/>
    <w:rsid w:val="004E57F4"/>
    <w:rsid w:val="005018BC"/>
    <w:rsid w:val="00542DB8"/>
    <w:rsid w:val="005B2336"/>
    <w:rsid w:val="005C4226"/>
    <w:rsid w:val="00601661"/>
    <w:rsid w:val="00683969"/>
    <w:rsid w:val="0068730A"/>
    <w:rsid w:val="00690936"/>
    <w:rsid w:val="006A609A"/>
    <w:rsid w:val="006B3C7D"/>
    <w:rsid w:val="006B7584"/>
    <w:rsid w:val="006C6369"/>
    <w:rsid w:val="006C67E9"/>
    <w:rsid w:val="00701275"/>
    <w:rsid w:val="0073003B"/>
    <w:rsid w:val="00753760"/>
    <w:rsid w:val="0077004E"/>
    <w:rsid w:val="0079424E"/>
    <w:rsid w:val="007A2070"/>
    <w:rsid w:val="007A4991"/>
    <w:rsid w:val="007A7C20"/>
    <w:rsid w:val="008023DB"/>
    <w:rsid w:val="00845379"/>
    <w:rsid w:val="008616A1"/>
    <w:rsid w:val="008758EC"/>
    <w:rsid w:val="00892CD5"/>
    <w:rsid w:val="00896E24"/>
    <w:rsid w:val="008A35D8"/>
    <w:rsid w:val="008B2E6B"/>
    <w:rsid w:val="009069D0"/>
    <w:rsid w:val="00953FC8"/>
    <w:rsid w:val="0096157F"/>
    <w:rsid w:val="009940B7"/>
    <w:rsid w:val="009F503E"/>
    <w:rsid w:val="00A25363"/>
    <w:rsid w:val="00A43FF1"/>
    <w:rsid w:val="00AB688B"/>
    <w:rsid w:val="00AC6176"/>
    <w:rsid w:val="00B033CB"/>
    <w:rsid w:val="00B2413E"/>
    <w:rsid w:val="00B81B97"/>
    <w:rsid w:val="00BC79C6"/>
    <w:rsid w:val="00BF06D6"/>
    <w:rsid w:val="00C003DC"/>
    <w:rsid w:val="00C213B7"/>
    <w:rsid w:val="00C475F8"/>
    <w:rsid w:val="00C53DEF"/>
    <w:rsid w:val="00C67267"/>
    <w:rsid w:val="00CB199E"/>
    <w:rsid w:val="00D118B9"/>
    <w:rsid w:val="00D1781F"/>
    <w:rsid w:val="00D22C9F"/>
    <w:rsid w:val="00D25E6E"/>
    <w:rsid w:val="00D562B1"/>
    <w:rsid w:val="00DF4746"/>
    <w:rsid w:val="00E05D52"/>
    <w:rsid w:val="00E20593"/>
    <w:rsid w:val="00E2425B"/>
    <w:rsid w:val="00E27287"/>
    <w:rsid w:val="00E63D58"/>
    <w:rsid w:val="00E74FF7"/>
    <w:rsid w:val="00ED3290"/>
    <w:rsid w:val="00EE319E"/>
    <w:rsid w:val="00EF3BCB"/>
    <w:rsid w:val="00EF7C16"/>
    <w:rsid w:val="00F101C3"/>
    <w:rsid w:val="00F11B89"/>
    <w:rsid w:val="00F15E99"/>
    <w:rsid w:val="00F24329"/>
    <w:rsid w:val="00F56C1D"/>
    <w:rsid w:val="00F57F61"/>
    <w:rsid w:val="00F65943"/>
    <w:rsid w:val="00F7171E"/>
    <w:rsid w:val="00FA7FB3"/>
    <w:rsid w:val="00FE7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2251F"/>
  <w15:docId w15:val="{09EF1620-5608-4BC8-960E-1176347CB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annotation text" w:uiPriority="99"/>
    <w:lsdException w:name="header" w:uiPriority="99"/>
    <w:lsdException w:name="footer" w:uiPriority="99"/>
    <w:lsdException w:name="annotation reference" w:uiPriority="99"/>
    <w:lsdException w:name="Body Text" w:uiPriority="99"/>
    <w:lsdException w:name="Hyperlink" w:uiPriority="99"/>
    <w:lsdException w:name="FollowedHyperlink"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lang w:val="lv-LV"/>
    </w:rPr>
  </w:style>
  <w:style w:type="paragraph" w:styleId="Virsraksts1">
    <w:name w:val="heading 1"/>
    <w:basedOn w:val="Parasts"/>
    <w:next w:val="Pamatteksts"/>
    <w:link w:val="Virsraksts1Rakstz"/>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matteksts"/>
    <w:link w:val="Virsraksts2Rakstz"/>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matteksts"/>
    <w:link w:val="Virsraksts3Rakstz"/>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matteksts"/>
    <w:link w:val="Virsraksts4Rakstz"/>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matteksts"/>
    <w:link w:val="Virsraksts5Rakstz"/>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matteksts"/>
    <w:link w:val="Virsraksts6Rakstz"/>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matteksts"/>
    <w:link w:val="Virsraksts7Rakstz"/>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matteksts"/>
    <w:link w:val="Virsraksts8Rakstz"/>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matteksts"/>
    <w:link w:val="Virsraksts9Rakstz"/>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iPriority w:val="99"/>
    <w:qFormat/>
    <w:pPr>
      <w:spacing w:before="180" w:after="180"/>
    </w:pPr>
  </w:style>
  <w:style w:type="paragraph" w:customStyle="1" w:styleId="FirstParagraph">
    <w:name w:val="First Paragraph"/>
    <w:basedOn w:val="Pamatteksts"/>
    <w:next w:val="Pamatteksts"/>
    <w:qFormat/>
  </w:style>
  <w:style w:type="paragraph" w:customStyle="1" w:styleId="Compact">
    <w:name w:val="Compact"/>
    <w:basedOn w:val="Pamatteksts"/>
    <w:qFormat/>
    <w:pPr>
      <w:spacing w:before="36" w:after="36"/>
    </w:pPr>
  </w:style>
  <w:style w:type="paragraph" w:styleId="Nosaukums">
    <w:name w:val="Title"/>
    <w:basedOn w:val="Parasts"/>
    <w:next w:val="Pamatteksts"/>
    <w:link w:val="NosaukumsRakstz"/>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10FD9"/>
    <w:rPr>
      <w:rFonts w:asciiTheme="majorHAnsi" w:eastAsiaTheme="majorEastAsia" w:hAnsiTheme="majorHAnsi" w:cstheme="majorBidi"/>
      <w:spacing w:val="-10"/>
      <w:kern w:val="28"/>
      <w:sz w:val="56"/>
      <w:szCs w:val="56"/>
    </w:rPr>
  </w:style>
  <w:style w:type="paragraph" w:styleId="Apakvirsraksts">
    <w:name w:val="Subtitle"/>
    <w:basedOn w:val="Nosaukums"/>
    <w:next w:val="Pamatteksts"/>
    <w:link w:val="ApakvirsrakstsRakstz"/>
    <w:uiPriority w:val="11"/>
    <w:qFormat/>
    <w:rsid w:val="00A10FD9"/>
    <w:pPr>
      <w:numPr>
        <w:ilvl w:val="1"/>
      </w:numPr>
    </w:pPr>
    <w:rPr>
      <w:spacing w:val="15"/>
      <w:sz w:val="28"/>
      <w:szCs w:val="28"/>
    </w:rPr>
  </w:style>
  <w:style w:type="character" w:customStyle="1" w:styleId="ApakvirsrakstsRakstz">
    <w:name w:val="Apakšvirsraksts Rakstz."/>
    <w:basedOn w:val="Noklusjumarindkopasfonts"/>
    <w:link w:val="Apakvirsraksts"/>
    <w:uiPriority w:val="11"/>
    <w:rsid w:val="00A10FD9"/>
    <w:rPr>
      <w:rFonts w:eastAsiaTheme="majorEastAsia" w:cstheme="majorBidi"/>
      <w:color w:val="595959" w:themeColor="text1" w:themeTint="A6"/>
      <w:spacing w:val="15"/>
      <w:sz w:val="28"/>
      <w:szCs w:val="28"/>
    </w:rPr>
  </w:style>
  <w:style w:type="paragraph" w:customStyle="1" w:styleId="Author">
    <w:name w:val="Author"/>
    <w:next w:val="Pamatteksts"/>
    <w:qFormat/>
    <w:pPr>
      <w:keepNext/>
      <w:keepLines/>
      <w:jc w:val="center"/>
    </w:pPr>
  </w:style>
  <w:style w:type="paragraph" w:styleId="Datums">
    <w:name w:val="Date"/>
    <w:next w:val="Pamatteksts"/>
    <w:qFormat/>
    <w:pPr>
      <w:keepNext/>
      <w:keepLines/>
      <w:jc w:val="center"/>
    </w:pPr>
  </w:style>
  <w:style w:type="paragraph" w:customStyle="1" w:styleId="AbstractTitle">
    <w:name w:val="Abstract Title"/>
    <w:basedOn w:val="Parasts"/>
    <w:next w:val="Abstract"/>
    <w:qFormat/>
    <w:pPr>
      <w:keepNext/>
      <w:keepLines/>
      <w:spacing w:before="300" w:after="0"/>
      <w:jc w:val="center"/>
    </w:pPr>
    <w:rPr>
      <w:b/>
      <w:sz w:val="20"/>
      <w:szCs w:val="20"/>
    </w:rPr>
  </w:style>
  <w:style w:type="paragraph" w:customStyle="1" w:styleId="Abstract">
    <w:name w:val="Abstract"/>
    <w:basedOn w:val="Parasts"/>
    <w:next w:val="Pamatteksts"/>
    <w:qFormat/>
    <w:pPr>
      <w:keepNext/>
      <w:keepLines/>
      <w:spacing w:before="100" w:after="300"/>
    </w:pPr>
    <w:rPr>
      <w:sz w:val="20"/>
      <w:szCs w:val="20"/>
    </w:rPr>
  </w:style>
  <w:style w:type="paragraph" w:styleId="Bibliogrfija">
    <w:name w:val="Bibliography"/>
    <w:basedOn w:val="Parasts"/>
    <w:qFormat/>
  </w:style>
  <w:style w:type="character" w:customStyle="1" w:styleId="Virsraksts1Rakstz">
    <w:name w:val="Virsraksts 1 Rakstz."/>
    <w:basedOn w:val="Noklusjumarindkopasfonts"/>
    <w:link w:val="Virsraksts1"/>
    <w:rsid w:val="00A10FD9"/>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10FD9"/>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10FD9"/>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10FD9"/>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10FD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10FD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10FD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10FD9"/>
    <w:rPr>
      <w:rFonts w:eastAsiaTheme="majorEastAsia" w:cstheme="majorBidi"/>
      <w:color w:val="272727" w:themeColor="text1" w:themeTint="D8"/>
    </w:rPr>
  </w:style>
  <w:style w:type="paragraph" w:styleId="Tekstabloks">
    <w:name w:val="Block Text"/>
    <w:basedOn w:val="Pamatteksts"/>
    <w:next w:val="Pamatteksts"/>
    <w:uiPriority w:val="9"/>
    <w:unhideWhenUsed/>
    <w:qFormat/>
    <w:pPr>
      <w:spacing w:before="100" w:after="100"/>
      <w:ind w:left="480" w:right="480"/>
    </w:pPr>
  </w:style>
  <w:style w:type="paragraph" w:styleId="Vresteksts">
    <w:name w:val="footnote text"/>
    <w:basedOn w:val="Parasts"/>
    <w:uiPriority w:val="9"/>
    <w:unhideWhenUsed/>
    <w:qFormat/>
  </w:style>
  <w:style w:type="paragraph" w:customStyle="1" w:styleId="FootnoteBlockText">
    <w:name w:val="Footnote Block Text"/>
    <w:basedOn w:val="Vresteksts"/>
    <w:next w:val="Vresteksts"/>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Parasts"/>
    <w:next w:val="Definition"/>
    <w:pPr>
      <w:keepNext/>
      <w:keepLines/>
      <w:spacing w:after="0"/>
    </w:pPr>
    <w:rPr>
      <w:b/>
    </w:rPr>
  </w:style>
  <w:style w:type="paragraph" w:customStyle="1" w:styleId="Definition">
    <w:name w:val="Definition"/>
    <w:basedOn w:val="Parasts"/>
  </w:style>
  <w:style w:type="paragraph" w:styleId="Parakstszemobjekta">
    <w:name w:val="caption"/>
    <w:basedOn w:val="Parasts"/>
    <w:link w:val="ParakstszemobjektaRakstz"/>
    <w:pPr>
      <w:spacing w:after="120"/>
    </w:pPr>
    <w:rPr>
      <w:i/>
    </w:rPr>
  </w:style>
  <w:style w:type="paragraph" w:customStyle="1" w:styleId="TableCaption">
    <w:name w:val="Table Caption"/>
    <w:basedOn w:val="Parakstszemobjekta"/>
    <w:pPr>
      <w:keepNext/>
    </w:pPr>
  </w:style>
  <w:style w:type="paragraph" w:customStyle="1" w:styleId="ImageCaption">
    <w:name w:val="Image Caption"/>
    <w:basedOn w:val="Parakstszemobjekta"/>
  </w:style>
  <w:style w:type="paragraph" w:customStyle="1" w:styleId="Figure">
    <w:name w:val="Figure"/>
    <w:basedOn w:val="Parasts"/>
  </w:style>
  <w:style w:type="paragraph" w:customStyle="1" w:styleId="CaptionedFigure">
    <w:name w:val="Captioned Figure"/>
    <w:basedOn w:val="Figure"/>
    <w:pPr>
      <w:keepNext/>
    </w:pPr>
  </w:style>
  <w:style w:type="character" w:customStyle="1" w:styleId="ParakstszemobjektaRakstz">
    <w:name w:val="Paraksts zem objekta Rakstz."/>
    <w:basedOn w:val="Noklusjumarindkopasfonts"/>
    <w:link w:val="Parakstszemobjekta"/>
  </w:style>
  <w:style w:type="character" w:customStyle="1" w:styleId="VerbatimChar">
    <w:name w:val="Verbatim Char"/>
    <w:basedOn w:val="ParakstszemobjektaRakstz"/>
    <w:link w:val="SourceCode"/>
    <w:rPr>
      <w:rFonts w:ascii="Consolas" w:hAnsi="Consolas"/>
      <w:sz w:val="22"/>
    </w:rPr>
  </w:style>
  <w:style w:type="character" w:customStyle="1" w:styleId="SectionNumber">
    <w:name w:val="Section Number"/>
    <w:basedOn w:val="ParakstszemobjektaRakstz"/>
  </w:style>
  <w:style w:type="character" w:styleId="Vresatsauce">
    <w:name w:val="footnote reference"/>
    <w:basedOn w:val="ParakstszemobjektaRakstz"/>
    <w:rPr>
      <w:vertAlign w:val="superscript"/>
    </w:rPr>
  </w:style>
  <w:style w:type="character" w:styleId="Hipersaite">
    <w:name w:val="Hyperlink"/>
    <w:basedOn w:val="ParakstszemobjektaRakstz"/>
    <w:uiPriority w:val="99"/>
    <w:rPr>
      <w:color w:val="156082" w:themeColor="accent1"/>
    </w:rPr>
  </w:style>
  <w:style w:type="paragraph" w:styleId="Saturardtjavirsraksts">
    <w:name w:val="TOC Heading"/>
    <w:basedOn w:val="Virsraksts1"/>
    <w:next w:val="Pamatteksts"/>
    <w:uiPriority w:val="39"/>
    <w:unhideWhenUsed/>
    <w:qFormat/>
    <w:pPr>
      <w:spacing w:before="240" w:line="259" w:lineRule="auto"/>
      <w:outlineLvl w:val="9"/>
    </w:pPr>
  </w:style>
  <w:style w:type="paragraph" w:customStyle="1" w:styleId="SourceCode">
    <w:name w:val="Source Code"/>
    <w:basedOn w:val="Parasts"/>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numbering" w:customStyle="1" w:styleId="Bezsaraksta1">
    <w:name w:val="Bez saraksta1"/>
    <w:next w:val="Bezsaraksta"/>
    <w:uiPriority w:val="99"/>
    <w:semiHidden/>
    <w:unhideWhenUsed/>
    <w:rsid w:val="002D0CDD"/>
  </w:style>
  <w:style w:type="paragraph" w:styleId="Sarakstarindkopa">
    <w:name w:val="List Paragraph"/>
    <w:basedOn w:val="Parasts"/>
    <w:uiPriority w:val="34"/>
    <w:qFormat/>
    <w:rsid w:val="002D0CDD"/>
    <w:pPr>
      <w:suppressAutoHyphens/>
      <w:spacing w:after="0"/>
      <w:ind w:left="720"/>
      <w:contextualSpacing/>
    </w:pPr>
    <w:rPr>
      <w:rFonts w:ascii="Times New Roman" w:eastAsia="Times New Roman" w:hAnsi="Times New Roman" w:cs="Times New Roman"/>
      <w:lang w:eastAsia="ar-SA"/>
    </w:rPr>
  </w:style>
  <w:style w:type="character" w:styleId="Komentraatsauce">
    <w:name w:val="annotation reference"/>
    <w:basedOn w:val="Noklusjumarindkopasfonts"/>
    <w:uiPriority w:val="99"/>
    <w:unhideWhenUsed/>
    <w:rsid w:val="002D0CDD"/>
    <w:rPr>
      <w:sz w:val="16"/>
      <w:szCs w:val="16"/>
    </w:rPr>
  </w:style>
  <w:style w:type="paragraph" w:styleId="Komentrateksts">
    <w:name w:val="annotation text"/>
    <w:basedOn w:val="Parasts"/>
    <w:link w:val="KomentratekstsRakstz"/>
    <w:uiPriority w:val="99"/>
    <w:unhideWhenUsed/>
    <w:rsid w:val="002D0CDD"/>
    <w:pPr>
      <w:suppressAutoHyphens/>
      <w:spacing w:after="0"/>
    </w:pPr>
    <w:rPr>
      <w:rFonts w:ascii="Times New Roman" w:eastAsia="Times New Roman" w:hAnsi="Times New Roman" w:cs="Times New Roman"/>
      <w:sz w:val="20"/>
      <w:szCs w:val="20"/>
      <w:lang w:eastAsia="ar-SA"/>
    </w:rPr>
  </w:style>
  <w:style w:type="character" w:customStyle="1" w:styleId="KomentratekstsRakstz">
    <w:name w:val="Komentāra teksts Rakstz."/>
    <w:basedOn w:val="Noklusjumarindkopasfonts"/>
    <w:link w:val="Komentrateksts"/>
    <w:uiPriority w:val="99"/>
    <w:rsid w:val="002D0CDD"/>
    <w:rPr>
      <w:rFonts w:ascii="Times New Roman" w:eastAsia="Times New Roman" w:hAnsi="Times New Roman" w:cs="Times New Roman"/>
      <w:sz w:val="20"/>
      <w:szCs w:val="20"/>
      <w:lang w:val="lv-LV" w:eastAsia="ar-SA"/>
    </w:rPr>
  </w:style>
  <w:style w:type="paragraph" w:styleId="Komentratma">
    <w:name w:val="annotation subject"/>
    <w:basedOn w:val="Komentrateksts"/>
    <w:next w:val="Komentrateksts"/>
    <w:link w:val="KomentratmaRakstz"/>
    <w:uiPriority w:val="99"/>
    <w:unhideWhenUsed/>
    <w:rsid w:val="002D0CDD"/>
    <w:rPr>
      <w:b/>
      <w:bCs/>
    </w:rPr>
  </w:style>
  <w:style w:type="character" w:customStyle="1" w:styleId="KomentratmaRakstz">
    <w:name w:val="Komentāra tēma Rakstz."/>
    <w:basedOn w:val="KomentratekstsRakstz"/>
    <w:link w:val="Komentratma"/>
    <w:uiPriority w:val="99"/>
    <w:rsid w:val="002D0CDD"/>
    <w:rPr>
      <w:rFonts w:ascii="Times New Roman" w:eastAsia="Times New Roman" w:hAnsi="Times New Roman" w:cs="Times New Roman"/>
      <w:b/>
      <w:bCs/>
      <w:sz w:val="20"/>
      <w:szCs w:val="20"/>
      <w:lang w:val="lv-LV" w:eastAsia="ar-SA"/>
    </w:rPr>
  </w:style>
  <w:style w:type="paragraph" w:styleId="Balonteksts">
    <w:name w:val="Balloon Text"/>
    <w:basedOn w:val="Parasts"/>
    <w:link w:val="BalontekstsRakstz"/>
    <w:uiPriority w:val="99"/>
    <w:unhideWhenUsed/>
    <w:rsid w:val="002D0CDD"/>
    <w:pPr>
      <w:suppressAutoHyphens/>
      <w:spacing w:after="0"/>
    </w:pPr>
    <w:rPr>
      <w:rFonts w:ascii="Segoe UI" w:eastAsia="Times New Roman" w:hAnsi="Segoe UI" w:cs="Segoe UI"/>
      <w:sz w:val="18"/>
      <w:szCs w:val="18"/>
      <w:lang w:eastAsia="ar-SA"/>
    </w:rPr>
  </w:style>
  <w:style w:type="character" w:customStyle="1" w:styleId="BalontekstsRakstz">
    <w:name w:val="Balonteksts Rakstz."/>
    <w:basedOn w:val="Noklusjumarindkopasfonts"/>
    <w:link w:val="Balonteksts"/>
    <w:uiPriority w:val="99"/>
    <w:rsid w:val="002D0CDD"/>
    <w:rPr>
      <w:rFonts w:ascii="Segoe UI" w:eastAsia="Times New Roman" w:hAnsi="Segoe UI" w:cs="Segoe UI"/>
      <w:sz w:val="18"/>
      <w:szCs w:val="18"/>
      <w:lang w:val="lv-LV" w:eastAsia="ar-SA"/>
    </w:rPr>
  </w:style>
  <w:style w:type="character" w:customStyle="1" w:styleId="PamattekstsRakstz">
    <w:name w:val="Pamatteksts Rakstz."/>
    <w:basedOn w:val="Noklusjumarindkopasfonts"/>
    <w:link w:val="Pamatteksts"/>
    <w:uiPriority w:val="99"/>
    <w:rsid w:val="002D0CDD"/>
  </w:style>
  <w:style w:type="paragraph" w:styleId="Galvene">
    <w:name w:val="header"/>
    <w:basedOn w:val="Parasts"/>
    <w:link w:val="GalveneRakstz"/>
    <w:uiPriority w:val="99"/>
    <w:unhideWhenUsed/>
    <w:rsid w:val="002D0CDD"/>
    <w:pPr>
      <w:tabs>
        <w:tab w:val="center" w:pos="4153"/>
        <w:tab w:val="right" w:pos="8306"/>
      </w:tabs>
      <w:suppressAutoHyphens/>
      <w:spacing w:after="0"/>
    </w:pPr>
    <w:rPr>
      <w:rFonts w:ascii="Times New Roman" w:eastAsia="Times New Roman" w:hAnsi="Times New Roman" w:cs="Times New Roman"/>
      <w:lang w:eastAsia="ar-SA"/>
    </w:rPr>
  </w:style>
  <w:style w:type="character" w:customStyle="1" w:styleId="GalveneRakstz">
    <w:name w:val="Galvene Rakstz."/>
    <w:basedOn w:val="Noklusjumarindkopasfonts"/>
    <w:link w:val="Galvene"/>
    <w:uiPriority w:val="99"/>
    <w:rsid w:val="002D0CDD"/>
    <w:rPr>
      <w:rFonts w:ascii="Times New Roman" w:eastAsia="Times New Roman" w:hAnsi="Times New Roman" w:cs="Times New Roman"/>
      <w:lang w:val="lv-LV" w:eastAsia="ar-SA"/>
    </w:rPr>
  </w:style>
  <w:style w:type="paragraph" w:styleId="Kjene">
    <w:name w:val="footer"/>
    <w:basedOn w:val="Parasts"/>
    <w:link w:val="KjeneRakstz"/>
    <w:uiPriority w:val="99"/>
    <w:unhideWhenUsed/>
    <w:rsid w:val="002D0CDD"/>
    <w:pPr>
      <w:tabs>
        <w:tab w:val="center" w:pos="4153"/>
        <w:tab w:val="right" w:pos="8306"/>
      </w:tabs>
      <w:suppressAutoHyphens/>
      <w:spacing w:after="0"/>
    </w:pPr>
    <w:rPr>
      <w:rFonts w:ascii="Times New Roman" w:eastAsia="Times New Roman" w:hAnsi="Times New Roman" w:cs="Times New Roman"/>
      <w:lang w:eastAsia="ar-SA"/>
    </w:rPr>
  </w:style>
  <w:style w:type="character" w:customStyle="1" w:styleId="KjeneRakstz">
    <w:name w:val="Kājene Rakstz."/>
    <w:basedOn w:val="Noklusjumarindkopasfonts"/>
    <w:link w:val="Kjene"/>
    <w:uiPriority w:val="99"/>
    <w:rsid w:val="002D0CDD"/>
    <w:rPr>
      <w:rFonts w:ascii="Times New Roman" w:eastAsia="Times New Roman" w:hAnsi="Times New Roman" w:cs="Times New Roman"/>
      <w:lang w:val="lv-LV" w:eastAsia="ar-SA"/>
    </w:rPr>
  </w:style>
  <w:style w:type="character" w:styleId="Izmantotahipersaite">
    <w:name w:val="FollowedHyperlink"/>
    <w:basedOn w:val="Noklusjumarindkopasfonts"/>
    <w:uiPriority w:val="99"/>
    <w:unhideWhenUsed/>
    <w:rsid w:val="002D0CDD"/>
    <w:rPr>
      <w:color w:val="800080"/>
      <w:u w:val="single"/>
    </w:rPr>
  </w:style>
  <w:style w:type="paragraph" w:customStyle="1" w:styleId="font5">
    <w:name w:val="font5"/>
    <w:basedOn w:val="Parasts"/>
    <w:rsid w:val="002D0CDD"/>
    <w:pPr>
      <w:spacing w:before="100" w:beforeAutospacing="1" w:after="100" w:afterAutospacing="1"/>
    </w:pPr>
    <w:rPr>
      <w:rFonts w:ascii="Tahoma" w:eastAsia="Times New Roman" w:hAnsi="Tahoma" w:cs="Tahoma"/>
      <w:color w:val="000000"/>
      <w:sz w:val="16"/>
      <w:szCs w:val="16"/>
      <w:lang w:eastAsia="lv-LV"/>
    </w:rPr>
  </w:style>
  <w:style w:type="paragraph" w:customStyle="1" w:styleId="font6">
    <w:name w:val="font6"/>
    <w:basedOn w:val="Parasts"/>
    <w:rsid w:val="002D0CDD"/>
    <w:pPr>
      <w:spacing w:before="100" w:beforeAutospacing="1" w:after="100" w:afterAutospacing="1"/>
    </w:pPr>
    <w:rPr>
      <w:rFonts w:ascii="Tahoma" w:eastAsia="Times New Roman" w:hAnsi="Tahoma" w:cs="Tahoma"/>
      <w:b/>
      <w:bCs/>
      <w:color w:val="000000"/>
      <w:sz w:val="16"/>
      <w:szCs w:val="16"/>
      <w:lang w:eastAsia="lv-LV"/>
    </w:rPr>
  </w:style>
  <w:style w:type="paragraph" w:customStyle="1" w:styleId="xl65">
    <w:name w:val="xl65"/>
    <w:basedOn w:val="Parasts"/>
    <w:rsid w:val="002D0CDD"/>
    <w:pPr>
      <w:spacing w:before="100" w:beforeAutospacing="1" w:after="100" w:afterAutospacing="1"/>
      <w:jc w:val="center"/>
    </w:pPr>
    <w:rPr>
      <w:rFonts w:ascii="Times New Roman" w:eastAsia="Times New Roman" w:hAnsi="Times New Roman" w:cs="Times New Roman"/>
      <w:lang w:eastAsia="lv-LV"/>
    </w:rPr>
  </w:style>
  <w:style w:type="paragraph" w:customStyle="1" w:styleId="xl66">
    <w:name w:val="xl66"/>
    <w:basedOn w:val="Parasts"/>
    <w:rsid w:val="002D0C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lang w:eastAsia="lv-LV"/>
    </w:rPr>
  </w:style>
  <w:style w:type="paragraph" w:customStyle="1" w:styleId="xl67">
    <w:name w:val="xl67"/>
    <w:basedOn w:val="Parasts"/>
    <w:rsid w:val="002D0C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eastAsia="Times New Roman" w:hAnsi="Calibri" w:cs="Calibri"/>
      <w:lang w:eastAsia="lv-LV"/>
    </w:rPr>
  </w:style>
  <w:style w:type="paragraph" w:customStyle="1" w:styleId="xl68">
    <w:name w:val="xl68"/>
    <w:basedOn w:val="Parasts"/>
    <w:rsid w:val="002D0C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eastAsia="Times New Roman" w:hAnsi="Calibri" w:cs="Calibri"/>
      <w:lang w:eastAsia="lv-LV"/>
    </w:rPr>
  </w:style>
  <w:style w:type="paragraph" w:customStyle="1" w:styleId="xl69">
    <w:name w:val="xl69"/>
    <w:basedOn w:val="Parasts"/>
    <w:rsid w:val="002D0C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lang w:eastAsia="lv-LV"/>
    </w:rPr>
  </w:style>
  <w:style w:type="paragraph" w:customStyle="1" w:styleId="xl70">
    <w:name w:val="xl70"/>
    <w:basedOn w:val="Parasts"/>
    <w:rsid w:val="002D0CDD"/>
    <w:pPr>
      <w:shd w:val="clear" w:color="000000" w:fill="FFFFFF"/>
      <w:spacing w:before="100" w:beforeAutospacing="1" w:after="100" w:afterAutospacing="1"/>
    </w:pPr>
    <w:rPr>
      <w:rFonts w:ascii="Calibri" w:eastAsia="Times New Roman" w:hAnsi="Calibri" w:cs="Calibri"/>
      <w:lang w:eastAsia="lv-LV"/>
    </w:rPr>
  </w:style>
  <w:style w:type="paragraph" w:customStyle="1" w:styleId="xl71">
    <w:name w:val="xl71"/>
    <w:basedOn w:val="Parasts"/>
    <w:rsid w:val="002D0CDD"/>
    <w:pPr>
      <w:shd w:val="clear" w:color="000000" w:fill="FFFFFF"/>
      <w:spacing w:before="100" w:beforeAutospacing="1" w:after="100" w:afterAutospacing="1"/>
      <w:jc w:val="center"/>
    </w:pPr>
    <w:rPr>
      <w:rFonts w:ascii="Calibri" w:eastAsia="Times New Roman" w:hAnsi="Calibri" w:cs="Calibri"/>
      <w:lang w:eastAsia="lv-LV"/>
    </w:rPr>
  </w:style>
  <w:style w:type="paragraph" w:customStyle="1" w:styleId="xl72">
    <w:name w:val="xl72"/>
    <w:basedOn w:val="Parasts"/>
    <w:rsid w:val="002D0CDD"/>
    <w:pPr>
      <w:shd w:val="clear" w:color="000000" w:fill="FFFFFF"/>
      <w:spacing w:before="100" w:beforeAutospacing="1" w:after="100" w:afterAutospacing="1"/>
      <w:jc w:val="center"/>
    </w:pPr>
    <w:rPr>
      <w:rFonts w:ascii="Times New Roman" w:eastAsia="Times New Roman" w:hAnsi="Times New Roman" w:cs="Times New Roman"/>
      <w:lang w:eastAsia="lv-LV"/>
    </w:rPr>
  </w:style>
  <w:style w:type="paragraph" w:customStyle="1" w:styleId="xl73">
    <w:name w:val="xl73"/>
    <w:basedOn w:val="Parasts"/>
    <w:rsid w:val="002D0C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eastAsia="Times New Roman" w:hAnsi="Calibri" w:cs="Calibri"/>
      <w:b/>
      <w:bCs/>
      <w:lang w:eastAsia="lv-LV"/>
    </w:rPr>
  </w:style>
  <w:style w:type="paragraph" w:customStyle="1" w:styleId="xl74">
    <w:name w:val="xl74"/>
    <w:basedOn w:val="Parasts"/>
    <w:rsid w:val="002D0C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lang w:eastAsia="lv-LV"/>
    </w:rPr>
  </w:style>
  <w:style w:type="paragraph" w:customStyle="1" w:styleId="xl75">
    <w:name w:val="xl75"/>
    <w:basedOn w:val="Parasts"/>
    <w:rsid w:val="002D0C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eastAsia="Times New Roman" w:hAnsi="Calibri" w:cs="Calibri"/>
      <w:b/>
      <w:bCs/>
      <w:lang w:eastAsia="lv-LV"/>
    </w:rPr>
  </w:style>
  <w:style w:type="paragraph" w:customStyle="1" w:styleId="xl76">
    <w:name w:val="xl76"/>
    <w:basedOn w:val="Parasts"/>
    <w:rsid w:val="002D0C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eastAsia="Times New Roman" w:hAnsi="Calibri" w:cs="Calibri"/>
      <w:color w:val="231F20"/>
      <w:lang w:eastAsia="lv-LV"/>
    </w:rPr>
  </w:style>
  <w:style w:type="table" w:styleId="Reatabula">
    <w:name w:val="Table Grid"/>
    <w:basedOn w:val="Parastatabula"/>
    <w:uiPriority w:val="39"/>
    <w:rsid w:val="002D0CDD"/>
    <w:pPr>
      <w:spacing w:after="0"/>
    </w:pPr>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rsid w:val="002D0CDD"/>
    <w:pPr>
      <w:spacing w:after="0"/>
    </w:pPr>
    <w:rPr>
      <w:rFonts w:ascii="Times New Roman" w:eastAsia="Times New Roman" w:hAnsi="Times New Roman" w:cs="Times New Roman"/>
      <w:lang w:val="lv-LV" w:eastAsia="ar-SA"/>
    </w:rPr>
  </w:style>
  <w:style w:type="paragraph" w:customStyle="1" w:styleId="ListParagraph1">
    <w:name w:val="List Paragraph1"/>
    <w:basedOn w:val="Parasts"/>
    <w:rsid w:val="00300FEA"/>
    <w:pPr>
      <w:suppressAutoHyphens/>
      <w:spacing w:after="0"/>
      <w:ind w:left="720"/>
    </w:pPr>
    <w:rPr>
      <w:rFonts w:ascii="Times New Roman" w:eastAsia="Times New Roman" w:hAnsi="Times New Roman" w:cs="Times New Roman"/>
      <w:kern w:val="2"/>
      <w:lang w:eastAsia="ar-SA"/>
    </w:rPr>
  </w:style>
  <w:style w:type="paragraph" w:styleId="Bezatstarpm">
    <w:name w:val="No Spacing"/>
    <w:link w:val="BezatstarpmRakstz"/>
    <w:uiPriority w:val="1"/>
    <w:qFormat/>
    <w:rsid w:val="00F24329"/>
    <w:pPr>
      <w:suppressAutoHyphens/>
      <w:spacing w:after="0"/>
    </w:pPr>
    <w:rPr>
      <w:rFonts w:ascii="Times New Roman" w:eastAsia="Times New Roman" w:hAnsi="Times New Roman" w:cs="Times New Roman"/>
      <w:lang w:val="lv-LV" w:eastAsia="ar-SA"/>
    </w:rPr>
  </w:style>
  <w:style w:type="character" w:customStyle="1" w:styleId="BezatstarpmRakstz">
    <w:name w:val="Bez atstarpēm Rakstz."/>
    <w:link w:val="Bezatstarpm"/>
    <w:uiPriority w:val="1"/>
    <w:qFormat/>
    <w:rsid w:val="00F24329"/>
    <w:rPr>
      <w:rFonts w:ascii="Times New Roman" w:eastAsia="Times New Roman" w:hAnsi="Times New Roman" w:cs="Times New Roman"/>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4992</Words>
  <Characters>2846</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 Lībis</dc:creator>
  <cp:keywords/>
  <dc:description/>
  <cp:lastModifiedBy>Līga</cp:lastModifiedBy>
  <cp:revision>13</cp:revision>
  <dcterms:created xsi:type="dcterms:W3CDTF">2026-07-24T07:14:00Z</dcterms:created>
  <dcterms:modified xsi:type="dcterms:W3CDTF">2026-08-13T10:30:00Z</dcterms:modified>
</cp:coreProperties>
</file>