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3F41D10" w14:textId="5415F95E" w:rsidR="00971EF9" w:rsidRPr="00A7036E" w:rsidRDefault="002403E8" w:rsidP="00971EF9">
      <w:pPr>
        <w:suppressAutoHyphens/>
        <w:autoSpaceDN w:val="0"/>
        <w:spacing w:after="0" w:line="240" w:lineRule="auto"/>
        <w:ind w:left="1296" w:right="-2" w:firstLine="1296"/>
        <w:jc w:val="right"/>
        <w:rPr>
          <w:rFonts w:ascii="Arial" w:hAnsi="Arial" w:cs="Arial"/>
          <w:lang w:val="lv-LV" w:eastAsia="ar-SA"/>
        </w:rPr>
      </w:pPr>
      <w:bookmarkStart w:id="0" w:name="_Hlk191291529"/>
      <w:r w:rsidRPr="00A7036E">
        <w:rPr>
          <w:rFonts w:ascii="Arial" w:hAnsi="Arial" w:cs="Arial"/>
          <w:lang w:val="lv-LV" w:eastAsia="ar-SA"/>
        </w:rPr>
        <w:t>Atklāta konkursa</w:t>
      </w:r>
      <w:r w:rsidR="00971EF9" w:rsidRPr="00A7036E">
        <w:rPr>
          <w:rFonts w:ascii="Arial" w:hAnsi="Arial" w:cs="Arial"/>
          <w:lang w:val="lv-LV" w:eastAsia="ar-SA"/>
        </w:rPr>
        <w:t xml:space="preserve"> LRAS 202</w:t>
      </w:r>
      <w:r w:rsidR="00A7036E" w:rsidRPr="00A7036E">
        <w:rPr>
          <w:rFonts w:ascii="Arial" w:hAnsi="Arial" w:cs="Arial"/>
          <w:lang w:val="lv-LV" w:eastAsia="ar-SA"/>
        </w:rPr>
        <w:t>6</w:t>
      </w:r>
      <w:r w:rsidR="00971EF9" w:rsidRPr="00A7036E">
        <w:rPr>
          <w:rFonts w:ascii="Arial" w:hAnsi="Arial" w:cs="Arial"/>
          <w:lang w:val="lv-LV" w:eastAsia="ar-SA"/>
        </w:rPr>
        <w:t>/</w:t>
      </w:r>
      <w:r w:rsidR="00A7036E" w:rsidRPr="00A7036E">
        <w:rPr>
          <w:rFonts w:ascii="Arial" w:hAnsi="Arial" w:cs="Arial"/>
          <w:lang w:val="lv-LV" w:eastAsia="ar-SA"/>
        </w:rPr>
        <w:t>14</w:t>
      </w:r>
    </w:p>
    <w:p w14:paraId="770BDBC1" w14:textId="1AFAF31E" w:rsidR="00AC1666" w:rsidRPr="00A7036E" w:rsidRDefault="00971EF9" w:rsidP="00971EF9">
      <w:pPr>
        <w:jc w:val="right"/>
        <w:rPr>
          <w:b/>
          <w:bCs/>
        </w:rPr>
      </w:pPr>
      <w:r w:rsidRPr="00A7036E">
        <w:rPr>
          <w:rFonts w:ascii="Arial" w:hAnsi="Arial" w:cs="Arial"/>
          <w:b/>
          <w:bCs/>
        </w:rPr>
        <w:t xml:space="preserve">nolikuma </w:t>
      </w:r>
      <w:proofErr w:type="gramStart"/>
      <w:r w:rsidR="00FC5CDC" w:rsidRPr="00A7036E">
        <w:rPr>
          <w:rFonts w:ascii="Arial" w:hAnsi="Arial" w:cs="Arial"/>
          <w:b/>
          <w:bCs/>
          <w:lang w:val="lv-LV"/>
        </w:rPr>
        <w:t>8</w:t>
      </w:r>
      <w:r w:rsidRPr="00A7036E">
        <w:rPr>
          <w:rFonts w:ascii="Arial" w:hAnsi="Arial" w:cs="Arial"/>
          <w:b/>
          <w:bCs/>
          <w:lang w:val="lv-LV"/>
        </w:rPr>
        <w:t>.pielikums</w:t>
      </w:r>
      <w:bookmarkEnd w:id="0"/>
      <w:proofErr w:type="gramEnd"/>
    </w:p>
    <w:p w14:paraId="1CFA7F84" w14:textId="77777777" w:rsidR="00971EF9" w:rsidRPr="00A7036E" w:rsidRDefault="00971EF9" w:rsidP="00971EF9">
      <w:pPr>
        <w:suppressAutoHyphens/>
        <w:spacing w:after="0" w:line="240" w:lineRule="auto"/>
        <w:jc w:val="center"/>
        <w:rPr>
          <w:rFonts w:ascii="Arial" w:eastAsia="Times New Roman" w:hAnsi="Arial" w:cs="Arial"/>
          <w:b/>
          <w:sz w:val="32"/>
          <w:szCs w:val="32"/>
          <w:lang w:val="lv-LV" w:eastAsia="ar-SA"/>
        </w:rPr>
      </w:pPr>
      <w:r w:rsidRPr="00A7036E">
        <w:rPr>
          <w:rFonts w:ascii="Arial" w:eastAsia="Times New Roman" w:hAnsi="Arial" w:cs="Arial"/>
          <w:b/>
          <w:sz w:val="32"/>
          <w:szCs w:val="32"/>
          <w:lang w:val="lv-LV" w:eastAsia="ar-SA"/>
        </w:rPr>
        <w:t>GARANTIJA</w:t>
      </w:r>
    </w:p>
    <w:p w14:paraId="50FA9CEE" w14:textId="77777777" w:rsidR="00971EF9" w:rsidRPr="00A7036E" w:rsidRDefault="00971EF9" w:rsidP="00971EF9">
      <w:pPr>
        <w:suppressAutoHyphens/>
        <w:autoSpaceDE w:val="0"/>
        <w:spacing w:after="0" w:line="240" w:lineRule="auto"/>
        <w:jc w:val="center"/>
        <w:rPr>
          <w:rFonts w:ascii="Arial" w:eastAsia="Times New Roman" w:hAnsi="Arial" w:cs="Arial"/>
          <w:lang w:val="lv-LV" w:eastAsia="ar-SA"/>
        </w:rPr>
      </w:pPr>
    </w:p>
    <w:p w14:paraId="39633638" w14:textId="41F389FE" w:rsidR="00971EF9" w:rsidRPr="00A7036E" w:rsidRDefault="00C60D33" w:rsidP="00971EF9">
      <w:pPr>
        <w:pBdr>
          <w:bottom w:val="single" w:sz="12" w:space="1" w:color="auto"/>
        </w:pBdr>
        <w:suppressAutoHyphens/>
        <w:autoSpaceDE w:val="0"/>
        <w:spacing w:after="0" w:line="240" w:lineRule="auto"/>
        <w:jc w:val="center"/>
        <w:rPr>
          <w:rFonts w:ascii="Arial" w:eastAsia="Times New Roman" w:hAnsi="Arial" w:cs="Arial"/>
          <w:lang w:val="lv-LV" w:eastAsia="ar-SA"/>
        </w:rPr>
      </w:pPr>
      <w:r w:rsidRPr="00A7036E">
        <w:rPr>
          <w:rFonts w:ascii="Arial" w:eastAsia="Times New Roman" w:hAnsi="Arial" w:cs="Arial"/>
          <w:lang w:val="lv-LV" w:eastAsia="ar-SA"/>
        </w:rPr>
        <w:t>202</w:t>
      </w:r>
      <w:r w:rsidR="00A7036E" w:rsidRPr="00A7036E">
        <w:rPr>
          <w:rFonts w:ascii="Arial" w:eastAsia="Times New Roman" w:hAnsi="Arial" w:cs="Arial"/>
          <w:lang w:val="lv-LV" w:eastAsia="ar-SA"/>
        </w:rPr>
        <w:t>6</w:t>
      </w:r>
      <w:r w:rsidRPr="00A7036E">
        <w:rPr>
          <w:rFonts w:ascii="Arial" w:eastAsia="Times New Roman" w:hAnsi="Arial" w:cs="Arial"/>
          <w:lang w:val="lv-LV" w:eastAsia="ar-SA"/>
        </w:rPr>
        <w:t>. g</w:t>
      </w:r>
      <w:r w:rsidR="00971EF9" w:rsidRPr="00A7036E">
        <w:rPr>
          <w:rFonts w:ascii="Arial" w:eastAsia="Times New Roman" w:hAnsi="Arial" w:cs="Arial"/>
          <w:lang w:val="lv-LV" w:eastAsia="ar-SA"/>
        </w:rPr>
        <w:t>. ___. _____________________ Nr.___________</w:t>
      </w:r>
    </w:p>
    <w:p w14:paraId="2E23E16E" w14:textId="77777777" w:rsidR="00971EF9" w:rsidRPr="00A7036E" w:rsidRDefault="00971EF9" w:rsidP="00971EF9">
      <w:pPr>
        <w:suppressAutoHyphens/>
        <w:autoSpaceDE w:val="0"/>
        <w:spacing w:after="0" w:line="240" w:lineRule="auto"/>
        <w:jc w:val="center"/>
        <w:rPr>
          <w:rFonts w:ascii="Arial" w:eastAsia="Times New Roman" w:hAnsi="Arial" w:cs="Arial"/>
          <w:i/>
          <w:position w:val="6"/>
          <w:lang w:val="lv-LV" w:eastAsia="ar-SA"/>
        </w:rPr>
      </w:pPr>
      <w:r w:rsidRPr="00A7036E">
        <w:rPr>
          <w:rFonts w:ascii="Arial" w:eastAsia="Times New Roman" w:hAnsi="Arial" w:cs="Arial"/>
          <w:i/>
          <w:position w:val="6"/>
          <w:lang w:val="lv-LV" w:eastAsia="ar-SA"/>
        </w:rPr>
        <w:t>(garantijas sastādīšanas vieta)</w:t>
      </w:r>
    </w:p>
    <w:p w14:paraId="318BFFB2" w14:textId="77777777" w:rsidR="00971EF9" w:rsidRPr="00A7036E" w:rsidRDefault="00971EF9" w:rsidP="00971EF9">
      <w:pPr>
        <w:pBdr>
          <w:bottom w:val="single" w:sz="12" w:space="1" w:color="auto"/>
        </w:pBdr>
        <w:suppressAutoHyphens/>
        <w:snapToGrid w:val="0"/>
        <w:spacing w:after="0" w:line="240" w:lineRule="auto"/>
        <w:ind w:firstLine="312"/>
        <w:jc w:val="center"/>
        <w:rPr>
          <w:rFonts w:ascii="Arial" w:eastAsia="Times New Roman" w:hAnsi="Arial" w:cs="Arial"/>
          <w:lang w:val="lv-LV" w:eastAsia="ar-SA"/>
        </w:rPr>
      </w:pPr>
    </w:p>
    <w:p w14:paraId="62DD151F" w14:textId="77777777" w:rsidR="00971EF9" w:rsidRPr="00A7036E" w:rsidRDefault="00971EF9" w:rsidP="00971EF9">
      <w:pPr>
        <w:suppressAutoHyphens/>
        <w:snapToGrid w:val="0"/>
        <w:spacing w:after="0" w:line="240" w:lineRule="auto"/>
        <w:ind w:firstLine="312"/>
        <w:jc w:val="center"/>
        <w:rPr>
          <w:rFonts w:ascii="Arial" w:eastAsia="Times New Roman" w:hAnsi="Arial" w:cs="Arial"/>
          <w:i/>
          <w:position w:val="6"/>
          <w:lang w:val="lv-LV" w:eastAsia="ar-SA"/>
        </w:rPr>
      </w:pPr>
      <w:r w:rsidRPr="00A7036E">
        <w:rPr>
          <w:rFonts w:ascii="Arial" w:eastAsia="Times New Roman" w:hAnsi="Arial" w:cs="Arial"/>
          <w:i/>
          <w:position w:val="6"/>
          <w:lang w:val="lv-LV" w:eastAsia="ar-SA"/>
        </w:rPr>
        <w:t>(pretendenta pārstāvja vai tā pilnvarotās personas amats, vārds, uzvārds)</w:t>
      </w:r>
    </w:p>
    <w:p w14:paraId="56802EB6" w14:textId="77777777" w:rsidR="00971EF9" w:rsidRPr="00A7036E" w:rsidRDefault="00971EF9" w:rsidP="00971EF9">
      <w:pPr>
        <w:suppressAutoHyphens/>
        <w:snapToGrid w:val="0"/>
        <w:spacing w:after="0" w:line="240" w:lineRule="auto"/>
        <w:jc w:val="center"/>
        <w:rPr>
          <w:rFonts w:ascii="Arial" w:eastAsia="Times New Roman" w:hAnsi="Arial" w:cs="Arial"/>
          <w:lang w:val="lv-LV" w:eastAsia="ar-SA"/>
        </w:rPr>
      </w:pPr>
    </w:p>
    <w:p w14:paraId="0E8CDDE7" w14:textId="77777777" w:rsidR="00971EF9" w:rsidRPr="00A7036E" w:rsidRDefault="00971EF9" w:rsidP="00971EF9">
      <w:pPr>
        <w:suppressAutoHyphens/>
        <w:snapToGrid w:val="0"/>
        <w:spacing w:after="0" w:line="240" w:lineRule="auto"/>
        <w:jc w:val="center"/>
        <w:rPr>
          <w:rFonts w:ascii="Arial" w:eastAsia="Times New Roman" w:hAnsi="Arial" w:cs="Arial"/>
          <w:b/>
          <w:lang w:val="lv-LV" w:eastAsia="ar-SA"/>
        </w:rPr>
      </w:pPr>
      <w:r w:rsidRPr="00A7036E">
        <w:rPr>
          <w:rFonts w:ascii="Arial" w:eastAsia="Times New Roman" w:hAnsi="Arial" w:cs="Arial"/>
          <w:b/>
          <w:lang w:val="lv-LV" w:eastAsia="ar-SA"/>
        </w:rPr>
        <w:t>apstiprinu, ka manis vadītais (-ā) (pārstāvētais (-ā))</w:t>
      </w:r>
    </w:p>
    <w:p w14:paraId="4D299BF7" w14:textId="77777777" w:rsidR="00971EF9" w:rsidRPr="00A7036E" w:rsidRDefault="00971EF9" w:rsidP="00971EF9">
      <w:pPr>
        <w:suppressAutoHyphens/>
        <w:snapToGrid w:val="0"/>
        <w:spacing w:after="0" w:line="240" w:lineRule="auto"/>
        <w:jc w:val="center"/>
        <w:rPr>
          <w:rFonts w:ascii="Arial" w:eastAsia="Times New Roman" w:hAnsi="Arial" w:cs="Arial"/>
          <w:lang w:val="lv-LV" w:eastAsia="ar-SA"/>
        </w:rPr>
      </w:pPr>
    </w:p>
    <w:p w14:paraId="505143A6" w14:textId="77777777" w:rsidR="00971EF9" w:rsidRPr="00A7036E" w:rsidRDefault="00971EF9" w:rsidP="00971EF9">
      <w:pPr>
        <w:suppressAutoHyphens/>
        <w:snapToGrid w:val="0"/>
        <w:spacing w:after="0" w:line="240" w:lineRule="auto"/>
        <w:jc w:val="center"/>
        <w:rPr>
          <w:rFonts w:ascii="Arial" w:eastAsia="Times New Roman" w:hAnsi="Arial" w:cs="Arial"/>
          <w:lang w:val="lv-LV" w:eastAsia="ar-SA"/>
        </w:rPr>
      </w:pPr>
      <w:r w:rsidRPr="00A7036E">
        <w:rPr>
          <w:rFonts w:ascii="Arial" w:eastAsia="Times New Roman" w:hAnsi="Arial" w:cs="Arial"/>
          <w:lang w:val="lv-LV" w:eastAsia="ar-SA"/>
        </w:rPr>
        <w:t>________________________________________________ ,</w:t>
      </w:r>
    </w:p>
    <w:p w14:paraId="589D06E1" w14:textId="77777777" w:rsidR="00971EF9" w:rsidRPr="00A7036E" w:rsidRDefault="00971EF9" w:rsidP="00971EF9">
      <w:pPr>
        <w:suppressAutoHyphens/>
        <w:snapToGrid w:val="0"/>
        <w:spacing w:after="0" w:line="240" w:lineRule="auto"/>
        <w:jc w:val="center"/>
        <w:rPr>
          <w:rFonts w:ascii="Arial" w:eastAsia="Times New Roman" w:hAnsi="Arial" w:cs="Arial"/>
          <w:i/>
          <w:position w:val="7"/>
          <w:lang w:val="lv-LV" w:eastAsia="ar-SA"/>
        </w:rPr>
      </w:pPr>
      <w:r w:rsidRPr="00A7036E">
        <w:rPr>
          <w:rFonts w:ascii="Arial" w:eastAsia="Times New Roman" w:hAnsi="Arial" w:cs="Arial"/>
          <w:i/>
          <w:position w:val="7"/>
          <w:lang w:val="lv-LV" w:eastAsia="ar-SA"/>
        </w:rPr>
        <w:t>(piegādātāja nosaukums)</w:t>
      </w:r>
    </w:p>
    <w:p w14:paraId="1B1DBBD5" w14:textId="77777777" w:rsidR="00971EF9" w:rsidRPr="00A7036E" w:rsidRDefault="00971EF9" w:rsidP="00971EF9">
      <w:pPr>
        <w:suppressAutoHyphens/>
        <w:snapToGrid w:val="0"/>
        <w:spacing w:after="0" w:line="240" w:lineRule="auto"/>
        <w:jc w:val="both"/>
        <w:rPr>
          <w:rFonts w:ascii="Arial" w:eastAsia="Times New Roman" w:hAnsi="Arial" w:cs="Arial"/>
          <w:b/>
          <w:lang w:val="lv-LV" w:eastAsia="ar-SA"/>
        </w:rPr>
      </w:pPr>
    </w:p>
    <w:p w14:paraId="5EBBA8E7" w14:textId="2BD85B97" w:rsidR="00971EF9" w:rsidRPr="00A7036E" w:rsidRDefault="00971EF9" w:rsidP="00971EF9">
      <w:pPr>
        <w:widowControl w:val="0"/>
        <w:tabs>
          <w:tab w:val="center" w:pos="4557"/>
          <w:tab w:val="left" w:pos="7935"/>
        </w:tabs>
        <w:spacing w:after="0" w:line="240" w:lineRule="auto"/>
        <w:jc w:val="center"/>
        <w:rPr>
          <w:rFonts w:ascii="Arial" w:hAnsi="Arial" w:cs="Arial"/>
          <w:lang w:val="lv-LV"/>
        </w:rPr>
      </w:pPr>
      <w:r w:rsidRPr="00A7036E">
        <w:rPr>
          <w:rFonts w:ascii="Arial" w:eastAsia="Times New Roman" w:hAnsi="Arial" w:cs="Arial"/>
          <w:b/>
          <w:lang w:val="lv-LV" w:eastAsia="ar-SA"/>
        </w:rPr>
        <w:t xml:space="preserve">piedaloties </w:t>
      </w:r>
      <w:r w:rsidR="008450DD" w:rsidRPr="00A7036E">
        <w:rPr>
          <w:rFonts w:ascii="Arial" w:eastAsia="Times New Roman" w:hAnsi="Arial" w:cs="Arial"/>
          <w:b/>
          <w:lang w:val="lv-LV" w:eastAsia="ar-SA"/>
        </w:rPr>
        <w:t xml:space="preserve">atklātā konkursā </w:t>
      </w:r>
      <w:r w:rsidRPr="00A7036E">
        <w:rPr>
          <w:rFonts w:ascii="Arial" w:hAnsi="Arial" w:cs="Arial"/>
          <w:lang w:val="lv-LV"/>
        </w:rPr>
        <w:t>“</w:t>
      </w:r>
      <w:r w:rsidRPr="00A7036E">
        <w:rPr>
          <w:rFonts w:ascii="Arial" w:eastAsia="Times New Roman" w:hAnsi="Arial" w:cs="Arial"/>
          <w:b/>
          <w:lang w:val="lv-LV"/>
        </w:rPr>
        <w:t>Ķimikāliju piegāde sadzīves atkritumu apglabāšanas poligona infiltrāta reversās osmozes attīrīšanas iekārtas darbības tehnoloģisko procesu nodrošināšanai</w:t>
      </w:r>
      <w:r w:rsidRPr="00A7036E">
        <w:rPr>
          <w:rFonts w:ascii="Arial" w:eastAsia="Times New Roman" w:hAnsi="Arial" w:cs="Arial"/>
          <w:b/>
          <w:color w:val="000000"/>
          <w:lang w:val="lv-LV"/>
        </w:rPr>
        <w:t>”</w:t>
      </w:r>
    </w:p>
    <w:p w14:paraId="604B8D8B" w14:textId="6CA9084E" w:rsidR="00971EF9" w:rsidRPr="00971EF9" w:rsidRDefault="00971EF9" w:rsidP="00971EF9">
      <w:pPr>
        <w:widowControl w:val="0"/>
        <w:tabs>
          <w:tab w:val="center" w:pos="4557"/>
          <w:tab w:val="left" w:pos="7935"/>
        </w:tabs>
        <w:suppressAutoHyphens/>
        <w:autoSpaceDN w:val="0"/>
        <w:spacing w:after="0" w:line="240" w:lineRule="auto"/>
        <w:jc w:val="center"/>
        <w:rPr>
          <w:rFonts w:ascii="Arial" w:eastAsia="Times New Roman" w:hAnsi="Arial" w:cs="Arial"/>
          <w:lang w:val="lv-LV"/>
        </w:rPr>
      </w:pPr>
      <w:r w:rsidRPr="00A7036E">
        <w:rPr>
          <w:rFonts w:ascii="Arial" w:eastAsia="Times New Roman" w:hAnsi="Arial" w:cs="Arial"/>
          <w:lang w:val="lv-LV"/>
        </w:rPr>
        <w:t>identifikācijas Nr. LRAS 202</w:t>
      </w:r>
      <w:r w:rsidR="00A7036E" w:rsidRPr="00A7036E">
        <w:rPr>
          <w:rFonts w:ascii="Arial" w:eastAsia="Times New Roman" w:hAnsi="Arial" w:cs="Arial"/>
          <w:lang w:val="lv-LV"/>
        </w:rPr>
        <w:t>6</w:t>
      </w:r>
      <w:r w:rsidRPr="00A7036E">
        <w:rPr>
          <w:rFonts w:ascii="Arial" w:eastAsia="Times New Roman" w:hAnsi="Arial" w:cs="Arial"/>
          <w:lang w:val="lv-LV"/>
        </w:rPr>
        <w:t>/</w:t>
      </w:r>
      <w:r w:rsidR="00A7036E" w:rsidRPr="00A7036E">
        <w:rPr>
          <w:rFonts w:ascii="Arial" w:eastAsia="Times New Roman" w:hAnsi="Arial" w:cs="Arial"/>
          <w:lang w:val="lv-LV"/>
        </w:rPr>
        <w:t>14</w:t>
      </w:r>
    </w:p>
    <w:p w14:paraId="4D81EF5A" w14:textId="77777777" w:rsidR="00971EF9" w:rsidRPr="003A6316" w:rsidRDefault="00971EF9" w:rsidP="00971EF9">
      <w:pPr>
        <w:widowControl w:val="0"/>
        <w:tabs>
          <w:tab w:val="center" w:pos="4557"/>
          <w:tab w:val="left" w:pos="7935"/>
        </w:tabs>
        <w:spacing w:after="0" w:line="240" w:lineRule="auto"/>
        <w:jc w:val="center"/>
        <w:rPr>
          <w:rFonts w:ascii="Arial" w:eastAsia="Times New Roman" w:hAnsi="Arial" w:cs="Arial"/>
          <w:lang w:val="lv-LV"/>
        </w:rPr>
      </w:pPr>
      <w:r w:rsidRPr="003A6316">
        <w:rPr>
          <w:rFonts w:ascii="Arial" w:eastAsia="Times New Roman" w:hAnsi="Arial" w:cs="Arial"/>
          <w:lang w:val="lv-LV" w:eastAsia="ar-SA"/>
        </w:rPr>
        <w:t xml:space="preserve">, </w:t>
      </w:r>
    </w:p>
    <w:p w14:paraId="0CC83214" w14:textId="77777777" w:rsidR="00971EF9" w:rsidRPr="003A6316" w:rsidRDefault="00971EF9" w:rsidP="00971EF9">
      <w:pPr>
        <w:suppressAutoHyphens/>
        <w:spacing w:after="0" w:line="240" w:lineRule="auto"/>
        <w:ind w:right="-30"/>
        <w:jc w:val="center"/>
        <w:rPr>
          <w:rFonts w:ascii="Arial" w:eastAsia="Times New Roman" w:hAnsi="Arial" w:cs="Arial"/>
          <w:lang w:val="lv-LV" w:eastAsia="ar-SA"/>
        </w:rPr>
      </w:pPr>
      <w:r w:rsidRPr="003A6316">
        <w:rPr>
          <w:rFonts w:ascii="Arial" w:eastAsia="Times New Roman" w:hAnsi="Arial" w:cs="Arial"/>
          <w:b/>
          <w:lang w:val="lv-LV" w:eastAsia="ar-SA"/>
        </w:rPr>
        <w:t>uzņemamies piegādāt atklāta konkursa nolikuma tehniskajā specifikācijā norādīto preci</w:t>
      </w:r>
    </w:p>
    <w:p w14:paraId="7735EFB2" w14:textId="77777777" w:rsidR="00971EF9" w:rsidRPr="003A6316" w:rsidRDefault="00971EF9" w:rsidP="00971EF9">
      <w:pPr>
        <w:suppressAutoHyphens/>
        <w:snapToGrid w:val="0"/>
        <w:spacing w:after="0" w:line="240" w:lineRule="auto"/>
        <w:jc w:val="center"/>
        <w:rPr>
          <w:rFonts w:ascii="Arial" w:eastAsia="Times New Roman" w:hAnsi="Arial" w:cs="Arial"/>
          <w:b/>
          <w:position w:val="7"/>
          <w:lang w:val="lv-LV" w:eastAsia="ar-SA"/>
        </w:rPr>
      </w:pPr>
    </w:p>
    <w:p w14:paraId="6B3975F9" w14:textId="77777777" w:rsidR="00971EF9" w:rsidRPr="003A6316" w:rsidRDefault="00971EF9" w:rsidP="00971EF9">
      <w:pPr>
        <w:suppressAutoHyphens/>
        <w:spacing w:after="0" w:line="240" w:lineRule="auto"/>
        <w:jc w:val="both"/>
        <w:rPr>
          <w:rFonts w:ascii="Arial" w:eastAsia="Times New Roman" w:hAnsi="Arial" w:cs="Arial"/>
          <w:lang w:val="lv-LV" w:eastAsia="ar-SA"/>
        </w:rPr>
      </w:pPr>
      <w:r w:rsidRPr="003A6316">
        <w:rPr>
          <w:rFonts w:ascii="Arial" w:eastAsia="Times New Roman" w:hAnsi="Arial" w:cs="Arial"/>
          <w:b/>
          <w:lang w:val="lv-LV" w:eastAsia="ar-SA"/>
        </w:rPr>
        <w:t xml:space="preserve">Apstiprinām, ka, iesniedzot piedāvājumu esam izvērtējuši esošo situāciju, uzņemamies pilnu atbildību un </w:t>
      </w:r>
      <w:r w:rsidRPr="003A6316">
        <w:rPr>
          <w:rFonts w:ascii="Arial" w:eastAsia="Times New Roman" w:hAnsi="Arial" w:cs="Arial"/>
          <w:b/>
          <w:u w:val="single"/>
          <w:lang w:val="lv-LV" w:eastAsia="ar-SA"/>
        </w:rPr>
        <w:t>bez nosacījumiem garantējam</w:t>
      </w:r>
      <w:r w:rsidRPr="003A6316">
        <w:rPr>
          <w:rFonts w:ascii="Arial" w:eastAsia="Times New Roman" w:hAnsi="Arial" w:cs="Arial"/>
          <w:b/>
          <w:lang w:val="lv-LV" w:eastAsia="ar-SA"/>
        </w:rPr>
        <w:t>, ka:</w:t>
      </w:r>
    </w:p>
    <w:p w14:paraId="166FCA78" w14:textId="77777777" w:rsidR="00971EF9" w:rsidRPr="003A6316" w:rsidRDefault="00971EF9" w:rsidP="00971EF9">
      <w:pPr>
        <w:suppressAutoHyphens/>
        <w:spacing w:after="0" w:line="240" w:lineRule="auto"/>
        <w:jc w:val="both"/>
        <w:rPr>
          <w:rFonts w:ascii="Arial" w:hAnsi="Arial" w:cs="Arial"/>
          <w:lang w:val="lv-LV" w:eastAsia="ar-SA"/>
        </w:rPr>
      </w:pPr>
      <w:r w:rsidRPr="003A6316">
        <w:rPr>
          <w:rFonts w:ascii="Arial" w:hAnsi="Arial" w:cs="Arial"/>
          <w:lang w:val="lv-LV" w:eastAsia="ar-SA"/>
        </w:rPr>
        <w:t xml:space="preserve">1. Mums ir iespēja piegādāt visas tehniskajā specifikācijā norādītās preces, kuras pērk </w:t>
      </w:r>
      <w:r w:rsidR="003A6316" w:rsidRPr="003A6316">
        <w:rPr>
          <w:rFonts w:ascii="Arial" w:hAnsi="Arial" w:cs="Arial"/>
          <w:lang w:val="lt-LT" w:eastAsia="ar-SA"/>
        </w:rPr>
        <w:t>SIA „Liepājas RAS“</w:t>
      </w:r>
      <w:r w:rsidR="003A6316" w:rsidRPr="003A6316">
        <w:rPr>
          <w:rFonts w:ascii="Arial" w:hAnsi="Arial" w:cs="Arial"/>
          <w:b/>
          <w:lang w:val="lt-LT" w:eastAsia="ar-SA"/>
        </w:rPr>
        <w:t xml:space="preserve"> </w:t>
      </w:r>
      <w:r w:rsidR="003A6316" w:rsidRPr="003A6316">
        <w:rPr>
          <w:rFonts w:ascii="Arial" w:hAnsi="Arial" w:cs="Arial"/>
          <w:b/>
          <w:lang w:val="lv-LV" w:eastAsia="ar-SA"/>
        </w:rPr>
        <w:t xml:space="preserve"> </w:t>
      </w:r>
      <w:r w:rsidRPr="003A6316">
        <w:rPr>
          <w:rFonts w:ascii="Arial" w:hAnsi="Arial" w:cs="Arial"/>
          <w:lang w:val="lv-LV" w:eastAsia="ar-SA"/>
        </w:rPr>
        <w:t>(turpmāk tekstā arī Pasūtītājs), bez izņēmuma;</w:t>
      </w:r>
    </w:p>
    <w:p w14:paraId="59B71E8E" w14:textId="4B02EC3D" w:rsidR="00971EF9" w:rsidRPr="003A6316" w:rsidRDefault="00971EF9" w:rsidP="00971EF9">
      <w:pPr>
        <w:suppressAutoHyphens/>
        <w:spacing w:after="0" w:line="240" w:lineRule="auto"/>
        <w:jc w:val="both"/>
        <w:rPr>
          <w:rFonts w:ascii="Arial" w:hAnsi="Arial" w:cs="Arial"/>
          <w:lang w:val="lv-LV" w:eastAsia="ar-SA"/>
        </w:rPr>
      </w:pPr>
      <w:r w:rsidRPr="003A6316">
        <w:rPr>
          <w:rFonts w:ascii="Arial" w:hAnsi="Arial" w:cs="Arial"/>
          <w:lang w:val="lv-LV" w:eastAsia="ar-SA"/>
        </w:rPr>
        <w:t xml:space="preserve">2. Mums ir iespēja turēt noliktavā visas preces, kuras pērk Pasūtītājs (ķimikālijas), savās telpās un piegādāt nepieciešamo to daudzumu Pasūtītājam uz </w:t>
      </w:r>
      <w:r w:rsidR="00FC5CDC">
        <w:rPr>
          <w:rFonts w:ascii="Arial" w:hAnsi="Arial" w:cs="Arial"/>
          <w:lang w:val="lv-LV" w:eastAsia="ar-SA"/>
        </w:rPr>
        <w:t>atkritumu</w:t>
      </w:r>
      <w:r w:rsidRPr="003A6316">
        <w:rPr>
          <w:rFonts w:ascii="Arial" w:hAnsi="Arial" w:cs="Arial"/>
          <w:lang w:val="lv-LV" w:eastAsia="ar-SA"/>
        </w:rPr>
        <w:t xml:space="preserve"> poligonu </w:t>
      </w:r>
      <w:r w:rsidR="003A6316" w:rsidRPr="003A6316">
        <w:rPr>
          <w:rFonts w:ascii="Arial" w:hAnsi="Arial" w:cs="Arial"/>
          <w:lang w:val="lv-LV" w:eastAsia="ar-SA"/>
        </w:rPr>
        <w:t>“Ķīvītes”</w:t>
      </w:r>
      <w:r w:rsidRPr="003A6316">
        <w:rPr>
          <w:rFonts w:ascii="Arial" w:hAnsi="Arial" w:cs="Arial"/>
          <w:lang w:val="lv-LV" w:eastAsia="ar-SA"/>
        </w:rPr>
        <w:t xml:space="preserve">, kas atrodas </w:t>
      </w:r>
      <w:r w:rsidR="00670D54">
        <w:rPr>
          <w:rFonts w:ascii="Arial" w:hAnsi="Arial" w:cs="Arial"/>
          <w:lang w:val="lv-LV" w:eastAsia="ar-SA"/>
        </w:rPr>
        <w:t>Dienvidkurzemes</w:t>
      </w:r>
      <w:r w:rsidRPr="003A6316">
        <w:rPr>
          <w:rFonts w:ascii="Arial" w:hAnsi="Arial" w:cs="Arial"/>
          <w:color w:val="FF0000"/>
          <w:lang w:val="lv-LV" w:eastAsia="ar-SA"/>
        </w:rPr>
        <w:t xml:space="preserve"> </w:t>
      </w:r>
      <w:r w:rsidRPr="00670D54">
        <w:rPr>
          <w:rFonts w:ascii="Arial" w:hAnsi="Arial" w:cs="Arial"/>
          <w:lang w:val="lv-LV" w:eastAsia="ar-SA"/>
        </w:rPr>
        <w:t xml:space="preserve">novadā, </w:t>
      </w:r>
      <w:r w:rsidR="00670D54" w:rsidRPr="00670D54">
        <w:rPr>
          <w:rFonts w:ascii="Arial" w:hAnsi="Arial" w:cs="Arial"/>
          <w:lang w:val="lv-LV" w:eastAsia="ar-SA"/>
        </w:rPr>
        <w:t>Grobiņas</w:t>
      </w:r>
      <w:r w:rsidRPr="00670D54">
        <w:rPr>
          <w:rFonts w:ascii="Arial" w:hAnsi="Arial" w:cs="Arial"/>
          <w:lang w:val="lv-LV" w:eastAsia="ar-SA"/>
        </w:rPr>
        <w:t xml:space="preserve"> pagastā </w:t>
      </w:r>
      <w:r w:rsidRPr="003A6316">
        <w:rPr>
          <w:rFonts w:ascii="Arial" w:hAnsi="Arial" w:cs="Arial"/>
          <w:lang w:val="lv-LV" w:eastAsia="ar-SA"/>
        </w:rPr>
        <w:t>(pēc Pasūtītāja pieprasījuma, paredzamais provizoriskais pievedumu skaits – ap 12 reizēm) ne vēlāk kā 4 (četru) darba dienu laikā no pasūtījuma pieteikšanas;</w:t>
      </w:r>
    </w:p>
    <w:p w14:paraId="611C19EE" w14:textId="77777777" w:rsidR="00971EF9" w:rsidRPr="003A6316" w:rsidRDefault="00971EF9" w:rsidP="00971EF9">
      <w:pPr>
        <w:suppressAutoHyphens/>
        <w:spacing w:after="0" w:line="240" w:lineRule="auto"/>
        <w:jc w:val="both"/>
        <w:rPr>
          <w:rFonts w:ascii="Arial" w:hAnsi="Arial" w:cs="Arial"/>
          <w:lang w:val="lv-LV" w:eastAsia="ar-SA"/>
        </w:rPr>
      </w:pPr>
      <w:r w:rsidRPr="003A6316">
        <w:rPr>
          <w:rFonts w:ascii="Arial" w:hAnsi="Arial" w:cs="Arial"/>
          <w:lang w:val="lv-LV" w:eastAsia="ar-SA"/>
        </w:rPr>
        <w:t>3. Piedāvātais un piegādātais ķīmiskais reversās osmozes membrānu mazgāšanas līdzeklis ir pārbaudīts un speciāli pielāgots, lai efektīvi reģenerētu atkritumu poligona infiltrāta attīrīšanai pielāgotās reversās osmozes membrānas (speciāli modificēts poliamīds), taču mūsu piedāvātie un piegādātie membrānu mazgāšanas līdzekļi nav pārāk agresīvi un nesabojās speciāli modificētās reversās osmozes membrānas. Membrānu skalošanas cikli nebūs īsāki par 100–120 iekārtas darba stundām un nesabojās membrānu virsmas;</w:t>
      </w:r>
    </w:p>
    <w:p w14:paraId="0E1BB254" w14:textId="78682C9F" w:rsidR="00971EF9" w:rsidRPr="003A6316" w:rsidRDefault="00971EF9" w:rsidP="00971EF9">
      <w:pPr>
        <w:suppressAutoHyphens/>
        <w:spacing w:after="0" w:line="240" w:lineRule="auto"/>
        <w:jc w:val="both"/>
        <w:rPr>
          <w:rFonts w:ascii="Arial" w:hAnsi="Arial" w:cs="Arial"/>
          <w:lang w:val="lv-LV" w:eastAsia="ar-SA"/>
        </w:rPr>
      </w:pPr>
      <w:r w:rsidRPr="003A6316">
        <w:rPr>
          <w:rFonts w:ascii="Arial" w:hAnsi="Arial" w:cs="Arial"/>
          <w:lang w:val="lv-LV" w:eastAsia="ar-SA"/>
        </w:rPr>
        <w:t xml:space="preserve">4. Attīrot infiltrātu, piedāvātais un piegādātais reakcijas inhibitors efektīvi aizsargā reversās osmozes membrānas </w:t>
      </w:r>
      <w:r w:rsidR="00670D54">
        <w:rPr>
          <w:rFonts w:ascii="Arial" w:hAnsi="Arial" w:cs="Arial"/>
          <w:lang w:val="lv-LV" w:eastAsia="ar-SA"/>
        </w:rPr>
        <w:t>atbilstoši tehniskajā specifikācijā norādītajiem parametriem.</w:t>
      </w:r>
    </w:p>
    <w:p w14:paraId="57950573" w14:textId="3274BBC6" w:rsidR="00971EF9" w:rsidRPr="003A6316" w:rsidRDefault="00971EF9" w:rsidP="00971EF9">
      <w:pPr>
        <w:suppressAutoHyphens/>
        <w:spacing w:after="0" w:line="240" w:lineRule="auto"/>
        <w:jc w:val="both"/>
        <w:rPr>
          <w:rFonts w:ascii="Arial" w:hAnsi="Arial" w:cs="Arial"/>
          <w:lang w:val="lv-LV" w:eastAsia="ar-SA"/>
        </w:rPr>
      </w:pPr>
      <w:r w:rsidRPr="003A6316">
        <w:rPr>
          <w:rFonts w:ascii="Arial" w:hAnsi="Arial" w:cs="Arial"/>
          <w:lang w:val="lv-LV" w:eastAsia="ar-SA"/>
        </w:rPr>
        <w:t xml:space="preserve">5. Piedāvātā un piegādātā koncentrētā organiskā vai neorganiskā skābe ir tīra, bez piemaisījumiem un nesabojās speciāli modificētās un infiltrātam pielāgotās reversās osmozes membrānas un dozatora sūkņa detaļas, kā arī citus </w:t>
      </w:r>
      <w:r w:rsidR="00670D54">
        <w:rPr>
          <w:rFonts w:ascii="Arial" w:hAnsi="Arial" w:cs="Arial"/>
          <w:lang w:val="lv-LV" w:eastAsia="ar-SA"/>
        </w:rPr>
        <w:t>in</w:t>
      </w:r>
      <w:r w:rsidRPr="003A6316">
        <w:rPr>
          <w:rFonts w:ascii="Arial" w:hAnsi="Arial" w:cs="Arial"/>
          <w:lang w:val="lv-LV" w:eastAsia="ar-SA"/>
        </w:rPr>
        <w:t>filtrāta attīrīšanas agregātus, un ir piemērota reversās osmozes infiltrāta attīrīšanas procesam;</w:t>
      </w:r>
    </w:p>
    <w:p w14:paraId="708305D3" w14:textId="2A445E95" w:rsidR="00971EF9" w:rsidRPr="00763329" w:rsidRDefault="00971EF9" w:rsidP="00971EF9">
      <w:pPr>
        <w:suppressAutoHyphens/>
        <w:spacing w:after="0" w:line="240" w:lineRule="auto"/>
        <w:jc w:val="both"/>
        <w:rPr>
          <w:rFonts w:ascii="Arial" w:hAnsi="Arial" w:cs="Arial"/>
          <w:lang w:val="lv-LV" w:eastAsia="ar-SA"/>
        </w:rPr>
      </w:pPr>
      <w:r w:rsidRPr="003A6316">
        <w:rPr>
          <w:rFonts w:ascii="Arial" w:eastAsia="Times New Roman" w:hAnsi="Arial" w:cs="Arial"/>
          <w:lang w:val="lv-LV" w:eastAsia="ar-SA"/>
        </w:rPr>
        <w:t>6. P</w:t>
      </w:r>
      <w:r w:rsidRPr="003A6316">
        <w:rPr>
          <w:rFonts w:ascii="Arial" w:hAnsi="Arial" w:cs="Arial"/>
          <w:lang w:val="lv-LV" w:eastAsia="ar-SA"/>
        </w:rPr>
        <w:t>iedāvātās un piegādātās ķimikālijas ir kvalitatīvas, pārbaudītas un speciāli pielāgotas reversās osmozes infiltrāta attīrīšanas tehnoloģijai, nekaitēs un nesabojās infiltrāta attīrīšanas iekārtas membrānas, kas ir speciāli modificētas un pielāgotas infiltrāta attīrīšanai, kā arī citādi nesabojās citus iekārtas agregātus vai ierīces, nodrošinās infiltrāta attīrīšanas kvalitāti un nodrošinās piemērotu infiltrāta attīrīšanas iekārtas darbu</w:t>
      </w:r>
      <w:r w:rsidR="00763329">
        <w:rPr>
          <w:rFonts w:ascii="Arial" w:hAnsi="Arial" w:cs="Arial"/>
          <w:lang w:val="lv-LV" w:eastAsia="ar-SA"/>
        </w:rPr>
        <w:t>.</w:t>
      </w:r>
    </w:p>
    <w:p w14:paraId="6D836ECE" w14:textId="25D58DC3" w:rsidR="00971EF9" w:rsidRPr="003A6316" w:rsidRDefault="00971EF9" w:rsidP="00971EF9">
      <w:pPr>
        <w:suppressAutoHyphens/>
        <w:spacing w:after="0" w:line="240" w:lineRule="auto"/>
        <w:jc w:val="both"/>
        <w:rPr>
          <w:rFonts w:ascii="Arial" w:eastAsia="Times New Roman" w:hAnsi="Arial" w:cs="Arial"/>
          <w:lang w:val="lv-LV" w:eastAsia="ar-SA"/>
        </w:rPr>
      </w:pPr>
      <w:r w:rsidRPr="003A6316">
        <w:rPr>
          <w:rFonts w:ascii="Arial" w:eastAsia="Times New Roman" w:hAnsi="Arial" w:cs="Arial"/>
          <w:lang w:val="lv-LV" w:eastAsia="ar-SA"/>
        </w:rPr>
        <w:t xml:space="preserve">8. </w:t>
      </w:r>
      <w:r w:rsidRPr="003A6316">
        <w:rPr>
          <w:rFonts w:ascii="Arial" w:hAnsi="Arial" w:cs="Arial"/>
          <w:lang w:val="lv-LV" w:eastAsia="ar-SA"/>
        </w:rPr>
        <w:t>Aizdomu gadījumā, ka mūsu piegādātie ķīmiskie reversās osmozes membrānu mazgāšanas līdzekļi neefektīvi reģenerē membrānas, mēs 48 stundu laikā pēc paziņojuma par to telefoniski vai pa e-pastu uz sava rēķina ieradīsimies un bez maksas noregulēsim</w:t>
      </w:r>
      <w:r w:rsidR="00763329">
        <w:rPr>
          <w:rFonts w:ascii="Arial" w:hAnsi="Arial" w:cs="Arial"/>
          <w:lang w:val="lv-LV" w:eastAsia="ar-SA"/>
        </w:rPr>
        <w:t xml:space="preserve"> in</w:t>
      </w:r>
      <w:r w:rsidRPr="003A6316">
        <w:rPr>
          <w:rFonts w:ascii="Arial" w:hAnsi="Arial" w:cs="Arial"/>
          <w:lang w:val="lv-LV" w:eastAsia="ar-SA"/>
        </w:rPr>
        <w:t>filtrāta attīrīšanas iekārtas membrānu skalošanas procesus tā, lai tie būtu efektīvi, bet, ja nespēsim to izdarīt, uz sava rēķina nomainīsim visas ķimikālijas pret jaunām un efektīvām. Ja mēs nespēsim piegādāt efektīvas ķimikālijas, mēs atlīdzināsim visus tiešos zaudējumus, ko būsim nodarījuši Pasūtītājam;</w:t>
      </w:r>
    </w:p>
    <w:p w14:paraId="663EB81D" w14:textId="77777777" w:rsidR="00971EF9" w:rsidRPr="003A6316" w:rsidRDefault="00971EF9" w:rsidP="00971EF9">
      <w:pPr>
        <w:suppressAutoHyphens/>
        <w:spacing w:after="0" w:line="240" w:lineRule="auto"/>
        <w:jc w:val="both"/>
        <w:rPr>
          <w:rFonts w:ascii="Arial" w:hAnsi="Arial" w:cs="Arial"/>
          <w:lang w:val="lv-LV" w:eastAsia="ar-SA"/>
        </w:rPr>
      </w:pPr>
      <w:r w:rsidRPr="003A6316">
        <w:rPr>
          <w:rFonts w:ascii="Arial" w:eastAsia="Times New Roman" w:hAnsi="Arial" w:cs="Arial"/>
          <w:lang w:val="lv-LV" w:eastAsia="ar-SA"/>
        </w:rPr>
        <w:t>9. A</w:t>
      </w:r>
      <w:r w:rsidRPr="003A6316">
        <w:rPr>
          <w:rFonts w:ascii="Arial" w:hAnsi="Arial" w:cs="Arial"/>
          <w:lang w:val="lv-LV" w:eastAsia="ar-SA"/>
        </w:rPr>
        <w:t xml:space="preserve">izdomu gadījumā, ka mūsu piegādātie ķīmiskie reversās osmozes membrānu mazgāšanas līdzekļi vai citas piegādātās ķimikālijas (koncentrēta organiska vai neorganiska skābe vai sārms) sabojā vai varēja sabojāt infiltrāta attīrīšanas membrānas vai atsevišķus membrānu moduļus (piemēram, ja mūsu piegādātais reakcijas inhibitors neefektīvi aizsargā membrānas no iespējamām nešķīstošām sulfātu nogulsnēm, kas neatgriezeniski aizlipina membrānas, vai mūsu piegādātie ķīmiskie mazgāšanas līdzekļi </w:t>
      </w:r>
      <w:r w:rsidRPr="003A6316">
        <w:rPr>
          <w:rFonts w:ascii="Arial" w:hAnsi="Arial" w:cs="Arial"/>
          <w:lang w:val="lv-LV" w:eastAsia="ar-SA"/>
        </w:rPr>
        <w:lastRenderedPageBreak/>
        <w:t>vai citas ķimikālijas (koncentrēta organiska vai neorganiska skābe vai sārms) izrādījās pārāk agresīvi vai nekvalitatīvi, un tādēļ to membrānas tika neatgriezeniski bojātas un tādēļ nedarbojās efektīvi un piemērotā veidā neattīrīja infiltrātu), mēs uz sava rēķina pilnībā finansēsim bojāto membrānu nomaiņu pret jaunām. Garantija nozīmē pilnu remontu vai iekārtas vai tās daļu nomaiņu bez jebkādas pasliktināšanas vai ekspluatācijas parametru neatbilstības gadījumā bez jebkādas papildu samaksas, atlīdzinot Pasūtītājam visus tiešos zaudējumus, kas tai nodarīti.</w:t>
      </w:r>
    </w:p>
    <w:p w14:paraId="0F2A244D" w14:textId="77777777" w:rsidR="00971EF9" w:rsidRPr="003A6316" w:rsidRDefault="00971EF9" w:rsidP="00971EF9">
      <w:pPr>
        <w:suppressAutoHyphens/>
        <w:spacing w:after="0" w:line="240" w:lineRule="auto"/>
        <w:jc w:val="both"/>
        <w:rPr>
          <w:rFonts w:ascii="Arial" w:hAnsi="Arial" w:cs="Arial"/>
          <w:lang w:val="lv-LV" w:eastAsia="ar-SA"/>
        </w:rPr>
      </w:pPr>
    </w:p>
    <w:p w14:paraId="5EBF69CC" w14:textId="77777777" w:rsidR="00971EF9" w:rsidRPr="003A6316" w:rsidRDefault="00971EF9" w:rsidP="00971EF9">
      <w:pPr>
        <w:suppressAutoHyphens/>
        <w:spacing w:after="0" w:line="240" w:lineRule="auto"/>
        <w:jc w:val="both"/>
        <w:rPr>
          <w:rFonts w:ascii="Arial" w:hAnsi="Arial" w:cs="Arial"/>
          <w:lang w:val="lv-LV" w:eastAsia="ar-SA"/>
        </w:rPr>
      </w:pPr>
      <w:r w:rsidRPr="003A6316">
        <w:rPr>
          <w:rFonts w:ascii="Arial" w:hAnsi="Arial" w:cs="Arial"/>
          <w:b/>
          <w:u w:val="single"/>
          <w:lang w:val="lv-LV" w:eastAsia="ar-SA"/>
        </w:rPr>
        <w:t>Piekrītam</w:t>
      </w:r>
      <w:r w:rsidRPr="003A6316">
        <w:rPr>
          <w:rFonts w:ascii="Arial" w:hAnsi="Arial" w:cs="Arial"/>
          <w:lang w:val="lv-LV" w:eastAsia="ar-SA"/>
        </w:rPr>
        <w:t xml:space="preserve">, ka par </w:t>
      </w:r>
      <w:r w:rsidRPr="003A6316">
        <w:rPr>
          <w:rFonts w:ascii="Arial" w:hAnsi="Arial" w:cs="Arial"/>
          <w:b/>
          <w:u w:val="single"/>
          <w:lang w:val="lv-LV" w:eastAsia="ar-SA"/>
        </w:rPr>
        <w:t>neefektīvu</w:t>
      </w:r>
      <w:r w:rsidRPr="003A6316">
        <w:rPr>
          <w:rFonts w:ascii="Arial" w:hAnsi="Arial" w:cs="Arial"/>
          <w:lang w:val="lv-LV" w:eastAsia="ar-SA"/>
        </w:rPr>
        <w:t xml:space="preserve"> piegādāto ķīmisko reversās osmozes membrānu mazgāšanas līdzekļu iedarbību un neefektīvu membrānu reģenerāciju, kā arī </w:t>
      </w:r>
      <w:r w:rsidRPr="003A6316">
        <w:rPr>
          <w:rFonts w:ascii="Arial" w:hAnsi="Arial" w:cs="Arial"/>
          <w:b/>
          <w:bCs/>
          <w:lang w:val="lv-LV" w:eastAsia="ar-SA"/>
        </w:rPr>
        <w:t xml:space="preserve">nekvalitatīvām </w:t>
      </w:r>
      <w:r w:rsidRPr="003A6316">
        <w:rPr>
          <w:rFonts w:ascii="Arial" w:hAnsi="Arial" w:cs="Arial"/>
          <w:lang w:val="lv-LV" w:eastAsia="ar-SA"/>
        </w:rPr>
        <w:t>ķimikālijām tiks uzskatīti reversās osmozes membrānu mazgāšanas līdzekļi vai citas ķimikālijas (piegādātā koncentrētā organiskā vai neorganiskā skābe vai sārms), ja ir šādas pazīmes:</w:t>
      </w:r>
    </w:p>
    <w:p w14:paraId="704AB06A" w14:textId="77777777" w:rsidR="00971EF9" w:rsidRPr="003A6316" w:rsidRDefault="00971EF9" w:rsidP="00971EF9">
      <w:pPr>
        <w:suppressAutoHyphens/>
        <w:spacing w:after="0" w:line="240" w:lineRule="auto"/>
        <w:jc w:val="both"/>
        <w:rPr>
          <w:rFonts w:ascii="Arial" w:eastAsia="Times New Roman" w:hAnsi="Arial" w:cs="Arial"/>
          <w:lang w:val="lv-LV" w:eastAsia="ar-SA"/>
        </w:rPr>
      </w:pPr>
      <w:r w:rsidRPr="003A6316">
        <w:rPr>
          <w:rFonts w:ascii="Arial" w:eastAsia="Times New Roman" w:hAnsi="Arial" w:cs="Arial"/>
          <w:lang w:val="lv-LV" w:eastAsia="ar-SA"/>
        </w:rPr>
        <w:tab/>
        <w:t>1. sliktāka membrānu izskalošana, kuras rezultāts ir tīra ūdens caurlaišanas samazināšanās caur membrānu;</w:t>
      </w:r>
    </w:p>
    <w:p w14:paraId="7C5ED5A1" w14:textId="77777777" w:rsidR="00971EF9" w:rsidRPr="003A6316" w:rsidRDefault="00971EF9" w:rsidP="00971EF9">
      <w:pPr>
        <w:suppressAutoHyphens/>
        <w:spacing w:after="0" w:line="240" w:lineRule="auto"/>
        <w:jc w:val="both"/>
        <w:rPr>
          <w:rFonts w:ascii="Arial" w:hAnsi="Arial" w:cs="Arial"/>
          <w:lang w:val="lv-LV" w:eastAsia="ar-SA"/>
        </w:rPr>
      </w:pPr>
      <w:r w:rsidRPr="003A6316">
        <w:rPr>
          <w:rFonts w:ascii="Arial" w:eastAsia="Times New Roman" w:hAnsi="Arial" w:cs="Arial"/>
          <w:lang w:val="lv-LV" w:eastAsia="ar-SA"/>
        </w:rPr>
        <w:tab/>
        <w:t>2. saīsinājies membrānu skalošanas cikls, kas būs īsāks par 100–120 iekārtas darba stundām</w:t>
      </w:r>
      <w:r w:rsidRPr="003A6316">
        <w:rPr>
          <w:rFonts w:ascii="Arial" w:hAnsi="Arial" w:cs="Arial"/>
          <w:lang w:val="lv-LV" w:eastAsia="ar-SA"/>
        </w:rPr>
        <w:t>;</w:t>
      </w:r>
    </w:p>
    <w:p w14:paraId="5D367CE5" w14:textId="77777777" w:rsidR="00971EF9" w:rsidRPr="003A6316" w:rsidRDefault="00971EF9" w:rsidP="00971EF9">
      <w:pPr>
        <w:suppressAutoHyphens/>
        <w:spacing w:after="0" w:line="240" w:lineRule="auto"/>
        <w:jc w:val="both"/>
        <w:rPr>
          <w:rFonts w:ascii="Arial" w:hAnsi="Arial" w:cs="Arial"/>
          <w:lang w:val="lv-LV" w:eastAsia="ar-SA"/>
        </w:rPr>
      </w:pPr>
      <w:r w:rsidRPr="003A6316">
        <w:rPr>
          <w:rFonts w:ascii="Arial" w:hAnsi="Arial" w:cs="Arial"/>
          <w:lang w:val="lv-LV" w:eastAsia="ar-SA"/>
        </w:rPr>
        <w:tab/>
        <w:t xml:space="preserve">3. sliktāka vai nevienmērīga tehnoloģiskā procesa </w:t>
      </w:r>
      <w:proofErr w:type="spellStart"/>
      <w:r w:rsidRPr="003A6316">
        <w:rPr>
          <w:rFonts w:ascii="Arial" w:hAnsi="Arial" w:cs="Arial"/>
          <w:lang w:val="lv-LV" w:eastAsia="ar-SA"/>
        </w:rPr>
        <w:t>pH</w:t>
      </w:r>
      <w:proofErr w:type="spellEnd"/>
      <w:r w:rsidRPr="003A6316">
        <w:rPr>
          <w:rFonts w:ascii="Arial" w:hAnsi="Arial" w:cs="Arial"/>
          <w:lang w:val="lv-LV" w:eastAsia="ar-SA"/>
        </w:rPr>
        <w:t xml:space="preserve"> regulēšana, kuras laikā jāizmanto vairāk koncentrētas organiskās vai neorganiskās skābes vai koncentrēta nātrija hidroksīda</w:t>
      </w:r>
      <w:r w:rsidRPr="003A6316">
        <w:rPr>
          <w:rFonts w:ascii="Arial" w:eastAsia="Times New Roman" w:hAnsi="Arial" w:cs="Arial"/>
          <w:lang w:val="lv-LV" w:eastAsia="ar-SA"/>
        </w:rPr>
        <w:t>.</w:t>
      </w:r>
    </w:p>
    <w:p w14:paraId="0E623D54" w14:textId="77777777" w:rsidR="00971EF9" w:rsidRPr="003A6316" w:rsidRDefault="00971EF9" w:rsidP="00971EF9">
      <w:pPr>
        <w:suppressAutoHyphens/>
        <w:spacing w:after="0" w:line="240" w:lineRule="auto"/>
        <w:jc w:val="both"/>
        <w:rPr>
          <w:rFonts w:ascii="Arial" w:hAnsi="Arial" w:cs="Arial"/>
          <w:lang w:val="lv-LV" w:eastAsia="ar-SA"/>
        </w:rPr>
      </w:pPr>
      <w:r w:rsidRPr="003A6316">
        <w:rPr>
          <w:rFonts w:ascii="Arial" w:hAnsi="Arial" w:cs="Arial"/>
          <w:lang w:val="lv-LV" w:eastAsia="ar-SA"/>
        </w:rPr>
        <w:tab/>
      </w:r>
    </w:p>
    <w:p w14:paraId="69D774B6" w14:textId="77777777" w:rsidR="00971EF9" w:rsidRPr="003A6316" w:rsidRDefault="00971EF9" w:rsidP="00971EF9">
      <w:pPr>
        <w:suppressAutoHyphens/>
        <w:spacing w:after="0" w:line="240" w:lineRule="auto"/>
        <w:jc w:val="both"/>
        <w:rPr>
          <w:rFonts w:ascii="Arial" w:eastAsia="Times New Roman" w:hAnsi="Arial" w:cs="Arial"/>
          <w:lang w:val="lv-LV" w:eastAsia="ar-SA"/>
        </w:rPr>
      </w:pPr>
      <w:r w:rsidRPr="003A6316">
        <w:rPr>
          <w:rFonts w:ascii="Arial" w:eastAsia="Times New Roman" w:hAnsi="Arial" w:cs="Arial"/>
          <w:lang w:val="lv-LV" w:eastAsia="ar-SA"/>
        </w:rPr>
        <w:t xml:space="preserve">Piekrītam, ka tiks uzskatīts, ka </w:t>
      </w:r>
      <w:r w:rsidRPr="003A6316">
        <w:rPr>
          <w:rFonts w:ascii="Arial" w:eastAsia="Times New Roman" w:hAnsi="Arial" w:cs="Arial"/>
          <w:b/>
          <w:bCs/>
          <w:lang w:val="lv-LV" w:eastAsia="ar-SA"/>
        </w:rPr>
        <w:t>membrānu moduļi ir bojāti</w:t>
      </w:r>
      <w:r w:rsidRPr="003A6316">
        <w:rPr>
          <w:rFonts w:ascii="Arial" w:eastAsia="Times New Roman" w:hAnsi="Arial" w:cs="Arial"/>
          <w:lang w:val="lv-LV" w:eastAsia="ar-SA"/>
        </w:rPr>
        <w:t xml:space="preserve"> vai citi agregāti izgāja no ierindas, ja ir šādas pazīmes:</w:t>
      </w:r>
    </w:p>
    <w:p w14:paraId="09A568F9" w14:textId="77777777" w:rsidR="00971EF9" w:rsidRPr="003A6316" w:rsidRDefault="00971EF9" w:rsidP="00971EF9">
      <w:pPr>
        <w:suppressAutoHyphens/>
        <w:spacing w:after="0" w:line="240" w:lineRule="auto"/>
        <w:ind w:firstLine="851"/>
        <w:jc w:val="both"/>
        <w:rPr>
          <w:rFonts w:ascii="Arial" w:eastAsia="Times New Roman" w:hAnsi="Arial" w:cs="Arial"/>
          <w:lang w:val="lv-LV" w:eastAsia="ar-SA"/>
        </w:rPr>
      </w:pPr>
      <w:r w:rsidRPr="003A6316">
        <w:rPr>
          <w:rFonts w:ascii="Arial" w:eastAsia="Times New Roman" w:hAnsi="Arial" w:cs="Arial"/>
          <w:lang w:val="lv-LV" w:eastAsia="ar-SA"/>
        </w:rPr>
        <w:t>1. atsevišķu agregātu elementi (detaļas, starpmezgli) piegādāto ķimikāliju agresīvās iedarbības rezultātā apkausēti, salūzuši, notika to ķīmiskā korozija vai deformācija, kā rezultātā iekārta izgāja no ierindas;</w:t>
      </w:r>
    </w:p>
    <w:p w14:paraId="29B8DFCA" w14:textId="77777777" w:rsidR="00971EF9" w:rsidRPr="003A6316" w:rsidRDefault="00971EF9" w:rsidP="00971EF9">
      <w:pPr>
        <w:suppressAutoHyphens/>
        <w:spacing w:after="0" w:line="240" w:lineRule="auto"/>
        <w:jc w:val="both"/>
        <w:rPr>
          <w:rFonts w:ascii="Arial" w:eastAsia="Times New Roman" w:hAnsi="Arial" w:cs="Arial"/>
          <w:lang w:val="lv-LV" w:eastAsia="ar-SA"/>
        </w:rPr>
      </w:pPr>
      <w:r w:rsidRPr="003A6316">
        <w:rPr>
          <w:rFonts w:ascii="Arial" w:hAnsi="Arial" w:cs="Arial"/>
          <w:lang w:val="lv-LV" w:eastAsia="ar-SA"/>
        </w:rPr>
        <w:tab/>
        <w:t xml:space="preserve">  2. uz membrānu plāksnēm atrodas nešķīstošas nogulsnes, kā rezultātā samazinājusies tīra ūdens caurlaišana caur membrānu</w:t>
      </w:r>
      <w:r w:rsidRPr="003A6316">
        <w:rPr>
          <w:rFonts w:ascii="Arial" w:eastAsia="Times New Roman" w:hAnsi="Arial" w:cs="Arial"/>
          <w:lang w:val="lv-LV" w:eastAsia="ar-SA"/>
        </w:rPr>
        <w:t>;</w:t>
      </w:r>
    </w:p>
    <w:p w14:paraId="346E1F3A" w14:textId="77777777" w:rsidR="00971EF9" w:rsidRPr="003A6316" w:rsidRDefault="00971EF9" w:rsidP="00971EF9">
      <w:pPr>
        <w:suppressAutoHyphens/>
        <w:spacing w:after="0" w:line="240" w:lineRule="auto"/>
        <w:ind w:firstLine="851"/>
        <w:jc w:val="both"/>
        <w:rPr>
          <w:rFonts w:ascii="Arial" w:eastAsia="Times New Roman" w:hAnsi="Arial" w:cs="Arial"/>
          <w:lang w:val="lv-LV" w:eastAsia="ar-SA"/>
        </w:rPr>
      </w:pPr>
      <w:r w:rsidRPr="003A6316">
        <w:rPr>
          <w:rFonts w:ascii="Arial" w:eastAsia="Times New Roman" w:hAnsi="Arial" w:cs="Arial"/>
          <w:lang w:val="lv-LV" w:eastAsia="ar-SA"/>
        </w:rPr>
        <w:t>3. membrānu plāksnes materiāls piegādāto ķimikāliju agresīvās iedarbības dēļ tika apkausēts, kā rezultātā membrānas nedarbojas efektīvi un infiltrāta attīrīšanas kvalitāte pasliktinās.</w:t>
      </w:r>
    </w:p>
    <w:p w14:paraId="7FB0BB8C" w14:textId="77777777" w:rsidR="00971EF9" w:rsidRPr="003A6316" w:rsidRDefault="00971EF9" w:rsidP="00971EF9">
      <w:pPr>
        <w:tabs>
          <w:tab w:val="left" w:pos="2160"/>
        </w:tabs>
        <w:suppressAutoHyphens/>
        <w:spacing w:after="0"/>
        <w:jc w:val="both"/>
        <w:rPr>
          <w:rFonts w:ascii="Arial" w:eastAsia="Times New Roman" w:hAnsi="Arial" w:cs="Arial"/>
          <w:bCs/>
          <w:lang w:val="lv-LV" w:eastAsia="ar-SA"/>
        </w:rPr>
      </w:pPr>
    </w:p>
    <w:p w14:paraId="3A17F500" w14:textId="3F46DAB9" w:rsidR="00971EF9" w:rsidRPr="003A6316" w:rsidRDefault="00971EF9" w:rsidP="00971EF9">
      <w:pPr>
        <w:tabs>
          <w:tab w:val="left" w:pos="2160"/>
        </w:tabs>
        <w:suppressAutoHyphens/>
        <w:spacing w:after="0"/>
        <w:jc w:val="both"/>
        <w:rPr>
          <w:rFonts w:ascii="Arial" w:eastAsia="Times New Roman" w:hAnsi="Arial" w:cs="Arial"/>
          <w:bCs/>
          <w:lang w:val="lv-LV" w:eastAsia="ar-SA"/>
        </w:rPr>
      </w:pPr>
      <w:r w:rsidRPr="003A6316">
        <w:rPr>
          <w:rFonts w:ascii="Arial" w:eastAsia="Times New Roman" w:hAnsi="Arial" w:cs="Arial"/>
          <w:bCs/>
          <w:lang w:val="lv-LV" w:eastAsia="ar-SA"/>
        </w:rPr>
        <w:t>202</w:t>
      </w:r>
      <w:r w:rsidR="00385F8D">
        <w:rPr>
          <w:rFonts w:ascii="Arial" w:eastAsia="Times New Roman" w:hAnsi="Arial" w:cs="Arial"/>
          <w:bCs/>
          <w:lang w:val="lv-LV" w:eastAsia="ar-SA"/>
        </w:rPr>
        <w:t>6</w:t>
      </w:r>
      <w:r w:rsidRPr="003A6316">
        <w:rPr>
          <w:rFonts w:ascii="Arial" w:eastAsia="Times New Roman" w:hAnsi="Arial" w:cs="Arial"/>
          <w:bCs/>
          <w:lang w:val="lv-LV" w:eastAsia="ar-SA"/>
        </w:rPr>
        <w:t>.gada ___._____________</w:t>
      </w:r>
    </w:p>
    <w:p w14:paraId="441EE6AE" w14:textId="77777777" w:rsidR="00971EF9" w:rsidRPr="003A6316" w:rsidRDefault="00971EF9" w:rsidP="00971EF9">
      <w:pPr>
        <w:suppressAutoHyphens/>
        <w:spacing w:after="0"/>
        <w:rPr>
          <w:rFonts w:ascii="Arial" w:eastAsia="Times New Roman" w:hAnsi="Arial" w:cs="Arial"/>
          <w:bCs/>
          <w:i/>
          <w:lang w:val="lv-LV" w:eastAsia="lv-LV"/>
        </w:rPr>
      </w:pPr>
    </w:p>
    <w:p w14:paraId="70846757" w14:textId="77777777" w:rsidR="00971EF9" w:rsidRPr="003A6316" w:rsidRDefault="00971EF9" w:rsidP="00971EF9">
      <w:pPr>
        <w:suppressAutoHyphens/>
        <w:spacing w:after="0"/>
        <w:jc w:val="center"/>
        <w:rPr>
          <w:rFonts w:ascii="Arial" w:eastAsia="Times New Roman" w:hAnsi="Arial" w:cs="Arial"/>
          <w:bCs/>
          <w:i/>
          <w:lang w:val="lv-LV" w:eastAsia="lv-LV"/>
        </w:rPr>
      </w:pPr>
      <w:r w:rsidRPr="003A6316">
        <w:rPr>
          <w:rFonts w:ascii="Arial" w:eastAsia="Times New Roman" w:hAnsi="Arial" w:cs="Arial"/>
          <w:bCs/>
          <w:i/>
          <w:lang w:val="lv-LV" w:eastAsia="lv-LV"/>
        </w:rPr>
        <w:t>___________________________________________________________________________</w:t>
      </w:r>
    </w:p>
    <w:tbl>
      <w:tblPr>
        <w:tblW w:w="9498" w:type="dxa"/>
        <w:tblInd w:w="-142" w:type="dxa"/>
        <w:tblLayout w:type="fixed"/>
        <w:tblLook w:val="0000" w:firstRow="0" w:lastRow="0" w:firstColumn="0" w:lastColumn="0" w:noHBand="0" w:noVBand="0"/>
      </w:tblPr>
      <w:tblGrid>
        <w:gridCol w:w="4253"/>
        <w:gridCol w:w="5245"/>
      </w:tblGrid>
      <w:tr w:rsidR="00866E62" w:rsidRPr="00385F8D" w14:paraId="745020B7" w14:textId="77777777" w:rsidTr="00622968">
        <w:tc>
          <w:tcPr>
            <w:tcW w:w="4253" w:type="dxa"/>
          </w:tcPr>
          <w:p w14:paraId="46326DB0" w14:textId="6FD1F40C" w:rsidR="00866E62" w:rsidRPr="00385F8D" w:rsidRDefault="00866E62" w:rsidP="00622968">
            <w:pPr>
              <w:suppressAutoHyphens/>
              <w:spacing w:before="40" w:after="40" w:line="240" w:lineRule="auto"/>
              <w:ind w:right="-284"/>
              <w:rPr>
                <w:rFonts w:ascii="Arial" w:eastAsia="Times New Roman" w:hAnsi="Arial" w:cs="Arial"/>
                <w:sz w:val="20"/>
                <w:szCs w:val="20"/>
                <w:lang w:val="lv-LV"/>
              </w:rPr>
            </w:pPr>
            <w:r w:rsidRPr="00385F8D">
              <w:rPr>
                <w:rFonts w:ascii="Arial" w:eastAsia="Times New Roman" w:hAnsi="Arial" w:cs="Arial"/>
                <w:sz w:val="20"/>
                <w:szCs w:val="20"/>
                <w:lang w:val="lv-LV"/>
              </w:rPr>
              <w:t xml:space="preserve">Pretendents: </w:t>
            </w:r>
          </w:p>
        </w:tc>
        <w:tc>
          <w:tcPr>
            <w:tcW w:w="5245" w:type="dxa"/>
            <w:tcBorders>
              <w:bottom w:val="single" w:sz="4" w:space="0" w:color="000000"/>
            </w:tcBorders>
          </w:tcPr>
          <w:p w14:paraId="17A6C7EA" w14:textId="77777777" w:rsidR="00866E62" w:rsidRPr="00385F8D" w:rsidRDefault="00866E62" w:rsidP="00622968">
            <w:pPr>
              <w:suppressAutoHyphens/>
              <w:spacing w:before="40" w:after="40" w:line="240" w:lineRule="auto"/>
              <w:jc w:val="both"/>
              <w:rPr>
                <w:rFonts w:ascii="Arial" w:hAnsi="Arial" w:cs="Arial"/>
                <w:i/>
                <w:color w:val="FF0000"/>
                <w:sz w:val="20"/>
                <w:szCs w:val="20"/>
                <w:lang w:val="lv-LV" w:eastAsia="lv-LV"/>
              </w:rPr>
            </w:pPr>
          </w:p>
        </w:tc>
      </w:tr>
      <w:tr w:rsidR="00866E62" w:rsidRPr="00385F8D" w14:paraId="6872A1DC" w14:textId="77777777" w:rsidTr="00622968">
        <w:tc>
          <w:tcPr>
            <w:tcW w:w="4253" w:type="dxa"/>
          </w:tcPr>
          <w:p w14:paraId="295FDE8E" w14:textId="77777777" w:rsidR="00866E62" w:rsidRPr="00385F8D" w:rsidRDefault="00866E62" w:rsidP="00622968">
            <w:pPr>
              <w:suppressAutoHyphens/>
              <w:spacing w:before="40" w:after="40" w:line="240" w:lineRule="auto"/>
              <w:ind w:right="-284"/>
              <w:rPr>
                <w:rFonts w:ascii="Arial" w:eastAsia="Times New Roman" w:hAnsi="Arial" w:cs="Arial"/>
                <w:sz w:val="20"/>
                <w:szCs w:val="20"/>
                <w:lang w:val="lv-LV"/>
              </w:rPr>
            </w:pPr>
            <w:r w:rsidRPr="00385F8D">
              <w:rPr>
                <w:rFonts w:ascii="Arial" w:eastAsia="Times New Roman" w:hAnsi="Arial" w:cs="Arial"/>
                <w:sz w:val="20"/>
                <w:szCs w:val="20"/>
                <w:lang w:val="lv-LV"/>
              </w:rPr>
              <w:t>Amatpersonas vai pilnvarotās personas paraksts:</w:t>
            </w:r>
          </w:p>
        </w:tc>
        <w:tc>
          <w:tcPr>
            <w:tcW w:w="5245" w:type="dxa"/>
            <w:tcBorders>
              <w:bottom w:val="single" w:sz="4" w:space="0" w:color="000000"/>
            </w:tcBorders>
          </w:tcPr>
          <w:p w14:paraId="5DE9ABDA" w14:textId="77777777" w:rsidR="00866E62" w:rsidRPr="00385F8D" w:rsidRDefault="00866E62" w:rsidP="00622968">
            <w:pPr>
              <w:suppressAutoHyphens/>
              <w:spacing w:before="40" w:after="40" w:line="240" w:lineRule="auto"/>
              <w:jc w:val="both"/>
              <w:rPr>
                <w:rFonts w:ascii="Arial" w:eastAsia="Times New Roman" w:hAnsi="Arial" w:cs="Arial"/>
                <w:i/>
                <w:sz w:val="20"/>
                <w:szCs w:val="20"/>
                <w:lang w:val="lv-LV"/>
              </w:rPr>
            </w:pPr>
            <w:r w:rsidRPr="00385F8D">
              <w:rPr>
                <w:rFonts w:ascii="Arial" w:hAnsi="Arial" w:cs="Arial"/>
                <w:i/>
                <w:color w:val="FF0000"/>
                <w:sz w:val="20"/>
                <w:szCs w:val="20"/>
                <w:lang w:val="lv-LV" w:eastAsia="lv-LV"/>
              </w:rPr>
              <w:t>Dokuments ir parakstīts ar drošu elektronisko parakstu vai Elektronisko iepirkumu sistēmas parakstu</w:t>
            </w:r>
          </w:p>
        </w:tc>
      </w:tr>
      <w:tr w:rsidR="00866E62" w:rsidRPr="00385F8D" w14:paraId="305761E6" w14:textId="77777777" w:rsidTr="00622968">
        <w:tc>
          <w:tcPr>
            <w:tcW w:w="4253" w:type="dxa"/>
          </w:tcPr>
          <w:p w14:paraId="10B862B2" w14:textId="77777777" w:rsidR="00866E62" w:rsidRPr="00385F8D" w:rsidRDefault="00866E62" w:rsidP="00622968">
            <w:pPr>
              <w:suppressAutoHyphens/>
              <w:spacing w:before="40" w:after="40" w:line="240" w:lineRule="auto"/>
              <w:ind w:right="-284"/>
              <w:rPr>
                <w:rFonts w:ascii="Arial" w:eastAsia="Times New Roman" w:hAnsi="Arial" w:cs="Arial"/>
                <w:sz w:val="20"/>
                <w:szCs w:val="20"/>
                <w:lang w:val="lv-LV"/>
              </w:rPr>
            </w:pPr>
            <w:r w:rsidRPr="00385F8D">
              <w:rPr>
                <w:rFonts w:ascii="Arial" w:eastAsia="Times New Roman" w:hAnsi="Arial" w:cs="Arial"/>
                <w:sz w:val="20"/>
                <w:szCs w:val="20"/>
                <w:lang w:val="lv-LV"/>
              </w:rPr>
              <w:t>Parakstītāja vārds, uzvārds un amats:</w:t>
            </w:r>
          </w:p>
        </w:tc>
        <w:tc>
          <w:tcPr>
            <w:tcW w:w="5245" w:type="dxa"/>
            <w:tcBorders>
              <w:bottom w:val="single" w:sz="4" w:space="0" w:color="000000"/>
            </w:tcBorders>
          </w:tcPr>
          <w:p w14:paraId="0CAEFE1D" w14:textId="77777777" w:rsidR="00866E62" w:rsidRPr="00385F8D" w:rsidRDefault="00866E62" w:rsidP="00622968">
            <w:pPr>
              <w:suppressAutoHyphens/>
              <w:spacing w:before="40" w:after="40" w:line="240" w:lineRule="auto"/>
              <w:ind w:right="-284"/>
              <w:rPr>
                <w:rFonts w:ascii="Arial" w:eastAsia="Times New Roman" w:hAnsi="Arial" w:cs="Arial"/>
                <w:sz w:val="20"/>
                <w:szCs w:val="20"/>
                <w:lang w:val="lv-LV"/>
              </w:rPr>
            </w:pPr>
          </w:p>
        </w:tc>
      </w:tr>
      <w:tr w:rsidR="00866E62" w:rsidRPr="00385F8D" w14:paraId="5CB3EC2E" w14:textId="77777777" w:rsidTr="00622968">
        <w:tc>
          <w:tcPr>
            <w:tcW w:w="4253" w:type="dxa"/>
          </w:tcPr>
          <w:p w14:paraId="3076C4F8" w14:textId="648C6399" w:rsidR="00866E62" w:rsidRPr="00385F8D" w:rsidRDefault="00866E62" w:rsidP="00622968">
            <w:pPr>
              <w:suppressAutoHyphens/>
              <w:spacing w:before="40" w:after="40" w:line="240" w:lineRule="auto"/>
              <w:ind w:right="-284"/>
              <w:rPr>
                <w:rFonts w:ascii="Arial" w:eastAsia="Times New Roman" w:hAnsi="Arial" w:cs="Arial"/>
                <w:sz w:val="20"/>
                <w:szCs w:val="20"/>
                <w:lang w:val="lv-LV"/>
              </w:rPr>
            </w:pPr>
            <w:r w:rsidRPr="00385F8D">
              <w:rPr>
                <w:rFonts w:ascii="Arial" w:eastAsia="Times New Roman" w:hAnsi="Arial" w:cs="Arial"/>
                <w:sz w:val="20"/>
                <w:szCs w:val="20"/>
                <w:lang w:val="lv-LV"/>
              </w:rPr>
              <w:t>Datums:</w:t>
            </w:r>
          </w:p>
        </w:tc>
        <w:tc>
          <w:tcPr>
            <w:tcW w:w="5245" w:type="dxa"/>
            <w:tcBorders>
              <w:top w:val="single" w:sz="4" w:space="0" w:color="auto"/>
              <w:bottom w:val="single" w:sz="4" w:space="0" w:color="000000"/>
            </w:tcBorders>
          </w:tcPr>
          <w:p w14:paraId="576F1CE2" w14:textId="77777777" w:rsidR="00866E62" w:rsidRPr="00385F8D" w:rsidRDefault="00866E62" w:rsidP="00622968">
            <w:pPr>
              <w:suppressAutoHyphens/>
              <w:spacing w:before="40" w:after="40" w:line="240" w:lineRule="auto"/>
              <w:ind w:right="-284"/>
              <w:rPr>
                <w:rFonts w:ascii="Arial" w:eastAsia="Times New Roman" w:hAnsi="Arial" w:cs="Arial"/>
                <w:sz w:val="20"/>
                <w:szCs w:val="20"/>
                <w:lang w:val="lv-LV"/>
              </w:rPr>
            </w:pPr>
          </w:p>
        </w:tc>
      </w:tr>
    </w:tbl>
    <w:p w14:paraId="420DF9E9" w14:textId="77777777" w:rsidR="00971EF9" w:rsidRPr="003A6316" w:rsidRDefault="00971EF9">
      <w:pPr>
        <w:rPr>
          <w:rFonts w:ascii="Arial" w:hAnsi="Arial" w:cs="Arial"/>
          <w:lang w:val="lv-LV"/>
        </w:rPr>
      </w:pPr>
    </w:p>
    <w:sectPr w:rsidR="00971EF9" w:rsidRPr="003A6316" w:rsidSect="00971EF9">
      <w:pgSz w:w="11906" w:h="16838"/>
      <w:pgMar w:top="993" w:right="567" w:bottom="1134" w:left="1276" w:header="567" w:footer="567" w:gutter="0"/>
      <w:cols w:space="1296"/>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BA"/>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1296"/>
  <w:hyphenationZone w:val="396"/>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A2380"/>
    <w:rsid w:val="00196C5D"/>
    <w:rsid w:val="001F35F0"/>
    <w:rsid w:val="00220206"/>
    <w:rsid w:val="002403E8"/>
    <w:rsid w:val="002622E5"/>
    <w:rsid w:val="00360217"/>
    <w:rsid w:val="00385F8D"/>
    <w:rsid w:val="003A6316"/>
    <w:rsid w:val="005715B5"/>
    <w:rsid w:val="00670D54"/>
    <w:rsid w:val="00673A89"/>
    <w:rsid w:val="00717136"/>
    <w:rsid w:val="00763329"/>
    <w:rsid w:val="008450DD"/>
    <w:rsid w:val="00866E62"/>
    <w:rsid w:val="008D1769"/>
    <w:rsid w:val="00971EF9"/>
    <w:rsid w:val="00A7036E"/>
    <w:rsid w:val="00AC1666"/>
    <w:rsid w:val="00C60D33"/>
    <w:rsid w:val="00C74A86"/>
    <w:rsid w:val="00DA2380"/>
    <w:rsid w:val="00E45B0B"/>
    <w:rsid w:val="00FC5CDC"/>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472FFD9"/>
  <w15:chartTrackingRefBased/>
  <w15:docId w15:val="{8DE867C7-0221-4242-8BF1-61ED9D93545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t-LT"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971EF9"/>
    <w:pPr>
      <w:spacing w:after="200" w:line="276" w:lineRule="auto"/>
    </w:pPr>
    <w:rPr>
      <w:rFonts w:ascii="Calibri" w:eastAsia="Calibri" w:hAnsi="Calibri" w:cs="Times New Roman"/>
      <w:lang w:val="en-US"/>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43037544">
      <w:bodyDiv w:val="1"/>
      <w:marLeft w:val="0"/>
      <w:marRight w:val="0"/>
      <w:marTop w:val="0"/>
      <w:marBottom w:val="0"/>
      <w:divBdr>
        <w:top w:val="none" w:sz="0" w:space="0" w:color="auto"/>
        <w:left w:val="none" w:sz="0" w:space="0" w:color="auto"/>
        <w:bottom w:val="none" w:sz="0" w:space="0" w:color="auto"/>
        <w:right w:val="none" w:sz="0" w:space="0" w:color="auto"/>
      </w:divBdr>
    </w:div>
    <w:div w:id="1161889836">
      <w:bodyDiv w:val="1"/>
      <w:marLeft w:val="0"/>
      <w:marRight w:val="0"/>
      <w:marTop w:val="0"/>
      <w:marBottom w:val="0"/>
      <w:divBdr>
        <w:top w:val="none" w:sz="0" w:space="0" w:color="auto"/>
        <w:left w:val="none" w:sz="0" w:space="0" w:color="auto"/>
        <w:bottom w:val="none" w:sz="0" w:space="0" w:color="auto"/>
        <w:right w:val="none" w:sz="0" w:space="0" w:color="auto"/>
      </w:divBdr>
    </w:div>
    <w:div w:id="20413951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3889</Words>
  <Characters>2217</Characters>
  <Application>Microsoft Office Word</Application>
  <DocSecurity>0</DocSecurity>
  <Lines>18</Lines>
  <Paragraphs>12</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6094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LRAS</dc:creator>
  <cp:keywords/>
  <dc:description/>
  <cp:lastModifiedBy>Līga </cp:lastModifiedBy>
  <cp:revision>4</cp:revision>
  <dcterms:created xsi:type="dcterms:W3CDTF">2026-08-19T09:53:00Z</dcterms:created>
  <dcterms:modified xsi:type="dcterms:W3CDTF">2026-08-25T13:35:00Z</dcterms:modified>
</cp:coreProperties>
</file>