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7B355A" w14:textId="649BE9A7" w:rsidR="00A171A4" w:rsidRPr="003A75B6" w:rsidRDefault="00A171A4" w:rsidP="001364CF">
      <w:pPr>
        <w:pStyle w:val="Sarakstarindkopa"/>
        <w:spacing w:after="0" w:line="240" w:lineRule="auto"/>
        <w:jc w:val="right"/>
        <w:rPr>
          <w:rFonts w:ascii="Calibri" w:hAnsi="Calibri" w:cs="Calibri"/>
        </w:rPr>
      </w:pPr>
      <w:r w:rsidRPr="003A75B6">
        <w:rPr>
          <w:rFonts w:ascii="Calibri" w:hAnsi="Calibri" w:cs="Calibri"/>
        </w:rPr>
        <w:t>1.</w:t>
      </w:r>
      <w:r w:rsidR="00851C65">
        <w:rPr>
          <w:rFonts w:ascii="Calibri" w:hAnsi="Calibri" w:cs="Calibri"/>
        </w:rPr>
        <w:t> </w:t>
      </w:r>
      <w:r w:rsidRPr="003A75B6">
        <w:rPr>
          <w:rFonts w:ascii="Calibri" w:hAnsi="Calibri" w:cs="Calibri"/>
        </w:rPr>
        <w:t>pielikums</w:t>
      </w:r>
    </w:p>
    <w:p w14:paraId="1B9830BC" w14:textId="189DB2CF" w:rsidR="003A75B6" w:rsidRPr="003A75B6" w:rsidRDefault="003A75B6" w:rsidP="003A75B6">
      <w:pPr>
        <w:shd w:val="clear" w:color="auto" w:fill="FFFFFF" w:themeFill="background1"/>
        <w:suppressAutoHyphens/>
        <w:autoSpaceDN w:val="0"/>
        <w:spacing w:after="0" w:line="240" w:lineRule="auto"/>
        <w:ind w:left="4321" w:firstLine="720"/>
        <w:jc w:val="right"/>
        <w:textAlignment w:val="baseline"/>
        <w:rPr>
          <w:rFonts w:ascii="Calibri" w:hAnsi="Calibri" w:cs="Calibri"/>
          <w:noProof/>
        </w:rPr>
      </w:pPr>
      <w:r w:rsidRPr="003A75B6">
        <w:rPr>
          <w:rFonts w:ascii="Calibri" w:hAnsi="Calibri" w:cs="Calibri"/>
          <w:noProof/>
          <w:spacing w:val="-3"/>
        </w:rPr>
        <w:t xml:space="preserve">atklāta konkursa </w:t>
      </w:r>
      <w:r w:rsidRPr="003A75B6">
        <w:rPr>
          <w:rFonts w:ascii="Calibri" w:hAnsi="Calibri" w:cs="Calibri"/>
          <w:noProof/>
        </w:rPr>
        <w:t>ID Nr. </w:t>
      </w:r>
      <w:r w:rsidRPr="003A75B6">
        <w:rPr>
          <w:rFonts w:ascii="Calibri" w:hAnsi="Calibri" w:cs="Calibri"/>
        </w:rPr>
        <w:t>CN</w:t>
      </w:r>
      <w:r w:rsidR="004D4E0A">
        <w:rPr>
          <w:rFonts w:ascii="Calibri" w:hAnsi="Calibri" w:cs="Calibri"/>
        </w:rPr>
        <w:t xml:space="preserve"> PA</w:t>
      </w:r>
      <w:r w:rsidRPr="003A75B6">
        <w:rPr>
          <w:rFonts w:ascii="Calibri" w:hAnsi="Calibri" w:cs="Calibri"/>
        </w:rPr>
        <w:t>P/202</w:t>
      </w:r>
      <w:r w:rsidR="00CD671B">
        <w:rPr>
          <w:rFonts w:ascii="Calibri" w:hAnsi="Calibri" w:cs="Calibri"/>
        </w:rPr>
        <w:t>6</w:t>
      </w:r>
      <w:r w:rsidRPr="003A75B6">
        <w:rPr>
          <w:rFonts w:ascii="Calibri" w:hAnsi="Calibri" w:cs="Calibri"/>
        </w:rPr>
        <w:t>/</w:t>
      </w:r>
      <w:r w:rsidR="00CD671B">
        <w:rPr>
          <w:rFonts w:ascii="Calibri" w:hAnsi="Calibri" w:cs="Calibri"/>
        </w:rPr>
        <w:t>12</w:t>
      </w:r>
      <w:r w:rsidR="00400734">
        <w:rPr>
          <w:rFonts w:ascii="Calibri" w:hAnsi="Calibri" w:cs="Calibri"/>
        </w:rPr>
        <w:t>/AK</w:t>
      </w:r>
    </w:p>
    <w:p w14:paraId="0047E7AA" w14:textId="00650686" w:rsidR="00A171A4" w:rsidRPr="003A75B6" w:rsidRDefault="003A75B6" w:rsidP="003A75B6">
      <w:pPr>
        <w:pStyle w:val="Sarakstarindkopa"/>
        <w:spacing w:after="0" w:line="240" w:lineRule="auto"/>
        <w:jc w:val="right"/>
        <w:rPr>
          <w:rFonts w:ascii="Calibri" w:hAnsi="Calibri" w:cs="Calibri"/>
        </w:rPr>
      </w:pPr>
      <w:r w:rsidRPr="003A75B6">
        <w:rPr>
          <w:rFonts w:ascii="Calibri" w:hAnsi="Calibri" w:cs="Calibri"/>
        </w:rPr>
        <w:t>apspriedes noteikumiem</w:t>
      </w:r>
    </w:p>
    <w:p w14:paraId="70A03416" w14:textId="77777777" w:rsidR="00B442B5" w:rsidRDefault="00B442B5" w:rsidP="00B442B5">
      <w:pPr>
        <w:spacing w:after="0" w:line="240" w:lineRule="auto"/>
        <w:jc w:val="right"/>
        <w:rPr>
          <w:rFonts w:ascii="Calibri" w:hAnsi="Calibri" w:cs="Calibri"/>
          <w:b/>
          <w:bCs/>
        </w:rPr>
      </w:pPr>
    </w:p>
    <w:p w14:paraId="15858C51" w14:textId="797E52E0" w:rsidR="00F71ECD" w:rsidRPr="003A6769" w:rsidRDefault="00F71ECD" w:rsidP="00400734">
      <w:pPr>
        <w:spacing w:after="0" w:line="240" w:lineRule="auto"/>
        <w:jc w:val="center"/>
        <w:rPr>
          <w:rFonts w:ascii="Calibri" w:hAnsi="Calibri" w:cs="Calibri"/>
          <w:b/>
          <w:bCs/>
        </w:rPr>
      </w:pPr>
      <w:r w:rsidRPr="003A6769">
        <w:rPr>
          <w:rFonts w:ascii="Calibri" w:hAnsi="Calibri" w:cs="Calibri"/>
          <w:b/>
          <w:bCs/>
        </w:rPr>
        <w:t>PLĀNOTĀS KVALIFIKĀCIJAS PRASĪBAS</w:t>
      </w:r>
    </w:p>
    <w:p w14:paraId="3F64AEC8" w14:textId="77777777" w:rsidR="00F71ECD" w:rsidRPr="003A6769" w:rsidRDefault="00F71ECD" w:rsidP="00F71ECD">
      <w:pPr>
        <w:spacing w:after="0" w:line="240" w:lineRule="auto"/>
        <w:jc w:val="center"/>
        <w:rPr>
          <w:rFonts w:ascii="Calibri" w:hAnsi="Calibri" w:cs="Calibri"/>
          <w:b/>
          <w:bCs/>
        </w:rPr>
      </w:pPr>
    </w:p>
    <w:p w14:paraId="54FF7A5B" w14:textId="77777777" w:rsidR="00F71ECD" w:rsidRPr="003A6769" w:rsidRDefault="00F71ECD" w:rsidP="00F71ECD">
      <w:pPr>
        <w:spacing w:after="0" w:line="240" w:lineRule="auto"/>
        <w:jc w:val="center"/>
        <w:rPr>
          <w:rFonts w:ascii="Calibri" w:hAnsi="Calibri" w:cs="Calibri"/>
          <w:b/>
          <w:bCs/>
        </w:rPr>
      </w:pPr>
      <w:r w:rsidRPr="003A6769">
        <w:rPr>
          <w:rFonts w:ascii="Calibri" w:hAnsi="Calibri" w:cs="Calibri"/>
          <w:b/>
          <w:bCs/>
        </w:rPr>
        <w:t>ATKLĀTAM KONKURSAM</w:t>
      </w:r>
    </w:p>
    <w:p w14:paraId="6805C95A" w14:textId="01B08C35" w:rsidR="00F71ECD" w:rsidRPr="00714EFD" w:rsidRDefault="00F71ECD" w:rsidP="00F71ECD">
      <w:pPr>
        <w:spacing w:after="0" w:line="240" w:lineRule="auto"/>
        <w:jc w:val="center"/>
        <w:rPr>
          <w:rFonts w:ascii="Calibri" w:hAnsi="Calibri" w:cs="Calibri"/>
          <w:b/>
          <w:bCs/>
        </w:rPr>
      </w:pPr>
      <w:r w:rsidRPr="00714EFD">
        <w:rPr>
          <w:rFonts w:ascii="Calibri" w:hAnsi="Calibri" w:cs="Calibri"/>
          <w:b/>
          <w:bCs/>
        </w:rPr>
        <w:t>“</w:t>
      </w:r>
      <w:r w:rsidR="00CD671B" w:rsidRPr="00CD671B">
        <w:rPr>
          <w:rFonts w:ascii="Calibri" w:hAnsi="Calibri" w:cs="Calibri"/>
          <w:b/>
          <w:bCs/>
          <w:lang w:eastAsia="ar-SA"/>
        </w:rPr>
        <w:t>Kokskaidu granulu piegāde Raiskuma un Straupes pagastu pašvaldības ēkām</w:t>
      </w:r>
      <w:r w:rsidRPr="00714EFD">
        <w:rPr>
          <w:rFonts w:ascii="Calibri" w:hAnsi="Calibri" w:cs="Calibri"/>
          <w:b/>
          <w:bCs/>
        </w:rPr>
        <w:t>”,</w:t>
      </w:r>
    </w:p>
    <w:p w14:paraId="755B9211" w14:textId="78CBAD36" w:rsidR="00F71ECD" w:rsidRPr="003A6769" w:rsidRDefault="00F71ECD" w:rsidP="00F71ECD">
      <w:pPr>
        <w:spacing w:after="0" w:line="240" w:lineRule="auto"/>
        <w:jc w:val="center"/>
        <w:rPr>
          <w:rFonts w:ascii="Calibri" w:hAnsi="Calibri" w:cs="Calibri"/>
          <w:b/>
          <w:bCs/>
        </w:rPr>
      </w:pPr>
      <w:r w:rsidRPr="003A6769">
        <w:rPr>
          <w:rFonts w:ascii="Calibri" w:hAnsi="Calibri" w:cs="Calibri"/>
          <w:b/>
          <w:bCs/>
        </w:rPr>
        <w:t>(identifikācijas Nr. CN</w:t>
      </w:r>
      <w:r w:rsidR="00714EFD">
        <w:rPr>
          <w:rFonts w:ascii="Calibri" w:hAnsi="Calibri" w:cs="Calibri"/>
          <w:b/>
          <w:bCs/>
        </w:rPr>
        <w:t xml:space="preserve"> PA</w:t>
      </w:r>
      <w:r w:rsidRPr="003A6769">
        <w:rPr>
          <w:rFonts w:ascii="Calibri" w:hAnsi="Calibri" w:cs="Calibri"/>
          <w:b/>
          <w:bCs/>
        </w:rPr>
        <w:t>P/202</w:t>
      </w:r>
      <w:r w:rsidR="00CD671B">
        <w:rPr>
          <w:rFonts w:ascii="Calibri" w:hAnsi="Calibri" w:cs="Calibri"/>
          <w:b/>
          <w:bCs/>
        </w:rPr>
        <w:t>6</w:t>
      </w:r>
      <w:r w:rsidRPr="003A6769">
        <w:rPr>
          <w:rFonts w:ascii="Calibri" w:hAnsi="Calibri" w:cs="Calibri"/>
          <w:b/>
          <w:bCs/>
        </w:rPr>
        <w:t>/</w:t>
      </w:r>
      <w:r w:rsidR="00CD671B">
        <w:rPr>
          <w:rFonts w:ascii="Calibri" w:hAnsi="Calibri" w:cs="Calibri"/>
          <w:b/>
          <w:bCs/>
        </w:rPr>
        <w:t>12</w:t>
      </w:r>
      <w:r w:rsidR="00714EFD">
        <w:rPr>
          <w:rFonts w:ascii="Calibri" w:hAnsi="Calibri" w:cs="Calibri"/>
          <w:b/>
          <w:bCs/>
        </w:rPr>
        <w:t>/AK</w:t>
      </w:r>
      <w:r w:rsidRPr="003A6769">
        <w:rPr>
          <w:rFonts w:ascii="Calibri" w:hAnsi="Calibri" w:cs="Calibri"/>
          <w:b/>
          <w:bCs/>
        </w:rPr>
        <w:t>)</w:t>
      </w:r>
    </w:p>
    <w:p w14:paraId="283C957E" w14:textId="77777777" w:rsidR="00E430E9" w:rsidRPr="003A6769" w:rsidRDefault="00E430E9" w:rsidP="00A770BB">
      <w:pPr>
        <w:spacing w:after="0" w:line="240" w:lineRule="auto"/>
        <w:jc w:val="both"/>
        <w:rPr>
          <w:rFonts w:ascii="Calibri" w:hAnsi="Calibri" w:cs="Calibri"/>
        </w:rPr>
      </w:pPr>
    </w:p>
    <w:p w14:paraId="4B209060" w14:textId="07FC7789" w:rsidR="00E54009" w:rsidRDefault="00F71ECD" w:rsidP="00F71ECD">
      <w:pPr>
        <w:spacing w:after="0" w:line="240" w:lineRule="auto"/>
        <w:ind w:firstLine="720"/>
        <w:jc w:val="both"/>
        <w:rPr>
          <w:rFonts w:ascii="Calibri" w:hAnsi="Calibri" w:cs="Calibri"/>
        </w:rPr>
      </w:pPr>
      <w:r w:rsidRPr="003A6769">
        <w:rPr>
          <w:rFonts w:ascii="Calibri" w:hAnsi="Calibri" w:cs="Calibri"/>
        </w:rPr>
        <w:t xml:space="preserve">Cēsu novada pašvaldības atklāta konkursa </w:t>
      </w:r>
      <w:r w:rsidRPr="00FA468E">
        <w:rPr>
          <w:rFonts w:ascii="Calibri" w:hAnsi="Calibri" w:cs="Calibri"/>
          <w:b/>
          <w:bCs/>
        </w:rPr>
        <w:t>“</w:t>
      </w:r>
      <w:r w:rsidR="00CD671B" w:rsidRPr="00CD671B">
        <w:rPr>
          <w:rFonts w:ascii="Calibri" w:hAnsi="Calibri" w:cs="Calibri"/>
          <w:b/>
          <w:bCs/>
        </w:rPr>
        <w:t>Kokskaidu granulu piegāde Raiskuma un Straupes pagastu pašvaldības ēkām</w:t>
      </w:r>
      <w:r w:rsidRPr="00FA468E">
        <w:rPr>
          <w:rFonts w:ascii="Calibri" w:hAnsi="Calibri" w:cs="Calibri"/>
          <w:b/>
          <w:bCs/>
        </w:rPr>
        <w:t>”,</w:t>
      </w:r>
      <w:r w:rsidRPr="003A6769">
        <w:rPr>
          <w:rFonts w:ascii="Calibri" w:hAnsi="Calibri" w:cs="Calibri"/>
        </w:rPr>
        <w:t xml:space="preserve"> identifikācijas Nr. </w:t>
      </w:r>
      <w:r w:rsidRPr="00714EFD">
        <w:rPr>
          <w:rFonts w:ascii="Calibri" w:hAnsi="Calibri" w:cs="Calibri"/>
          <w:b/>
          <w:bCs/>
        </w:rPr>
        <w:t>CN</w:t>
      </w:r>
      <w:r w:rsidR="00714EFD" w:rsidRPr="00714EFD">
        <w:rPr>
          <w:rFonts w:ascii="Calibri" w:hAnsi="Calibri" w:cs="Calibri"/>
          <w:b/>
          <w:bCs/>
        </w:rPr>
        <w:t xml:space="preserve"> PA</w:t>
      </w:r>
      <w:r w:rsidRPr="00714EFD">
        <w:rPr>
          <w:rFonts w:ascii="Calibri" w:hAnsi="Calibri" w:cs="Calibri"/>
          <w:b/>
          <w:bCs/>
        </w:rPr>
        <w:t>P/202</w:t>
      </w:r>
      <w:r w:rsidR="00CD671B">
        <w:rPr>
          <w:rFonts w:ascii="Calibri" w:hAnsi="Calibri" w:cs="Calibri"/>
          <w:b/>
          <w:bCs/>
        </w:rPr>
        <w:t>6</w:t>
      </w:r>
      <w:r w:rsidR="00A770BB" w:rsidRPr="00714EFD">
        <w:rPr>
          <w:rFonts w:ascii="Calibri" w:hAnsi="Calibri" w:cs="Calibri"/>
          <w:b/>
          <w:bCs/>
        </w:rPr>
        <w:t>/</w:t>
      </w:r>
      <w:r w:rsidR="00CD671B">
        <w:rPr>
          <w:rFonts w:ascii="Calibri" w:hAnsi="Calibri" w:cs="Calibri"/>
          <w:b/>
          <w:bCs/>
        </w:rPr>
        <w:t>12</w:t>
      </w:r>
      <w:r w:rsidR="00714EFD" w:rsidRPr="00714EFD">
        <w:rPr>
          <w:rFonts w:ascii="Calibri" w:hAnsi="Calibri" w:cs="Calibri"/>
          <w:b/>
          <w:bCs/>
        </w:rPr>
        <w:t>/AK</w:t>
      </w:r>
      <w:r w:rsidRPr="00714EFD">
        <w:rPr>
          <w:rFonts w:ascii="Calibri" w:hAnsi="Calibri" w:cs="Calibri"/>
          <w:b/>
          <w:bCs/>
        </w:rPr>
        <w:t>,</w:t>
      </w:r>
      <w:r w:rsidRPr="003A6769">
        <w:rPr>
          <w:rFonts w:ascii="Calibri" w:hAnsi="Calibri" w:cs="Calibri"/>
        </w:rPr>
        <w:t xml:space="preserve"> iepirkuma komisija</w:t>
      </w:r>
      <w:r w:rsidR="000238A4">
        <w:rPr>
          <w:rFonts w:ascii="Calibri" w:hAnsi="Calibri" w:cs="Calibri"/>
        </w:rPr>
        <w:t>,</w:t>
      </w:r>
      <w:r w:rsidR="00F52E2E">
        <w:rPr>
          <w:rFonts w:ascii="Calibri" w:hAnsi="Calibri" w:cs="Calibri"/>
        </w:rPr>
        <w:t xml:space="preserve"> </w:t>
      </w:r>
      <w:r w:rsidR="00F52E2E" w:rsidRPr="00F52E2E">
        <w:rPr>
          <w:rFonts w:ascii="Calibri" w:hAnsi="Calibri" w:cs="Calibri"/>
        </w:rPr>
        <w:t>iepirkuma procedūras dokumentācijā plāno šādas kvalifikācijas prasības:</w:t>
      </w:r>
    </w:p>
    <w:tbl>
      <w:tblPr>
        <w:tblStyle w:val="Reatabula"/>
        <w:tblW w:w="0" w:type="auto"/>
        <w:tblInd w:w="-5" w:type="dxa"/>
        <w:tblLook w:val="04A0" w:firstRow="1" w:lastRow="0" w:firstColumn="1" w:lastColumn="0" w:noHBand="0" w:noVBand="1"/>
      </w:tblPr>
      <w:tblGrid>
        <w:gridCol w:w="4961"/>
        <w:gridCol w:w="4388"/>
      </w:tblGrid>
      <w:tr w:rsidR="008811BC" w:rsidRPr="008811BC" w14:paraId="29197462" w14:textId="77777777" w:rsidTr="008811BC">
        <w:tc>
          <w:tcPr>
            <w:tcW w:w="4961"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666A0076" w14:textId="77777777" w:rsidR="008811BC" w:rsidRPr="008811BC" w:rsidRDefault="008811BC" w:rsidP="008811BC">
            <w:pPr>
              <w:pStyle w:val="Sarakstarindkopa"/>
              <w:spacing w:line="240" w:lineRule="auto"/>
              <w:ind w:left="0"/>
              <w:contextualSpacing w:val="0"/>
              <w:jc w:val="center"/>
              <w:rPr>
                <w:rFonts w:cs="Calibri"/>
                <w:b/>
              </w:rPr>
            </w:pPr>
            <w:r w:rsidRPr="008811BC">
              <w:rPr>
                <w:rFonts w:cs="Calibri"/>
                <w:bCs/>
              </w:rPr>
              <w:t>Kvalifikācijas prasības</w:t>
            </w:r>
          </w:p>
        </w:tc>
        <w:tc>
          <w:tcPr>
            <w:tcW w:w="4388" w:type="dxa"/>
            <w:tcBorders>
              <w:top w:val="single" w:sz="4" w:space="0" w:color="auto"/>
              <w:left w:val="single" w:sz="4" w:space="0" w:color="auto"/>
              <w:bottom w:val="single" w:sz="4" w:space="0" w:color="auto"/>
              <w:right w:val="single" w:sz="4" w:space="0" w:color="auto"/>
            </w:tcBorders>
            <w:shd w:val="clear" w:color="auto" w:fill="DAE9F7" w:themeFill="text2" w:themeFillTint="1A"/>
            <w:vAlign w:val="center"/>
          </w:tcPr>
          <w:p w14:paraId="0BA08BA2" w14:textId="77777777" w:rsidR="008811BC" w:rsidRPr="008811BC" w:rsidRDefault="008811BC" w:rsidP="008811BC">
            <w:pPr>
              <w:pStyle w:val="Sarakstarindkopa"/>
              <w:spacing w:line="240" w:lineRule="auto"/>
              <w:ind w:left="0"/>
              <w:contextualSpacing w:val="0"/>
              <w:jc w:val="center"/>
              <w:rPr>
                <w:rFonts w:cs="Calibri"/>
                <w:b/>
              </w:rPr>
            </w:pPr>
            <w:r w:rsidRPr="008811BC">
              <w:rPr>
                <w:rFonts w:cs="Calibri"/>
                <w:bCs/>
              </w:rPr>
              <w:t>Dokuments kvalifikācijas prasības atbilstības novērtēšanai</w:t>
            </w:r>
          </w:p>
        </w:tc>
      </w:tr>
      <w:tr w:rsidR="008811BC" w:rsidRPr="008811BC" w14:paraId="596D785F" w14:textId="77777777" w:rsidTr="002A51D0">
        <w:tc>
          <w:tcPr>
            <w:tcW w:w="9349" w:type="dxa"/>
            <w:gridSpan w:val="2"/>
          </w:tcPr>
          <w:p w14:paraId="5092A5B9" w14:textId="1219E2D6" w:rsidR="008811BC" w:rsidRPr="008811BC" w:rsidRDefault="008811BC" w:rsidP="00061383">
            <w:pPr>
              <w:pStyle w:val="Sarakstarindkopa"/>
              <w:numPr>
                <w:ilvl w:val="2"/>
                <w:numId w:val="34"/>
              </w:numPr>
              <w:spacing w:line="240" w:lineRule="auto"/>
              <w:ind w:left="0" w:firstLine="0"/>
              <w:contextualSpacing w:val="0"/>
              <w:jc w:val="both"/>
              <w:rPr>
                <w:rFonts w:cs="Calibri"/>
                <w:color w:val="000000" w:themeColor="text1"/>
              </w:rPr>
            </w:pPr>
            <w:r w:rsidRPr="008811BC">
              <w:rPr>
                <w:rFonts w:cs="Calibri"/>
              </w:rPr>
              <w:t xml:space="preserve">Pretendents iesniedz pieteikumu dalībai iepirkuma procedūrā </w:t>
            </w:r>
            <w:r w:rsidRPr="008811BC">
              <w:rPr>
                <w:rFonts w:cs="Calibri"/>
                <w:color w:val="000000" w:themeColor="text1"/>
              </w:rPr>
              <w:t xml:space="preserve">atbilstoši Konkursa nolikuma 2. pielikumam. </w:t>
            </w:r>
          </w:p>
          <w:p w14:paraId="24EC870C" w14:textId="77777777" w:rsidR="008811BC" w:rsidRPr="008811BC" w:rsidRDefault="008811BC" w:rsidP="008811BC">
            <w:pPr>
              <w:pStyle w:val="Sarakstarindkopa"/>
              <w:spacing w:line="240" w:lineRule="auto"/>
              <w:ind w:left="0"/>
              <w:contextualSpacing w:val="0"/>
              <w:jc w:val="both"/>
              <w:rPr>
                <w:rFonts w:cs="Calibri"/>
              </w:rPr>
            </w:pPr>
            <w:r w:rsidRPr="008811BC">
              <w:rPr>
                <w:rFonts w:cs="Calibri"/>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w:t>
            </w:r>
          </w:p>
          <w:p w14:paraId="21058CDC" w14:textId="77777777" w:rsidR="008811BC" w:rsidRPr="008811BC" w:rsidRDefault="008811BC" w:rsidP="008811BC">
            <w:pPr>
              <w:pStyle w:val="Sarakstarindkopa"/>
              <w:spacing w:line="240" w:lineRule="auto"/>
              <w:ind w:left="0"/>
              <w:contextualSpacing w:val="0"/>
              <w:jc w:val="both"/>
              <w:rPr>
                <w:rFonts w:cs="Calibri"/>
                <w:color w:val="000000" w:themeColor="text1"/>
              </w:rPr>
            </w:pPr>
            <w:r w:rsidRPr="008811BC">
              <w:rPr>
                <w:rFonts w:cs="Calibri"/>
              </w:rPr>
              <w:t xml:space="preserve">Ja pieteikumu paraksta persona, kurai nav Pretendenta pārstāvības tiesības, jāiesniedz Pretendenta personas ar pārstāvības tiesībām izdota pilnvara (oriģināls vai apliecināta kopija) citai personai parakstīt piedāvājumu. </w:t>
            </w:r>
          </w:p>
          <w:p w14:paraId="6CF9A1EB" w14:textId="77777777" w:rsidR="008811BC" w:rsidRPr="008811BC" w:rsidRDefault="008811BC" w:rsidP="008811BC">
            <w:pPr>
              <w:spacing w:line="240" w:lineRule="auto"/>
              <w:jc w:val="both"/>
              <w:outlineLvl w:val="2"/>
              <w:rPr>
                <w:rFonts w:cs="Calibri"/>
              </w:rPr>
            </w:pPr>
            <w:r w:rsidRPr="008811BC">
              <w:rPr>
                <w:rFonts w:cs="Calibri"/>
              </w:rPr>
              <w:t>Personai,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3FC5B7F2" w14:textId="77777777" w:rsidR="008811BC" w:rsidRPr="008811BC" w:rsidRDefault="008811BC" w:rsidP="008811BC">
            <w:pPr>
              <w:spacing w:line="240" w:lineRule="auto"/>
              <w:outlineLvl w:val="2"/>
              <w:rPr>
                <w:rFonts w:cs="Calibri"/>
              </w:rPr>
            </w:pPr>
            <w:r w:rsidRPr="008811BC">
              <w:rPr>
                <w:rFonts w:cs="Calibri"/>
              </w:rPr>
              <w:t>Ja pieteikumu nav parakstījusi persona ar pārstāvības tiesībām, piedāvājums tiek noraidīts.</w:t>
            </w:r>
          </w:p>
          <w:p w14:paraId="1F2E9742" w14:textId="77777777" w:rsidR="008811BC" w:rsidRPr="008811BC" w:rsidRDefault="008811BC" w:rsidP="008811BC">
            <w:pPr>
              <w:pStyle w:val="Sarakstarindkopa"/>
              <w:spacing w:line="240" w:lineRule="auto"/>
              <w:ind w:left="0"/>
              <w:contextualSpacing w:val="0"/>
              <w:jc w:val="both"/>
              <w:rPr>
                <w:rFonts w:cs="Calibri"/>
                <w:b/>
              </w:rPr>
            </w:pPr>
            <w:r w:rsidRPr="008811BC">
              <w:rPr>
                <w:rFonts w:cs="Calibri"/>
                <w:bCs/>
                <w:i/>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8811BC" w:rsidRPr="008811BC" w14:paraId="6E12B9D8" w14:textId="77777777" w:rsidTr="002A51D0">
        <w:tc>
          <w:tcPr>
            <w:tcW w:w="4961" w:type="dxa"/>
          </w:tcPr>
          <w:p w14:paraId="57AFB398" w14:textId="670B036B" w:rsidR="008811BC" w:rsidRPr="008811BC" w:rsidRDefault="008811BC" w:rsidP="00061383">
            <w:pPr>
              <w:pStyle w:val="Sarakstarindkopa"/>
              <w:numPr>
                <w:ilvl w:val="2"/>
                <w:numId w:val="34"/>
              </w:numPr>
              <w:spacing w:line="240" w:lineRule="auto"/>
              <w:ind w:left="0" w:firstLine="0"/>
              <w:contextualSpacing w:val="0"/>
              <w:jc w:val="both"/>
              <w:rPr>
                <w:rFonts w:cs="Calibri"/>
                <w:b/>
              </w:rPr>
            </w:pPr>
            <w:r w:rsidRPr="008811BC">
              <w:rPr>
                <w:rFonts w:cs="Calibri"/>
                <w:iCs/>
              </w:rPr>
              <w:t>Ja pieteikumu iesniedz piegādātāju apvienība, pieteikuma dokumentus paraksta atbilstoši piegādātāju savstarpējās vienošanās nosacījumiem.</w:t>
            </w:r>
          </w:p>
        </w:tc>
        <w:tc>
          <w:tcPr>
            <w:tcW w:w="4388" w:type="dxa"/>
          </w:tcPr>
          <w:p w14:paraId="0A89BB51" w14:textId="77777777" w:rsidR="008811BC" w:rsidRPr="008811BC" w:rsidRDefault="008811BC" w:rsidP="008811BC">
            <w:pPr>
              <w:spacing w:line="240" w:lineRule="auto"/>
              <w:ind w:right="45"/>
              <w:jc w:val="both"/>
              <w:rPr>
                <w:rFonts w:cs="Calibri"/>
              </w:rPr>
            </w:pPr>
            <w:r w:rsidRPr="008811BC">
              <w:rPr>
                <w:rFonts w:cs="Calibri"/>
              </w:rPr>
              <w:t>Pieteikumam jāpievieno šo personu starpā noslēgta vienošanās, kas parakstīta tā, ka vienošanās ir juridiski saistoša visiem apvienības dalībniekiem. Līgumā (vienošanās) jāiekļauj šāda informācija:</w:t>
            </w:r>
          </w:p>
          <w:p w14:paraId="60E3D7E2" w14:textId="77777777" w:rsidR="008811BC" w:rsidRPr="008811BC" w:rsidRDefault="008811BC" w:rsidP="008811BC">
            <w:pPr>
              <w:pStyle w:val="Sarakstarindkopa"/>
              <w:numPr>
                <w:ilvl w:val="0"/>
                <w:numId w:val="15"/>
              </w:numPr>
              <w:tabs>
                <w:tab w:val="left" w:pos="466"/>
              </w:tabs>
              <w:spacing w:line="240" w:lineRule="auto"/>
              <w:ind w:right="45"/>
              <w:jc w:val="both"/>
              <w:rPr>
                <w:rFonts w:cs="Calibri"/>
              </w:rPr>
            </w:pPr>
            <w:r w:rsidRPr="008811BC">
              <w:rPr>
                <w:rFonts w:cs="Calibri"/>
              </w:rPr>
              <w:t>piegādātāju apvienības dibināšanas mērķis un līguma darbības (spēkā esamības) termiņš;</w:t>
            </w:r>
          </w:p>
          <w:p w14:paraId="1FDDE18E" w14:textId="77777777" w:rsidR="008811BC" w:rsidRPr="008811BC" w:rsidRDefault="008811BC" w:rsidP="008811BC">
            <w:pPr>
              <w:pStyle w:val="Sarakstarindkopa"/>
              <w:numPr>
                <w:ilvl w:val="0"/>
                <w:numId w:val="15"/>
              </w:numPr>
              <w:tabs>
                <w:tab w:val="left" w:pos="466"/>
              </w:tabs>
              <w:spacing w:line="240" w:lineRule="auto"/>
              <w:ind w:right="45"/>
              <w:jc w:val="both"/>
              <w:rPr>
                <w:rFonts w:cs="Calibri"/>
              </w:rPr>
            </w:pPr>
            <w:r w:rsidRPr="008811BC">
              <w:rPr>
                <w:rFonts w:cs="Calibri"/>
              </w:rPr>
              <w:t>katra apvienības dalībnieka līguma daļa, tiesības un pienākumi;</w:t>
            </w:r>
          </w:p>
          <w:p w14:paraId="1E22C002" w14:textId="77777777" w:rsidR="008811BC" w:rsidRPr="008811BC" w:rsidRDefault="008811BC" w:rsidP="008811BC">
            <w:pPr>
              <w:pStyle w:val="Sarakstarindkopa"/>
              <w:numPr>
                <w:ilvl w:val="0"/>
                <w:numId w:val="15"/>
              </w:numPr>
              <w:tabs>
                <w:tab w:val="left" w:pos="466"/>
              </w:tabs>
              <w:spacing w:line="240" w:lineRule="auto"/>
              <w:ind w:right="45"/>
              <w:jc w:val="both"/>
              <w:rPr>
                <w:rFonts w:cs="Calibri"/>
              </w:rPr>
            </w:pPr>
            <w:r w:rsidRPr="008811BC">
              <w:rPr>
                <w:rFonts w:cs="Calibri"/>
              </w:rPr>
              <w:t>informācija par piegādātāju apvienības vadošo dalībnieku;</w:t>
            </w:r>
          </w:p>
          <w:p w14:paraId="362CC1C7" w14:textId="77777777" w:rsidR="008811BC" w:rsidRPr="008811BC" w:rsidRDefault="008811BC" w:rsidP="008811BC">
            <w:pPr>
              <w:pStyle w:val="Sarakstarindkopa"/>
              <w:numPr>
                <w:ilvl w:val="0"/>
                <w:numId w:val="15"/>
              </w:numPr>
              <w:tabs>
                <w:tab w:val="left" w:pos="466"/>
              </w:tabs>
              <w:spacing w:line="240" w:lineRule="auto"/>
              <w:ind w:right="45"/>
              <w:jc w:val="both"/>
              <w:rPr>
                <w:rFonts w:cs="Calibri"/>
              </w:rPr>
            </w:pPr>
            <w:r w:rsidRPr="008811BC">
              <w:rPr>
                <w:rFonts w:cs="Calibri"/>
              </w:rPr>
              <w:t>pilnvarojumu dalībniekam, kurš tiesīgs rīkoties visu piegādātāju apvienības dalībnieku vārdā un to vietā, norādot dalībnieka pilnvarotās personas ieņemamo amatu, vārdu un uzvārdu.</w:t>
            </w:r>
          </w:p>
        </w:tc>
      </w:tr>
      <w:tr w:rsidR="008811BC" w:rsidRPr="008811BC" w14:paraId="7B543105" w14:textId="77777777" w:rsidTr="002A51D0">
        <w:tc>
          <w:tcPr>
            <w:tcW w:w="9349" w:type="dxa"/>
            <w:gridSpan w:val="2"/>
          </w:tcPr>
          <w:p w14:paraId="5F708968" w14:textId="77777777" w:rsidR="008811BC" w:rsidRPr="008811BC" w:rsidRDefault="008811BC" w:rsidP="00061383">
            <w:pPr>
              <w:pStyle w:val="Sarakstarindkopa"/>
              <w:numPr>
                <w:ilvl w:val="2"/>
                <w:numId w:val="34"/>
              </w:numPr>
              <w:spacing w:line="240" w:lineRule="auto"/>
              <w:ind w:left="0" w:firstLine="0"/>
              <w:contextualSpacing w:val="0"/>
              <w:jc w:val="both"/>
              <w:rPr>
                <w:rFonts w:cs="Calibri"/>
                <w:b/>
              </w:rPr>
            </w:pPr>
            <w:r w:rsidRPr="008811BC">
              <w:rPr>
                <w:rFonts w:cs="Calibri"/>
              </w:rPr>
              <w:t>Pretendents ir neatkarīgi no konkurentiem izstrādājis piedāvājumu, ko Pretendents apliecina, iesniedzot apliecinājumu par neatkarīgi izstrādātu piedāvājumu (Konkursa nolikuma 3. pielikums).</w:t>
            </w:r>
          </w:p>
        </w:tc>
      </w:tr>
      <w:tr w:rsidR="008811BC" w:rsidRPr="008811BC" w14:paraId="51BEDB3B" w14:textId="77777777" w:rsidTr="002A51D0">
        <w:tc>
          <w:tcPr>
            <w:tcW w:w="4961" w:type="dxa"/>
          </w:tcPr>
          <w:p w14:paraId="67E98FA4" w14:textId="77777777" w:rsidR="008811BC" w:rsidRPr="00061383" w:rsidRDefault="008811BC" w:rsidP="00061383">
            <w:pPr>
              <w:pStyle w:val="Sarakstarindkopa"/>
              <w:numPr>
                <w:ilvl w:val="2"/>
                <w:numId w:val="34"/>
              </w:numPr>
              <w:spacing w:line="240" w:lineRule="auto"/>
              <w:ind w:left="0" w:firstLine="0"/>
              <w:jc w:val="both"/>
              <w:rPr>
                <w:rFonts w:cs="Calibri"/>
                <w:bCs/>
                <w:color w:val="auto"/>
              </w:rPr>
            </w:pPr>
            <w:r w:rsidRPr="00061383">
              <w:rPr>
                <w:rFonts w:cs="Calibri"/>
                <w:color w:val="auto"/>
              </w:rPr>
              <w:t xml:space="preserve">Pretendents normatīvajos tiesību aktos noteiktajos gadījumos ir reģistrēts </w:t>
            </w:r>
            <w:r w:rsidRPr="00061383">
              <w:rPr>
                <w:rFonts w:cs="Calibri"/>
                <w:bCs/>
                <w:color w:val="auto"/>
              </w:rPr>
              <w:t>Komercreģistrā, VID publiskojamo datu bāzē vai līdzvērtīgā reģistrā ārvalstīs.</w:t>
            </w:r>
          </w:p>
          <w:p w14:paraId="0638661E" w14:textId="77777777" w:rsidR="008811BC" w:rsidRPr="00061383" w:rsidRDefault="008811BC" w:rsidP="00061383">
            <w:pPr>
              <w:pStyle w:val="Virsraksts4"/>
              <w:keepNext w:val="0"/>
              <w:numPr>
                <w:ilvl w:val="3"/>
                <w:numId w:val="0"/>
              </w:numPr>
              <w:shd w:val="clear" w:color="auto" w:fill="FFFFFF" w:themeFill="background1"/>
              <w:spacing w:before="0" w:after="0" w:line="240" w:lineRule="auto"/>
              <w:jc w:val="both"/>
              <w:rPr>
                <w:rFonts w:cs="Calibri"/>
                <w:i w:val="0"/>
                <w:color w:val="auto"/>
              </w:rPr>
            </w:pPr>
            <w:r w:rsidRPr="00061383">
              <w:rPr>
                <w:rFonts w:cs="Calibri"/>
                <w:bCs/>
                <w:i w:val="0"/>
                <w:color w:val="auto"/>
              </w:rPr>
              <w:lastRenderedPageBreak/>
              <w:t xml:space="preserve">Prasība attiecas arī uz personālsabiedrību un  visiem personālsabiedrības biedriem (ja piedāvājumu iesniedz personālsabiedrība) vai  visiem piegādātāju apvienības dalībniekiem (ja piedāvājumu iesniedz piegādātāju apvienība), </w:t>
            </w:r>
            <w:r w:rsidRPr="00061383">
              <w:rPr>
                <w:rFonts w:cs="Calibri"/>
                <w:i w:val="0"/>
                <w:color w:val="auto"/>
              </w:rPr>
              <w:t>personu, uz kuras iespējām Pretendents balstās, lai apliecinātu, ka tā kvalifikācija atbilst paziņojumā par līgumu vai iepirkuma procedūras dokumentos noteiktajām prasībām (ja attiecināms),</w:t>
            </w:r>
            <w:r w:rsidRPr="00061383">
              <w:rPr>
                <w:rFonts w:cs="Calibri"/>
                <w:bCs/>
                <w:i w:val="0"/>
                <w:color w:val="auto"/>
              </w:rPr>
              <w:t xml:space="preserve"> kā arī apakšuzņēmējiem (ja Pretendents plāno piesaistīt apakšuzņēmējus)</w:t>
            </w:r>
            <w:r w:rsidRPr="00061383">
              <w:rPr>
                <w:rFonts w:cs="Calibri"/>
                <w:i w:val="0"/>
                <w:color w:val="auto"/>
              </w:rPr>
              <w:t>.</w:t>
            </w:r>
          </w:p>
          <w:p w14:paraId="3CB230B7" w14:textId="77777777" w:rsidR="008811BC" w:rsidRPr="00061383" w:rsidRDefault="008811BC" w:rsidP="00061383">
            <w:pPr>
              <w:pStyle w:val="Virsraksts4"/>
              <w:keepNext w:val="0"/>
              <w:shd w:val="clear" w:color="auto" w:fill="FFFFFF" w:themeFill="background1"/>
              <w:spacing w:before="0" w:after="0" w:line="240" w:lineRule="auto"/>
              <w:jc w:val="both"/>
              <w:rPr>
                <w:rFonts w:cs="Calibri"/>
                <w:i w:val="0"/>
                <w:iCs w:val="0"/>
                <w:color w:val="auto"/>
                <w:shd w:val="clear" w:color="auto" w:fill="FFFFFF"/>
              </w:rPr>
            </w:pPr>
            <w:r w:rsidRPr="00061383">
              <w:rPr>
                <w:rFonts w:cs="Calibri"/>
                <w:i w:val="0"/>
                <w:color w:val="auto"/>
              </w:rPr>
              <w:t xml:space="preserve">Ja par iepirkuma procedūras uzvarētāju tiek atzīta personu apvienība, tās pienākums ir līdz iepirkuma līguma  noslēgšanai, bet ne vēlāk kā </w:t>
            </w:r>
            <w:r w:rsidRPr="00061383">
              <w:rPr>
                <w:rFonts w:cs="Calibri"/>
                <w:b/>
                <w:i w:val="0"/>
                <w:color w:val="auto"/>
              </w:rPr>
              <w:t>10 (desmit) dienu</w:t>
            </w:r>
            <w:r w:rsidRPr="00061383">
              <w:rPr>
                <w:rFonts w:cs="Calibri"/>
                <w:i w:val="0"/>
                <w:color w:val="auto"/>
              </w:rPr>
              <w:t xml:space="preserve"> laikā no dienas, kad saskaņā ar PIL Pasūtītājs ir informējis Pretendentu par iepirkuma līguma slēgšanas tiesību piešķiršanu</w:t>
            </w:r>
            <w:r w:rsidRPr="00061383">
              <w:rPr>
                <w:rFonts w:cs="Calibri"/>
                <w:i w:val="0"/>
                <w:color w:val="auto"/>
                <w:shd w:val="clear" w:color="auto" w:fill="FFFFFF"/>
              </w:rPr>
              <w:t>, pēc savas izvēles izveidosies atbilstoši noteiktam juridiskam statusam vai noslēgs sabiedrības līgumu, vienojoties par apvienības dalībnieku atbildības sadalījumu, ja tas nepieciešams iepirkuma līguma noteikumu sekmīgai izpildei.</w:t>
            </w:r>
          </w:p>
          <w:p w14:paraId="1B03AF94" w14:textId="77777777" w:rsidR="008811BC" w:rsidRPr="00061383" w:rsidRDefault="008811BC" w:rsidP="00061383">
            <w:pPr>
              <w:pStyle w:val="Sarakstarindkopa"/>
              <w:spacing w:line="240" w:lineRule="auto"/>
              <w:ind w:left="0"/>
              <w:contextualSpacing w:val="0"/>
              <w:jc w:val="both"/>
              <w:rPr>
                <w:rFonts w:cs="Calibri"/>
                <w:b/>
                <w:color w:val="auto"/>
              </w:rPr>
            </w:pPr>
            <w:r w:rsidRPr="00061383">
              <w:rPr>
                <w:rFonts w:cs="Calibri"/>
                <w:bCs/>
                <w:iCs/>
                <w:color w:val="auto"/>
                <w:lang w:eastAsia="ar-SA"/>
              </w:rPr>
              <w:t>Šajā apakšpunktā minēto termiņu var pagarināt, ja attiecīgais ārvalsts Pretendents iesniedz pierādījumus tam, ka attiecīgajā mītnes valstī reģistrācijas procesam nepieciešams ilgāks laiks.</w:t>
            </w:r>
          </w:p>
        </w:tc>
        <w:tc>
          <w:tcPr>
            <w:tcW w:w="4388" w:type="dxa"/>
          </w:tcPr>
          <w:p w14:paraId="77738519" w14:textId="77777777" w:rsidR="008811BC" w:rsidRPr="008811BC" w:rsidRDefault="008811BC" w:rsidP="008811BC">
            <w:pPr>
              <w:tabs>
                <w:tab w:val="left" w:pos="892"/>
              </w:tabs>
              <w:spacing w:line="240" w:lineRule="auto"/>
              <w:jc w:val="both"/>
              <w:rPr>
                <w:rFonts w:cs="Calibri"/>
              </w:rPr>
            </w:pPr>
            <w:r w:rsidRPr="008811BC">
              <w:rPr>
                <w:rFonts w:cs="Calibri"/>
              </w:rPr>
              <w:lastRenderedPageBreak/>
              <w:t xml:space="preserve">Informāciju par Pretendentu, kurš ir reģistrēts Latvijas Republikas Komercreģistrā, Komisija pārbauda Uzņēmumu reģistra tīmekļa vietnē, </w:t>
            </w:r>
            <w:r w:rsidRPr="008811BC">
              <w:rPr>
                <w:rFonts w:cs="Calibri"/>
              </w:rPr>
              <w:lastRenderedPageBreak/>
              <w:t>ja Pretendents nav iesniedzis komersanta reģistrācijas apliecības kopiju.</w:t>
            </w:r>
          </w:p>
          <w:p w14:paraId="25C60319" w14:textId="77777777" w:rsidR="008811BC" w:rsidRPr="008811BC" w:rsidRDefault="008811BC" w:rsidP="008811BC">
            <w:pPr>
              <w:spacing w:line="240" w:lineRule="auto"/>
              <w:jc w:val="both"/>
              <w:rPr>
                <w:rFonts w:cs="Calibri"/>
              </w:rPr>
            </w:pPr>
            <w:r w:rsidRPr="008811BC">
              <w:rPr>
                <w:rFonts w:cs="Calibri"/>
              </w:rPr>
              <w:t>Informāciju par fiziskām personām, kas veic saimniecisko darbību, Komisija pārbauda Valsts ieņēmuma dienesta tīmekļa vietnē sadaļā “VID publiskojamo datu bāze/Saimnieciskās darbības veicēji”.</w:t>
            </w:r>
          </w:p>
          <w:p w14:paraId="3871A907" w14:textId="77777777" w:rsidR="008811BC" w:rsidRPr="008811BC" w:rsidRDefault="008811BC" w:rsidP="008811BC">
            <w:pPr>
              <w:spacing w:line="240" w:lineRule="auto"/>
              <w:jc w:val="both"/>
              <w:rPr>
                <w:rFonts w:cs="Calibri"/>
              </w:rPr>
            </w:pPr>
            <w:r w:rsidRPr="008811BC">
              <w:rPr>
                <w:rFonts w:cs="Calibr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7B6E4E4D" w14:textId="77777777" w:rsidR="008811BC" w:rsidRPr="008811BC" w:rsidRDefault="008811BC" w:rsidP="008811BC">
            <w:pPr>
              <w:pStyle w:val="Sarakstarindkopa"/>
              <w:spacing w:line="240" w:lineRule="auto"/>
              <w:ind w:left="0"/>
              <w:contextualSpacing w:val="0"/>
              <w:jc w:val="both"/>
              <w:rPr>
                <w:rFonts w:cs="Calibri"/>
                <w:b/>
              </w:rPr>
            </w:pPr>
            <w:r w:rsidRPr="008811BC">
              <w:rPr>
                <w:rFonts w:cs="Calibri"/>
              </w:rPr>
              <w:t xml:space="preserve">Pretendents, kurš nav reģistrēts Latvijas Republikas Komercreģistrā vai </w:t>
            </w:r>
            <w:r w:rsidRPr="008811BC">
              <w:rPr>
                <w:rFonts w:cs="Calibri"/>
                <w:bCs/>
              </w:rPr>
              <w:t>VID publiskojamo datu bāzē,</w:t>
            </w:r>
            <w:r w:rsidRPr="008811BC">
              <w:rPr>
                <w:rFonts w:cs="Calibri"/>
              </w:rPr>
              <w:t xml:space="preserve">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iepirkuma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procedūras dokumentos noteiktajām prasībām un apakšuzņēmēju) dalībnieku sastāvu.</w:t>
            </w:r>
          </w:p>
        </w:tc>
      </w:tr>
      <w:tr w:rsidR="008811BC" w:rsidRPr="008811BC" w14:paraId="1E09355B" w14:textId="77777777" w:rsidTr="002A51D0">
        <w:tc>
          <w:tcPr>
            <w:tcW w:w="4961" w:type="dxa"/>
          </w:tcPr>
          <w:p w14:paraId="21ED38A2" w14:textId="3B99AAC4" w:rsidR="008811BC" w:rsidRPr="008811BC" w:rsidRDefault="008811BC" w:rsidP="00061383">
            <w:pPr>
              <w:pStyle w:val="Sarakstarindkopa"/>
              <w:numPr>
                <w:ilvl w:val="2"/>
                <w:numId w:val="34"/>
              </w:numPr>
              <w:spacing w:line="240" w:lineRule="auto"/>
              <w:ind w:left="0" w:firstLine="0"/>
              <w:jc w:val="both"/>
              <w:rPr>
                <w:rFonts w:cs="Calibri"/>
              </w:rPr>
            </w:pPr>
            <w:r w:rsidRPr="008811BC">
              <w:rPr>
                <w:rFonts w:cs="Calibri"/>
                <w:b/>
              </w:rPr>
              <w:lastRenderedPageBreak/>
              <w:t>Pretendentam (un tā norādītajiem apakšuzņēmējiem), ja tas iesniedz piedāvājumu iepirkuma priekšmeta 1.</w:t>
            </w:r>
            <w:r w:rsidR="00FC1BFF">
              <w:rPr>
                <w:rFonts w:cs="Calibri"/>
                <w:b/>
              </w:rPr>
              <w:t xml:space="preserve"> un</w:t>
            </w:r>
            <w:r w:rsidRPr="008811BC">
              <w:rPr>
                <w:rFonts w:cs="Calibri"/>
                <w:b/>
              </w:rPr>
              <w:t xml:space="preserve"> 2. daļā</w:t>
            </w:r>
            <w:r w:rsidRPr="008811BC">
              <w:rPr>
                <w:rFonts w:cs="Calibri"/>
              </w:rPr>
              <w:t xml:space="preserve"> jābūt spēkā esošam </w:t>
            </w:r>
            <w:r w:rsidRPr="008811BC">
              <w:rPr>
                <w:rFonts w:cs="Calibri"/>
                <w:b/>
                <w:bCs/>
              </w:rPr>
              <w:t>EN plus sertifikātam</w:t>
            </w:r>
            <w:r w:rsidRPr="008811BC">
              <w:rPr>
                <w:rFonts w:cs="Calibri"/>
              </w:rPr>
              <w:t xml:space="preserve"> vai analogam sertifikātam, kas apliecina piedāvāto granulu kvalitātes prasības.</w:t>
            </w:r>
          </w:p>
        </w:tc>
        <w:tc>
          <w:tcPr>
            <w:tcW w:w="4388" w:type="dxa"/>
          </w:tcPr>
          <w:p w14:paraId="24A25C4B" w14:textId="77777777" w:rsidR="008811BC" w:rsidRPr="008811BC" w:rsidRDefault="008811BC" w:rsidP="008811BC">
            <w:pPr>
              <w:tabs>
                <w:tab w:val="left" w:pos="993"/>
              </w:tabs>
              <w:suppressAutoHyphens/>
              <w:spacing w:line="240" w:lineRule="auto"/>
              <w:jc w:val="both"/>
              <w:rPr>
                <w:rFonts w:cs="Calibri"/>
              </w:rPr>
            </w:pPr>
            <w:r w:rsidRPr="008811BC">
              <w:rPr>
                <w:rFonts w:cs="Calibri"/>
              </w:rPr>
              <w:t xml:space="preserve">Pretendenta atbilstību nolikuma 8.2.5. punkta prasībām pasūtītājs pārbaudīs publiski pieejamā reģistrā </w:t>
            </w:r>
            <w:hyperlink r:id="rId9" w:history="1">
              <w:r w:rsidRPr="008811BC">
                <w:rPr>
                  <w:rStyle w:val="Hipersaite"/>
                  <w:rFonts w:cs="Calibri"/>
                </w:rPr>
                <w:t>https://enplus-pellets.eu/language/lv/home-latviesu-valoda-lv/</w:t>
              </w:r>
            </w:hyperlink>
            <w:r w:rsidRPr="008811BC">
              <w:rPr>
                <w:rFonts w:cs="Calibri"/>
              </w:rPr>
              <w:t>:</w:t>
            </w:r>
          </w:p>
          <w:p w14:paraId="03BB80FE" w14:textId="77777777" w:rsidR="008811BC" w:rsidRPr="008811BC" w:rsidRDefault="008811BC" w:rsidP="008811BC">
            <w:pPr>
              <w:pStyle w:val="Sarakstarindkopa"/>
              <w:numPr>
                <w:ilvl w:val="0"/>
                <w:numId w:val="29"/>
              </w:numPr>
              <w:suppressAutoHyphens/>
              <w:spacing w:line="240" w:lineRule="auto"/>
              <w:ind w:left="316"/>
              <w:jc w:val="both"/>
              <w:rPr>
                <w:rFonts w:cs="Calibri"/>
              </w:rPr>
            </w:pPr>
            <w:r w:rsidRPr="008811BC">
              <w:rPr>
                <w:rFonts w:cs="Calibri"/>
              </w:rPr>
              <w:t xml:space="preserve">Ja piedāvājumu iesniedz kokskaidu granulu ražotājs - </w:t>
            </w:r>
            <w:hyperlink r:id="rId10" w:history="1">
              <w:r w:rsidRPr="008811BC">
                <w:rPr>
                  <w:rStyle w:val="Hipersaite"/>
                  <w:rFonts w:cs="Calibri"/>
                </w:rPr>
                <w:t>https://enplus-pellets.eu/language/lv/producer-lv/</w:t>
              </w:r>
            </w:hyperlink>
            <w:r w:rsidRPr="008811BC">
              <w:rPr>
                <w:rFonts w:cs="Calibri"/>
              </w:rPr>
              <w:t>;</w:t>
            </w:r>
          </w:p>
          <w:p w14:paraId="4B503849" w14:textId="77777777" w:rsidR="008811BC" w:rsidRPr="008811BC" w:rsidRDefault="008811BC" w:rsidP="008811BC">
            <w:pPr>
              <w:pStyle w:val="Sarakstarindkopa"/>
              <w:numPr>
                <w:ilvl w:val="0"/>
                <w:numId w:val="29"/>
              </w:numPr>
              <w:suppressAutoHyphens/>
              <w:spacing w:line="240" w:lineRule="auto"/>
              <w:ind w:left="316"/>
              <w:jc w:val="both"/>
              <w:rPr>
                <w:rFonts w:cs="Calibri"/>
              </w:rPr>
            </w:pPr>
            <w:r w:rsidRPr="008811BC">
              <w:rPr>
                <w:rFonts w:cs="Calibri"/>
              </w:rPr>
              <w:t xml:space="preserve">Ja piedāvājumu iesniedz kokskaidu granulu tirgotājs - </w:t>
            </w:r>
            <w:hyperlink r:id="rId11" w:history="1">
              <w:r w:rsidRPr="008811BC">
                <w:rPr>
                  <w:rStyle w:val="Hipersaite"/>
                  <w:rFonts w:cs="Calibri"/>
                </w:rPr>
                <w:t>https://enplus-pellets.eu/language/lv/trader-lv/</w:t>
              </w:r>
            </w:hyperlink>
            <w:r w:rsidRPr="008811BC">
              <w:rPr>
                <w:rFonts w:cs="Calibri"/>
              </w:rPr>
              <w:t>.</w:t>
            </w:r>
          </w:p>
          <w:p w14:paraId="5F8C2235" w14:textId="77777777" w:rsidR="008811BC" w:rsidRPr="008811BC" w:rsidRDefault="008811BC" w:rsidP="008811BC">
            <w:pPr>
              <w:tabs>
                <w:tab w:val="left" w:pos="892"/>
              </w:tabs>
              <w:spacing w:line="240" w:lineRule="auto"/>
              <w:jc w:val="both"/>
              <w:rPr>
                <w:rFonts w:cs="Calibri"/>
              </w:rPr>
            </w:pPr>
            <w:r w:rsidRPr="008811BC">
              <w:rPr>
                <w:rFonts w:cs="Calibri"/>
              </w:rPr>
              <w:t xml:space="preserve">Gadījumā, ja Pretendenta rīcībā esošā informācija atšķiras no minētajā tīmekļvietnē publiski pieejamās informācijas un/vai ja Pretendents ir reģistrēts citā līdzvērtīgā reģistrā, tad Pretendents sniedz skaidrojumu </w:t>
            </w:r>
            <w:r w:rsidRPr="008811BC">
              <w:rPr>
                <w:rFonts w:cs="Calibri"/>
              </w:rPr>
              <w:lastRenderedPageBreak/>
              <w:t>un norāda informāciju par reģistrācijas faktu, papildus iesniedzot atbilstošu dokumentu vai norādot uz interneta vietni, kur informācija atrodama.</w:t>
            </w:r>
          </w:p>
        </w:tc>
      </w:tr>
      <w:tr w:rsidR="008811BC" w:rsidRPr="008811BC" w14:paraId="100FA2ED" w14:textId="77777777" w:rsidTr="002A51D0">
        <w:tc>
          <w:tcPr>
            <w:tcW w:w="9349" w:type="dxa"/>
            <w:gridSpan w:val="2"/>
          </w:tcPr>
          <w:p w14:paraId="62509F53" w14:textId="77777777" w:rsidR="008811BC" w:rsidRPr="00061383" w:rsidRDefault="008811BC" w:rsidP="00061383">
            <w:pPr>
              <w:pStyle w:val="Virsraksts4"/>
              <w:keepNext w:val="0"/>
              <w:keepLines w:val="0"/>
              <w:numPr>
                <w:ilvl w:val="2"/>
                <w:numId w:val="34"/>
              </w:numPr>
              <w:tabs>
                <w:tab w:val="left" w:pos="720"/>
              </w:tabs>
              <w:autoSpaceDN w:val="0"/>
              <w:spacing w:before="0" w:after="0" w:line="240" w:lineRule="auto"/>
              <w:ind w:left="0" w:firstLine="0"/>
              <w:jc w:val="both"/>
              <w:rPr>
                <w:rFonts w:cs="Calibri"/>
                <w:i w:val="0"/>
                <w:color w:val="auto"/>
              </w:rPr>
            </w:pPr>
            <w:r w:rsidRPr="00061383">
              <w:rPr>
                <w:rFonts w:cs="Calibri"/>
                <w:i w:val="0"/>
                <w:color w:val="auto"/>
              </w:rPr>
              <w:lastRenderedPageBreak/>
              <w:t>Pretendents var balstīties uz citu personu tehniskajām un profesionālajām iespējām, ja tas ir nepieciešams konkrētā iepirkuma līguma izpildei, neatkarīgi no savstarpējo attiecību tiesiskā rakstura.</w:t>
            </w:r>
          </w:p>
          <w:p w14:paraId="49FD26FE" w14:textId="77777777" w:rsidR="008811BC" w:rsidRPr="00061383" w:rsidRDefault="008811BC" w:rsidP="00061383">
            <w:pPr>
              <w:pStyle w:val="Virsraksts4"/>
              <w:numPr>
                <w:ilvl w:val="3"/>
                <w:numId w:val="0"/>
              </w:numPr>
              <w:tabs>
                <w:tab w:val="left" w:pos="720"/>
              </w:tabs>
              <w:spacing w:before="0" w:after="0" w:line="240" w:lineRule="auto"/>
              <w:jc w:val="both"/>
              <w:rPr>
                <w:rFonts w:cs="Calibri"/>
                <w:i w:val="0"/>
                <w:color w:val="auto"/>
              </w:rPr>
            </w:pPr>
            <w:r w:rsidRPr="00061383">
              <w:rPr>
                <w:rFonts w:cs="Calibri"/>
                <w:i w:val="0"/>
                <w:color w:val="auto"/>
              </w:rPr>
              <w:t>Pretendents piedāvājumā norāda personas, uz kuru tehniskajām un profesionālajām iespējām tas balstās (Konkursa nolikuma 2. pielikums) un pierāda Pasūtītājam, ka tā rīcībā būs nepieciešamie resursi, iesniedzot šo personu apliecinājumu (Konkursa nolikuma 4. pielikums) vai vienošanos par nepieciešamo resursu nodošanu Pretendenta rīcībā. 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0FCDB113" w14:textId="77777777" w:rsidR="008811BC" w:rsidRPr="00061383" w:rsidRDefault="008811BC" w:rsidP="00061383">
            <w:pPr>
              <w:pStyle w:val="Virsraksts4"/>
              <w:keepNext w:val="0"/>
              <w:numPr>
                <w:ilvl w:val="3"/>
                <w:numId w:val="0"/>
              </w:numPr>
              <w:shd w:val="clear" w:color="auto" w:fill="FFFFFF" w:themeFill="background1"/>
              <w:tabs>
                <w:tab w:val="left" w:pos="720"/>
              </w:tabs>
              <w:spacing w:before="0" w:after="0" w:line="240" w:lineRule="auto"/>
              <w:jc w:val="both"/>
              <w:rPr>
                <w:rFonts w:cs="Calibri"/>
                <w:i w:val="0"/>
                <w:iCs w:val="0"/>
                <w:color w:val="auto"/>
              </w:rPr>
            </w:pPr>
            <w:r w:rsidRPr="00061383">
              <w:rPr>
                <w:rFonts w:cs="Calibri"/>
                <w:i w:val="0"/>
                <w:color w:val="auto"/>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p w14:paraId="610ECE5D" w14:textId="77777777" w:rsidR="008811BC" w:rsidRPr="00061383" w:rsidRDefault="008811BC" w:rsidP="00061383">
            <w:pPr>
              <w:spacing w:line="240" w:lineRule="auto"/>
              <w:jc w:val="both"/>
              <w:rPr>
                <w:rFonts w:cs="Calibri"/>
                <w:color w:val="auto"/>
              </w:rPr>
            </w:pPr>
            <w:r w:rsidRPr="00061383">
              <w:rPr>
                <w:rFonts w:cs="Calibri"/>
                <w:bCs/>
                <w:i/>
                <w:color w:val="auto"/>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8811BC" w:rsidRPr="008811BC" w14:paraId="6DF4048E" w14:textId="77777777" w:rsidTr="002A51D0">
        <w:tc>
          <w:tcPr>
            <w:tcW w:w="9349" w:type="dxa"/>
            <w:gridSpan w:val="2"/>
          </w:tcPr>
          <w:p w14:paraId="42EA091B" w14:textId="77777777" w:rsidR="008811BC" w:rsidRPr="00061383" w:rsidRDefault="008811BC" w:rsidP="00061383">
            <w:pPr>
              <w:pStyle w:val="Virsraksts4"/>
              <w:keepNext w:val="0"/>
              <w:keepLines w:val="0"/>
              <w:numPr>
                <w:ilvl w:val="2"/>
                <w:numId w:val="34"/>
              </w:numPr>
              <w:shd w:val="clear" w:color="auto" w:fill="FFFFFF" w:themeFill="background1"/>
              <w:spacing w:before="0" w:after="0" w:line="240" w:lineRule="auto"/>
              <w:ind w:left="0" w:firstLine="0"/>
              <w:jc w:val="both"/>
              <w:rPr>
                <w:rFonts w:cs="Calibri"/>
                <w:i w:val="0"/>
                <w:color w:val="auto"/>
              </w:rPr>
            </w:pPr>
            <w:r w:rsidRPr="00061383">
              <w:rPr>
                <w:rFonts w:cs="Calibri"/>
                <w:i w:val="0"/>
                <w:color w:val="auto"/>
              </w:rPr>
              <w:t xml:space="preserve">Piedāvājumā jānorāda </w:t>
            </w:r>
            <w:r w:rsidRPr="00061383">
              <w:rPr>
                <w:rFonts w:cs="Calibri"/>
                <w:b/>
                <w:bCs/>
                <w:i w:val="0"/>
                <w:color w:val="auto"/>
              </w:rPr>
              <w:t>visi apakšuzņēmēji</w:t>
            </w:r>
            <w:r w:rsidRPr="00061383">
              <w:rPr>
                <w:rFonts w:cs="Calibri"/>
                <w:i w:val="0"/>
                <w:color w:val="auto"/>
              </w:rPr>
              <w:t xml:space="preserve"> (t.sk. apakšuzņēmēja apakšuzņēmēji) un katram šādam apakšuzņēmējam izpildei nododamo iepirkuma līguma daļu (Konkursa nolikuma 2. pielikums) un jāiesniedz sarakstā norādīto apakšuzņēmēju apliecinājumu par gatavību piedalīties iepirkuma līguma izpildē un veikt tam nododamo iepirkuma līguma daļu un darbus</w:t>
            </w:r>
            <w:r w:rsidRPr="00061383">
              <w:rPr>
                <w:rFonts w:cs="Calibri"/>
                <w:b/>
                <w:bCs/>
                <w:i w:val="0"/>
                <w:color w:val="auto"/>
              </w:rPr>
              <w:t xml:space="preserve"> </w:t>
            </w:r>
            <w:r w:rsidRPr="00061383">
              <w:rPr>
                <w:rFonts w:cs="Calibri"/>
                <w:i w:val="0"/>
                <w:color w:val="auto"/>
              </w:rPr>
              <w:t>(Konkursa nolikuma 4. pielikums).</w:t>
            </w:r>
          </w:p>
          <w:p w14:paraId="276C34B1" w14:textId="77777777" w:rsidR="008811BC" w:rsidRPr="00061383" w:rsidRDefault="008811BC" w:rsidP="00061383">
            <w:pPr>
              <w:pStyle w:val="Virsraksts4"/>
              <w:keepNext w:val="0"/>
              <w:numPr>
                <w:ilvl w:val="3"/>
                <w:numId w:val="0"/>
              </w:numPr>
              <w:shd w:val="clear" w:color="auto" w:fill="FFFFFF" w:themeFill="background1"/>
              <w:tabs>
                <w:tab w:val="left" w:pos="720"/>
              </w:tabs>
              <w:spacing w:before="0" w:after="0" w:line="240" w:lineRule="auto"/>
              <w:jc w:val="both"/>
              <w:rPr>
                <w:rFonts w:cs="Calibri"/>
                <w:i w:val="0"/>
                <w:color w:val="auto"/>
                <w:shd w:val="clear" w:color="auto" w:fill="FFFFFF"/>
                <w:lang w:eastAsia="ar-SA"/>
              </w:rPr>
            </w:pPr>
            <w:r w:rsidRPr="00061383">
              <w:rPr>
                <w:rFonts w:cs="Calibri"/>
                <w:bCs/>
                <w:i w:val="0"/>
                <w:color w:val="auto"/>
                <w:lang w:eastAsia="ar-SA"/>
              </w:rPr>
              <w:t xml:space="preserve">Apakšuzņēmēja izpildāmo darbu kopējo vērtību noteic, ņemot vērā apakšuzņēmēja un visu attiecīgā iepirkuma ietvaros tā saistīto uzņēmumu veicamo būvdarbu vai sniedzamo pakalpojumu vērtību. </w:t>
            </w:r>
            <w:r w:rsidRPr="00061383">
              <w:rPr>
                <w:rFonts w:cs="Calibri"/>
                <w:i w:val="0"/>
                <w:color w:val="auto"/>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7D2E22A5" w14:textId="77777777" w:rsidR="008811BC" w:rsidRPr="00061383" w:rsidRDefault="008811BC" w:rsidP="00061383">
            <w:pPr>
              <w:spacing w:line="240" w:lineRule="auto"/>
              <w:jc w:val="both"/>
              <w:rPr>
                <w:rFonts w:cs="Calibri"/>
                <w:color w:val="auto"/>
              </w:rPr>
            </w:pPr>
            <w:r w:rsidRPr="00061383">
              <w:rPr>
                <w:rFonts w:cs="Calibri"/>
                <w:bCs/>
                <w:i/>
                <w:color w:val="auto"/>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8811BC" w:rsidRPr="008811BC" w14:paraId="7C115EF8" w14:textId="77777777" w:rsidTr="002A51D0">
        <w:tc>
          <w:tcPr>
            <w:tcW w:w="9349" w:type="dxa"/>
            <w:gridSpan w:val="2"/>
          </w:tcPr>
          <w:p w14:paraId="455FBC17" w14:textId="77777777" w:rsidR="008811BC" w:rsidRPr="00061383" w:rsidRDefault="008811BC" w:rsidP="00061383">
            <w:pPr>
              <w:pStyle w:val="Virsraksts4"/>
              <w:keepLines w:val="0"/>
              <w:numPr>
                <w:ilvl w:val="2"/>
                <w:numId w:val="34"/>
              </w:numPr>
              <w:shd w:val="clear" w:color="auto" w:fill="FFFFFF" w:themeFill="background1"/>
              <w:overflowPunct w:val="0"/>
              <w:autoSpaceDE w:val="0"/>
              <w:autoSpaceDN w:val="0"/>
              <w:adjustRightInd w:val="0"/>
              <w:spacing w:before="0" w:after="0" w:line="240" w:lineRule="auto"/>
              <w:ind w:left="0" w:firstLine="0"/>
              <w:jc w:val="both"/>
              <w:rPr>
                <w:rFonts w:cs="Calibri"/>
                <w:i w:val="0"/>
                <w:color w:val="auto"/>
              </w:rPr>
            </w:pPr>
            <w:r w:rsidRPr="00061383">
              <w:rPr>
                <w:rFonts w:cs="Calibri"/>
                <w:i w:val="0"/>
                <w:color w:val="auto"/>
              </w:rPr>
              <w:lastRenderedPageBreak/>
              <w:t xml:space="preserve">Atbilstoši PIL 49. panta nosacījumiem Pretendents var iesniegt Eiropas vienoto iepirkuma procedūras dokumentu (turpmāk – EVIPD) kā sākotnējo pierādījumu atbilstībai paziņojumā par līgumu un iepirkuma procedūras dokumentos noteiktajām Pretendentu atlases prasībām. Var iesniegt veidlapu atbilstoši Eiropas Komisijas 2016. gada 5. janvāra Īstenošanas regulai 2016/7, ar ko nosaka standarta veidlapu Eiropas vienotajam iepirkuma procedūras dokumentam, kas pieejama http://espd.eis.gov.lv/.  </w:t>
            </w:r>
          </w:p>
          <w:p w14:paraId="04BF859E" w14:textId="77777777" w:rsidR="008811BC" w:rsidRPr="00061383" w:rsidRDefault="008811BC" w:rsidP="00061383">
            <w:pPr>
              <w:pStyle w:val="Virsraksts4"/>
              <w:shd w:val="clear" w:color="auto" w:fill="FFFFFF" w:themeFill="background1"/>
              <w:spacing w:before="0" w:after="0" w:line="240" w:lineRule="auto"/>
              <w:jc w:val="both"/>
              <w:rPr>
                <w:rFonts w:cs="Calibri"/>
                <w:i w:val="0"/>
                <w:color w:val="auto"/>
              </w:rPr>
            </w:pPr>
            <w:r w:rsidRPr="00061383">
              <w:rPr>
                <w:rFonts w:cs="Calibri"/>
                <w:i w:val="0"/>
                <w:color w:val="auto"/>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iepirkuma procedūras dokumentos noteiktajām prasībām, kā arī par katru tā norādīto apakšuzņēmēju. </w:t>
            </w:r>
          </w:p>
          <w:p w14:paraId="4275A7E9" w14:textId="77777777" w:rsidR="008811BC" w:rsidRPr="00061383" w:rsidRDefault="008811BC" w:rsidP="00061383">
            <w:pPr>
              <w:pStyle w:val="Virsraksts4"/>
              <w:shd w:val="clear" w:color="auto" w:fill="FFFFFF" w:themeFill="background1"/>
              <w:spacing w:before="0" w:after="0" w:line="240" w:lineRule="auto"/>
              <w:jc w:val="both"/>
              <w:rPr>
                <w:rFonts w:cs="Calibri"/>
                <w:i w:val="0"/>
                <w:color w:val="auto"/>
              </w:rPr>
            </w:pPr>
            <w:r w:rsidRPr="00061383">
              <w:rPr>
                <w:rFonts w:cs="Calibri"/>
                <w:i w:val="0"/>
                <w:color w:val="auto"/>
              </w:rPr>
              <w:t>Aizpildot EVIPD veidlapu, obligāti jāaizpilda veidlapas II daļa “Informācija par ekonomikas dalībnieku”, III daļa “Izslēgšanas iemesli”, IV daļa “Atlases kritēriji”, VI daļa “Noslēguma apliecinājumi”.</w:t>
            </w:r>
          </w:p>
          <w:p w14:paraId="36B76140" w14:textId="77777777" w:rsidR="008811BC" w:rsidRPr="00061383" w:rsidRDefault="008811BC" w:rsidP="00061383">
            <w:pPr>
              <w:pStyle w:val="Virsraksts4"/>
              <w:shd w:val="clear" w:color="auto" w:fill="FFFFFF" w:themeFill="background1"/>
              <w:spacing w:before="0" w:after="0" w:line="240" w:lineRule="auto"/>
              <w:jc w:val="both"/>
              <w:rPr>
                <w:rFonts w:cs="Calibri"/>
                <w:i w:val="0"/>
                <w:color w:val="auto"/>
              </w:rPr>
            </w:pPr>
            <w:r w:rsidRPr="00061383">
              <w:rPr>
                <w:rFonts w:cs="Calibri"/>
                <w:i w:val="0"/>
                <w:color w:val="auto"/>
              </w:rPr>
              <w:t xml:space="preserve">Piegādātāju apvienība par katru tās dalībnieku iesniedz atsevišķu EVIPD veidlapu. </w:t>
            </w:r>
          </w:p>
          <w:p w14:paraId="341A924B" w14:textId="77777777" w:rsidR="008811BC" w:rsidRPr="00061383" w:rsidRDefault="008811BC" w:rsidP="00061383">
            <w:pPr>
              <w:pStyle w:val="Virsraksts4"/>
              <w:shd w:val="clear" w:color="auto" w:fill="FFFFFF" w:themeFill="background1"/>
              <w:spacing w:before="0" w:after="0" w:line="240" w:lineRule="auto"/>
              <w:jc w:val="both"/>
              <w:rPr>
                <w:rFonts w:cs="Calibri"/>
                <w:i w:val="0"/>
                <w:color w:val="auto"/>
              </w:rPr>
            </w:pPr>
            <w:r w:rsidRPr="00061383">
              <w:rPr>
                <w:rFonts w:cs="Calibri"/>
                <w:i w:val="0"/>
                <w:color w:val="auto"/>
              </w:rPr>
              <w:t>Starptautisko un Latvijas Republikas nacionālo sankciju likumā noteiktie izslēgšanas noteikumi ir iekļauti valsts tiesību normās paredzētajos izslēgšanas iemeslos EVIPD sagataves III daļas „Izslēgšanas iemesli” D sadaļā.</w:t>
            </w:r>
          </w:p>
          <w:p w14:paraId="7A6B0A01" w14:textId="77777777" w:rsidR="008811BC" w:rsidRPr="00061383" w:rsidRDefault="008811BC" w:rsidP="00061383">
            <w:pPr>
              <w:pStyle w:val="Virsraksts4"/>
              <w:shd w:val="clear" w:color="auto" w:fill="FFFFFF" w:themeFill="background1"/>
              <w:spacing w:before="0" w:after="0" w:line="240" w:lineRule="auto"/>
              <w:jc w:val="both"/>
              <w:rPr>
                <w:rFonts w:cs="Calibri"/>
                <w:i w:val="0"/>
                <w:color w:val="auto"/>
              </w:rPr>
            </w:pPr>
            <w:r w:rsidRPr="00061383">
              <w:rPr>
                <w:rFonts w:cs="Calibri"/>
                <w:i w:val="0"/>
                <w:color w:val="auto"/>
              </w:rPr>
              <w:t>Pretendents var Pasūtītājam iesniegt EVIPD, kas ir bijis iesniegts citā iepirkuma procedūrā, ja tas apliecina, ka tajā iekļautā informācija ir pareiza.</w:t>
            </w:r>
          </w:p>
          <w:p w14:paraId="776BC27E" w14:textId="77777777" w:rsidR="008811BC" w:rsidRPr="00061383" w:rsidRDefault="008811BC" w:rsidP="00061383">
            <w:pPr>
              <w:pStyle w:val="Virsraksts4"/>
              <w:keepNext w:val="0"/>
              <w:shd w:val="clear" w:color="auto" w:fill="FFFFFF" w:themeFill="background1"/>
              <w:spacing w:before="0" w:after="0" w:line="240" w:lineRule="auto"/>
              <w:jc w:val="both"/>
              <w:rPr>
                <w:rFonts w:cs="Calibri"/>
                <w:i w:val="0"/>
                <w:color w:val="auto"/>
              </w:rPr>
            </w:pPr>
            <w:r w:rsidRPr="00061383">
              <w:rPr>
                <w:rFonts w:cs="Calibri"/>
                <w:i w:val="0"/>
                <w:color w:val="auto"/>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tc>
      </w:tr>
    </w:tbl>
    <w:p w14:paraId="7D2F47FA" w14:textId="1D540D79" w:rsidR="00F71ECD" w:rsidRDefault="00F71ECD" w:rsidP="00EF5DB5">
      <w:pPr>
        <w:spacing w:after="40"/>
        <w:ind w:firstLine="720"/>
        <w:jc w:val="both"/>
        <w:rPr>
          <w:b/>
          <w:bCs/>
          <w:i/>
          <w:iCs/>
        </w:rPr>
      </w:pPr>
      <w:r>
        <w:rPr>
          <w:rStyle w:val="xcontentpasted0"/>
          <w:rFonts w:ascii="Calibri" w:hAnsi="Calibri" w:cs="Calibri"/>
          <w:b/>
          <w:bCs/>
          <w:i/>
          <w:iCs/>
          <w:color w:val="000000"/>
          <w:bdr w:val="none" w:sz="0" w:space="0" w:color="auto" w:frame="1"/>
          <w:shd w:val="clear" w:color="auto" w:fill="FFFFFF"/>
        </w:rPr>
        <w:t>Iepirkuma dokumentācijā Pretendentam, kuram tiks piešķirtas iespējamas iepirkuma līguma slēgšanas tiesības, paredzēta Publisko iepirkumu likuma 42.panta otrās daļas 1., 2., 3., 4., 5., 6., 7., 10., 11., 12., 13. un 14.punktā noteikto pretendentu izslēgšanas noteikumu pārbaude, kā arī tiks veikta pārbaude par Starptautisko un Latvijas Republikas nacionālo sankciju likuma 11</w:t>
      </w:r>
      <w:r>
        <w:rPr>
          <w:rStyle w:val="xcontentpasted0"/>
          <w:rFonts w:ascii="Calibri" w:hAnsi="Calibri" w:cs="Calibri"/>
          <w:b/>
          <w:bCs/>
          <w:i/>
          <w:iCs/>
          <w:color w:val="000000"/>
          <w:bdr w:val="none" w:sz="0" w:space="0" w:color="auto" w:frame="1"/>
          <w:shd w:val="clear" w:color="auto" w:fill="FFFFFF"/>
          <w:vertAlign w:val="superscript"/>
        </w:rPr>
        <w:t>1</w:t>
      </w:r>
      <w:r>
        <w:rPr>
          <w:rStyle w:val="xcontentpasted0"/>
          <w:rFonts w:ascii="Calibri" w:hAnsi="Calibri" w:cs="Calibri"/>
          <w:b/>
          <w:bCs/>
          <w:i/>
          <w:iCs/>
          <w:color w:val="000000"/>
          <w:bdr w:val="none" w:sz="0" w:space="0" w:color="auto" w:frame="1"/>
          <w:shd w:val="clear" w:color="auto" w:fill="FFFFFF"/>
        </w:rPr>
        <w:t>.</w:t>
      </w:r>
      <w:r w:rsidR="006331CB">
        <w:rPr>
          <w:rStyle w:val="xcontentpasted0"/>
          <w:rFonts w:ascii="Calibri" w:hAnsi="Calibri" w:cs="Calibri"/>
          <w:b/>
          <w:bCs/>
          <w:i/>
          <w:iCs/>
          <w:color w:val="000000"/>
          <w:bdr w:val="none" w:sz="0" w:space="0" w:color="auto" w:frame="1"/>
          <w:shd w:val="clear" w:color="auto" w:fill="FFFFFF"/>
        </w:rPr>
        <w:t> </w:t>
      </w:r>
      <w:r>
        <w:rPr>
          <w:rStyle w:val="xcontentpasted0"/>
          <w:rFonts w:ascii="Calibri" w:hAnsi="Calibri" w:cs="Calibri"/>
          <w:b/>
          <w:bCs/>
          <w:i/>
          <w:iCs/>
          <w:color w:val="000000"/>
          <w:bdr w:val="none" w:sz="0" w:space="0" w:color="auto" w:frame="1"/>
          <w:shd w:val="clear" w:color="auto" w:fill="FFFFFF"/>
        </w:rPr>
        <w:t>panta pirmās daļas nosacījumiem.</w:t>
      </w:r>
    </w:p>
    <w:p w14:paraId="3DFE15FE" w14:textId="77777777" w:rsidR="00F71ECD" w:rsidRPr="00F71ECD" w:rsidRDefault="00F71ECD">
      <w:pPr>
        <w:rPr>
          <w:rFonts w:ascii="Calibri" w:hAnsi="Calibri" w:cs="Calibri"/>
        </w:rPr>
      </w:pPr>
    </w:p>
    <w:sectPr w:rsidR="00F71ECD" w:rsidRPr="00F71ECD" w:rsidSect="003A6769">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8ED6C" w14:textId="77777777" w:rsidR="00B36D27" w:rsidRDefault="00B36D27" w:rsidP="003A6769">
      <w:pPr>
        <w:spacing w:after="0" w:line="240" w:lineRule="auto"/>
      </w:pPr>
      <w:r>
        <w:separator/>
      </w:r>
    </w:p>
  </w:endnote>
  <w:endnote w:type="continuationSeparator" w:id="0">
    <w:p w14:paraId="58B4F80B" w14:textId="77777777" w:rsidR="00B36D27" w:rsidRDefault="00B36D27" w:rsidP="003A6769">
      <w:pPr>
        <w:spacing w:after="0" w:line="240" w:lineRule="auto"/>
      </w:pPr>
      <w:r>
        <w:continuationSeparator/>
      </w:r>
    </w:p>
  </w:endnote>
  <w:endnote w:type="continuationNotice" w:id="1">
    <w:p w14:paraId="63BE0D45" w14:textId="77777777" w:rsidR="00B36D27" w:rsidRDefault="00B36D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D98B1" w14:textId="77777777" w:rsidR="00B36D27" w:rsidRDefault="00B36D27" w:rsidP="003A6769">
      <w:pPr>
        <w:spacing w:after="0" w:line="240" w:lineRule="auto"/>
      </w:pPr>
      <w:r>
        <w:separator/>
      </w:r>
    </w:p>
  </w:footnote>
  <w:footnote w:type="continuationSeparator" w:id="0">
    <w:p w14:paraId="384A0922" w14:textId="77777777" w:rsidR="00B36D27" w:rsidRDefault="00B36D27" w:rsidP="003A6769">
      <w:pPr>
        <w:spacing w:after="0" w:line="240" w:lineRule="auto"/>
      </w:pPr>
      <w:r>
        <w:continuationSeparator/>
      </w:r>
    </w:p>
  </w:footnote>
  <w:footnote w:type="continuationNotice" w:id="1">
    <w:p w14:paraId="2BBB6AF1" w14:textId="77777777" w:rsidR="00B36D27" w:rsidRDefault="00B36D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13E39"/>
    <w:multiLevelType w:val="hybridMultilevel"/>
    <w:tmpl w:val="B532E7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B9420F"/>
    <w:multiLevelType w:val="multilevel"/>
    <w:tmpl w:val="AB6CFAC8"/>
    <w:lvl w:ilvl="0">
      <w:start w:val="8"/>
      <w:numFmt w:val="decimal"/>
      <w:lvlText w:val="%1."/>
      <w:lvlJc w:val="left"/>
      <w:pPr>
        <w:ind w:left="510" w:hanging="510"/>
      </w:pPr>
      <w:rPr>
        <w:rFonts w:hint="default"/>
        <w:color w:val="000000"/>
      </w:rPr>
    </w:lvl>
    <w:lvl w:ilvl="1">
      <w:start w:val="2"/>
      <w:numFmt w:val="decimal"/>
      <w:lvlText w:val="%1.%2."/>
      <w:lvlJc w:val="left"/>
      <w:pPr>
        <w:ind w:left="870" w:hanging="510"/>
      </w:pPr>
      <w:rPr>
        <w:rFonts w:hint="default"/>
        <w:color w:val="000000"/>
      </w:rPr>
    </w:lvl>
    <w:lvl w:ilvl="2">
      <w:start w:val="1"/>
      <w:numFmt w:val="decimal"/>
      <w:lvlText w:val="%1.%2.%3."/>
      <w:lvlJc w:val="left"/>
      <w:pPr>
        <w:ind w:left="1440" w:hanging="720"/>
      </w:pPr>
      <w:rPr>
        <w:rFonts w:hint="default"/>
        <w:b w:val="0"/>
        <w:bCs/>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 w15:restartNumberingAfterBreak="0">
    <w:nsid w:val="0B514679"/>
    <w:multiLevelType w:val="hybridMultilevel"/>
    <w:tmpl w:val="BF20E3C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ECF3111"/>
    <w:multiLevelType w:val="hybridMultilevel"/>
    <w:tmpl w:val="5E1CB098"/>
    <w:lvl w:ilvl="0" w:tplc="DBE0C066">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34133F7"/>
    <w:multiLevelType w:val="hybridMultilevel"/>
    <w:tmpl w:val="EB1C46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7337976"/>
    <w:multiLevelType w:val="hybridMultilevel"/>
    <w:tmpl w:val="E376D4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C3E0C68"/>
    <w:multiLevelType w:val="multilevel"/>
    <w:tmpl w:val="3A10C69A"/>
    <w:lvl w:ilvl="0">
      <w:start w:val="8"/>
      <w:numFmt w:val="decimal"/>
      <w:lvlText w:val="%1."/>
      <w:lvlJc w:val="left"/>
      <w:pPr>
        <w:ind w:left="504" w:hanging="504"/>
      </w:pPr>
      <w:rPr>
        <w:rFonts w:hint="default"/>
        <w:color w:val="000000"/>
      </w:rPr>
    </w:lvl>
    <w:lvl w:ilvl="1">
      <w:start w:val="2"/>
      <w:numFmt w:val="decimal"/>
      <w:lvlText w:val="%1.%2."/>
      <w:lvlJc w:val="left"/>
      <w:pPr>
        <w:ind w:left="504" w:hanging="504"/>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7" w15:restartNumberingAfterBreak="0">
    <w:nsid w:val="2DF250AA"/>
    <w:multiLevelType w:val="hybridMultilevel"/>
    <w:tmpl w:val="B0867A6A"/>
    <w:lvl w:ilvl="0" w:tplc="04260017">
      <w:start w:val="1"/>
      <w:numFmt w:val="lowerLetter"/>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F0E7064"/>
    <w:multiLevelType w:val="multilevel"/>
    <w:tmpl w:val="DD886EC0"/>
    <w:lvl w:ilvl="0">
      <w:start w:val="8"/>
      <w:numFmt w:val="decimal"/>
      <w:lvlText w:val="%1."/>
      <w:lvlJc w:val="left"/>
      <w:pPr>
        <w:ind w:left="504" w:hanging="504"/>
      </w:pPr>
      <w:rPr>
        <w:rFonts w:hint="default"/>
        <w:b/>
        <w:color w:val="000000"/>
        <w:u w:val="single"/>
      </w:rPr>
    </w:lvl>
    <w:lvl w:ilvl="1">
      <w:start w:val="2"/>
      <w:numFmt w:val="decimal"/>
      <w:lvlText w:val="%1.%2."/>
      <w:lvlJc w:val="left"/>
      <w:pPr>
        <w:ind w:left="504" w:hanging="504"/>
      </w:pPr>
      <w:rPr>
        <w:rFonts w:hint="default"/>
        <w:b/>
        <w:color w:val="000000"/>
        <w:u w:val="single"/>
      </w:rPr>
    </w:lvl>
    <w:lvl w:ilvl="2">
      <w:start w:val="1"/>
      <w:numFmt w:val="decimal"/>
      <w:lvlText w:val="%1.%2.%3."/>
      <w:lvlJc w:val="left"/>
      <w:pPr>
        <w:ind w:left="720" w:hanging="720"/>
      </w:pPr>
      <w:rPr>
        <w:rFonts w:hint="default"/>
        <w:b/>
        <w:color w:val="000000"/>
        <w:u w:val="single"/>
      </w:rPr>
    </w:lvl>
    <w:lvl w:ilvl="3">
      <w:start w:val="1"/>
      <w:numFmt w:val="decimal"/>
      <w:lvlText w:val="%1.%2.%3.%4."/>
      <w:lvlJc w:val="left"/>
      <w:pPr>
        <w:ind w:left="720" w:hanging="720"/>
      </w:pPr>
      <w:rPr>
        <w:rFonts w:hint="default"/>
        <w:b/>
        <w:color w:val="000000"/>
        <w:u w:val="single"/>
      </w:rPr>
    </w:lvl>
    <w:lvl w:ilvl="4">
      <w:start w:val="1"/>
      <w:numFmt w:val="decimal"/>
      <w:lvlText w:val="%1.%2.%3.%4.%5."/>
      <w:lvlJc w:val="left"/>
      <w:pPr>
        <w:ind w:left="1080" w:hanging="1080"/>
      </w:pPr>
      <w:rPr>
        <w:rFonts w:hint="default"/>
        <w:b/>
        <w:color w:val="000000"/>
        <w:u w:val="single"/>
      </w:rPr>
    </w:lvl>
    <w:lvl w:ilvl="5">
      <w:start w:val="1"/>
      <w:numFmt w:val="decimal"/>
      <w:lvlText w:val="%1.%2.%3.%4.%5.%6."/>
      <w:lvlJc w:val="left"/>
      <w:pPr>
        <w:ind w:left="1080" w:hanging="1080"/>
      </w:pPr>
      <w:rPr>
        <w:rFonts w:hint="default"/>
        <w:b/>
        <w:color w:val="000000"/>
        <w:u w:val="single"/>
      </w:rPr>
    </w:lvl>
    <w:lvl w:ilvl="6">
      <w:start w:val="1"/>
      <w:numFmt w:val="decimal"/>
      <w:lvlText w:val="%1.%2.%3.%4.%5.%6.%7."/>
      <w:lvlJc w:val="left"/>
      <w:pPr>
        <w:ind w:left="1440" w:hanging="1440"/>
      </w:pPr>
      <w:rPr>
        <w:rFonts w:hint="default"/>
        <w:b/>
        <w:color w:val="000000"/>
        <w:u w:val="single"/>
      </w:rPr>
    </w:lvl>
    <w:lvl w:ilvl="7">
      <w:start w:val="1"/>
      <w:numFmt w:val="decimal"/>
      <w:lvlText w:val="%1.%2.%3.%4.%5.%6.%7.%8."/>
      <w:lvlJc w:val="left"/>
      <w:pPr>
        <w:ind w:left="1440" w:hanging="1440"/>
      </w:pPr>
      <w:rPr>
        <w:rFonts w:hint="default"/>
        <w:b/>
        <w:color w:val="000000"/>
        <w:u w:val="single"/>
      </w:rPr>
    </w:lvl>
    <w:lvl w:ilvl="8">
      <w:start w:val="1"/>
      <w:numFmt w:val="decimal"/>
      <w:lvlText w:val="%1.%2.%3.%4.%5.%6.%7.%8.%9."/>
      <w:lvlJc w:val="left"/>
      <w:pPr>
        <w:ind w:left="1800" w:hanging="1800"/>
      </w:pPr>
      <w:rPr>
        <w:rFonts w:hint="default"/>
        <w:b/>
        <w:color w:val="000000"/>
        <w:u w:val="single"/>
      </w:rPr>
    </w:lvl>
  </w:abstractNum>
  <w:abstractNum w:abstractNumId="9" w15:restartNumberingAfterBreak="0">
    <w:nsid w:val="37416FD9"/>
    <w:multiLevelType w:val="multilevel"/>
    <w:tmpl w:val="CC9E5EE2"/>
    <w:lvl w:ilvl="0">
      <w:start w:val="8"/>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CF6569"/>
    <w:multiLevelType w:val="multilevel"/>
    <w:tmpl w:val="6CA2FA2A"/>
    <w:lvl w:ilvl="0">
      <w:start w:val="8"/>
      <w:numFmt w:val="decimal"/>
      <w:lvlText w:val="%1."/>
      <w:lvlJc w:val="left"/>
      <w:pPr>
        <w:ind w:left="380" w:hanging="380"/>
      </w:pPr>
      <w:rPr>
        <w:rFonts w:asciiTheme="minorHAnsi" w:eastAsiaTheme="minorHAnsi" w:hAnsiTheme="minorHAnsi" w:cstheme="minorHAnsi" w:hint="default"/>
        <w:b/>
        <w:i w:val="0"/>
        <w:color w:val="auto"/>
      </w:rPr>
    </w:lvl>
    <w:lvl w:ilvl="1">
      <w:start w:val="4"/>
      <w:numFmt w:val="decimal"/>
      <w:lvlText w:val="%1.%2."/>
      <w:lvlJc w:val="left"/>
      <w:pPr>
        <w:ind w:left="1250" w:hanging="380"/>
      </w:pPr>
      <w:rPr>
        <w:rFonts w:asciiTheme="minorHAnsi" w:eastAsiaTheme="minorHAnsi" w:hAnsiTheme="minorHAnsi" w:cstheme="minorHAnsi" w:hint="default"/>
        <w:b/>
        <w:i w:val="0"/>
        <w:color w:val="auto"/>
      </w:rPr>
    </w:lvl>
    <w:lvl w:ilvl="2">
      <w:start w:val="1"/>
      <w:numFmt w:val="decimal"/>
      <w:lvlText w:val="%1.%2.%3."/>
      <w:lvlJc w:val="left"/>
      <w:pPr>
        <w:ind w:left="2460" w:hanging="720"/>
      </w:pPr>
      <w:rPr>
        <w:rFonts w:asciiTheme="minorHAnsi" w:eastAsiaTheme="minorHAnsi" w:hAnsiTheme="minorHAnsi" w:cstheme="minorHAnsi" w:hint="default"/>
        <w:b/>
        <w:i w:val="0"/>
        <w:color w:val="auto"/>
      </w:rPr>
    </w:lvl>
    <w:lvl w:ilvl="3">
      <w:start w:val="1"/>
      <w:numFmt w:val="decimal"/>
      <w:lvlText w:val="%1.%2.%3.%4."/>
      <w:lvlJc w:val="left"/>
      <w:pPr>
        <w:ind w:left="3330" w:hanging="720"/>
      </w:pPr>
      <w:rPr>
        <w:rFonts w:asciiTheme="minorHAnsi" w:eastAsiaTheme="minorHAnsi" w:hAnsiTheme="minorHAnsi" w:cstheme="minorHAnsi" w:hint="default"/>
        <w:b/>
        <w:i w:val="0"/>
        <w:color w:val="auto"/>
      </w:rPr>
    </w:lvl>
    <w:lvl w:ilvl="4">
      <w:start w:val="1"/>
      <w:numFmt w:val="decimal"/>
      <w:lvlText w:val="%1.%2.%3.%4.%5."/>
      <w:lvlJc w:val="left"/>
      <w:pPr>
        <w:ind w:left="4560" w:hanging="1080"/>
      </w:pPr>
      <w:rPr>
        <w:rFonts w:asciiTheme="minorHAnsi" w:eastAsiaTheme="minorHAnsi" w:hAnsiTheme="minorHAnsi" w:cstheme="minorHAnsi" w:hint="default"/>
        <w:b/>
        <w:i w:val="0"/>
        <w:color w:val="auto"/>
      </w:rPr>
    </w:lvl>
    <w:lvl w:ilvl="5">
      <w:start w:val="1"/>
      <w:numFmt w:val="decimal"/>
      <w:lvlText w:val="%1.%2.%3.%4.%5.%6."/>
      <w:lvlJc w:val="left"/>
      <w:pPr>
        <w:ind w:left="5430" w:hanging="1080"/>
      </w:pPr>
      <w:rPr>
        <w:rFonts w:asciiTheme="minorHAnsi" w:eastAsiaTheme="minorHAnsi" w:hAnsiTheme="minorHAnsi" w:cstheme="minorHAnsi" w:hint="default"/>
        <w:b/>
        <w:i w:val="0"/>
        <w:color w:val="auto"/>
      </w:rPr>
    </w:lvl>
    <w:lvl w:ilvl="6">
      <w:start w:val="1"/>
      <w:numFmt w:val="decimal"/>
      <w:lvlText w:val="%1.%2.%3.%4.%5.%6.%7."/>
      <w:lvlJc w:val="left"/>
      <w:pPr>
        <w:ind w:left="6660" w:hanging="1440"/>
      </w:pPr>
      <w:rPr>
        <w:rFonts w:asciiTheme="minorHAnsi" w:eastAsiaTheme="minorHAnsi" w:hAnsiTheme="minorHAnsi" w:cstheme="minorHAnsi" w:hint="default"/>
        <w:b/>
        <w:i w:val="0"/>
        <w:color w:val="auto"/>
      </w:rPr>
    </w:lvl>
    <w:lvl w:ilvl="7">
      <w:start w:val="1"/>
      <w:numFmt w:val="decimal"/>
      <w:lvlText w:val="%1.%2.%3.%4.%5.%6.%7.%8."/>
      <w:lvlJc w:val="left"/>
      <w:pPr>
        <w:ind w:left="7530" w:hanging="1440"/>
      </w:pPr>
      <w:rPr>
        <w:rFonts w:asciiTheme="minorHAnsi" w:eastAsiaTheme="minorHAnsi" w:hAnsiTheme="minorHAnsi" w:cstheme="minorHAnsi" w:hint="default"/>
        <w:b/>
        <w:i w:val="0"/>
        <w:color w:val="auto"/>
      </w:rPr>
    </w:lvl>
    <w:lvl w:ilvl="8">
      <w:start w:val="1"/>
      <w:numFmt w:val="decimal"/>
      <w:lvlText w:val="%1.%2.%3.%4.%5.%6.%7.%8.%9."/>
      <w:lvlJc w:val="left"/>
      <w:pPr>
        <w:ind w:left="8760" w:hanging="1800"/>
      </w:pPr>
      <w:rPr>
        <w:rFonts w:asciiTheme="minorHAnsi" w:eastAsiaTheme="minorHAnsi" w:hAnsiTheme="minorHAnsi" w:cstheme="minorHAnsi" w:hint="default"/>
        <w:b/>
        <w:i w:val="0"/>
        <w:color w:val="auto"/>
      </w:rPr>
    </w:lvl>
  </w:abstractNum>
  <w:abstractNum w:abstractNumId="11" w15:restartNumberingAfterBreak="0">
    <w:nsid w:val="4E5264E5"/>
    <w:multiLevelType w:val="multilevel"/>
    <w:tmpl w:val="1C36CC76"/>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FEC45DE"/>
    <w:multiLevelType w:val="multilevel"/>
    <w:tmpl w:val="39467EC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4354A89"/>
    <w:multiLevelType w:val="hybridMultilevel"/>
    <w:tmpl w:val="EBAEEFD4"/>
    <w:lvl w:ilvl="0" w:tplc="167E4D68">
      <w:start w:val="1"/>
      <w:numFmt w:val="decimal"/>
      <w:lvlText w:val="%1)"/>
      <w:lvlJc w:val="left"/>
      <w:pPr>
        <w:ind w:left="720" w:hanging="360"/>
      </w:pPr>
      <w:rPr>
        <w:rFonts w:ascii="Calibri" w:eastAsia="Times New Roman" w:hAnsi="Calibri" w:cs="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57A5F06"/>
    <w:multiLevelType w:val="multilevel"/>
    <w:tmpl w:val="7BB44A42"/>
    <w:lvl w:ilvl="0">
      <w:start w:val="2"/>
      <w:numFmt w:val="decimal"/>
      <w:lvlText w:val="%1."/>
      <w:lvlJc w:val="left"/>
      <w:pPr>
        <w:ind w:left="360" w:hanging="360"/>
      </w:pPr>
      <w:rPr>
        <w:rFonts w:eastAsia="Times New Roman"/>
        <w:b/>
        <w:bCs/>
        <w:color w:val="000000"/>
      </w:rPr>
    </w:lvl>
    <w:lvl w:ilvl="1">
      <w:start w:val="1"/>
      <w:numFmt w:val="decimal"/>
      <w:lvlText w:val="%1.%2."/>
      <w:lvlJc w:val="left"/>
      <w:pPr>
        <w:ind w:left="720" w:hanging="360"/>
      </w:pPr>
      <w:rPr>
        <w:rFonts w:eastAsia="Times New Roman"/>
        <w:b/>
        <w:bCs/>
        <w:color w:val="000000"/>
      </w:rPr>
    </w:lvl>
    <w:lvl w:ilvl="2">
      <w:start w:val="1"/>
      <w:numFmt w:val="decimal"/>
      <w:lvlText w:val="%1.%2.%3."/>
      <w:lvlJc w:val="left"/>
      <w:pPr>
        <w:ind w:left="1440" w:hanging="720"/>
      </w:pPr>
      <w:rPr>
        <w:rFonts w:eastAsia="Times New Roman"/>
        <w:color w:val="000000"/>
      </w:rPr>
    </w:lvl>
    <w:lvl w:ilvl="3">
      <w:start w:val="1"/>
      <w:numFmt w:val="decimal"/>
      <w:lvlText w:val="%1.%2.%3.%4."/>
      <w:lvlJc w:val="left"/>
      <w:pPr>
        <w:ind w:left="1800" w:hanging="720"/>
      </w:pPr>
      <w:rPr>
        <w:rFonts w:eastAsia="Times New Roman"/>
        <w:color w:val="000000"/>
      </w:rPr>
    </w:lvl>
    <w:lvl w:ilvl="4">
      <w:start w:val="1"/>
      <w:numFmt w:val="decimal"/>
      <w:lvlText w:val="%1.%2.%3.%4.%5."/>
      <w:lvlJc w:val="left"/>
      <w:pPr>
        <w:ind w:left="2520" w:hanging="1080"/>
      </w:pPr>
      <w:rPr>
        <w:rFonts w:eastAsia="Times New Roman"/>
        <w:color w:val="000000"/>
      </w:rPr>
    </w:lvl>
    <w:lvl w:ilvl="5">
      <w:start w:val="1"/>
      <w:numFmt w:val="decimal"/>
      <w:lvlText w:val="%1.%2.%3.%4.%5.%6."/>
      <w:lvlJc w:val="left"/>
      <w:pPr>
        <w:ind w:left="2880" w:hanging="1080"/>
      </w:pPr>
      <w:rPr>
        <w:rFonts w:eastAsia="Times New Roman"/>
        <w:color w:val="000000"/>
      </w:rPr>
    </w:lvl>
    <w:lvl w:ilvl="6">
      <w:start w:val="1"/>
      <w:numFmt w:val="decimal"/>
      <w:lvlText w:val="%1.%2.%3.%4.%5.%6.%7."/>
      <w:lvlJc w:val="left"/>
      <w:pPr>
        <w:ind w:left="3600" w:hanging="1440"/>
      </w:pPr>
      <w:rPr>
        <w:rFonts w:eastAsia="Times New Roman"/>
        <w:color w:val="000000"/>
      </w:rPr>
    </w:lvl>
    <w:lvl w:ilvl="7">
      <w:start w:val="1"/>
      <w:numFmt w:val="decimal"/>
      <w:lvlText w:val="%1.%2.%3.%4.%5.%6.%7.%8."/>
      <w:lvlJc w:val="left"/>
      <w:pPr>
        <w:ind w:left="3960" w:hanging="1440"/>
      </w:pPr>
      <w:rPr>
        <w:rFonts w:eastAsia="Times New Roman"/>
        <w:color w:val="000000"/>
      </w:rPr>
    </w:lvl>
    <w:lvl w:ilvl="8">
      <w:start w:val="1"/>
      <w:numFmt w:val="decimal"/>
      <w:lvlText w:val="%1.%2.%3.%4.%5.%6.%7.%8.%9."/>
      <w:lvlJc w:val="left"/>
      <w:pPr>
        <w:ind w:left="4680" w:hanging="1800"/>
      </w:pPr>
      <w:rPr>
        <w:rFonts w:eastAsia="Times New Roman"/>
        <w:color w:val="000000"/>
      </w:rPr>
    </w:lvl>
  </w:abstractNum>
  <w:abstractNum w:abstractNumId="15" w15:restartNumberingAfterBreak="0">
    <w:nsid w:val="577D4BA3"/>
    <w:multiLevelType w:val="hybridMultilevel"/>
    <w:tmpl w:val="FFFFFFFF"/>
    <w:lvl w:ilvl="0" w:tplc="0B4256EE">
      <w:start w:val="1"/>
      <w:numFmt w:val="decimal"/>
      <w:lvlText w:val="%1)"/>
      <w:lvlJc w:val="left"/>
      <w:pPr>
        <w:ind w:left="720" w:hanging="360"/>
      </w:pPr>
    </w:lvl>
    <w:lvl w:ilvl="1" w:tplc="8144B214">
      <w:start w:val="1"/>
      <w:numFmt w:val="lowerLetter"/>
      <w:lvlText w:val="%2."/>
      <w:lvlJc w:val="left"/>
      <w:pPr>
        <w:ind w:left="1440" w:hanging="360"/>
      </w:pPr>
    </w:lvl>
    <w:lvl w:ilvl="2" w:tplc="41BE70A2">
      <w:start w:val="1"/>
      <w:numFmt w:val="lowerRoman"/>
      <w:lvlText w:val="%3."/>
      <w:lvlJc w:val="right"/>
      <w:pPr>
        <w:ind w:left="2160" w:hanging="180"/>
      </w:pPr>
    </w:lvl>
    <w:lvl w:ilvl="3" w:tplc="87BE1996">
      <w:start w:val="1"/>
      <w:numFmt w:val="decimal"/>
      <w:lvlText w:val="%4."/>
      <w:lvlJc w:val="left"/>
      <w:pPr>
        <w:ind w:left="2880" w:hanging="360"/>
      </w:pPr>
    </w:lvl>
    <w:lvl w:ilvl="4" w:tplc="EFB0EDAE">
      <w:start w:val="1"/>
      <w:numFmt w:val="lowerLetter"/>
      <w:lvlText w:val="%5."/>
      <w:lvlJc w:val="left"/>
      <w:pPr>
        <w:ind w:left="3600" w:hanging="360"/>
      </w:pPr>
    </w:lvl>
    <w:lvl w:ilvl="5" w:tplc="DC600500">
      <w:start w:val="1"/>
      <w:numFmt w:val="lowerRoman"/>
      <w:lvlText w:val="%6."/>
      <w:lvlJc w:val="right"/>
      <w:pPr>
        <w:ind w:left="4320" w:hanging="180"/>
      </w:pPr>
    </w:lvl>
    <w:lvl w:ilvl="6" w:tplc="099615F8">
      <w:start w:val="1"/>
      <w:numFmt w:val="decimal"/>
      <w:lvlText w:val="%7."/>
      <w:lvlJc w:val="left"/>
      <w:pPr>
        <w:ind w:left="5040" w:hanging="360"/>
      </w:pPr>
    </w:lvl>
    <w:lvl w:ilvl="7" w:tplc="15C216E0">
      <w:start w:val="1"/>
      <w:numFmt w:val="lowerLetter"/>
      <w:lvlText w:val="%8."/>
      <w:lvlJc w:val="left"/>
      <w:pPr>
        <w:ind w:left="5760" w:hanging="360"/>
      </w:pPr>
    </w:lvl>
    <w:lvl w:ilvl="8" w:tplc="153E60F8">
      <w:start w:val="1"/>
      <w:numFmt w:val="lowerRoman"/>
      <w:lvlText w:val="%9."/>
      <w:lvlJc w:val="right"/>
      <w:pPr>
        <w:ind w:left="6480" w:hanging="180"/>
      </w:pPr>
    </w:lvl>
  </w:abstractNum>
  <w:abstractNum w:abstractNumId="16" w15:restartNumberingAfterBreak="0">
    <w:nsid w:val="588F2D31"/>
    <w:multiLevelType w:val="hybridMultilevel"/>
    <w:tmpl w:val="B9CC3C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9002654"/>
    <w:multiLevelType w:val="hybridMultilevel"/>
    <w:tmpl w:val="22825DF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5EC20DCA"/>
    <w:multiLevelType w:val="multilevel"/>
    <w:tmpl w:val="BA8C3E06"/>
    <w:lvl w:ilvl="0">
      <w:start w:val="1"/>
      <w:numFmt w:val="decimal"/>
      <w:lvlText w:val="%1."/>
      <w:lvlJc w:val="left"/>
      <w:pPr>
        <w:ind w:left="717" w:hanging="360"/>
      </w:pPr>
      <w:rPr>
        <w:rFonts w:ascii="Calibri" w:hAnsi="Calibri" w:cs="Calibri" w:hint="default"/>
        <w:b/>
        <w:bCs w:val="0"/>
        <w:color w:val="auto"/>
      </w:rPr>
    </w:lvl>
    <w:lvl w:ilvl="1">
      <w:start w:val="1"/>
      <w:numFmt w:val="decimal"/>
      <w:lvlText w:val="%1.%2."/>
      <w:lvlJc w:val="left"/>
      <w:pPr>
        <w:ind w:left="717" w:hanging="360"/>
      </w:pPr>
      <w:rPr>
        <w:rFonts w:ascii="Calibri" w:hAnsi="Calibri" w:cs="Calibri" w:hint="default"/>
        <w:b w:val="0"/>
        <w:i w:val="0"/>
        <w:iCs w:val="0"/>
        <w:color w:val="auto"/>
      </w:rPr>
    </w:lvl>
    <w:lvl w:ilvl="2">
      <w:start w:val="1"/>
      <w:numFmt w:val="decimal"/>
      <w:lvlText w:val="%1.%2.%3."/>
      <w:lvlJc w:val="left"/>
      <w:pPr>
        <w:ind w:left="1287" w:hanging="720"/>
      </w:pPr>
      <w:rPr>
        <w:rFonts w:ascii="Calibri" w:hAnsi="Calibri" w:cs="Calibri" w:hint="default"/>
        <w:b/>
        <w:bCs/>
        <w:i w:val="0"/>
        <w:iCs w:val="0"/>
        <w:color w:val="auto"/>
        <w:sz w:val="22"/>
        <w:szCs w:val="22"/>
      </w:rPr>
    </w:lvl>
    <w:lvl w:ilvl="3">
      <w:start w:val="1"/>
      <w:numFmt w:val="decimal"/>
      <w:lvlText w:val="%1.%2.%3.%4."/>
      <w:lvlJc w:val="left"/>
      <w:pPr>
        <w:ind w:left="1077" w:hanging="720"/>
      </w:pPr>
      <w:rPr>
        <w:b w:val="0"/>
      </w:rPr>
    </w:lvl>
    <w:lvl w:ilvl="4">
      <w:start w:val="1"/>
      <w:numFmt w:val="decimal"/>
      <w:lvlText w:val="%1.%2.%3.%4.%5."/>
      <w:lvlJc w:val="left"/>
      <w:pPr>
        <w:ind w:left="1437" w:hanging="1080"/>
      </w:pPr>
      <w:rPr>
        <w:b w:val="0"/>
      </w:rPr>
    </w:lvl>
    <w:lvl w:ilvl="5">
      <w:start w:val="1"/>
      <w:numFmt w:val="decimal"/>
      <w:lvlText w:val="%1.%2.%3.%4.%5.%6."/>
      <w:lvlJc w:val="left"/>
      <w:pPr>
        <w:ind w:left="1437" w:hanging="1080"/>
      </w:pPr>
      <w:rPr>
        <w:b w:val="0"/>
      </w:rPr>
    </w:lvl>
    <w:lvl w:ilvl="6">
      <w:start w:val="1"/>
      <w:numFmt w:val="decimal"/>
      <w:lvlText w:val="%1.%2.%3.%4.%5.%6.%7."/>
      <w:lvlJc w:val="left"/>
      <w:pPr>
        <w:ind w:left="1797" w:hanging="1440"/>
      </w:pPr>
      <w:rPr>
        <w:b w:val="0"/>
      </w:rPr>
    </w:lvl>
    <w:lvl w:ilvl="7">
      <w:start w:val="1"/>
      <w:numFmt w:val="decimal"/>
      <w:lvlText w:val="%1.%2.%3.%4.%5.%6.%7.%8."/>
      <w:lvlJc w:val="left"/>
      <w:pPr>
        <w:ind w:left="1797" w:hanging="1440"/>
      </w:pPr>
      <w:rPr>
        <w:b w:val="0"/>
      </w:rPr>
    </w:lvl>
    <w:lvl w:ilvl="8">
      <w:start w:val="1"/>
      <w:numFmt w:val="decimal"/>
      <w:lvlText w:val="%1.%2.%3.%4.%5.%6.%7.%8.%9."/>
      <w:lvlJc w:val="left"/>
      <w:pPr>
        <w:ind w:left="2157" w:hanging="1800"/>
      </w:pPr>
      <w:rPr>
        <w:b w:val="0"/>
      </w:rPr>
    </w:lvl>
  </w:abstractNum>
  <w:abstractNum w:abstractNumId="19" w15:restartNumberingAfterBreak="0">
    <w:nsid w:val="674B74AD"/>
    <w:multiLevelType w:val="hybridMultilevel"/>
    <w:tmpl w:val="1AC20552"/>
    <w:lvl w:ilvl="0" w:tplc="E18E7ECE">
      <w:start w:val="1"/>
      <w:numFmt w:val="decimal"/>
      <w:lvlText w:val="%1)"/>
      <w:lvlJc w:val="left"/>
      <w:pPr>
        <w:ind w:left="975" w:hanging="360"/>
      </w:pPr>
      <w:rPr>
        <w:rFonts w:hint="default"/>
      </w:rPr>
    </w:lvl>
    <w:lvl w:ilvl="1" w:tplc="04260019" w:tentative="1">
      <w:start w:val="1"/>
      <w:numFmt w:val="lowerLetter"/>
      <w:lvlText w:val="%2."/>
      <w:lvlJc w:val="left"/>
      <w:pPr>
        <w:ind w:left="1695" w:hanging="360"/>
      </w:pPr>
    </w:lvl>
    <w:lvl w:ilvl="2" w:tplc="0426001B" w:tentative="1">
      <w:start w:val="1"/>
      <w:numFmt w:val="lowerRoman"/>
      <w:lvlText w:val="%3."/>
      <w:lvlJc w:val="right"/>
      <w:pPr>
        <w:ind w:left="2415" w:hanging="180"/>
      </w:pPr>
    </w:lvl>
    <w:lvl w:ilvl="3" w:tplc="0426000F" w:tentative="1">
      <w:start w:val="1"/>
      <w:numFmt w:val="decimal"/>
      <w:lvlText w:val="%4."/>
      <w:lvlJc w:val="left"/>
      <w:pPr>
        <w:ind w:left="3135" w:hanging="360"/>
      </w:pPr>
    </w:lvl>
    <w:lvl w:ilvl="4" w:tplc="04260019" w:tentative="1">
      <w:start w:val="1"/>
      <w:numFmt w:val="lowerLetter"/>
      <w:lvlText w:val="%5."/>
      <w:lvlJc w:val="left"/>
      <w:pPr>
        <w:ind w:left="3855" w:hanging="360"/>
      </w:pPr>
    </w:lvl>
    <w:lvl w:ilvl="5" w:tplc="0426001B" w:tentative="1">
      <w:start w:val="1"/>
      <w:numFmt w:val="lowerRoman"/>
      <w:lvlText w:val="%6."/>
      <w:lvlJc w:val="right"/>
      <w:pPr>
        <w:ind w:left="4575" w:hanging="180"/>
      </w:pPr>
    </w:lvl>
    <w:lvl w:ilvl="6" w:tplc="0426000F" w:tentative="1">
      <w:start w:val="1"/>
      <w:numFmt w:val="decimal"/>
      <w:lvlText w:val="%7."/>
      <w:lvlJc w:val="left"/>
      <w:pPr>
        <w:ind w:left="5295" w:hanging="360"/>
      </w:pPr>
    </w:lvl>
    <w:lvl w:ilvl="7" w:tplc="04260019" w:tentative="1">
      <w:start w:val="1"/>
      <w:numFmt w:val="lowerLetter"/>
      <w:lvlText w:val="%8."/>
      <w:lvlJc w:val="left"/>
      <w:pPr>
        <w:ind w:left="6015" w:hanging="360"/>
      </w:pPr>
    </w:lvl>
    <w:lvl w:ilvl="8" w:tplc="0426001B" w:tentative="1">
      <w:start w:val="1"/>
      <w:numFmt w:val="lowerRoman"/>
      <w:lvlText w:val="%9."/>
      <w:lvlJc w:val="right"/>
      <w:pPr>
        <w:ind w:left="6735" w:hanging="180"/>
      </w:pPr>
    </w:lvl>
  </w:abstractNum>
  <w:abstractNum w:abstractNumId="20" w15:restartNumberingAfterBreak="0">
    <w:nsid w:val="68AC5EF3"/>
    <w:multiLevelType w:val="hybridMultilevel"/>
    <w:tmpl w:val="EA4E4C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BD0626F"/>
    <w:multiLevelType w:val="multilevel"/>
    <w:tmpl w:val="543A9978"/>
    <w:lvl w:ilvl="0">
      <w:start w:val="8"/>
      <w:numFmt w:val="decimal"/>
      <w:lvlText w:val="%1."/>
      <w:lvlJc w:val="left"/>
      <w:pPr>
        <w:ind w:left="510" w:hanging="510"/>
      </w:pPr>
      <w:rPr>
        <w:rFonts w:hint="default"/>
        <w:color w:val="000000"/>
      </w:rPr>
    </w:lvl>
    <w:lvl w:ilvl="1">
      <w:start w:val="2"/>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2" w15:restartNumberingAfterBreak="0">
    <w:nsid w:val="6D0E103B"/>
    <w:multiLevelType w:val="hybridMultilevel"/>
    <w:tmpl w:val="3AEE34D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D633991"/>
    <w:multiLevelType w:val="hybridMultilevel"/>
    <w:tmpl w:val="6186C0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76C06831"/>
    <w:multiLevelType w:val="hybridMultilevel"/>
    <w:tmpl w:val="D2B622C8"/>
    <w:lvl w:ilvl="0" w:tplc="C3F072AE">
      <w:start w:val="1"/>
      <w:numFmt w:val="decimal"/>
      <w:lvlText w:val="%1)"/>
      <w:lvlJc w:val="left"/>
      <w:pPr>
        <w:ind w:left="395" w:hanging="360"/>
      </w:pPr>
      <w:rPr>
        <w:rFonts w:ascii="Calibri" w:eastAsia="Times New Roman" w:hAnsi="Calibri" w:cs="Calibr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25" w15:restartNumberingAfterBreak="0">
    <w:nsid w:val="77D750CD"/>
    <w:multiLevelType w:val="hybridMultilevel"/>
    <w:tmpl w:val="CEB46110"/>
    <w:lvl w:ilvl="0" w:tplc="FE1E4878">
      <w:start w:val="1"/>
      <w:numFmt w:val="decimal"/>
      <w:lvlText w:val="%1)"/>
      <w:lvlJc w:val="left"/>
      <w:pPr>
        <w:ind w:left="720" w:hanging="360"/>
      </w:pPr>
      <w:rPr>
        <w:rFonts w:ascii="Calibri" w:hAnsi="Calibri" w:cs="Calibri" w:hint="default"/>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7A5158D3"/>
    <w:multiLevelType w:val="hybridMultilevel"/>
    <w:tmpl w:val="1922A214"/>
    <w:lvl w:ilvl="0" w:tplc="FFFFFFFF">
      <w:start w:val="1"/>
      <w:numFmt w:val="decimal"/>
      <w:lvlText w:val="%1)"/>
      <w:lvlJc w:val="left"/>
      <w:pPr>
        <w:ind w:left="720" w:hanging="360"/>
      </w:pPr>
      <w:rPr>
        <w:rFonts w:eastAsiaTheme="minorEastAsia"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B90EA9"/>
    <w:multiLevelType w:val="hybridMultilevel"/>
    <w:tmpl w:val="4A5070B0"/>
    <w:lvl w:ilvl="0" w:tplc="D76ABA22">
      <w:start w:val="1"/>
      <w:numFmt w:val="decimal"/>
      <w:lvlText w:val="%1)"/>
      <w:lvlJc w:val="left"/>
      <w:pPr>
        <w:ind w:left="720" w:hanging="360"/>
      </w:pPr>
      <w:rPr>
        <w:rFonts w:eastAsia="Calibr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D5B6C1D"/>
    <w:multiLevelType w:val="hybridMultilevel"/>
    <w:tmpl w:val="CA84DC0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7D6A25DD"/>
    <w:multiLevelType w:val="multilevel"/>
    <w:tmpl w:val="72688974"/>
    <w:lvl w:ilvl="0">
      <w:start w:val="8"/>
      <w:numFmt w:val="decimal"/>
      <w:lvlText w:val="%1."/>
      <w:lvlJc w:val="left"/>
      <w:pPr>
        <w:ind w:left="510" w:hanging="510"/>
      </w:pPr>
      <w:rPr>
        <w:rFonts w:hint="default"/>
        <w:color w:val="000000"/>
      </w:rPr>
    </w:lvl>
    <w:lvl w:ilvl="1">
      <w:start w:val="4"/>
      <w:numFmt w:val="decimal"/>
      <w:lvlText w:val="%1.%2."/>
      <w:lvlJc w:val="left"/>
      <w:pPr>
        <w:ind w:left="510" w:hanging="51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15:restartNumberingAfterBreak="0">
    <w:nsid w:val="7F1E75CB"/>
    <w:multiLevelType w:val="hybridMultilevel"/>
    <w:tmpl w:val="29B8D4D0"/>
    <w:lvl w:ilvl="0" w:tplc="B2CAA610">
      <w:start w:val="1"/>
      <w:numFmt w:val="decimal"/>
      <w:lvlText w:val="%1)"/>
      <w:lvlJc w:val="left"/>
      <w:pPr>
        <w:ind w:left="720" w:hanging="360"/>
      </w:pPr>
      <w:rPr>
        <w:rFonts w:ascii="Calibri" w:eastAsiaTheme="minorEastAsia" w:hAnsi="Calibri" w:cs="Calibr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759935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71265440">
    <w:abstractNumId w:val="24"/>
    <w:lvlOverride w:ilvl="0">
      <w:startOverride w:val="1"/>
    </w:lvlOverride>
    <w:lvlOverride w:ilvl="1"/>
    <w:lvlOverride w:ilvl="2"/>
    <w:lvlOverride w:ilvl="3"/>
    <w:lvlOverride w:ilvl="4"/>
    <w:lvlOverride w:ilvl="5"/>
    <w:lvlOverride w:ilvl="6"/>
    <w:lvlOverride w:ilvl="7"/>
    <w:lvlOverride w:ilvl="8"/>
  </w:num>
  <w:num w:numId="3" w16cid:durableId="15144904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6819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2584213">
    <w:abstractNumId w:val="9"/>
  </w:num>
  <w:num w:numId="6" w16cid:durableId="2075622481">
    <w:abstractNumId w:val="5"/>
  </w:num>
  <w:num w:numId="7" w16cid:durableId="28647569">
    <w:abstractNumId w:val="18"/>
    <w:lvlOverride w:ilvl="0">
      <w:lvl w:ilvl="0">
        <w:start w:val="1"/>
        <w:numFmt w:val="decimal"/>
        <w:lvlText w:val="%1."/>
        <w:lvlJc w:val="left"/>
        <w:pPr>
          <w:ind w:left="2911" w:hanging="360"/>
        </w:pPr>
        <w:rPr>
          <w:rFonts w:asciiTheme="minorHAnsi" w:hAnsiTheme="minorHAnsi" w:cstheme="minorHAnsi" w:hint="default"/>
          <w:b/>
          <w:bCs w:val="0"/>
          <w:color w:val="auto"/>
        </w:rPr>
      </w:lvl>
    </w:lvlOverride>
    <w:lvlOverride w:ilvl="1">
      <w:lvl w:ilvl="1">
        <w:start w:val="1"/>
        <w:numFmt w:val="decimal"/>
        <w:lvlText w:val="%1.%2."/>
        <w:lvlJc w:val="left"/>
        <w:pPr>
          <w:ind w:left="717" w:hanging="360"/>
        </w:pPr>
        <w:rPr>
          <w:rFonts w:ascii="Calibri" w:hAnsi="Calibri" w:cs="Calibri" w:hint="default"/>
          <w:b w:val="0"/>
          <w:i w:val="0"/>
          <w:iCs w:val="0"/>
          <w:color w:val="auto"/>
          <w:sz w:val="22"/>
          <w:szCs w:val="22"/>
        </w:rPr>
      </w:lvl>
    </w:lvlOverride>
    <w:lvlOverride w:ilvl="2">
      <w:lvl w:ilvl="2">
        <w:start w:val="1"/>
        <w:numFmt w:val="decimal"/>
        <w:lvlText w:val="%1.%2.%3."/>
        <w:lvlJc w:val="left"/>
        <w:pPr>
          <w:ind w:left="1287" w:hanging="720"/>
        </w:pPr>
        <w:rPr>
          <w:rFonts w:ascii="Calibri" w:hAnsi="Calibri" w:cs="Calibri" w:hint="default"/>
          <w:b w:val="0"/>
          <w:bCs w:val="0"/>
          <w:i w:val="0"/>
          <w:iCs w:val="0"/>
          <w:color w:val="auto"/>
          <w:sz w:val="22"/>
          <w:szCs w:val="22"/>
        </w:rPr>
      </w:lvl>
    </w:lvlOverride>
    <w:lvlOverride w:ilvl="3">
      <w:lvl w:ilvl="3">
        <w:start w:val="1"/>
        <w:numFmt w:val="decimal"/>
        <w:lvlText w:val="%1.%2.%3.%4."/>
        <w:lvlJc w:val="left"/>
        <w:pPr>
          <w:ind w:left="1077" w:hanging="720"/>
        </w:pPr>
        <w:rPr>
          <w:rFonts w:hint="default"/>
          <w:b w:val="0"/>
        </w:rPr>
      </w:lvl>
    </w:lvlOverride>
    <w:lvlOverride w:ilvl="4">
      <w:lvl w:ilvl="4">
        <w:start w:val="1"/>
        <w:numFmt w:val="decimal"/>
        <w:lvlText w:val="%1.%2.%3.%4.%5."/>
        <w:lvlJc w:val="left"/>
        <w:pPr>
          <w:ind w:left="1437" w:hanging="1080"/>
        </w:pPr>
        <w:rPr>
          <w:rFonts w:hint="default"/>
          <w:b w:val="0"/>
        </w:rPr>
      </w:lvl>
    </w:lvlOverride>
    <w:lvlOverride w:ilvl="5">
      <w:lvl w:ilvl="5">
        <w:start w:val="1"/>
        <w:numFmt w:val="decimal"/>
        <w:lvlText w:val="%1.%2.%3.%4.%5.%6."/>
        <w:lvlJc w:val="left"/>
        <w:pPr>
          <w:ind w:left="1437" w:hanging="1080"/>
        </w:pPr>
        <w:rPr>
          <w:rFonts w:hint="default"/>
          <w:b w:val="0"/>
        </w:rPr>
      </w:lvl>
    </w:lvlOverride>
    <w:lvlOverride w:ilvl="6">
      <w:lvl w:ilvl="6">
        <w:start w:val="1"/>
        <w:numFmt w:val="decimal"/>
        <w:lvlText w:val="%1.%2.%3.%4.%5.%6.%7."/>
        <w:lvlJc w:val="left"/>
        <w:pPr>
          <w:ind w:left="1797" w:hanging="1440"/>
        </w:pPr>
        <w:rPr>
          <w:rFonts w:hint="default"/>
          <w:b w:val="0"/>
        </w:rPr>
      </w:lvl>
    </w:lvlOverride>
    <w:lvlOverride w:ilvl="7">
      <w:lvl w:ilvl="7">
        <w:start w:val="1"/>
        <w:numFmt w:val="decimal"/>
        <w:lvlText w:val="%1.%2.%3.%4.%5.%6.%7.%8."/>
        <w:lvlJc w:val="left"/>
        <w:pPr>
          <w:ind w:left="1797" w:hanging="1440"/>
        </w:pPr>
        <w:rPr>
          <w:rFonts w:hint="default"/>
          <w:b w:val="0"/>
        </w:rPr>
      </w:lvl>
    </w:lvlOverride>
    <w:lvlOverride w:ilvl="8">
      <w:lvl w:ilvl="8">
        <w:start w:val="1"/>
        <w:numFmt w:val="decimal"/>
        <w:lvlText w:val="%1.%2.%3.%4.%5.%6.%7.%8.%9."/>
        <w:lvlJc w:val="left"/>
        <w:pPr>
          <w:ind w:left="2157" w:hanging="1800"/>
        </w:pPr>
        <w:rPr>
          <w:rFonts w:hint="default"/>
          <w:b w:val="0"/>
        </w:rPr>
      </w:lvl>
    </w:lvlOverride>
  </w:num>
  <w:num w:numId="8" w16cid:durableId="1943412131">
    <w:abstractNumId w:val="18"/>
  </w:num>
  <w:num w:numId="9" w16cid:durableId="308947176">
    <w:abstractNumId w:val="15"/>
  </w:num>
  <w:num w:numId="10" w16cid:durableId="148910932">
    <w:abstractNumId w:val="0"/>
  </w:num>
  <w:num w:numId="11" w16cid:durableId="1146315783">
    <w:abstractNumId w:val="4"/>
  </w:num>
  <w:num w:numId="12" w16cid:durableId="1614827246">
    <w:abstractNumId w:val="13"/>
  </w:num>
  <w:num w:numId="13" w16cid:durableId="1071191778">
    <w:abstractNumId w:val="2"/>
  </w:num>
  <w:num w:numId="14" w16cid:durableId="924803568">
    <w:abstractNumId w:val="23"/>
  </w:num>
  <w:num w:numId="15" w16cid:durableId="1097019887">
    <w:abstractNumId w:val="24"/>
  </w:num>
  <w:num w:numId="16" w16cid:durableId="831069690">
    <w:abstractNumId w:val="7"/>
  </w:num>
  <w:num w:numId="17" w16cid:durableId="1244754849">
    <w:abstractNumId w:val="22"/>
  </w:num>
  <w:num w:numId="18" w16cid:durableId="277761168">
    <w:abstractNumId w:val="20"/>
  </w:num>
  <w:num w:numId="19" w16cid:durableId="2072381115">
    <w:abstractNumId w:val="12"/>
  </w:num>
  <w:num w:numId="20" w16cid:durableId="574585680">
    <w:abstractNumId w:val="8"/>
  </w:num>
  <w:num w:numId="21" w16cid:durableId="129590611">
    <w:abstractNumId w:val="6"/>
  </w:num>
  <w:num w:numId="22" w16cid:durableId="1486624091">
    <w:abstractNumId w:val="29"/>
  </w:num>
  <w:num w:numId="23" w16cid:durableId="840006024">
    <w:abstractNumId w:val="1"/>
  </w:num>
  <w:num w:numId="24" w16cid:durableId="1769622001">
    <w:abstractNumId w:val="3"/>
  </w:num>
  <w:num w:numId="25" w16cid:durableId="632297986">
    <w:abstractNumId w:val="30"/>
  </w:num>
  <w:num w:numId="26" w16cid:durableId="991445586">
    <w:abstractNumId w:val="26"/>
  </w:num>
  <w:num w:numId="27" w16cid:durableId="478305008">
    <w:abstractNumId w:val="27"/>
  </w:num>
  <w:num w:numId="28" w16cid:durableId="1709060891">
    <w:abstractNumId w:val="10"/>
  </w:num>
  <w:num w:numId="29" w16cid:durableId="931354156">
    <w:abstractNumId w:val="19"/>
  </w:num>
  <w:num w:numId="30" w16cid:durableId="1995598334">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8275196">
    <w:abstractNumId w:val="11"/>
  </w:num>
  <w:num w:numId="32" w16cid:durableId="577135205">
    <w:abstractNumId w:val="28"/>
  </w:num>
  <w:num w:numId="33" w16cid:durableId="868956065">
    <w:abstractNumId w:val="16"/>
  </w:num>
  <w:num w:numId="34" w16cid:durableId="15925422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ECD"/>
    <w:rsid w:val="00006583"/>
    <w:rsid w:val="000238A4"/>
    <w:rsid w:val="00057023"/>
    <w:rsid w:val="00061383"/>
    <w:rsid w:val="00073CEE"/>
    <w:rsid w:val="000769AC"/>
    <w:rsid w:val="000807F7"/>
    <w:rsid w:val="00085625"/>
    <w:rsid w:val="000C1D53"/>
    <w:rsid w:val="000E7EA1"/>
    <w:rsid w:val="000F5D4E"/>
    <w:rsid w:val="0011244A"/>
    <w:rsid w:val="001140C1"/>
    <w:rsid w:val="00116EEE"/>
    <w:rsid w:val="001364CF"/>
    <w:rsid w:val="001453A4"/>
    <w:rsid w:val="00152D26"/>
    <w:rsid w:val="00175BDB"/>
    <w:rsid w:val="001860BE"/>
    <w:rsid w:val="00195A27"/>
    <w:rsid w:val="001C3A8E"/>
    <w:rsid w:val="001D30D9"/>
    <w:rsid w:val="001D547F"/>
    <w:rsid w:val="00201B59"/>
    <w:rsid w:val="0022287F"/>
    <w:rsid w:val="00232555"/>
    <w:rsid w:val="00245D45"/>
    <w:rsid w:val="00280966"/>
    <w:rsid w:val="00291F09"/>
    <w:rsid w:val="002A2B98"/>
    <w:rsid w:val="002B5F45"/>
    <w:rsid w:val="002C57AD"/>
    <w:rsid w:val="00303668"/>
    <w:rsid w:val="00324DD9"/>
    <w:rsid w:val="0032721D"/>
    <w:rsid w:val="003322E5"/>
    <w:rsid w:val="00341D4B"/>
    <w:rsid w:val="003427B7"/>
    <w:rsid w:val="0037313B"/>
    <w:rsid w:val="003954E5"/>
    <w:rsid w:val="003A6769"/>
    <w:rsid w:val="003A75B6"/>
    <w:rsid w:val="003C3177"/>
    <w:rsid w:val="003C5CC8"/>
    <w:rsid w:val="003E4EDE"/>
    <w:rsid w:val="003E7D96"/>
    <w:rsid w:val="00400734"/>
    <w:rsid w:val="004379A7"/>
    <w:rsid w:val="00446610"/>
    <w:rsid w:val="00450D48"/>
    <w:rsid w:val="00456A10"/>
    <w:rsid w:val="004716FE"/>
    <w:rsid w:val="004A67EA"/>
    <w:rsid w:val="004A6B35"/>
    <w:rsid w:val="004C770A"/>
    <w:rsid w:val="004D4E0A"/>
    <w:rsid w:val="004E57D5"/>
    <w:rsid w:val="00530717"/>
    <w:rsid w:val="0056553F"/>
    <w:rsid w:val="005757C0"/>
    <w:rsid w:val="00587475"/>
    <w:rsid w:val="005A288D"/>
    <w:rsid w:val="005B4D94"/>
    <w:rsid w:val="005E43E2"/>
    <w:rsid w:val="005F54B4"/>
    <w:rsid w:val="006258D3"/>
    <w:rsid w:val="00630AE4"/>
    <w:rsid w:val="006331CB"/>
    <w:rsid w:val="00633B93"/>
    <w:rsid w:val="00655990"/>
    <w:rsid w:val="0065756C"/>
    <w:rsid w:val="00680665"/>
    <w:rsid w:val="006977B6"/>
    <w:rsid w:val="00697E52"/>
    <w:rsid w:val="006B49B5"/>
    <w:rsid w:val="006F3CF5"/>
    <w:rsid w:val="006F4F11"/>
    <w:rsid w:val="006F6D7E"/>
    <w:rsid w:val="00714EFD"/>
    <w:rsid w:val="007157C2"/>
    <w:rsid w:val="00742946"/>
    <w:rsid w:val="00743406"/>
    <w:rsid w:val="0074385B"/>
    <w:rsid w:val="0075668F"/>
    <w:rsid w:val="00762CC7"/>
    <w:rsid w:val="007863AD"/>
    <w:rsid w:val="00795C6D"/>
    <w:rsid w:val="007A78D2"/>
    <w:rsid w:val="007C08B8"/>
    <w:rsid w:val="007D5C6E"/>
    <w:rsid w:val="007E298A"/>
    <w:rsid w:val="00851C65"/>
    <w:rsid w:val="00852468"/>
    <w:rsid w:val="00872F47"/>
    <w:rsid w:val="0087557C"/>
    <w:rsid w:val="008811BC"/>
    <w:rsid w:val="008E410A"/>
    <w:rsid w:val="008F17E1"/>
    <w:rsid w:val="008F4297"/>
    <w:rsid w:val="009049C1"/>
    <w:rsid w:val="00905B54"/>
    <w:rsid w:val="00912BB3"/>
    <w:rsid w:val="009254EB"/>
    <w:rsid w:val="009B1F3F"/>
    <w:rsid w:val="009B3C2D"/>
    <w:rsid w:val="009F2964"/>
    <w:rsid w:val="00A07F22"/>
    <w:rsid w:val="00A171A4"/>
    <w:rsid w:val="00A33368"/>
    <w:rsid w:val="00A36CA8"/>
    <w:rsid w:val="00A770BB"/>
    <w:rsid w:val="00A877D5"/>
    <w:rsid w:val="00A93DD7"/>
    <w:rsid w:val="00AE1E61"/>
    <w:rsid w:val="00B12AE5"/>
    <w:rsid w:val="00B3307E"/>
    <w:rsid w:val="00B36D27"/>
    <w:rsid w:val="00B442B5"/>
    <w:rsid w:val="00B44A69"/>
    <w:rsid w:val="00B50EFA"/>
    <w:rsid w:val="00B566E5"/>
    <w:rsid w:val="00B97AC2"/>
    <w:rsid w:val="00BC4ADC"/>
    <w:rsid w:val="00BE31BA"/>
    <w:rsid w:val="00BE741D"/>
    <w:rsid w:val="00BE76A0"/>
    <w:rsid w:val="00BF6FD0"/>
    <w:rsid w:val="00C23A77"/>
    <w:rsid w:val="00C33D57"/>
    <w:rsid w:val="00C43A75"/>
    <w:rsid w:val="00C86FC9"/>
    <w:rsid w:val="00CA704E"/>
    <w:rsid w:val="00CB0060"/>
    <w:rsid w:val="00CD671B"/>
    <w:rsid w:val="00CE497E"/>
    <w:rsid w:val="00D407EE"/>
    <w:rsid w:val="00D703E7"/>
    <w:rsid w:val="00D714C5"/>
    <w:rsid w:val="00D945AA"/>
    <w:rsid w:val="00DB3C96"/>
    <w:rsid w:val="00DB7128"/>
    <w:rsid w:val="00DD023E"/>
    <w:rsid w:val="00DE589A"/>
    <w:rsid w:val="00DE75F2"/>
    <w:rsid w:val="00E243BF"/>
    <w:rsid w:val="00E415DF"/>
    <w:rsid w:val="00E430E9"/>
    <w:rsid w:val="00E54009"/>
    <w:rsid w:val="00E55F87"/>
    <w:rsid w:val="00E72EB2"/>
    <w:rsid w:val="00EC6722"/>
    <w:rsid w:val="00EF5DB5"/>
    <w:rsid w:val="00F52E2E"/>
    <w:rsid w:val="00F60448"/>
    <w:rsid w:val="00F64197"/>
    <w:rsid w:val="00F71ECD"/>
    <w:rsid w:val="00F96B37"/>
    <w:rsid w:val="00FA468E"/>
    <w:rsid w:val="00FB2D34"/>
    <w:rsid w:val="00FC1BFF"/>
    <w:rsid w:val="00FD1247"/>
    <w:rsid w:val="00FF3595"/>
    <w:rsid w:val="00FF5D8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E90A0"/>
  <w15:chartTrackingRefBased/>
  <w15:docId w15:val="{4F61C8ED-3B5B-4831-8283-4BD4C0E7B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1ECD"/>
    <w:pPr>
      <w:spacing w:line="256" w:lineRule="auto"/>
    </w:pPr>
  </w:style>
  <w:style w:type="paragraph" w:styleId="Virsraksts1">
    <w:name w:val="heading 1"/>
    <w:basedOn w:val="Parasts"/>
    <w:next w:val="Parasts"/>
    <w:link w:val="Virsraksts1Rakstz"/>
    <w:uiPriority w:val="9"/>
    <w:qFormat/>
    <w:rsid w:val="00F71E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71E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71EC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71EC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71EC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71ECD"/>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71ECD"/>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71ECD"/>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71ECD"/>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71EC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71EC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71EC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71EC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71EC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71EC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71EC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71EC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71EC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71E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71EC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71EC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71EC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71EC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71ECD"/>
    <w:rPr>
      <w:i/>
      <w:iCs/>
      <w:color w:val="404040" w:themeColor="text1" w:themeTint="BF"/>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F71ECD"/>
    <w:pPr>
      <w:ind w:left="720"/>
      <w:contextualSpacing/>
    </w:pPr>
  </w:style>
  <w:style w:type="character" w:styleId="Intensvsizclums">
    <w:name w:val="Intense Emphasis"/>
    <w:basedOn w:val="Noklusjumarindkopasfonts"/>
    <w:uiPriority w:val="21"/>
    <w:qFormat/>
    <w:rsid w:val="00F71ECD"/>
    <w:rPr>
      <w:i/>
      <w:iCs/>
      <w:color w:val="0F4761" w:themeColor="accent1" w:themeShade="BF"/>
    </w:rPr>
  </w:style>
  <w:style w:type="paragraph" w:styleId="Intensvscitts">
    <w:name w:val="Intense Quote"/>
    <w:basedOn w:val="Parasts"/>
    <w:next w:val="Parasts"/>
    <w:link w:val="IntensvscittsRakstz"/>
    <w:uiPriority w:val="30"/>
    <w:qFormat/>
    <w:rsid w:val="00F71E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71ECD"/>
    <w:rPr>
      <w:i/>
      <w:iCs/>
      <w:color w:val="0F4761" w:themeColor="accent1" w:themeShade="BF"/>
    </w:rPr>
  </w:style>
  <w:style w:type="character" w:styleId="Intensvaatsauce">
    <w:name w:val="Intense Reference"/>
    <w:basedOn w:val="Noklusjumarindkopasfonts"/>
    <w:uiPriority w:val="32"/>
    <w:qFormat/>
    <w:rsid w:val="00F71ECD"/>
    <w:rPr>
      <w:b/>
      <w:bCs/>
      <w:smallCaps/>
      <w:color w:val="0F4761" w:themeColor="accent1" w:themeShade="BF"/>
      <w:spacing w:val="5"/>
    </w:rPr>
  </w:style>
  <w:style w:type="table" w:styleId="Reatabula">
    <w:name w:val="Table Grid"/>
    <w:basedOn w:val="Parastatabula"/>
    <w:uiPriority w:val="39"/>
    <w:rsid w:val="00F71ECD"/>
    <w:pPr>
      <w:spacing w:after="0" w:line="240" w:lineRule="auto"/>
    </w:pPr>
    <w:rPr>
      <w:rFonts w:ascii="Calibri" w:eastAsia="Calibri" w:hAnsi="Calibri" w:cs="Arial"/>
      <w:color w:val="000000"/>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contentpasted0">
    <w:name w:val="x_contentpasted0"/>
    <w:basedOn w:val="Noklusjumarindkopasfonts"/>
    <w:rsid w:val="00F71ECD"/>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E430E9"/>
  </w:style>
  <w:style w:type="numbering" w:customStyle="1" w:styleId="List313">
    <w:name w:val="List 313"/>
    <w:basedOn w:val="Bezsaraksta"/>
    <w:rsid w:val="00E430E9"/>
  </w:style>
  <w:style w:type="character" w:styleId="Komentraatsauce">
    <w:name w:val="annotation reference"/>
    <w:uiPriority w:val="99"/>
    <w:rsid w:val="003A6769"/>
    <w:rPr>
      <w:sz w:val="16"/>
      <w:szCs w:val="16"/>
    </w:rPr>
  </w:style>
  <w:style w:type="paragraph" w:styleId="Komentrateksts">
    <w:name w:val="annotation text"/>
    <w:basedOn w:val="Parasts"/>
    <w:link w:val="KomentratekstsRakstz"/>
    <w:uiPriority w:val="99"/>
    <w:unhideWhenUsed/>
    <w:rsid w:val="003A6769"/>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3A6769"/>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3A6769"/>
    <w:pPr>
      <w:spacing w:after="200" w:line="276" w:lineRule="auto"/>
    </w:pPr>
    <w:rPr>
      <w:rFonts w:ascii="Times New Roman" w:eastAsia="Times New Roman" w:hAnsi="Times New Roman" w:cs="Times New Roman"/>
      <w:color w:val="000000"/>
      <w:kern w:val="0"/>
      <w:sz w:val="20"/>
      <w:szCs w:val="20"/>
      <w:lang w:eastAsia="lv-LV"/>
      <w14:ligatures w14:val="none"/>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A6769"/>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3A6769"/>
    <w:rPr>
      <w:vertAlign w:val="superscript"/>
    </w:rPr>
  </w:style>
  <w:style w:type="paragraph" w:customStyle="1" w:styleId="EFNZ">
    <w:name w:val="E FNZ"/>
    <w:basedOn w:val="Parasts"/>
    <w:next w:val="Parasts"/>
    <w:link w:val="Vresatsauce"/>
    <w:uiPriority w:val="99"/>
    <w:rsid w:val="003A6769"/>
    <w:pPr>
      <w:spacing w:line="240" w:lineRule="exact"/>
      <w:jc w:val="both"/>
      <w:textAlignment w:val="baseline"/>
    </w:pPr>
    <w:rPr>
      <w:vertAlign w:val="superscript"/>
    </w:rPr>
  </w:style>
  <w:style w:type="character" w:styleId="Hipersaite">
    <w:name w:val="Hyperlink"/>
    <w:uiPriority w:val="99"/>
    <w:rsid w:val="004A6B35"/>
    <w:rPr>
      <w:rFonts w:cs="Times New Roman"/>
      <w:color w:val="0000FF"/>
      <w:u w:val="single"/>
    </w:rPr>
  </w:style>
  <w:style w:type="paragraph" w:styleId="Galvene">
    <w:name w:val="header"/>
    <w:basedOn w:val="Parasts"/>
    <w:link w:val="GalveneRakstz"/>
    <w:uiPriority w:val="99"/>
    <w:semiHidden/>
    <w:unhideWhenUsed/>
    <w:rsid w:val="001140C1"/>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140C1"/>
  </w:style>
  <w:style w:type="paragraph" w:styleId="Kjene">
    <w:name w:val="footer"/>
    <w:basedOn w:val="Parasts"/>
    <w:link w:val="KjeneRakstz"/>
    <w:uiPriority w:val="99"/>
    <w:semiHidden/>
    <w:unhideWhenUsed/>
    <w:rsid w:val="001140C1"/>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140C1"/>
  </w:style>
  <w:style w:type="character" w:customStyle="1" w:styleId="BezatstarpmRakstz">
    <w:name w:val="Bez atstarpēm Rakstz."/>
    <w:link w:val="Bezatstarpm"/>
    <w:uiPriority w:val="1"/>
    <w:locked/>
    <w:rsid w:val="00E54009"/>
    <w:rPr>
      <w:sz w:val="24"/>
      <w:szCs w:val="24"/>
      <w:lang w:eastAsia="ar-SA"/>
    </w:rPr>
  </w:style>
  <w:style w:type="paragraph" w:styleId="Bezatstarpm">
    <w:name w:val="No Spacing"/>
    <w:link w:val="BezatstarpmRakstz"/>
    <w:uiPriority w:val="1"/>
    <w:qFormat/>
    <w:rsid w:val="00E54009"/>
    <w:pPr>
      <w:suppressAutoHyphens/>
      <w:spacing w:after="0" w:line="240" w:lineRule="auto"/>
    </w:pPr>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53322">
      <w:bodyDiv w:val="1"/>
      <w:marLeft w:val="0"/>
      <w:marRight w:val="0"/>
      <w:marTop w:val="0"/>
      <w:marBottom w:val="0"/>
      <w:divBdr>
        <w:top w:val="none" w:sz="0" w:space="0" w:color="auto"/>
        <w:left w:val="none" w:sz="0" w:space="0" w:color="auto"/>
        <w:bottom w:val="none" w:sz="0" w:space="0" w:color="auto"/>
        <w:right w:val="none" w:sz="0" w:space="0" w:color="auto"/>
      </w:divBdr>
    </w:div>
    <w:div w:id="259685293">
      <w:bodyDiv w:val="1"/>
      <w:marLeft w:val="0"/>
      <w:marRight w:val="0"/>
      <w:marTop w:val="0"/>
      <w:marBottom w:val="0"/>
      <w:divBdr>
        <w:top w:val="none" w:sz="0" w:space="0" w:color="auto"/>
        <w:left w:val="none" w:sz="0" w:space="0" w:color="auto"/>
        <w:bottom w:val="none" w:sz="0" w:space="0" w:color="auto"/>
        <w:right w:val="none" w:sz="0" w:space="0" w:color="auto"/>
      </w:divBdr>
    </w:div>
    <w:div w:id="320275957">
      <w:bodyDiv w:val="1"/>
      <w:marLeft w:val="0"/>
      <w:marRight w:val="0"/>
      <w:marTop w:val="0"/>
      <w:marBottom w:val="0"/>
      <w:divBdr>
        <w:top w:val="none" w:sz="0" w:space="0" w:color="auto"/>
        <w:left w:val="none" w:sz="0" w:space="0" w:color="auto"/>
        <w:bottom w:val="none" w:sz="0" w:space="0" w:color="auto"/>
        <w:right w:val="none" w:sz="0" w:space="0" w:color="auto"/>
      </w:divBdr>
    </w:div>
    <w:div w:id="495877950">
      <w:bodyDiv w:val="1"/>
      <w:marLeft w:val="0"/>
      <w:marRight w:val="0"/>
      <w:marTop w:val="0"/>
      <w:marBottom w:val="0"/>
      <w:divBdr>
        <w:top w:val="none" w:sz="0" w:space="0" w:color="auto"/>
        <w:left w:val="none" w:sz="0" w:space="0" w:color="auto"/>
        <w:bottom w:val="none" w:sz="0" w:space="0" w:color="auto"/>
        <w:right w:val="none" w:sz="0" w:space="0" w:color="auto"/>
      </w:divBdr>
    </w:div>
    <w:div w:id="103777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plus-pellets.eu/language/lv/trader-lv/" TargetMode="External"/><Relationship Id="rId5" Type="http://schemas.openxmlformats.org/officeDocument/2006/relationships/settings" Target="settings.xml"/><Relationship Id="rId10" Type="http://schemas.openxmlformats.org/officeDocument/2006/relationships/hyperlink" Target="https://enplus-pellets.eu/language/lv/producer-lv/" TargetMode="External"/><Relationship Id="rId4" Type="http://schemas.openxmlformats.org/officeDocument/2006/relationships/styles" Target="styles.xml"/><Relationship Id="rId9" Type="http://schemas.openxmlformats.org/officeDocument/2006/relationships/hyperlink" Target="https://enplus-pellets.eu/language/lv/home-latviesu-valod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EA0BB1-4FB0-494B-9215-C5AF98C57DCF}">
  <ds:schemaRefs>
    <ds:schemaRef ds:uri="http://schemas.microsoft.com/sharepoint/v3/contenttype/forms"/>
  </ds:schemaRefs>
</ds:datastoreItem>
</file>

<file path=customXml/itemProps2.xml><?xml version="1.0" encoding="utf-8"?>
<ds:datastoreItem xmlns:ds="http://schemas.openxmlformats.org/officeDocument/2006/customXml" ds:itemID="{A247BB1C-2803-4A62-8270-1A41AD5F9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Pages>
  <Words>7862</Words>
  <Characters>4482</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12320</CharactersWithSpaces>
  <SharedDoc>false</SharedDoc>
  <HLinks>
    <vt:vector size="6" baseType="variant">
      <vt:variant>
        <vt:i4>7340086</vt:i4>
      </vt:variant>
      <vt:variant>
        <vt:i4>0</vt:i4>
      </vt:variant>
      <vt:variant>
        <vt:i4>0</vt:i4>
      </vt:variant>
      <vt:variant>
        <vt:i4>5</vt:i4>
      </vt:variant>
      <vt:variant>
        <vt:lpwstr>https://www.varam.gov.lv/lv/media/5569/download?attachment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Indra Alsiņa</dc:creator>
  <cp:keywords/>
  <dc:description/>
  <cp:lastModifiedBy>Indra Alsiņa</cp:lastModifiedBy>
  <cp:revision>128</cp:revision>
  <dcterms:created xsi:type="dcterms:W3CDTF">2024-04-22T16:06:00Z</dcterms:created>
  <dcterms:modified xsi:type="dcterms:W3CDTF">2026-09-01T20:19:00Z</dcterms:modified>
</cp:coreProperties>
</file>