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EAFA7" w14:textId="77777777" w:rsidR="00CC41DF" w:rsidRPr="00CC41DF" w:rsidRDefault="00CC41DF" w:rsidP="00CC41DF">
      <w:pPr>
        <w:widowControl w:val="0"/>
        <w:autoSpaceDE w:val="0"/>
        <w:autoSpaceDN w:val="0"/>
        <w:adjustRightInd w:val="0"/>
        <w:spacing w:before="66" w:after="0"/>
        <w:jc w:val="right"/>
        <w:rPr>
          <w:rFonts w:ascii="Times New Roman" w:eastAsia="Calibri" w:hAnsi="Times New Roman" w:cs="Times New Roman"/>
          <w:i/>
          <w:iCs/>
        </w:rPr>
      </w:pPr>
      <w:r w:rsidRPr="00CC41DF">
        <w:rPr>
          <w:rFonts w:ascii="Times New Roman" w:eastAsia="Calibri" w:hAnsi="Times New Roman" w:cs="Times New Roman"/>
          <w:i/>
          <w:iCs/>
        </w:rPr>
        <w:t>13. pieliku</w:t>
      </w:r>
      <w:r w:rsidRPr="00CC41DF">
        <w:rPr>
          <w:rFonts w:ascii="Times New Roman" w:eastAsia="Calibri" w:hAnsi="Times New Roman" w:cs="Times New Roman"/>
          <w:i/>
          <w:iCs/>
          <w:spacing w:val="1"/>
        </w:rPr>
        <w:t>m</w:t>
      </w:r>
      <w:r w:rsidRPr="00CC41DF">
        <w:rPr>
          <w:rFonts w:ascii="Times New Roman" w:eastAsia="Calibri" w:hAnsi="Times New Roman" w:cs="Times New Roman"/>
          <w:i/>
          <w:iCs/>
        </w:rPr>
        <w:t>s</w:t>
      </w:r>
    </w:p>
    <w:p w14:paraId="31056A11" w14:textId="77777777" w:rsidR="00CC41DF" w:rsidRPr="00CC41DF" w:rsidRDefault="00CC41DF" w:rsidP="00CC41DF">
      <w:pPr>
        <w:spacing w:after="0"/>
        <w:jc w:val="right"/>
        <w:rPr>
          <w:rFonts w:ascii="Times New Roman" w:eastAsia="Calibri" w:hAnsi="Times New Roman" w:cs="Times New Roman"/>
          <w:i/>
          <w:iCs/>
        </w:rPr>
      </w:pPr>
      <w:r w:rsidRPr="00CC41DF">
        <w:rPr>
          <w:rFonts w:ascii="Times New Roman" w:eastAsia="Calibri" w:hAnsi="Times New Roman" w:cs="Times New Roman"/>
          <w:bCs/>
          <w:i/>
          <w:iCs/>
        </w:rPr>
        <w:t>Atklāta konkursa</w:t>
      </w:r>
    </w:p>
    <w:p w14:paraId="37C2E432" w14:textId="77777777" w:rsidR="00CC41DF" w:rsidRPr="00CC41DF" w:rsidRDefault="00CC41DF" w:rsidP="00CC41DF">
      <w:pPr>
        <w:spacing w:after="0"/>
        <w:jc w:val="right"/>
        <w:rPr>
          <w:rFonts w:ascii="Times New Roman" w:eastAsia="Calibri" w:hAnsi="Times New Roman" w:cs="Times New Roman"/>
          <w:i/>
          <w:iCs/>
          <w:color w:val="000000"/>
        </w:rPr>
      </w:pPr>
      <w:r w:rsidRPr="00CC41DF">
        <w:rPr>
          <w:rFonts w:ascii="Times New Roman" w:eastAsia="Calibri" w:hAnsi="Times New Roman" w:cs="Times New Roman"/>
          <w:i/>
          <w:iCs/>
          <w:color w:val="000000"/>
        </w:rPr>
        <w:t>“</w:t>
      </w:r>
      <w:r w:rsidRPr="00CC41DF">
        <w:rPr>
          <w:rFonts w:ascii="Times New Roman" w:hAnsi="Times New Roman" w:cs="Times New Roman"/>
          <w:i/>
          <w:iCs/>
          <w14:ligatures w14:val="standardContextual"/>
        </w:rPr>
        <w:t>Kokneses sporta centra ēkas energoefektivitātes paaugstināšanas būvdarbi</w:t>
      </w:r>
      <w:r w:rsidRPr="00CC41DF">
        <w:rPr>
          <w:rFonts w:ascii="Times New Roman" w:eastAsia="Calibri" w:hAnsi="Times New Roman" w:cs="Times New Roman"/>
          <w:i/>
          <w:iCs/>
          <w:color w:val="000000"/>
        </w:rPr>
        <w:t>”,</w:t>
      </w:r>
    </w:p>
    <w:p w14:paraId="4AB919B8" w14:textId="77777777" w:rsidR="00CC41DF" w:rsidRPr="00CC41DF" w:rsidRDefault="00CC41DF" w:rsidP="00CC41DF">
      <w:pPr>
        <w:jc w:val="right"/>
        <w:rPr>
          <w:rFonts w:ascii="Times New Roman" w:eastAsia="Calibri" w:hAnsi="Times New Roman" w:cs="Times New Roman"/>
        </w:rPr>
      </w:pPr>
      <w:r w:rsidRPr="00CC41DF">
        <w:rPr>
          <w:rFonts w:ascii="Times New Roman" w:eastAsia="Calibri" w:hAnsi="Times New Roman" w:cs="Times New Roman"/>
          <w:i/>
          <w:iCs/>
          <w:color w:val="000000"/>
        </w:rPr>
        <w:t xml:space="preserve"> iepirkuma identifikācijas Nr. AND 2026/49</w:t>
      </w:r>
      <w:r w:rsidRPr="00E62538">
        <w:rPr>
          <w:rFonts w:ascii="Times New Roman" w:eastAsia="Calibri" w:hAnsi="Times New Roman" w:cs="Times New Roman"/>
          <w:i/>
          <w:iCs/>
          <w:color w:val="000000"/>
        </w:rPr>
        <w:t xml:space="preserve">, </w:t>
      </w:r>
      <w:r w:rsidRPr="00E62538">
        <w:rPr>
          <w:rFonts w:ascii="Times New Roman" w:eastAsia="Calibri" w:hAnsi="Times New Roman" w:cs="Times New Roman"/>
          <w:i/>
          <w:iCs/>
        </w:rPr>
        <w:t>nolikumam</w:t>
      </w:r>
    </w:p>
    <w:p w14:paraId="5314846A" w14:textId="279B2971" w:rsidR="00CC41DF" w:rsidRPr="00716C08" w:rsidRDefault="00CC41DF" w:rsidP="00CC41DF">
      <w:pPr>
        <w:ind w:right="29"/>
        <w:jc w:val="center"/>
        <w:rPr>
          <w:rFonts w:ascii="Times New Roman" w:hAnsi="Times New Roman" w:cs="Times New Roman"/>
          <w:bCs/>
          <w:iCs/>
          <w:caps/>
        </w:rPr>
      </w:pPr>
      <w:r w:rsidRPr="00716C08">
        <w:rPr>
          <w:rFonts w:ascii="Times New Roman" w:hAnsi="Times New Roman" w:cs="Times New Roman"/>
          <w:b/>
          <w:bCs/>
          <w:iCs/>
          <w:caps/>
        </w:rPr>
        <w:t>Būvniecības līgums</w:t>
      </w:r>
      <w:r>
        <w:rPr>
          <w:rFonts w:ascii="Times New Roman" w:hAnsi="Times New Roman" w:cs="Times New Roman"/>
          <w:b/>
          <w:bCs/>
          <w:iCs/>
          <w:caps/>
        </w:rPr>
        <w:t xml:space="preserve"> (PROJEKTS)</w:t>
      </w:r>
    </w:p>
    <w:tbl>
      <w:tblPr>
        <w:tblStyle w:val="Reatabula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C41DF" w:rsidRPr="00FB16AF" w14:paraId="0A3A997B" w14:textId="77777777" w:rsidTr="0027606D">
        <w:tc>
          <w:tcPr>
            <w:tcW w:w="4530" w:type="dxa"/>
          </w:tcPr>
          <w:p w14:paraId="5528B764" w14:textId="77777777" w:rsidR="00CC41DF" w:rsidRPr="00FB16AF" w:rsidRDefault="00CC41DF" w:rsidP="0027606D">
            <w:pPr>
              <w:spacing w:after="120"/>
              <w:rPr>
                <w:rFonts w:ascii="Times New Roman" w:eastAsia="Calibri" w:hAnsi="Times New Roman" w:cs="Times New Roman"/>
                <w:bCs/>
              </w:rPr>
            </w:pPr>
            <w:r w:rsidRPr="00FB16AF">
              <w:rPr>
                <w:rFonts w:ascii="Times New Roman" w:eastAsia="Calibri" w:hAnsi="Times New Roman" w:cs="Times New Roman"/>
                <w:bCs/>
              </w:rPr>
              <w:t>Aizkrauklē</w:t>
            </w:r>
          </w:p>
        </w:tc>
        <w:tc>
          <w:tcPr>
            <w:tcW w:w="4531" w:type="dxa"/>
          </w:tcPr>
          <w:p w14:paraId="16104BDA" w14:textId="77777777" w:rsidR="00CC41DF" w:rsidRPr="00FB16AF" w:rsidRDefault="00CC41DF" w:rsidP="0027606D">
            <w:pPr>
              <w:rPr>
                <w:rFonts w:ascii="Times New Roman" w:eastAsia="Calibri" w:hAnsi="Times New Roman" w:cs="Times New Roman"/>
                <w:bCs/>
                <w:i/>
              </w:rPr>
            </w:pPr>
            <w:r w:rsidRPr="00FB16AF">
              <w:rPr>
                <w:rFonts w:ascii="Times New Roman" w:eastAsia="Calibri" w:hAnsi="Times New Roman" w:cs="Times New Roman"/>
                <w:bCs/>
                <w:i/>
              </w:rPr>
              <w:t>Parakstīšanas datums ir pēdējā pievienotā drošā elektroniskā paraksta un tā laika zīmoga datums.</w:t>
            </w:r>
          </w:p>
        </w:tc>
      </w:tr>
    </w:tbl>
    <w:p w14:paraId="051EA867" w14:textId="77777777" w:rsidR="00CC41DF" w:rsidRPr="00FB16AF" w:rsidRDefault="00CC41DF" w:rsidP="00CC41DF">
      <w:pPr>
        <w:spacing w:line="240" w:lineRule="auto"/>
        <w:ind w:firstLine="720"/>
        <w:jc w:val="both"/>
        <w:rPr>
          <w:rFonts w:ascii="Times New Roman" w:hAnsi="Times New Roman" w:cs="Times New Roman"/>
          <w:b/>
          <w:bCs/>
          <w:lang w:eastAsia="lv-LV"/>
        </w:rPr>
      </w:pPr>
      <w:r w:rsidRPr="00FB16AF">
        <w:rPr>
          <w:rFonts w:ascii="Times New Roman" w:hAnsi="Times New Roman" w:cs="Times New Roman"/>
          <w:b/>
          <w:bCs/>
          <w:snapToGrid w:val="0"/>
          <w:kern w:val="2"/>
          <w:lang w:eastAsia="lv-LV"/>
          <w14:ligatures w14:val="standardContextual"/>
        </w:rPr>
        <w:t>Aizkraukles novada pašvaldība</w:t>
      </w:r>
      <w:r w:rsidRPr="00FB16AF">
        <w:rPr>
          <w:rFonts w:ascii="Times New Roman" w:hAnsi="Times New Roman" w:cs="Times New Roman"/>
          <w:snapToGrid w:val="0"/>
          <w:kern w:val="2"/>
          <w:lang w:eastAsia="lv-LV"/>
          <w14:ligatures w14:val="standardContextual"/>
        </w:rPr>
        <w:t xml:space="preserve">, </w:t>
      </w:r>
      <w:r w:rsidRPr="00FB16AF">
        <w:rPr>
          <w:rFonts w:ascii="Times New Roman" w:eastAsia="Calibri" w:hAnsi="Times New Roman" w:cs="Times New Roman"/>
          <w:kern w:val="2"/>
          <w:lang w:eastAsia="lv-LV"/>
          <w14:ligatures w14:val="standardContextual"/>
        </w:rPr>
        <w:t xml:space="preserve">vienotais reģistrācijas numurs 90000074812, juridiskā adrese: Lāčplēša iela 1A, Aizkraukle, </w:t>
      </w:r>
      <w:r w:rsidRPr="00FB16AF">
        <w:rPr>
          <w:rFonts w:ascii="Times New Roman" w:eastAsia="Calibri" w:hAnsi="Times New Roman" w:cs="Times New Roman"/>
          <w:kern w:val="2"/>
          <w14:ligatures w14:val="standardContextual"/>
        </w:rPr>
        <w:t>kuras vārdā, saskaņā ar Pašvaldību likumu un Aizkraukles novada pašvaldības nolikumu, rīkojas &lt;amatpersonas amats un vārds, uzvārds&gt;</w:t>
      </w:r>
      <w:r w:rsidRPr="00FB16AF">
        <w:rPr>
          <w:rFonts w:ascii="Times New Roman" w:eastAsia="Calibri" w:hAnsi="Times New Roman" w:cs="Times New Roman"/>
          <w:bCs/>
          <w:spacing w:val="-1"/>
          <w:kern w:val="3"/>
          <w:lang w:eastAsia="zh-CN" w:bidi="hi-IN"/>
          <w14:ligatures w14:val="standardContextual"/>
        </w:rPr>
        <w:t xml:space="preserve"> (turpmāk – </w:t>
      </w:r>
      <w:r w:rsidRPr="00FB16AF">
        <w:rPr>
          <w:rFonts w:ascii="Times New Roman" w:eastAsia="Calibri" w:hAnsi="Times New Roman" w:cs="Times New Roman"/>
          <w:b/>
          <w:bCs/>
          <w:spacing w:val="-1"/>
          <w:kern w:val="3"/>
          <w:lang w:eastAsia="zh-CN" w:bidi="hi-IN"/>
          <w14:ligatures w14:val="standardContextual"/>
        </w:rPr>
        <w:t>Pasūtītājs</w:t>
      </w:r>
      <w:r w:rsidRPr="00FB16AF">
        <w:rPr>
          <w:rFonts w:ascii="Times New Roman" w:eastAsia="Calibri" w:hAnsi="Times New Roman" w:cs="Times New Roman"/>
          <w:bCs/>
          <w:spacing w:val="-1"/>
          <w:kern w:val="3"/>
          <w:lang w:eastAsia="zh-CN" w:bidi="hi-IN"/>
          <w14:ligatures w14:val="standardContextual"/>
        </w:rPr>
        <w:t>), no vienas puses, un</w:t>
      </w:r>
    </w:p>
    <w:p w14:paraId="042F2B0C" w14:textId="6E600A1B" w:rsidR="00CC41DF" w:rsidRPr="00FB16AF" w:rsidRDefault="00DB5A95" w:rsidP="00CC41DF">
      <w:pPr>
        <w:spacing w:after="0" w:line="240" w:lineRule="auto"/>
        <w:ind w:firstLine="720"/>
        <w:jc w:val="both"/>
        <w:rPr>
          <w:rFonts w:ascii="Times New Roman" w:hAnsi="Times New Roman" w:cs="Times New Roman"/>
        </w:rPr>
      </w:pPr>
      <w:r w:rsidRPr="00FB16AF">
        <w:rPr>
          <w:rFonts w:ascii="Times New Roman" w:hAnsi="Times New Roman" w:cs="Times New Roman"/>
          <w:i/>
        </w:rPr>
        <w:t>&lt;Izpildītāja nosaukums</w:t>
      </w:r>
      <w:r w:rsidRPr="00FB16AF">
        <w:rPr>
          <w:rFonts w:ascii="Times New Roman" w:hAnsi="Times New Roman" w:cs="Times New Roman"/>
        </w:rPr>
        <w:t>&gt;</w:t>
      </w:r>
      <w:r w:rsidR="00CC41DF" w:rsidRPr="00FB16AF">
        <w:rPr>
          <w:rFonts w:ascii="Times New Roman" w:eastAsia="Calibri" w:hAnsi="Times New Roman" w:cs="Times New Roman"/>
        </w:rPr>
        <w:t xml:space="preserve">, reģistrācijas Nr. ___________________, juridiskā adrese: _____________________________, (turpmāk – </w:t>
      </w:r>
      <w:r w:rsidR="00CC41DF" w:rsidRPr="00FB16AF">
        <w:rPr>
          <w:rFonts w:ascii="Times New Roman" w:eastAsia="Calibri" w:hAnsi="Times New Roman" w:cs="Times New Roman"/>
          <w:b/>
          <w:bCs/>
        </w:rPr>
        <w:t>Izpildītājs),</w:t>
      </w:r>
      <w:r w:rsidR="00CC41DF" w:rsidRPr="00FB16AF">
        <w:rPr>
          <w:rFonts w:ascii="Times New Roman" w:eastAsia="Calibri" w:hAnsi="Times New Roman" w:cs="Times New Roman"/>
        </w:rPr>
        <w:t xml:space="preserve"> kura vārdā saskaņā ar ________________ rīkojas ____________________, no otras puses, </w:t>
      </w:r>
      <w:r w:rsidR="00CC41DF" w:rsidRPr="00FB16AF">
        <w:rPr>
          <w:rFonts w:ascii="Times New Roman" w:hAnsi="Times New Roman" w:cs="Times New Roman"/>
        </w:rPr>
        <w:t xml:space="preserve">abi kopā un katrs atsevišķi turpmāk šā līguma tekstā saukti par Puses vai Līdzēji, </w:t>
      </w:r>
    </w:p>
    <w:p w14:paraId="2093249B" w14:textId="4EDD6AD0" w:rsidR="00CC41DF" w:rsidRPr="00FB16AF" w:rsidRDefault="00CC41DF" w:rsidP="00E62538">
      <w:pPr>
        <w:spacing w:after="0" w:line="240" w:lineRule="auto"/>
        <w:jc w:val="both"/>
        <w:rPr>
          <w:rFonts w:ascii="Times New Roman" w:eastAsia="Calibri" w:hAnsi="Times New Roman" w:cs="Times New Roman"/>
          <w:bCs/>
        </w:rPr>
      </w:pPr>
      <w:r w:rsidRPr="00FB16AF">
        <w:rPr>
          <w:rFonts w:ascii="Times New Roman" w:eastAsia="Calibri" w:hAnsi="Times New Roman" w:cs="Times New Roman"/>
          <w:bCs/>
        </w:rPr>
        <w:t>saskaņā</w:t>
      </w:r>
      <w:r w:rsidRPr="00FB16AF">
        <w:rPr>
          <w:rFonts w:ascii="Times New Roman" w:eastAsia="Times New Roman" w:hAnsi="Times New Roman" w:cs="Times New Roman"/>
          <w:kern w:val="2"/>
          <w14:ligatures w14:val="standardContextual"/>
        </w:rPr>
        <w:t xml:space="preserve"> Aizkraukles novada pašvaldības rīkotā</w:t>
      </w:r>
      <w:r w:rsidRPr="00FB16AF">
        <w:rPr>
          <w:rFonts w:ascii="Times New Roman" w:eastAsia="Calibri" w:hAnsi="Times New Roman" w:cs="Times New Roman"/>
          <w:kern w:val="2"/>
          <w14:ligatures w14:val="standardContextual"/>
        </w:rPr>
        <w:t xml:space="preserve"> atklāta konkursa Publisko iepirkumu likuma kārtībā </w:t>
      </w:r>
      <w:r w:rsidRPr="00FB16AF">
        <w:rPr>
          <w:rFonts w:ascii="Times New Roman" w:eastAsia="Times New Roman" w:hAnsi="Times New Roman" w:cs="Times New Roman"/>
          <w:iCs/>
          <w:lang w:eastAsia="lv-LV"/>
        </w:rPr>
        <w:t xml:space="preserve"> </w:t>
      </w:r>
      <w:r w:rsidRPr="00FB16AF">
        <w:rPr>
          <w:rFonts w:ascii="Times New Roman" w:eastAsia="Calibri" w:hAnsi="Times New Roman" w:cs="Times New Roman"/>
          <w:color w:val="000000"/>
        </w:rPr>
        <w:t>“”, iepirkuma identifikācijas Nr. AND 2026/49</w:t>
      </w:r>
      <w:r w:rsidRPr="00FB16AF">
        <w:rPr>
          <w:rFonts w:ascii="Times New Roman" w:eastAsia="Calibri" w:hAnsi="Times New Roman" w:cs="Times New Roman"/>
          <w:bCs/>
        </w:rPr>
        <w:t>, (</w:t>
      </w:r>
      <w:r w:rsidRPr="00FB16AF">
        <w:rPr>
          <w:rFonts w:ascii="Times New Roman" w:eastAsia="Calibri" w:hAnsi="Times New Roman" w:cs="Times New Roman"/>
          <w:kern w:val="2"/>
          <w14:ligatures w14:val="standardContextual"/>
        </w:rPr>
        <w:t xml:space="preserve">turpmāk – </w:t>
      </w:r>
      <w:r w:rsidRPr="00FB16AF">
        <w:rPr>
          <w:rFonts w:ascii="Times New Roman" w:eastAsia="Calibri" w:hAnsi="Times New Roman" w:cs="Times New Roman"/>
          <w:b/>
          <w:kern w:val="2"/>
          <w14:ligatures w14:val="standardContextual"/>
        </w:rPr>
        <w:t>Iepirkums),</w:t>
      </w:r>
      <w:r w:rsidRPr="00FB16AF">
        <w:rPr>
          <w:rFonts w:ascii="Times New Roman" w:hAnsi="Times New Roman" w:cs="Times New Roman"/>
        </w:rPr>
        <w:t xml:space="preserve"> Eiropas Savienības kohēzijas politikas programmas 2021.–2027. gadam 2.1.1. specifiskā atbalsta mērķa "Energoefektivitātes veicināšana un siltumnīcefekta gāzu emisiju samazināšana"  2.1.1.6. pasākuma "Pašvaldību ēku energoefektivitātes paaugstināšana" </w:t>
      </w:r>
      <w:r w:rsidR="00DB5A95" w:rsidRPr="00FB16AF">
        <w:rPr>
          <w:rFonts w:ascii="Times New Roman" w:hAnsi="Times New Roman" w:cs="Times New Roman"/>
        </w:rPr>
        <w:t>realizāciju</w:t>
      </w:r>
      <w:r w:rsidR="004D5A16" w:rsidRPr="00FB16AF">
        <w:rPr>
          <w:rFonts w:ascii="Times New Roman" w:hAnsi="Times New Roman" w:cs="Times New Roman"/>
        </w:rPr>
        <w:t xml:space="preserve"> un </w:t>
      </w:r>
      <w:r w:rsidRPr="00FB16AF">
        <w:rPr>
          <w:rFonts w:ascii="Times New Roman" w:eastAsia="Calibri" w:hAnsi="Times New Roman" w:cs="Times New Roman"/>
          <w:i/>
        </w:rPr>
        <w:t>&lt;</w:t>
      </w:r>
      <w:r w:rsidR="004D5A16" w:rsidRPr="00FB16AF">
        <w:rPr>
          <w:rFonts w:ascii="Times New Roman" w:hAnsi="Times New Roman" w:cs="Times New Roman"/>
          <w:i/>
        </w:rPr>
        <w:t xml:space="preserve"> Izpildītāja nosaukums</w:t>
      </w:r>
      <w:r w:rsidR="004D5A16" w:rsidRPr="00FB16AF">
        <w:rPr>
          <w:rFonts w:ascii="Times New Roman" w:eastAsia="Calibri" w:hAnsi="Times New Roman" w:cs="Times New Roman"/>
          <w:i/>
        </w:rPr>
        <w:t xml:space="preserve"> </w:t>
      </w:r>
      <w:r w:rsidRPr="00FB16AF">
        <w:rPr>
          <w:rFonts w:ascii="Times New Roman" w:eastAsia="Calibri" w:hAnsi="Times New Roman" w:cs="Times New Roman"/>
          <w:i/>
        </w:rPr>
        <w:t>&gt;</w:t>
      </w:r>
      <w:r w:rsidRPr="00FB16AF">
        <w:rPr>
          <w:rFonts w:ascii="Times New Roman" w:eastAsia="Calibri" w:hAnsi="Times New Roman" w:cs="Times New Roman"/>
          <w:kern w:val="2"/>
          <w14:ligatures w14:val="standardContextual"/>
        </w:rPr>
        <w:t xml:space="preserve"> iesniegto piedāvājumu (turpmāk – </w:t>
      </w:r>
      <w:r w:rsidRPr="00FB16AF">
        <w:rPr>
          <w:rFonts w:ascii="Times New Roman" w:eastAsia="Calibri" w:hAnsi="Times New Roman" w:cs="Times New Roman"/>
          <w:b/>
          <w:kern w:val="2"/>
          <w14:ligatures w14:val="standardContextual"/>
        </w:rPr>
        <w:t>Piedāvājums</w:t>
      </w:r>
      <w:r w:rsidRPr="00FB16AF">
        <w:rPr>
          <w:rFonts w:ascii="Times New Roman" w:eastAsia="Calibri" w:hAnsi="Times New Roman" w:cs="Times New Roman"/>
          <w:kern w:val="2"/>
          <w14:ligatures w14:val="standardContextual"/>
        </w:rPr>
        <w:t xml:space="preserve">) noslēdz šādu līgumu (turpmāk – </w:t>
      </w:r>
      <w:r w:rsidRPr="00FB16AF">
        <w:rPr>
          <w:rFonts w:ascii="Times New Roman" w:eastAsia="Calibri" w:hAnsi="Times New Roman" w:cs="Times New Roman"/>
          <w:b/>
          <w:kern w:val="2"/>
          <w14:ligatures w14:val="standardContextual"/>
        </w:rPr>
        <w:t>Līgums</w:t>
      </w:r>
      <w:r w:rsidRPr="00FB16AF">
        <w:rPr>
          <w:rFonts w:ascii="Times New Roman" w:eastAsia="Calibri" w:hAnsi="Times New Roman" w:cs="Times New Roman"/>
          <w:kern w:val="2"/>
          <w14:ligatures w14:val="standardContextual"/>
        </w:rPr>
        <w:t>):</w:t>
      </w:r>
    </w:p>
    <w:p w14:paraId="61F39A7A" w14:textId="77777777" w:rsidR="00CC41DF" w:rsidRPr="00FB16AF" w:rsidRDefault="00CC41DF" w:rsidP="00FB16AF">
      <w:pPr>
        <w:widowControl w:val="0"/>
        <w:overflowPunct w:val="0"/>
        <w:autoSpaceDE w:val="0"/>
        <w:autoSpaceDN w:val="0"/>
        <w:adjustRightInd w:val="0"/>
        <w:spacing w:before="120" w:after="0" w:line="240" w:lineRule="auto"/>
        <w:jc w:val="center"/>
        <w:rPr>
          <w:rFonts w:ascii="Times New Roman" w:eastAsia="Times New Roman" w:hAnsi="Times New Roman" w:cs="Times New Roman"/>
          <w:b/>
          <w:iCs/>
          <w:kern w:val="28"/>
          <w:lang w:eastAsia="lv-LV"/>
        </w:rPr>
      </w:pPr>
      <w:r w:rsidRPr="00FB16AF">
        <w:rPr>
          <w:rFonts w:ascii="Times New Roman" w:eastAsia="Times New Roman" w:hAnsi="Times New Roman" w:cs="Times New Roman"/>
          <w:b/>
          <w:iCs/>
          <w:kern w:val="28"/>
          <w:lang w:eastAsia="lv-LV"/>
        </w:rPr>
        <w:t>1. Apzīmējumi:</w:t>
      </w:r>
    </w:p>
    <w:p w14:paraId="597A2564"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kern w:val="28"/>
          <w:lang w:eastAsia="lv-LV"/>
        </w:rPr>
        <w:t>„</w:t>
      </w:r>
      <w:r w:rsidRPr="00FB16AF">
        <w:rPr>
          <w:rFonts w:ascii="Times New Roman" w:eastAsia="Times New Roman" w:hAnsi="Times New Roman" w:cs="Times New Roman"/>
          <w:b/>
          <w:i/>
          <w:kern w:val="28"/>
          <w:lang w:eastAsia="lv-LV"/>
        </w:rPr>
        <w:t>Līgums”</w:t>
      </w:r>
      <w:r w:rsidRPr="00FB16AF">
        <w:rPr>
          <w:rFonts w:ascii="Times New Roman" w:eastAsia="Times New Roman" w:hAnsi="Times New Roman" w:cs="Times New Roman"/>
          <w:kern w:val="28"/>
          <w:lang w:eastAsia="lv-LV"/>
        </w:rPr>
        <w:t xml:space="preserve"> – Līdzēju parakstītais Līgums, ieskaitot visus tā pielikumus, kā arī jebkuru dokumentu, kas papildina vai groza šo Līgumu vai tā pielikumus.</w:t>
      </w:r>
    </w:p>
    <w:p w14:paraId="3DF95CD2"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Darbu vadītājs”</w:t>
      </w:r>
      <w:r w:rsidRPr="00FB16AF">
        <w:rPr>
          <w:rFonts w:ascii="Times New Roman" w:eastAsia="Times New Roman" w:hAnsi="Times New Roman" w:cs="Times New Roman"/>
          <w:kern w:val="28"/>
          <w:lang w:eastAsia="lv-LV"/>
        </w:rPr>
        <w:t xml:space="preserve"> – Pasūtītāja apstiprināts Būvuzņēmēja pārstāvis, kurš kā sertificēts atbildīgais būvdarbu vadītājs nodrošina darbu izpildi atbilstoši spēkā esošajiem normatīvajiem aktiem, būvnormatīviem un šim Līgumam, un kurš organizē Būvuzņēmēja un piesaistīto Darbuzņēmēju darbību un pārstāv Būvuzņēmēju attiecībās ar Pasūtītāju.</w:t>
      </w:r>
    </w:p>
    <w:p w14:paraId="226AC8EB"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Būvuzraugs”</w:t>
      </w:r>
      <w:r w:rsidRPr="00FB16AF">
        <w:rPr>
          <w:rFonts w:ascii="Times New Roman" w:eastAsia="Times New Roman" w:hAnsi="Times New Roman" w:cs="Times New Roman"/>
          <w:kern w:val="28"/>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Būvuzņēmēja izstrādāto dokumentāciju un darbu izpildi, pieprasīt skaidrojumus par to Būvuzņēmējam, saņemt Pasūtītājam adresētus ziņojumus, apturēt būvniecību, veikt citas Līgumā un normatīvajos aktos noteiktās darbības.</w:t>
      </w:r>
    </w:p>
    <w:p w14:paraId="75AAB709"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Darbi”</w:t>
      </w:r>
      <w:r w:rsidRPr="00FB16AF">
        <w:rPr>
          <w:rFonts w:ascii="Times New Roman" w:eastAsia="Times New Roman" w:hAnsi="Times New Roman" w:cs="Times New Roman"/>
          <w:kern w:val="28"/>
          <w:lang w:eastAsia="lv-LV"/>
        </w:rPr>
        <w:t xml:space="preserve"> – visas darbības – būvniecība, būvdarbu sagatavošana, izpēte, dokumentu komplektēšana, u.c. – kuras Būvuzņēmējam ir jāveic saskaņā ar Līgumu, būvnormatīviem,</w:t>
      </w:r>
      <w:r w:rsidRPr="00FB16AF">
        <w:rPr>
          <w:rFonts w:ascii="Times New Roman" w:eastAsia="Times New Roman" w:hAnsi="Times New Roman" w:cs="Times New Roman"/>
          <w:color w:val="0000FF"/>
          <w:kern w:val="28"/>
          <w:lang w:eastAsia="lv-LV"/>
        </w:rPr>
        <w:t xml:space="preserve"> </w:t>
      </w:r>
      <w:r w:rsidRPr="00FB16AF">
        <w:rPr>
          <w:rFonts w:ascii="Times New Roman" w:eastAsia="Times New Roman" w:hAnsi="Times New Roman" w:cs="Times New Roman"/>
          <w:kern w:val="28"/>
          <w:lang w:eastAsia="lv-LV"/>
        </w:rPr>
        <w:t>Vispārīgajiem būvnoteikumiem un citiem normatīvajiem aktiem.</w:t>
      </w:r>
    </w:p>
    <w:p w14:paraId="313CC20A"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Līguma cena”</w:t>
      </w:r>
      <w:r w:rsidRPr="00FB16AF">
        <w:rPr>
          <w:rFonts w:ascii="Times New Roman" w:eastAsia="Times New Roman" w:hAnsi="Times New Roman" w:cs="Times New Roman"/>
          <w:kern w:val="28"/>
          <w:lang w:eastAsia="lv-LV"/>
        </w:rPr>
        <w:t xml:space="preserve"> – kopējā cena par visu Darbu izpildi, kas ir noteikta Līguma 4. punktā.</w:t>
      </w:r>
    </w:p>
    <w:p w14:paraId="02ECD786"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i/>
          <w:kern w:val="28"/>
          <w:lang w:eastAsia="lv-LV"/>
        </w:rPr>
        <w:t>Būvobjekts”</w:t>
      </w:r>
      <w:r w:rsidRPr="00FB16AF">
        <w:rPr>
          <w:rFonts w:ascii="Times New Roman" w:eastAsia="Times New Roman" w:hAnsi="Times New Roman" w:cs="Times New Roman"/>
          <w:kern w:val="28"/>
          <w:lang w:eastAsia="lv-LV"/>
        </w:rPr>
        <w:t xml:space="preserve"> – visi 2. punktā minētie būvējamie objekti ar tiem piegulošo teritoriju, palīgbūvēm un būviekārtām.</w:t>
      </w:r>
    </w:p>
    <w:p w14:paraId="5314D3A5" w14:textId="77777777" w:rsidR="00CC41DF" w:rsidRPr="00FB16AF" w:rsidRDefault="00CC41DF" w:rsidP="00CC41DF">
      <w:pPr>
        <w:widowControl w:val="0"/>
        <w:numPr>
          <w:ilvl w:val="1"/>
          <w:numId w:val="31"/>
        </w:numPr>
        <w:overflowPunct w:val="0"/>
        <w:autoSpaceDE w:val="0"/>
        <w:autoSpaceDN w:val="0"/>
        <w:adjustRightInd w:val="0"/>
        <w:spacing w:after="0" w:line="240" w:lineRule="auto"/>
        <w:ind w:left="0" w:firstLine="0"/>
        <w:jc w:val="both"/>
        <w:rPr>
          <w:rFonts w:ascii="Times New Roman" w:eastAsia="Times New Roman" w:hAnsi="Times New Roman" w:cs="Times New Roman"/>
          <w:kern w:val="28"/>
          <w:lang w:eastAsia="lv-LV"/>
        </w:rPr>
      </w:pPr>
      <w:r w:rsidRPr="00FB16AF">
        <w:rPr>
          <w:rFonts w:ascii="Times New Roman" w:eastAsia="Times New Roman" w:hAnsi="Times New Roman" w:cs="Times New Roman"/>
          <w:b/>
          <w:bCs/>
          <w:i/>
          <w:iCs/>
          <w:kern w:val="28"/>
          <w:lang w:eastAsia="lv-LV"/>
        </w:rPr>
        <w:t xml:space="preserve"> </w:t>
      </w:r>
      <w:r w:rsidRPr="00FB16AF">
        <w:rPr>
          <w:rFonts w:ascii="Times New Roman" w:eastAsia="Times New Roman" w:hAnsi="Times New Roman" w:cs="Times New Roman"/>
          <w:b/>
          <w:i/>
          <w:iCs/>
          <w:kern w:val="28"/>
          <w:lang w:eastAsia="lv-LV"/>
        </w:rPr>
        <w:t>„</w:t>
      </w:r>
      <w:r w:rsidRPr="00FB16AF">
        <w:rPr>
          <w:rFonts w:ascii="Times New Roman" w:eastAsia="Times New Roman" w:hAnsi="Times New Roman" w:cs="Times New Roman"/>
          <w:b/>
          <w:bCs/>
          <w:i/>
          <w:iCs/>
          <w:kern w:val="28"/>
          <w:lang w:eastAsia="lv-LV"/>
        </w:rPr>
        <w:t>Tāme”</w:t>
      </w:r>
      <w:r w:rsidRPr="00FB16AF">
        <w:rPr>
          <w:rFonts w:ascii="Times New Roman" w:eastAsia="Times New Roman" w:hAnsi="Times New Roman" w:cs="Times New Roman"/>
          <w:kern w:val="28"/>
          <w:lang w:eastAsia="lv-LV"/>
        </w:rPr>
        <w:t xml:space="preserve"> – Līgumam pievienotais Būvuzņēmēja izmaksu aprēķins atbilstoši būvnormatīviem un Piedāvājumam.</w:t>
      </w:r>
    </w:p>
    <w:p w14:paraId="610841F9"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Līguma priekšmets</w:t>
      </w:r>
    </w:p>
    <w:p w14:paraId="14D7E6EB" w14:textId="25CA30A0"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b/>
          <w:bCs/>
        </w:rPr>
      </w:pPr>
      <w:r w:rsidRPr="00FB16AF">
        <w:rPr>
          <w:rFonts w:ascii="Times New Roman" w:eastAsia="Calibri" w:hAnsi="Times New Roman" w:cs="Times New Roman"/>
        </w:rPr>
        <w:t xml:space="preserve">Pasūtītājs uzdod un Izpildītājs apņemas veikt pret atlīdzību ar saviem spēkiem un saviem darba rīkiem, ierīcēm un materiāliem, atbilstoši Līguma nosacījumiem un normatīvo aktu prasībām apņemas </w:t>
      </w:r>
      <w:r w:rsidR="00E67F9A" w:rsidRPr="00FB16AF">
        <w:rPr>
          <w:rFonts w:ascii="Times New Roman" w:eastAsia="Calibri" w:hAnsi="Times New Roman" w:cs="Times New Roman"/>
        </w:rPr>
        <w:t xml:space="preserve"> veikt </w:t>
      </w:r>
      <w:r w:rsidR="00E67F9A" w:rsidRPr="00FB16AF">
        <w:rPr>
          <w:rFonts w:ascii="Times New Roman" w:hAnsi="Times New Roman" w:cs="Times New Roman"/>
          <w14:ligatures w14:val="standardContextual"/>
        </w:rPr>
        <w:t>Kokneses sporta centra ēkas energoefektivitātes paaugstināšanas būvdarb</w:t>
      </w:r>
      <w:r w:rsidR="001D0CC5" w:rsidRPr="00FB16AF">
        <w:rPr>
          <w:rFonts w:ascii="Times New Roman" w:hAnsi="Times New Roman" w:cs="Times New Roman"/>
          <w14:ligatures w14:val="standardContextual"/>
        </w:rPr>
        <w:t>us</w:t>
      </w:r>
      <w:r w:rsidRPr="00FB16AF">
        <w:rPr>
          <w:rFonts w:ascii="Times New Roman" w:hAnsi="Times New Roman" w:cs="Times New Roman"/>
          <w:bCs/>
          <w:noProof/>
        </w:rPr>
        <w:t xml:space="preserve">, saskaņā ar </w:t>
      </w:r>
      <w:r w:rsidR="001667E6" w:rsidRPr="00FB16AF">
        <w:rPr>
          <w:rFonts w:ascii="Times New Roman" w:hAnsi="Times New Roman" w:cs="Times New Roman"/>
          <w:color w:val="000000" w:themeColor="text1"/>
          <w14:ligatures w14:val="standardContextual"/>
        </w:rPr>
        <w:t xml:space="preserve">SIA „AMB Design”, </w:t>
      </w:r>
      <w:r w:rsidR="001667E6" w:rsidRPr="00FB16AF">
        <w:rPr>
          <w:rFonts w:ascii="Times New Roman" w:eastAsia="Times New Roman" w:hAnsi="Times New Roman" w:cs="Times New Roman"/>
          <w:bCs/>
          <w:iCs/>
          <w:color w:val="000000" w:themeColor="text1"/>
        </w:rPr>
        <w:t>izstrādāto būvprojektu</w:t>
      </w:r>
      <w:r w:rsidR="001667E6" w:rsidRPr="00FB16AF">
        <w:rPr>
          <w:rFonts w:ascii="Times New Roman" w:hAnsi="Times New Roman" w:cs="Times New Roman"/>
          <w:bCs/>
          <w:i/>
          <w:noProof/>
          <w:color w:val="000000" w:themeColor="text1"/>
        </w:rPr>
        <w:t xml:space="preserve"> “</w:t>
      </w:r>
      <w:r w:rsidR="001667E6" w:rsidRPr="00FB16AF">
        <w:rPr>
          <w:rFonts w:ascii="Times New Roman" w:hAnsi="Times New Roman" w:cs="Times New Roman"/>
          <w:i/>
          <w:iCs/>
          <w:color w:val="000000" w:themeColor="text1"/>
          <w14:ligatures w14:val="standardContextual"/>
        </w:rPr>
        <w:t>Kokneses sporta centra ēkas energoefektivitātes paaugstināšana”</w:t>
      </w:r>
      <w:r w:rsidR="001667E6" w:rsidRPr="00FB16AF">
        <w:rPr>
          <w:rFonts w:ascii="Times New Roman" w:hAnsi="Times New Roman" w:cs="Times New Roman"/>
          <w:color w:val="000000" w:themeColor="text1"/>
          <w14:ligatures w14:val="standardContextual"/>
        </w:rPr>
        <w:t xml:space="preserve"> </w:t>
      </w:r>
      <w:r w:rsidRPr="00FB16AF">
        <w:rPr>
          <w:rFonts w:ascii="Times New Roman" w:eastAsia="Calibri" w:hAnsi="Times New Roman" w:cs="Times New Roman"/>
          <w:color w:val="000000"/>
        </w:rPr>
        <w:t>noteiktām prasībām</w:t>
      </w:r>
      <w:r w:rsidRPr="00FB16AF">
        <w:rPr>
          <w:rFonts w:ascii="Times New Roman" w:eastAsia="Times New Roman" w:hAnsi="Times New Roman" w:cs="Times New Roman"/>
          <w:bCs/>
          <w:iCs/>
          <w:color w:val="000000"/>
        </w:rPr>
        <w:t xml:space="preserve"> ( turpmāk – Projekts),</w:t>
      </w:r>
      <w:r w:rsidRPr="00FB16AF">
        <w:rPr>
          <w:rFonts w:ascii="Times New Roman" w:eastAsia="Calibri" w:hAnsi="Times New Roman" w:cs="Times New Roman"/>
          <w:bCs/>
        </w:rPr>
        <w:t xml:space="preserve"> </w:t>
      </w:r>
      <w:r w:rsidRPr="00FB16AF">
        <w:rPr>
          <w:rFonts w:ascii="Times New Roman" w:eastAsia="Calibri" w:hAnsi="Times New Roman" w:cs="Times New Roman"/>
        </w:rPr>
        <w:t>Izpildītāja</w:t>
      </w:r>
      <w:r w:rsidRPr="00FB16AF">
        <w:rPr>
          <w:rFonts w:ascii="Times New Roman" w:eastAsia="Calibri" w:hAnsi="Times New Roman" w:cs="Times New Roman"/>
          <w:bCs/>
        </w:rPr>
        <w:t xml:space="preserve"> iesniegto piedāvājumu Iepirkumā, Būvniecības dokumentāciju un citiem Iepirkuma dokumentiem, un Latvijas Republikā spēkā esošo normatīvo aktu, standartu, būvnormatīvu prasībām veikt būvdarbus atbilstoši Būvniecības dokumentācijai, un nodot būvi ekspluatācijā, (turpmāk – Darbi vai Būvdarbi).</w:t>
      </w:r>
    </w:p>
    <w:p w14:paraId="39C289B5" w14:textId="77777777"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b/>
          <w:bCs/>
        </w:rPr>
      </w:pPr>
      <w:r w:rsidRPr="00FB16AF">
        <w:rPr>
          <w:rFonts w:ascii="Times New Roman" w:eastAsia="Calibri" w:hAnsi="Times New Roman" w:cs="Times New Roman"/>
          <w:bCs/>
        </w:rPr>
        <w:t xml:space="preserve">Darbi sevī ietver visus objekta izbūvei nepieciešamos Darbus, to vadību, sagatavošanās darbus, organizēšanu, būvizstrādājumu, materiālu un iekārtu piegādi, uzstādīšanu, pieslēgšanu, ieregulēšanu, uzmērīšanu, palaišanu darbībā, Būves vietas apsargāšanu, sakārtošanu un Būves </w:t>
      </w:r>
      <w:r w:rsidRPr="00FB16AF">
        <w:rPr>
          <w:rFonts w:ascii="Times New Roman" w:eastAsia="Calibri" w:hAnsi="Times New Roman" w:cs="Times New Roman"/>
          <w:bCs/>
        </w:rPr>
        <w:lastRenderedPageBreak/>
        <w:t xml:space="preserve">nodošanu ekspluatācijā normatīvajos aktos noteiktajā kārtībā, izpilddokumentācijas nodošana </w:t>
      </w:r>
      <w:r w:rsidRPr="00FB16AF">
        <w:rPr>
          <w:rFonts w:ascii="Times New Roman" w:eastAsia="Calibri" w:hAnsi="Times New Roman" w:cs="Times New Roman"/>
        </w:rPr>
        <w:t>Pasūtītājam</w:t>
      </w:r>
      <w:r w:rsidRPr="00FB16AF">
        <w:rPr>
          <w:rFonts w:ascii="Times New Roman" w:eastAsia="Calibri" w:hAnsi="Times New Roman" w:cs="Times New Roman"/>
          <w:bCs/>
        </w:rPr>
        <w:t>, tostarp arī būvizstrādājumu atbilstību apliecinošas dokumentācijas un citas dokumentācijas sagatavošanu, un citas darbības, kuras ir vajadzīgas pilnīgai darbu veikšanai un Līguma noteikumu izpildei.</w:t>
      </w:r>
    </w:p>
    <w:p w14:paraId="6C4E1694" w14:textId="3CC0222D" w:rsidR="002C3679" w:rsidRPr="00FB16AF" w:rsidRDefault="00CC41DF" w:rsidP="002C3679">
      <w:pPr>
        <w:pStyle w:val="Sarakstarindkopa"/>
        <w:numPr>
          <w:ilvl w:val="1"/>
          <w:numId w:val="31"/>
        </w:numPr>
        <w:spacing w:after="0" w:line="240" w:lineRule="auto"/>
        <w:jc w:val="both"/>
        <w:rPr>
          <w:rFonts w:ascii="Times New Roman" w:eastAsia="Calibri" w:hAnsi="Times New Roman" w:cs="Times New Roman"/>
          <w:b/>
          <w:u w:val="single"/>
        </w:rPr>
      </w:pPr>
      <w:r w:rsidRPr="00FB16AF">
        <w:rPr>
          <w:rFonts w:ascii="Times New Roman" w:eastAsia="Calibri" w:hAnsi="Times New Roman" w:cs="Times New Roman"/>
          <w:b/>
        </w:rPr>
        <w:t xml:space="preserve">Līguma izpildes vieta </w:t>
      </w:r>
      <w:r w:rsidRPr="00FB16AF">
        <w:rPr>
          <w:rFonts w:ascii="Times New Roman" w:eastAsia="Calibri" w:hAnsi="Times New Roman" w:cs="Times New Roman"/>
        </w:rPr>
        <w:t>(turpmāk –Objekts):</w:t>
      </w:r>
      <w:r w:rsidRPr="00FB16AF">
        <w:rPr>
          <w:rFonts w:ascii="Times New Roman" w:eastAsia="Calibri" w:hAnsi="Times New Roman" w:cs="Times New Roman"/>
          <w:bCs/>
          <w:kern w:val="2"/>
          <w14:ligatures w14:val="standardContextual"/>
        </w:rPr>
        <w:t xml:space="preserve"> </w:t>
      </w:r>
      <w:r w:rsidR="002C3679" w:rsidRPr="00FB16AF">
        <w:rPr>
          <w:rFonts w:ascii="Times New Roman" w:hAnsi="Times New Roman" w:cs="Times New Roman"/>
          <w14:ligatures w14:val="standardContextual"/>
        </w:rPr>
        <w:t xml:space="preserve"> Parka iela 27A, Koknese, Aizkraukles novads, LV-5113.</w:t>
      </w:r>
    </w:p>
    <w:p w14:paraId="1587B5A8" w14:textId="77777777" w:rsidR="00CC41DF" w:rsidRPr="00FB16AF" w:rsidRDefault="00CC41DF" w:rsidP="002C3679">
      <w:pPr>
        <w:numPr>
          <w:ilvl w:val="1"/>
          <w:numId w:val="31"/>
        </w:numPr>
        <w:spacing w:after="0" w:line="240" w:lineRule="auto"/>
        <w:contextualSpacing/>
        <w:jc w:val="both"/>
        <w:rPr>
          <w:rFonts w:ascii="Times New Roman" w:eastAsia="Times New Roman" w:hAnsi="Times New Roman" w:cs="Times New Roman"/>
          <w:noProof/>
        </w:rPr>
      </w:pPr>
      <w:r w:rsidRPr="00FB16AF">
        <w:rPr>
          <w:rFonts w:ascii="Times New Roman" w:eastAsia="Calibri" w:hAnsi="Times New Roman" w:cs="Times New Roman"/>
        </w:rPr>
        <w:t>Izpildītājam būvdarbi jāizpilda atbilstoši Iepirkumam, Līgumam, Būvprojektam, Darbu veikšanas projektam, Latvijas būvnormatīviem, Latvijā spēkā esošajiem būvniecību regulējošajiem normatīvajiem tiesību aktiem, Autoruzrauga un / vai Būvuzrauga instrukcijām, kā arī Pasūtītāja, Būvuzrauga un Autoruzrauga tiešajiem norādījumiem, ciktāl tie nenonāk pretrunā ar normatīvajos aktos noteikto.</w:t>
      </w:r>
    </w:p>
    <w:p w14:paraId="12509D9D" w14:textId="77777777"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 xml:space="preserve">Pēc Būvdarbu pabeigšanas nodrošināt Būvobjekta pieņemšanu ekspluatācijā atbilstoši Līgumā (t.sk., tā pielikumos), Ministru kabineta 2014.gada 2.septembra noteikumiem Nr.529 “Ēku būvnoteikumi” un Ministru kabineta 2022.gada 5.jūlija noteikumos Nr.419 “Noteikumi par publisko būvdarbu līgumos obligāti ietveramajiem noteikumiem un to saturu” paredzētajai kārtībai. </w:t>
      </w:r>
    </w:p>
    <w:p w14:paraId="39BB50A0" w14:textId="77777777" w:rsidR="00CC41DF" w:rsidRPr="00FB16AF" w:rsidRDefault="00CC41DF" w:rsidP="002C3679">
      <w:pPr>
        <w:numPr>
          <w:ilvl w:val="1"/>
          <w:numId w:val="31"/>
        </w:numPr>
        <w:spacing w:after="0" w:line="240" w:lineRule="auto"/>
        <w:ind w:left="340" w:hanging="340"/>
        <w:contextualSpacing/>
        <w:jc w:val="both"/>
        <w:rPr>
          <w:rFonts w:ascii="Times New Roman" w:eastAsia="Calibri" w:hAnsi="Times New Roman" w:cs="Times New Roman"/>
        </w:rPr>
      </w:pPr>
      <w:r w:rsidRPr="00FB16AF">
        <w:rPr>
          <w:rFonts w:ascii="Times New Roman" w:eastAsia="Calibri" w:hAnsi="Times New Roman" w:cs="Times New Roman"/>
        </w:rPr>
        <w:t>Izpildītājs apliecina, ka ir iepazinies un izpētījis Būvprojektu, tajā ietvertos risinājumus, Būvdarbu apjomus, pielietojamos materiālus, kvalitātes prasības, kā arī Iepirkuma laikā ir iepazinies un detalizēti izpētījis Būvlaukumu, visas tajā esošās iekārtas un materiālus. Izpildītājam Līguma parakstīšanas brīdī nav nekāda satura pretenziju vai iebildumu pret iepriekš minētajiem dokumentiem un Būvlaukuma (t.sk., tajā esošo Būvdarbu veikšanā izmantojamo, Pasūtītāja iegādāto materiālu) faktisko stāvokli. Izpildītājs apliecina, ka tā rīcībā esošā informācija ir pilnībā pietiekama visu Līgumā paredzēto saistību pienācīgai izpildei.</w:t>
      </w:r>
    </w:p>
    <w:p w14:paraId="6210D3A1"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3A93A899"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Darbu izpildes termiņš</w:t>
      </w:r>
    </w:p>
    <w:p w14:paraId="4DB7B8A4"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Būvdarbus veic saskaņā ar Laika grafiku un ir Līguma neatņemama sastāvdaļa. </w:t>
      </w:r>
    </w:p>
    <w:p w14:paraId="1C335B39" w14:textId="031749FC"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b/>
        </w:rPr>
        <w:t>Līgumu izpildes termiņš</w:t>
      </w:r>
      <w:r w:rsidRPr="00FB16AF">
        <w:rPr>
          <w:rFonts w:ascii="Times New Roman" w:eastAsia="Calibri" w:hAnsi="Times New Roman" w:cs="Times New Roman"/>
        </w:rPr>
        <w:t xml:space="preserve">: </w:t>
      </w:r>
      <w:r w:rsidR="0092465C">
        <w:rPr>
          <w:rFonts w:ascii="Times New Roman" w:eastAsia="Calibri" w:hAnsi="Times New Roman" w:cs="Times New Roman"/>
        </w:rPr>
        <w:t>_________</w:t>
      </w:r>
      <w:r w:rsidRPr="00FB16AF">
        <w:rPr>
          <w:rFonts w:ascii="Times New Roman" w:eastAsia="Calibri" w:hAnsi="Times New Roman" w:cs="Times New Roman"/>
        </w:rPr>
        <w:t>mēneši no līguma spēkā stāšanās dienas. Līguma termiņā ietverta objekta nodošana ekspluatācijā.</w:t>
      </w:r>
    </w:p>
    <w:p w14:paraId="793F65E8" w14:textId="77777777" w:rsidR="00CC41DF" w:rsidRPr="00FB16AF" w:rsidRDefault="00CC41DF" w:rsidP="002C3679">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Izpildītājs pēc būves pieņemšanas ekspluatācijā iesniedz Pasūtītājam būvobjekta nodošanas – pieņemšanas aktu, kas ir noformēts atbilstoši 2022.gada 5.jūlija MK noteikumu Nr. 419 “Noteikumi par publisko būvdarbu līgumos obligāti ietveramajiem noteikumiem un to saturu” pielikumam:</w:t>
      </w:r>
    </w:p>
    <w:p w14:paraId="10356B12" w14:textId="77777777" w:rsidR="00CC41DF" w:rsidRPr="00FB16AF" w:rsidRDefault="00CC41DF" w:rsidP="00CC41DF">
      <w:pPr>
        <w:spacing w:after="0"/>
        <w:ind w:left="709" w:hanging="425"/>
        <w:jc w:val="both"/>
        <w:rPr>
          <w:rFonts w:ascii="Times New Roman" w:eastAsia="Calibri" w:hAnsi="Times New Roman" w:cs="Times New Roman"/>
        </w:rPr>
      </w:pPr>
      <w:r w:rsidRPr="00FB16AF">
        <w:rPr>
          <w:rFonts w:ascii="Times New Roman" w:eastAsia="Calibri" w:hAnsi="Times New Roman" w:cs="Times New Roman"/>
        </w:rPr>
        <w:t>3.3.1. aktā norāda akta par būves pieņemšanu ekspluatācijā datumu un numuru, atzīmes par būvdarbu pabeigšanu datumu;</w:t>
      </w:r>
    </w:p>
    <w:p w14:paraId="6C5959B1" w14:textId="77777777" w:rsidR="00CC41DF" w:rsidRPr="00FB16AF" w:rsidRDefault="00CC41DF" w:rsidP="00CC41DF">
      <w:pPr>
        <w:spacing w:after="0"/>
        <w:ind w:left="709" w:hanging="425"/>
        <w:jc w:val="both"/>
        <w:rPr>
          <w:rFonts w:ascii="Times New Roman" w:eastAsia="Calibri" w:hAnsi="Times New Roman" w:cs="Times New Roman"/>
        </w:rPr>
      </w:pPr>
      <w:r w:rsidRPr="00FB16AF">
        <w:rPr>
          <w:rFonts w:ascii="Times New Roman" w:eastAsia="Calibri" w:hAnsi="Times New Roman" w:cs="Times New Roman"/>
        </w:rPr>
        <w:t>3.3.2. aktam pievieno būvdarbu izpilddokumentāciju, tai skaitā iebūvēto būvizstrādājumu atbilstību apliecinošo dokumentāciju, testēšanas protokolus, pārbaužu aktus, instruktāžas protokolus, kā arī citu Līgumā paredzēto dokumentāciju, ja tā nav iesniegta Pasūtītājam iepriekš vai nav augšuplādēta būvniecības informācijas sistēmā attiecīgās būvniecības lietā.</w:t>
      </w:r>
    </w:p>
    <w:p w14:paraId="3AD2D86F" w14:textId="77777777" w:rsidR="00CC41DF" w:rsidRPr="00FB16AF" w:rsidRDefault="00CC41DF" w:rsidP="00CC41DF">
      <w:pPr>
        <w:numPr>
          <w:ilvl w:val="1"/>
          <w:numId w:val="31"/>
        </w:numPr>
        <w:spacing w:after="0" w:line="240" w:lineRule="auto"/>
        <w:ind w:left="426" w:hanging="426"/>
        <w:contextualSpacing/>
        <w:jc w:val="both"/>
        <w:rPr>
          <w:rFonts w:ascii="Times New Roman" w:eastAsia="Calibri" w:hAnsi="Times New Roman" w:cs="Times New Roman"/>
        </w:rPr>
      </w:pPr>
      <w:r w:rsidRPr="00FB16AF">
        <w:rPr>
          <w:rFonts w:ascii="Times New Roman" w:eastAsia="Calibri" w:hAnsi="Times New Roman" w:cs="Times New Roman"/>
        </w:rPr>
        <w:t>Būvdarbus (t.i., Būvobjekta fizisku būvniecību) Izpildītājs uzsāk nākamajā dienā pēc tam, kad iestājušies visi turpmāk minētie apstākļi:</w:t>
      </w:r>
    </w:p>
    <w:p w14:paraId="45C5DAFD"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Līdzēji ir parakstījuši Būvlaukuma vietas nodošanas-pieņemšanas aktu (Līguma 8.l.punkts)</w:t>
      </w:r>
      <w:bookmarkStart w:id="0" w:name="_Hlk131168198"/>
      <w:r w:rsidRPr="00FB16AF">
        <w:rPr>
          <w:rFonts w:ascii="Times New Roman" w:eastAsia="Calibri" w:hAnsi="Times New Roman" w:cs="Times New Roman"/>
        </w:rPr>
        <w:t>;</w:t>
      </w:r>
    </w:p>
    <w:p w14:paraId="526EEC62"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ir izstrādājis Darbu veikšanas projektu un to ir parakstījis Būvuzraugs, Autoruzraugs un Pasūtītājs;</w:t>
      </w:r>
    </w:p>
    <w:p w14:paraId="046F4897"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ir izpildīti visi būvdarbu uzsākšanas nosacījumi, t.i.:</w:t>
      </w:r>
    </w:p>
    <w:p w14:paraId="3C408C4B" w14:textId="77777777" w:rsidR="00CC41DF" w:rsidRPr="00FB16AF" w:rsidRDefault="00CC41DF" w:rsidP="00CC41DF">
      <w:pPr>
        <w:numPr>
          <w:ilvl w:val="3"/>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institūcija, kas pilda būvvaldes funkcijas, ir izdarījusi Būvatļaujā atzīmi par būvdarbu uzsākšanas nosacījumu izpildi;</w:t>
      </w:r>
    </w:p>
    <w:p w14:paraId="1352DF02" w14:textId="77777777" w:rsidR="00CC41DF" w:rsidRPr="00FB16AF" w:rsidRDefault="00CC41DF" w:rsidP="00CC41DF">
      <w:pPr>
        <w:numPr>
          <w:ilvl w:val="3"/>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ir izpildīti visi citi būvdarbu uzsākšanas nosacījumi, ko nosaka spēkā esošie normatīvie akti, Līgums un laba būvniecības prakse;</w:t>
      </w:r>
    </w:p>
    <w:p w14:paraId="6D420752" w14:textId="77777777" w:rsidR="00CC41DF" w:rsidRPr="00FB16AF" w:rsidRDefault="00CC41DF" w:rsidP="00CC41DF">
      <w:pPr>
        <w:numPr>
          <w:ilvl w:val="2"/>
          <w:numId w:val="31"/>
        </w:numPr>
        <w:spacing w:after="0" w:line="240" w:lineRule="auto"/>
        <w:ind w:left="993"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ir izstrādājis Darbu veikšanas kalendāra grafiku.</w:t>
      </w:r>
    </w:p>
    <w:bookmarkEnd w:id="0"/>
    <w:p w14:paraId="191FCC74"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Būvdarbu veikšanas gaitā Izpildītājam kļūst zināmi jebkādi apstākļi, kuru dēļ tas nespēs iekļauties Līgumā un Laika Grafikā noteiktajos termiņos, Izpildītājam nekavējoties, bet ne vēlāk kā 5 (piecu) darba dienu laikā no dienas, kad attiecīgie apstākļi tam kļuva vai tiem objektīvi bija jākļūst zināmiem, par tiem jāziņo Pasūtītājam. Paziņojumā obligāti jānorāda kavējuma iemesls, kā arī kavējuma ietekme uz plānoto Būvdarbu izpildes laiku, norādot pasākumus, kuri būtu veicami, lai novērstu kavējuma iemeslus.</w:t>
      </w:r>
    </w:p>
    <w:p w14:paraId="73F334C3" w14:textId="77777777" w:rsidR="00CC41DF" w:rsidRPr="00FB16AF" w:rsidRDefault="00CC41DF" w:rsidP="001411F6">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 xml:space="preserve">Ja Izpildītājs neievēro Līguma 3.5.punktu, un Pasūtītājam netiek iesniegts attiecīgs paziņojums 3.5.punkta minētajā termiņā, Izpildītājam vēlāk nav tiesību, atsaucoties uz Līguma 3.5.punktu, </w:t>
      </w:r>
      <w:r w:rsidRPr="00FB16AF">
        <w:rPr>
          <w:rFonts w:ascii="Times New Roman" w:eastAsia="Calibri" w:hAnsi="Times New Roman" w:cs="Times New Roman"/>
        </w:rPr>
        <w:lastRenderedPageBreak/>
        <w:t>izvirzīt pret Pasūtītāju jebkādas pretenzijas, pieprasīt papildu finansējuma piešķiršanu un / vai Līgumā / Laika grafikā noteikto termiņu pagarinājumu.</w:t>
      </w:r>
    </w:p>
    <w:p w14:paraId="543C06A3" w14:textId="77777777" w:rsidR="00CC41DF" w:rsidRPr="00FB16AF" w:rsidRDefault="00CC41DF" w:rsidP="001411F6">
      <w:pPr>
        <w:numPr>
          <w:ilvl w:val="1"/>
          <w:numId w:val="31"/>
        </w:numPr>
        <w:spacing w:after="0" w:line="240" w:lineRule="auto"/>
        <w:ind w:left="340" w:hanging="340"/>
        <w:jc w:val="both"/>
        <w:rPr>
          <w:rFonts w:ascii="Times New Roman" w:eastAsia="Calibri" w:hAnsi="Times New Roman" w:cs="Times New Roman"/>
        </w:rPr>
      </w:pPr>
      <w:r w:rsidRPr="00FB16AF">
        <w:rPr>
          <w:rFonts w:ascii="Times New Roman" w:eastAsia="Calibri" w:hAnsi="Times New Roman" w:cs="Times New Roman"/>
        </w:rPr>
        <w:t>Pasūtītājs izskata no Izpildītāja saņemto, Līguma 3.5.punktā minēto paziņojumu un sniedz atbildi par turpmāko rīcību 5 (piecu) darba dienu laikā.</w:t>
      </w:r>
    </w:p>
    <w:p w14:paraId="1DD78757" w14:textId="77777777" w:rsidR="00CC41DF" w:rsidRPr="00FB16AF" w:rsidRDefault="00CC41DF" w:rsidP="00CC41DF">
      <w:pPr>
        <w:numPr>
          <w:ilvl w:val="0"/>
          <w:numId w:val="31"/>
        </w:numPr>
        <w:tabs>
          <w:tab w:val="clear" w:pos="4815"/>
          <w:tab w:val="num" w:pos="0"/>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Līguma kopējā summa un Līgumcena </w:t>
      </w:r>
    </w:p>
    <w:p w14:paraId="706FCC33" w14:textId="447EEC47" w:rsidR="00CC41DF" w:rsidRPr="00FB16AF" w:rsidRDefault="00CC41DF" w:rsidP="00CC41DF">
      <w:pPr>
        <w:numPr>
          <w:ilvl w:val="1"/>
          <w:numId w:val="31"/>
        </w:numPr>
        <w:spacing w:after="0" w:line="240" w:lineRule="auto"/>
        <w:ind w:left="426" w:hanging="426"/>
        <w:jc w:val="both"/>
        <w:rPr>
          <w:rFonts w:ascii="Times New Roman" w:eastAsia="Times New Roman" w:hAnsi="Times New Roman" w:cs="Times New Roman"/>
          <w:kern w:val="28"/>
          <w:lang w:eastAsia="lv-LV"/>
        </w:rPr>
      </w:pPr>
      <w:r w:rsidRPr="00FB16AF">
        <w:rPr>
          <w:rFonts w:ascii="Times New Roman" w:hAnsi="Times New Roman" w:cs="Times New Roman"/>
        </w:rPr>
        <w:t>Līguma kopējā summa ir</w:t>
      </w:r>
      <w:r w:rsidRPr="00FB16AF">
        <w:rPr>
          <w:rFonts w:ascii="Times New Roman" w:eastAsia="Calibri" w:hAnsi="Times New Roman" w:cs="Times New Roman"/>
        </w:rPr>
        <w:t xml:space="preserve"> </w:t>
      </w:r>
      <w:r w:rsidRPr="00FB16AF">
        <w:rPr>
          <w:rFonts w:ascii="Times New Roman" w:eastAsia="Times New Roman" w:hAnsi="Times New Roman" w:cs="Times New Roman"/>
          <w:b/>
        </w:rPr>
        <w:t>EUR &lt;</w:t>
      </w:r>
      <w:r w:rsidRPr="00FB16AF">
        <w:rPr>
          <w:rFonts w:ascii="Times New Roman" w:eastAsia="Times New Roman" w:hAnsi="Times New Roman" w:cs="Times New Roman"/>
          <w:b/>
          <w:i/>
        </w:rPr>
        <w:t>summa skaitļos</w:t>
      </w:r>
      <w:r w:rsidRPr="00FB16AF">
        <w:rPr>
          <w:rFonts w:ascii="Times New Roman" w:eastAsia="Times New Roman" w:hAnsi="Times New Roman" w:cs="Times New Roman"/>
          <w:b/>
        </w:rPr>
        <w:t>&gt; (&lt;</w:t>
      </w:r>
      <w:r w:rsidRPr="00FB16AF">
        <w:rPr>
          <w:rFonts w:ascii="Times New Roman" w:eastAsia="Times New Roman" w:hAnsi="Times New Roman" w:cs="Times New Roman"/>
          <w:b/>
          <w:i/>
        </w:rPr>
        <w:t>summa vārdos</w:t>
      </w:r>
      <w:r w:rsidRPr="00FB16AF">
        <w:rPr>
          <w:rFonts w:ascii="Times New Roman" w:eastAsia="Times New Roman" w:hAnsi="Times New Roman" w:cs="Times New Roman"/>
          <w:b/>
        </w:rPr>
        <w:t>&gt;)</w:t>
      </w:r>
      <w:r w:rsidRPr="00FB16AF">
        <w:rPr>
          <w:rFonts w:ascii="Times New Roman" w:eastAsia="Calibri" w:hAnsi="Times New Roman" w:cs="Times New Roman"/>
        </w:rPr>
        <w:t>.</w:t>
      </w:r>
    </w:p>
    <w:p w14:paraId="0BF9B831" w14:textId="77777777" w:rsidR="00CC41DF" w:rsidRPr="00FB16AF" w:rsidRDefault="00CC41DF" w:rsidP="00CC41DF">
      <w:pPr>
        <w:numPr>
          <w:ilvl w:val="1"/>
          <w:numId w:val="31"/>
        </w:numPr>
        <w:tabs>
          <w:tab w:val="clear" w:pos="420"/>
        </w:tabs>
        <w:spacing w:after="0" w:line="240" w:lineRule="auto"/>
        <w:jc w:val="both"/>
        <w:rPr>
          <w:rFonts w:ascii="Times New Roman" w:eastAsia="Times New Roman" w:hAnsi="Times New Roman" w:cs="Times New Roman"/>
          <w:kern w:val="28"/>
          <w:lang w:eastAsia="lv-LV"/>
        </w:rPr>
      </w:pPr>
      <w:r w:rsidRPr="00FB16AF">
        <w:rPr>
          <w:rFonts w:ascii="Times New Roman" w:eastAsia="Calibri" w:hAnsi="Times New Roman" w:cs="Times New Roman"/>
        </w:rPr>
        <w:t>Papildus Līguma kopējai summai Pasūtītājs valsts budžetā maksā PVN normatīvajos aktos noteiktajā kārtībā un apmērā.</w:t>
      </w:r>
    </w:p>
    <w:p w14:paraId="061BE66D"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kopējo summu veido:</w:t>
      </w:r>
    </w:p>
    <w:p w14:paraId="7763A708"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 piedāvātā Līgumcena bez PVN par Būvdarbu izpildi, Būvobjekta pieņemšanas ekspluatācijā nodrošināšanu, Būvobjekta nodošanu Pasūtītājam atbilstoši Līguma noteikumiem – </w:t>
      </w:r>
      <w:r w:rsidRPr="00FB16AF">
        <w:rPr>
          <w:rFonts w:ascii="Times New Roman" w:eastAsia="Times New Roman" w:hAnsi="Times New Roman" w:cs="Times New Roman"/>
          <w:kern w:val="28"/>
          <w:lang w:eastAsia="lv-LV"/>
        </w:rPr>
        <w:t xml:space="preserve">&lt;summa skaitļos&gt; </w:t>
      </w:r>
      <w:r w:rsidRPr="00FB16AF">
        <w:rPr>
          <w:rFonts w:ascii="Times New Roman" w:eastAsia="Calibri" w:hAnsi="Times New Roman" w:cs="Times New Roman"/>
        </w:rPr>
        <w:t xml:space="preserve">EUR </w:t>
      </w:r>
      <w:r w:rsidRPr="00FB16AF">
        <w:rPr>
          <w:rFonts w:ascii="Times New Roman" w:eastAsia="Times New Roman" w:hAnsi="Times New Roman" w:cs="Times New Roman"/>
          <w:kern w:val="28"/>
          <w:lang w:eastAsia="lv-LV"/>
        </w:rPr>
        <w:t>(&lt;summa vārdos&gt;)</w:t>
      </w:r>
      <w:r w:rsidRPr="00FB16AF">
        <w:rPr>
          <w:rFonts w:ascii="Times New Roman" w:eastAsia="Calibri" w:hAnsi="Times New Roman" w:cs="Times New Roman"/>
        </w:rPr>
        <w:t>;</w:t>
      </w:r>
    </w:p>
    <w:p w14:paraId="450BCA07" w14:textId="543B2ED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finanšu rezerve neparedzētiem un papildus darbiem Būvobjektā – 5% no Līgumcenas jeb – </w:t>
      </w:r>
      <w:r w:rsidRPr="00FB16AF">
        <w:rPr>
          <w:rFonts w:ascii="Times New Roman" w:eastAsia="Times New Roman" w:hAnsi="Times New Roman" w:cs="Times New Roman"/>
          <w:kern w:val="28"/>
          <w:lang w:eastAsia="lv-LV"/>
        </w:rPr>
        <w:t>&lt;summa skaitļos&gt;</w:t>
      </w:r>
      <w:r w:rsidRPr="00FB16AF">
        <w:rPr>
          <w:rFonts w:ascii="Times New Roman" w:eastAsia="Calibri" w:hAnsi="Times New Roman" w:cs="Times New Roman"/>
        </w:rPr>
        <w:t xml:space="preserve"> EUR </w:t>
      </w:r>
      <w:r w:rsidRPr="00FB16AF">
        <w:rPr>
          <w:rFonts w:ascii="Times New Roman" w:eastAsia="Times New Roman" w:hAnsi="Times New Roman" w:cs="Times New Roman"/>
          <w:kern w:val="28"/>
          <w:lang w:eastAsia="lv-LV"/>
        </w:rPr>
        <w:t>(&lt;summa vārdos&gt;)</w:t>
      </w:r>
      <w:r w:rsidRPr="00FB16AF">
        <w:rPr>
          <w:rFonts w:ascii="Times New Roman" w:eastAsia="Calibri" w:hAnsi="Times New Roman" w:cs="Times New Roman"/>
        </w:rPr>
        <w:t>. Šaubu novēršanai – ja Līguma izpildes gaitā Līdzēji vienojas par Līgumcenas grozīšanu, tas nebūs pamats Pasūtītāja finanšu rezerves apmēra koriģēšanai (palielināšanai un / vai samazināšanai).</w:t>
      </w:r>
    </w:p>
    <w:p w14:paraId="70524C9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finanšu rezerve kā pilnībā tā arī jebkādā tās daļā ir izmaksājama tikai tad, ja Līdzēji ir noslēguši vienošanos par neparedzēto un / vai papildus darbu veikšanu Līguma 7.nodaļā noteiktajā kārtībā kā arī citos Līgumā tieši minētos gadījumos. Gadījumā, ja Līguma darbības laikā Pasūtītāja finanšu rezerve netiek izmantota vai netiek izmantota pilnībā, Izpildītājam nav tiesības pieprasīt no Pasūtītāja neizmantoto Pasūtītāja finanšu rezerves daļu. </w:t>
      </w:r>
    </w:p>
    <w:p w14:paraId="2050A20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Līgumcenas finansēšanas avoti:</w:t>
      </w:r>
    </w:p>
    <w:p w14:paraId="4B5EDF9C" w14:textId="77777777" w:rsidR="00045B46" w:rsidRPr="00FB16AF" w:rsidRDefault="00045B46" w:rsidP="00045B46">
      <w:pPr>
        <w:numPr>
          <w:ilvl w:val="2"/>
          <w:numId w:val="31"/>
        </w:numPr>
        <w:spacing w:after="0" w:line="240" w:lineRule="auto"/>
        <w:ind w:left="947"/>
        <w:contextualSpacing/>
        <w:jc w:val="both"/>
        <w:rPr>
          <w:rFonts w:ascii="Times New Roman" w:eastAsia="Calibri" w:hAnsi="Times New Roman" w:cs="Times New Roman"/>
          <w:b/>
          <w:bCs/>
        </w:rPr>
      </w:pPr>
      <w:r w:rsidRPr="00FB16AF">
        <w:rPr>
          <w:rFonts w:ascii="Times New Roman" w:eastAsia="Calibri" w:hAnsi="Times New Roman" w:cs="Times New Roman"/>
          <w:color w:val="000000"/>
          <w:spacing w:val="-3"/>
        </w:rPr>
        <w:t>ERAF projekta Nr. _____________</w:t>
      </w:r>
      <w:r w:rsidRPr="00FB16AF">
        <w:rPr>
          <w:rFonts w:ascii="Times New Roman" w:eastAsia="Calibri" w:hAnsi="Times New Roman" w:cs="Times New Roman"/>
        </w:rPr>
        <w:t>;</w:t>
      </w:r>
    </w:p>
    <w:p w14:paraId="5064E5D8" w14:textId="470868EA" w:rsidR="00CC41DF" w:rsidRPr="00FB16AF" w:rsidRDefault="00CC41DF" w:rsidP="00045B46">
      <w:pPr>
        <w:numPr>
          <w:ilvl w:val="2"/>
          <w:numId w:val="31"/>
        </w:numPr>
        <w:spacing w:after="0" w:line="240" w:lineRule="auto"/>
        <w:ind w:left="794" w:hanging="567"/>
        <w:contextualSpacing/>
        <w:jc w:val="both"/>
        <w:rPr>
          <w:rFonts w:ascii="Times New Roman" w:eastAsia="Calibri" w:hAnsi="Times New Roman" w:cs="Times New Roman"/>
          <w:b/>
          <w:bCs/>
        </w:rPr>
      </w:pPr>
      <w:r w:rsidRPr="00FB16AF">
        <w:rPr>
          <w:rFonts w:ascii="Times New Roman" w:eastAsia="Calibri" w:hAnsi="Times New Roman" w:cs="Times New Roman"/>
        </w:rPr>
        <w:t>līdzfinansējums no valsts budžeta;</w:t>
      </w:r>
    </w:p>
    <w:p w14:paraId="49D2809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b/>
          <w:bCs/>
        </w:rPr>
      </w:pPr>
      <w:r w:rsidRPr="00FB16AF">
        <w:rPr>
          <w:rFonts w:ascii="Times New Roman" w:eastAsia="Calibri" w:hAnsi="Times New Roman" w:cs="Times New Roman"/>
        </w:rPr>
        <w:t>Aizkraukles novada pašvaldības finansējums.</w:t>
      </w:r>
    </w:p>
    <w:p w14:paraId="2B9CC52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apliecina, ka:</w:t>
      </w:r>
    </w:p>
    <w:p w14:paraId="384432E6"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Līgumcena ir pilnīgi pietiekama, lai Līgumā un Laika grafikā noteiktajos termiņos pilnā apjomā izpildītu Būvdarbus, nodrošinātu Būvobjektu pieņemšanu ekspluatācijā un pēc tam nodotu Pasūtītājam;</w:t>
      </w:r>
    </w:p>
    <w:p w14:paraId="2B617134" w14:textId="7D80E025"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Līgumcena ietver pilnu samaksu par šī Līguma ietvaros paredzēto saistību izpildi, tai skaitā, bet ne tikai visas izmaksas, kas saistītas ar Būvdarbu veikšanu pilnā apjomā, tai skaitā materiālu, izstrādājumu, iekārtu un mehānismu izmaksas, darbu izmaksas, pieskaitāmos izdevumus, darbu organizācijas izmaksas, visus nodokļus (izņemot vienīgi PVN), apdrošināšanas izmaksas, garantijas remontu izmaksas un izdevumus, kas saistīti ar speciālo izziņu saņemšanu (piemēram, tādu atzinumu par Būvdarbiem saņemšanu no institūcijām, personām, kas izdevušas tehniskos noteikumus, būvatļaujas, paskaidrojumu rakstus, u.c.), kas nepieciešamas Būvobjekta pieņemšanai ekspluatācijā, Būvobjekta nodošanai Pasūtītājam. Līgumcena ietver pilnu samaksu arī par tādiem darbiem, izstrādājumiem, materiāliem, iekārtām un mehānismiem, kas nav norādīti Būvdarbu tāmē, Līgumā vai Dokumentācijā, bet to nepieciešamība ir objektīvi izsecināma no Būvprojekta  un tie ir nepieciešamiem Būvdarbu pienācīgai un kvalitatīvai izpildei; </w:t>
      </w:r>
    </w:p>
    <w:p w14:paraId="5440B4F3"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ir iepazinies ar Būvprojektiem, Tehnisko specifikāciju t.sk., visiem tās pielikumā esošajiem dokumentiem un ir izpētījis apstākļus, kas varētu ietekmēt to realizāciju un samaksas noteikšanu par Būvdarbu izpildi, tai skaitā Būvobjekta atrašanās vietu un tā faktisko stāvokli, materiālu, izstrādājumu, iekārtu un mehānismu piegādes iespējas, tiesību normas un būvnormatīvus, darbaspēka izmantošanas nosacījumus, iespējas izmantot elektroenerģiju, ūdeni un citus pakalpojumus. Visi iepriekš minētie apstākļi ir ņemti vērā nosakot Līgumcenu, tāpēc tie nevar tikt izmantoti par iemeslu Līgumcenas palielināšanai. </w:t>
      </w:r>
    </w:p>
    <w:p w14:paraId="516ABF0B"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Avansa maksājums netiek paredzēts.</w:t>
      </w:r>
    </w:p>
    <w:p w14:paraId="072FF100"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mainās normatīvajos aktos noteiktā PVN likme, Līguma kopējā summa (t.sk., visas komponentes) paliek nemainīga. </w:t>
      </w:r>
    </w:p>
    <w:p w14:paraId="553D44F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vien Līgumā noteiktajā kārtībā netiks pagarināts Būvdarbu izpildes termiņš vai Līdzēji nevienosies par neparedzēto un / vai papildus darbu veikšanu un / vai Būvdarbu apjoma izmaiņām, Līgumcena visā Līguma darbības laikā netiks paaugstināta t.sk., bet ne tikai:</w:t>
      </w:r>
    </w:p>
    <w:p w14:paraId="2A8BD23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sakarā ar cenu pieaugumu darbaspēka un / vai materiālu, un / vai izstrādājumu, un / vai iekārtu un / vai mehānismu izmaksām( izņemot 4.11.punktā noteikto);</w:t>
      </w:r>
    </w:p>
    <w:p w14:paraId="510D101A"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nodokļu likmju vai normatīvā regulējuma izmaiņām;</w:t>
      </w:r>
    </w:p>
    <w:p w14:paraId="7D2F9A25"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jebkuriem citiem apstākļiem, kas varētu skart Līgumcenu.</w:t>
      </w:r>
    </w:p>
    <w:p w14:paraId="26398271"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Līgumcenas palielināšanas pamatojumu no Izpildītāja puses nevar tikt izvirzītas jebkādas atsauces uz:</w:t>
      </w:r>
    </w:p>
    <w:p w14:paraId="074DEC6A"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nepilnīgi veiktiem aprēķiniem Būvdarbu tāmēs;</w:t>
      </w:r>
    </w:p>
    <w:p w14:paraId="53735D4C"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Būvdarbu tāmēs neievērtētiem elementiem, kas tekstuāli un / vai grafiski ir norādīti Būvprojektā;</w:t>
      </w:r>
    </w:p>
    <w:p w14:paraId="0BCF0EB2"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būvniecības detaļām, kas izriet no būvniecības elementu montāžas tehnoloģijām un ar to izpildi saistītiem pasākumiem; </w:t>
      </w:r>
    </w:p>
    <w:p w14:paraId="21736D3A"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pamatojoties uz jebkuriem citiem apstākļiem, ar kuriem Izpildītājam kā profesionālim būvniecības jomā jārēķinās, iestājoties šī Līguma izpildē, tajā skaitā inflāciju (izņemot Līguma 22.4.3.punktā minēto gadījumu) vai valūtas kursu svārstībām, kā arī jebkuriem citiem apstākļiem, kas varētu skart Līgumcenu.</w:t>
      </w:r>
    </w:p>
    <w:p w14:paraId="6432042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Līgumcenas palielināšanas pamatojumu no Izpildītāja puses nevar tikt uzskatītas arī jebkādas atsauces uz Būvprojektu dokumentācijā iztrūkstošām Būvobjektā paredzēto elementu nepieciešamajām sastāvdaļām vai atsevišķiem specifikāciju elementiem, kā arī atsauces uz kļūdainām materiālu apjomu aplēsēm Būvprojektu dokumentācijas specifikācijās, grafiskajos materiālos vai Būvdarbu tāmēs, ja Būvprojektu dokumentācijas nepilnības bija konstatējamas Būvobjekta apskatē, kuru Izpildītājs ir tiesīgs veikt Iepirkuma laikā.</w:t>
      </w:r>
    </w:p>
    <w:p w14:paraId="6DD5AA26" w14:textId="77777777" w:rsidR="00CC41DF" w:rsidRPr="00FB16AF" w:rsidRDefault="00CC41DF" w:rsidP="00CC41DF">
      <w:pPr>
        <w:numPr>
          <w:ilvl w:val="0"/>
          <w:numId w:val="31"/>
        </w:numPr>
        <w:tabs>
          <w:tab w:val="clear" w:pos="4815"/>
        </w:tabs>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Būvdarbu pieņemšana un norēķinu kārtība </w:t>
      </w:r>
    </w:p>
    <w:p w14:paraId="38ED622D" w14:textId="4812AC1E"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par Līguma 1.4.punktā noteiktajiem Būvdarbiem saskaņā ar Būvdarbu tāmi samaksā Izpildītājam 95% no Līgumcenas ar ikmēneša starpmaksājumiem, ievērojot šādu būvdarbu pieņemšanas un norēķinu kārtību:</w:t>
      </w:r>
    </w:p>
    <w:p w14:paraId="05DC2142"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ne vēlāk kā līdz esošā mēneša 7. (septītajam) datumam iesniegt Pasūtītājam ar Būvuzraugu iepriekš saskaņotus Būvdarbu izpildes aktus par iepriekšējā mēnesī / periodā veikto Būvdarbu apjomu:</w:t>
      </w:r>
    </w:p>
    <w:p w14:paraId="68F48A56" w14:textId="59C23ECF"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pirms Izpildītāja iesniegtā Būvdarbu izpildes akta saskaņošanas, Būvuzraugs pārbauda iepriekšējā mēnesī veiktos Būvdarbus, apstiprina aktus pilnībā vai daļēji, norādot nekvalitatīvi veiktos Būvdarbus. Būvdarbus, kuros konstatēti Defekti Būvuzraugs nesaskaņo līdz konstatēto Defektu novēršanai. Būvdarbi, kuros konstatēti Defekti, tiek pārstrādāti uz Izpildītāja rēķina. Ja defekti ir konstatēti daļā būvdarbu, tad Pasūtītājs pieņem tos būvdarbus, kuru izpildē defekti nav konstatēti. Pēc Pasūtītāja pieprasījuma Izpildītājs iesniedz Izpildītājs iesniedz precizētu izpildes aktu, iekļaujot tajā darbus, kuros defekti nav konstatēti.;</w:t>
      </w:r>
    </w:p>
    <w:p w14:paraId="086BE946"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ikmēneša Būvdarbu pārbaudes laikā konstatētos Defektus Būvuzraugs fiksē faktu konstatācijas aktā un ne vēlāk kā 1 (vienas) darba dienas laikā iesniedz to Pasūtītājam;</w:t>
      </w:r>
    </w:p>
    <w:p w14:paraId="2EE0E8B7"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Pasūtītājs pieņem un apmaksā tikai Būvuzrauga saskaņotos, iepriekšējā mēnesī izpildītos Būvdarbus;</w:t>
      </w:r>
    </w:p>
    <w:p w14:paraId="054C767F"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Pasūtītājs nepieņem izskatīšanai ar Būvuzraugu iepriekš nesaskaņotus Būvdarbu izpildes aktus;</w:t>
      </w:r>
    </w:p>
    <w:p w14:paraId="616A9A96" w14:textId="77777777" w:rsidR="00CC41DF" w:rsidRPr="00FB16AF" w:rsidRDefault="00CC41DF" w:rsidP="00CC41DF">
      <w:pPr>
        <w:numPr>
          <w:ilvl w:val="3"/>
          <w:numId w:val="31"/>
        </w:numPr>
        <w:tabs>
          <w:tab w:val="clear" w:pos="720"/>
          <w:tab w:val="num" w:pos="1276"/>
        </w:tabs>
        <w:spacing w:after="0" w:line="240" w:lineRule="auto"/>
        <w:ind w:left="1276" w:hanging="850"/>
        <w:contextualSpacing/>
        <w:jc w:val="both"/>
        <w:rPr>
          <w:rFonts w:ascii="Times New Roman" w:eastAsia="Calibri" w:hAnsi="Times New Roman" w:cs="Times New Roman"/>
        </w:rPr>
      </w:pPr>
      <w:r w:rsidRPr="00FB16AF">
        <w:rPr>
          <w:rFonts w:ascii="Times New Roman" w:eastAsia="Calibri" w:hAnsi="Times New Roman" w:cs="Times New Roman"/>
        </w:rPr>
        <w:t>Ja būvdarbos ir konstatēti nebūtiski defekti, Pasūtītājam ir tiesības pieņemt būvdarbus un veikt par tiem samaksu, ja Līdzēji ir vienojušies par defektu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51B94C06" w14:textId="77777777" w:rsidR="00CC41DF" w:rsidRPr="00FB16AF" w:rsidRDefault="00CC41DF" w:rsidP="00CC41DF">
      <w:pPr>
        <w:numPr>
          <w:ilvl w:val="2"/>
          <w:numId w:val="31"/>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 iesniegto Būvdarbu izpildes aktu Pasūtītājs saskaņo (paraksta) 20 (divdesmit) darba dienu laikā, skaitot no akta saņemšanas dienas. Pēc tam, kad Pasūtītājs, parakstot Būvdarbu izpildes aktu, ir pilnībā vai daļā ir pieņēmis iepriekšējā mēnesī paveiktos Būvdarbus, Izpildītājs 20 (divdesmit) darba dienu laikā Līguma 6.nodaļā norādītajā kārtībā sagatavo un iesniedz Pasūtītājam rēķinu atbilstoši pieņemtajam Būvdarbu apjomam. Pēc defektu novēršanas izpildītos būvdarbus ietver nākamā mēneša būvdarbu izpildes aktā, kurā Defekti novērsti; </w:t>
      </w:r>
    </w:p>
    <w:p w14:paraId="4CA672B9"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nepieņem būvdarbus, tas iesniedz būvdarbu veicējam pretenziju, norādot ar līguma noteikumiem pamatotas nepilnības, kuru dēļ Pasūtītājs nevar parakstīt būvdarbu izpildes aktu, ja nepilnības nav saistības ar būvdarbu kvalitāti, vai ar būvuzraugu saskaņotu defektu aktu;</w:t>
      </w:r>
    </w:p>
    <w:p w14:paraId="288BF64E"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1C74D2AC"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nepiekrīt atbildīgā būvdarbu vadītāja iebildumiem attiecībā uz defektu aktā iekļautajiem izpildīto būvdarbu apjomiem vai defektiem būves konstrukcijās, Pasūtītājs pasūta būves ekspertīzi par veikto darbu kvalitāti. Ekspertīzes uzdevums ir noteikt būves vai būves daļas atbilstību normatīvo aktu un pasūtītāja noteiktajām prasībām, kā arī faktiski izpildīto darbu apjomu;</w:t>
      </w:r>
    </w:p>
    <w:p w14:paraId="48C2DD23" w14:textId="77777777"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būves ekspertīze neapstiprina Pasūtītāja defektu aktā norādīto vai veikto Būvdarbu neatbilstību normatīvo aktu un Līguma prasībām, uzskatāms, ka Pasūtītājs attiecīgajā mēnesī veiktos Būvdarbus ir pieņēmis ekspertīzes slēdziena iesniegšanas dienā un attiecīgā akta parakstīšana nav nepieciešama;</w:t>
      </w:r>
    </w:p>
    <w:p w14:paraId="76AA5A95" w14:textId="0BF06976"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piekrīt defektu aktā Pasūtītāja norādītajām nepilnībām vai ekspertīze apstiprina defektu aktā Pasūtītāja norādītās nepilnības vai veikto Būvdarbu neatbilstību normatīvo aktu un Pasūtītāja prasībām, Puses vienojas par saprātīgu termiņu konstatēto defektu novēršanai, ņemot vērā defektu novēršanai nepieciešamo darbu apjomu, specifiku, meteoroloģiskos apstākļus, kā arī būvizstrādājumu piegādes termiņus. Ja Līdzēji nevar vienoties, termiņu defektu  novēršanai nosaka būvuzraugs. Ja ekspertīze apstiprina Pasūtītāja norādītos defektus, Izpildītājs sedz ar ekspertīzi saistītos izdevumus;</w:t>
      </w:r>
    </w:p>
    <w:p w14:paraId="0062024A" w14:textId="7092126E" w:rsidR="00CC41DF" w:rsidRPr="00FB16AF" w:rsidRDefault="00CC41DF" w:rsidP="00CC41DF">
      <w:pPr>
        <w:numPr>
          <w:ilvl w:val="2"/>
          <w:numId w:val="31"/>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izmaksājamā mēneša starpmaksājuma summa tiek aprēķināta, ieturot gala maksājuma summu 5% (piecu procentu) apmērā no attiecīgajā mēnesī izpildīto un Līdzēju parakstītajā Būvdarbu izpildes aktā fiksēto Būvdarbu vērtības;</w:t>
      </w:r>
    </w:p>
    <w:p w14:paraId="4AFE839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rēķinu Pasūtītājs apmaksā 10 (desmit) darba dienu laikā no dienas, kad Izpildītājs Līguma 6.nodaļā paredzētajā kārtībā ir iesniedzis rēķinu Pasūtītājam;</w:t>
      </w:r>
    </w:p>
    <w:p w14:paraId="210BD064" w14:textId="251DC8DB" w:rsidR="00CC41D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Ja Pasūtītājs neparaksta būvdarbu izpildes aktu Līguma 5.1.3. punktā minētajā termiņā, kā arī neiesniedz Izpildītājam pretenziju vai ar atbildīgo būvuzraugu saskaņotu defektu aktu, uzskatāms, ka Pasūtītājs izpildītos būvdarbus ir pieņēmis Līguma 5.1.3. punktā minētā termiņa pēdējā dienā un būvdarbu izpildes akts stājas spēkā bez Pasūtītāja paraksta</w:t>
      </w:r>
      <w:r w:rsidR="001F4C8A">
        <w:rPr>
          <w:rFonts w:ascii="Times New Roman" w:eastAsia="Calibri" w:hAnsi="Times New Roman" w:cs="Times New Roman"/>
        </w:rPr>
        <w:t>;</w:t>
      </w:r>
    </w:p>
    <w:p w14:paraId="197E747B" w14:textId="117CED77" w:rsidR="001F4C8A"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Ja defekti ir konstatēti daļā būvdarbu, tad </w:t>
      </w:r>
      <w:r>
        <w:rPr>
          <w:rFonts w:ascii="Times New Roman" w:eastAsia="Calibri" w:hAnsi="Times New Roman" w:cs="Times New Roman"/>
        </w:rPr>
        <w:t>P</w:t>
      </w:r>
      <w:r w:rsidRPr="001F4C8A">
        <w:rPr>
          <w:rFonts w:ascii="Times New Roman" w:eastAsia="Calibri" w:hAnsi="Times New Roman" w:cs="Times New Roman"/>
        </w:rPr>
        <w:t xml:space="preserve">asūtītājs pieņem tos būvdarbus, kuru izpildē defekti nav konstatēti. Pēc defektu novēršanas izpildītos būvdarbus ietver nākamā mēneša būvdarbu izpildes aktā. Pēc </w:t>
      </w:r>
      <w:r>
        <w:rPr>
          <w:rFonts w:ascii="Times New Roman" w:eastAsia="Calibri" w:hAnsi="Times New Roman" w:cs="Times New Roman"/>
        </w:rPr>
        <w:t>P</w:t>
      </w:r>
      <w:r w:rsidRPr="001F4C8A">
        <w:rPr>
          <w:rFonts w:ascii="Times New Roman" w:eastAsia="Calibri" w:hAnsi="Times New Roman" w:cs="Times New Roman"/>
        </w:rPr>
        <w:t>asūtītāja pieprasījuma būvdarbu veicējs iesniedz precizētu izpildes aktu, iekļaujot tajā darbus, kuros defekti nav konstatēti</w:t>
      </w:r>
      <w:r>
        <w:rPr>
          <w:rFonts w:ascii="Times New Roman" w:eastAsia="Calibri" w:hAnsi="Times New Roman" w:cs="Times New Roman"/>
        </w:rPr>
        <w:t>;</w:t>
      </w:r>
    </w:p>
    <w:p w14:paraId="4897F63E" w14:textId="79AE5ECA" w:rsidR="001F4C8A"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Ja būvdarbos ir konstatēti nebūtiski defekti, </w:t>
      </w:r>
      <w:r>
        <w:rPr>
          <w:rFonts w:ascii="Times New Roman" w:eastAsia="Calibri" w:hAnsi="Times New Roman" w:cs="Times New Roman"/>
        </w:rPr>
        <w:t>P</w:t>
      </w:r>
      <w:r w:rsidRPr="001F4C8A">
        <w:rPr>
          <w:rFonts w:ascii="Times New Roman" w:eastAsia="Calibri" w:hAnsi="Times New Roman" w:cs="Times New Roman"/>
        </w:rPr>
        <w:t>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rFonts w:ascii="Times New Roman" w:eastAsia="Calibri" w:hAnsi="Times New Roman" w:cs="Times New Roman"/>
        </w:rPr>
        <w:t>;</w:t>
      </w:r>
    </w:p>
    <w:p w14:paraId="4B958030" w14:textId="0030615D" w:rsidR="001F4C8A" w:rsidRPr="00FB16AF" w:rsidRDefault="001F4C8A" w:rsidP="00CC41DF">
      <w:pPr>
        <w:numPr>
          <w:ilvl w:val="2"/>
          <w:numId w:val="31"/>
        </w:numPr>
        <w:spacing w:after="0" w:line="240" w:lineRule="auto"/>
        <w:ind w:left="993" w:hanging="709"/>
        <w:contextualSpacing/>
        <w:jc w:val="both"/>
        <w:rPr>
          <w:rFonts w:ascii="Times New Roman" w:eastAsia="Calibri" w:hAnsi="Times New Roman" w:cs="Times New Roman"/>
        </w:rPr>
      </w:pPr>
      <w:r w:rsidRPr="001F4C8A">
        <w:rPr>
          <w:rFonts w:ascii="Times New Roman" w:eastAsia="Calibri" w:hAnsi="Times New Roman" w:cs="Times New Roman"/>
        </w:rPr>
        <w:t xml:space="preserve">Būvdarbu izpildes akta parakstīšana neatņem </w:t>
      </w:r>
      <w:r>
        <w:rPr>
          <w:rFonts w:ascii="Times New Roman" w:eastAsia="Calibri" w:hAnsi="Times New Roman" w:cs="Times New Roman"/>
        </w:rPr>
        <w:t>P</w:t>
      </w:r>
      <w:r w:rsidRPr="001F4C8A">
        <w:rPr>
          <w:rFonts w:ascii="Times New Roman" w:eastAsia="Calibri" w:hAnsi="Times New Roman" w:cs="Times New Roman"/>
        </w:rPr>
        <w:t xml:space="preserve">asūtītājam tiesības </w:t>
      </w:r>
      <w:r>
        <w:rPr>
          <w:rFonts w:ascii="Times New Roman" w:eastAsia="Calibri" w:hAnsi="Times New Roman" w:cs="Times New Roman"/>
        </w:rPr>
        <w:t>L</w:t>
      </w:r>
      <w:r w:rsidRPr="001F4C8A">
        <w:rPr>
          <w:rFonts w:ascii="Times New Roman" w:eastAsia="Calibri" w:hAnsi="Times New Roman" w:cs="Times New Roman"/>
        </w:rPr>
        <w:t xml:space="preserve">īguma spēkā esības laikā, kā arī garantijas termiņa laikā izteikt pretenzijas par izpildīto būvdarbu defektiem, trūkumiem un neatbilstībām, un </w:t>
      </w:r>
      <w:r>
        <w:rPr>
          <w:rFonts w:ascii="Times New Roman" w:eastAsia="Calibri" w:hAnsi="Times New Roman" w:cs="Times New Roman"/>
        </w:rPr>
        <w:t>Izpildītājam</w:t>
      </w:r>
      <w:r w:rsidRPr="001F4C8A">
        <w:rPr>
          <w:rFonts w:ascii="Times New Roman" w:eastAsia="Calibri" w:hAnsi="Times New Roman" w:cs="Times New Roman"/>
        </w:rPr>
        <w:t xml:space="preserve"> ir pienākums novērst defektu aktā norādītos vai garantijas laikā pieteiktos būvdarbu defektus, trūkumus un neatbilstības par saviem līdzekļiem.</w:t>
      </w:r>
    </w:p>
    <w:p w14:paraId="5D46509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tam ir rakstveidā piekritis, Izpildītājam ir tiesības sagatavot un iesniegt Pasūtītājam Būvdarbu izpildes aktu un prasīt starpmaksājuma summas izmaksu par izpildītajiem Būvdarbiem biežāk nekā reizi mēnesī. Arī šādā gadījumā Būvdarbu pieņemšana un Būvdarbu izpildes akta izvērtēšana notiek Līguma 5.1.punktā paredzētajā kārtībā.</w:t>
      </w:r>
    </w:p>
    <w:p w14:paraId="6D8E768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Jebkurš Līguma izpildes ietvaros sagatavots un Pasūtītājam iesniegts ikmēneša (vai cita Līdzēju saskaņota termiņa) Būvdarbu izpildes akts no Pasūtītāja puses tiks saskaņots tikai tad, kad:</w:t>
      </w:r>
    </w:p>
    <w:p w14:paraId="0D666321"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bookmarkStart w:id="1" w:name="_Hlk130824792"/>
      <w:r w:rsidRPr="00FB16AF">
        <w:rPr>
          <w:rFonts w:ascii="Times New Roman" w:eastAsia="Calibri" w:hAnsi="Times New Roman" w:cs="Times New Roman"/>
        </w:rPr>
        <w:t>Izpildītājs Tehniskajā specifikācijā noteiktajā kārtībā ir izstrādājis, iesniedzis un ar Pasūtītāju saskaņojis progresa ziņojumu</w:t>
      </w:r>
      <w:bookmarkEnd w:id="1"/>
      <w:r w:rsidRPr="00FB16AF">
        <w:rPr>
          <w:rFonts w:ascii="Times New Roman" w:eastAsia="Calibri" w:hAnsi="Times New Roman" w:cs="Times New Roman"/>
        </w:rPr>
        <w:t>;</w:t>
      </w:r>
    </w:p>
    <w:p w14:paraId="2BF5981F"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iesniegtas pienācīgā kārtībā sagatavotas un visu iesaistīto personu parakstītas visu iepriekšējā periodā Būvobjektā iebūvēto materiālu saskaņošanas formas;</w:t>
      </w:r>
    </w:p>
    <w:p w14:paraId="07D99A68"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ir parakstījis visus iepriekšējā periodā notikušo būvsapulču protokolus; </w:t>
      </w:r>
    </w:p>
    <w:p w14:paraId="420543A6"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iesniegti pienācīgā kārtībā parakstīti iepriekšējā periodā sagatavotie faktu konstatācijas akti, kā arī darbu pieņemšanas – nodošanas akti;</w:t>
      </w:r>
    </w:p>
    <w:p w14:paraId="5F01162A"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visi pārbaudītie un nodotie Būvdarbu posmi ir fiksēti sagatavotām izpildshēmām.</w:t>
      </w:r>
    </w:p>
    <w:p w14:paraId="47BC217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Rēķinu par faktiski izpildītajiem būvdarbiem pēdējā mēnesī, Izpildītājs iesniedz Pasūtītājam 20 darbdienu laikā no būvobjekta nodošanas un pieņemšanas akta abpusējas parakstīšanas dienas. Rēķina apmaksu Pasūtītājs veic 30 (trīsdesmit) dienu laikā no Izpildītāja līguma noteikumiem atbilstoša rēķina saņemšanas.</w:t>
      </w:r>
    </w:p>
    <w:p w14:paraId="175C0A9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Gala maksājumu – 5% no Līgumcenas, Pasūtītājs samaksā Izpildītājam 30 (trīsdesmit) dienu laikā no brīža, kad iestājušies visi turpmāk minētie apstākļi: </w:t>
      </w:r>
    </w:p>
    <w:p w14:paraId="410F76E9"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ir saņēmis atbilstoši Līguma 6.nodaļā ietvertajām prasībām Izpildītāja sagatavotu rēķinu par gala maksājuma summu (rēķinu Izpildītājs par visiem izpildītajiem būvdarbiem, iesniedz 20 darbdienu laikā no būvobjekta nodošanas un pieņemšanas akta abpusējas parakstīšanas dienas);</w:t>
      </w:r>
    </w:p>
    <w:p w14:paraId="09518EA2"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Būvobjekts ir pieņemts ekspluatācijā;</w:t>
      </w:r>
    </w:p>
    <w:p w14:paraId="18D982FE"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ir parakstījuši Būvobjekta nodošanas-pieņemšanas aktu; </w:t>
      </w:r>
    </w:p>
    <w:p w14:paraId="6B830F35"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iesniedzis Pasūtītājam Garantijas laika saistību izpildes garantiju saskaņā ar Līguma 18.5.punktu.</w:t>
      </w:r>
    </w:p>
    <w:p w14:paraId="1DEB424B"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attiecīgās Līgumcenas daļas vai jebkura cita maksājuma, kas saskaņā ar Līgumu Pasūtītājam ir jāmaksā Izpildītājam, samaksas brīdi tiek uzskatīts datums, kurā Pasūtītājs devis norādījumus kredītiestādei, kurā atrodas Pasūtītāja norēķina konts, pārskaitīt uz Izpildītāja norēķinu kontu attiecīgo Līgumcenas vai cita maksājuma daļu.</w:t>
      </w:r>
    </w:p>
    <w:p w14:paraId="655AE93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Izpildītāja līgumsaistību pārkāpuma dēļ izbeidz pirms termiņa, garantijas saistību nodrošinājums paliek Pasūtītāja rīcībā faktiski izpildīto būvdarbu garantijas nodrošināšanai un garantijas laika ieturējums netiek izmaksāts Izpildītājam.</w:t>
      </w:r>
    </w:p>
    <w:p w14:paraId="6BB20F77" w14:textId="77777777" w:rsidR="00CC41DF" w:rsidRPr="00FB16AF" w:rsidRDefault="00CC41DF" w:rsidP="00CC41DF">
      <w:pPr>
        <w:numPr>
          <w:ilvl w:val="1"/>
          <w:numId w:val="31"/>
        </w:numPr>
        <w:spacing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Ikmēneša akta parakstīšana neliedz Pasūtītājam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9082751" w14:textId="77777777" w:rsidR="00CC41DF" w:rsidRPr="00FB16AF" w:rsidRDefault="00CC41DF" w:rsidP="00CC41DF">
      <w:pPr>
        <w:spacing w:line="240" w:lineRule="auto"/>
        <w:ind w:left="567"/>
        <w:contextualSpacing/>
        <w:jc w:val="both"/>
        <w:rPr>
          <w:rFonts w:ascii="Times New Roman" w:eastAsia="Calibri" w:hAnsi="Times New Roman" w:cs="Times New Roman"/>
        </w:rPr>
      </w:pPr>
    </w:p>
    <w:p w14:paraId="38D9153C"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Rēķina formāts un iesniegšanas kārtība</w:t>
      </w:r>
    </w:p>
    <w:p w14:paraId="7B106B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sagatavo grāmatvedības attaisnojuma dokumentus elektroniskā formātā.</w:t>
      </w:r>
    </w:p>
    <w:p w14:paraId="3FEE4E0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Elektroniskos rēķinus apmaksai Izpildītājs iesniedz Pasūtītājam, izvēloties sekojošu rēķina piegādes kanālu:</w:t>
      </w:r>
    </w:p>
    <w:p w14:paraId="34349180" w14:textId="5CD94A8B"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Nosūta uz e-adresi: _DEFAULT@90000074812</w:t>
      </w:r>
      <w:r w:rsidR="00AD18FA" w:rsidRPr="00FB16AF">
        <w:rPr>
          <w:rFonts w:ascii="Times New Roman" w:eastAsia="Calibri" w:hAnsi="Times New Roman" w:cs="Times New Roman"/>
        </w:rPr>
        <w:t>.</w:t>
      </w:r>
    </w:p>
    <w:p w14:paraId="57F9AEA3" w14:textId="77777777" w:rsidR="007071C4" w:rsidRPr="00FB16AF" w:rsidRDefault="007071C4" w:rsidP="007071C4">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Rēķinā obligāti jāietver atsauce uz ERAF līdzfinansēto projektu (ID Nr.__________). Atsauces neesamība ir pamats Pasūtītājam atteikt rēķina pieņemšanu un neapmaksāt to. Papildus Izpildītājam ir pienākums strukturētā elektroniskā Rēķina informācijas laukā vienmēr norādīt atsauci uz Līgumu.</w:t>
      </w:r>
    </w:p>
    <w:p w14:paraId="1BFDA38C" w14:textId="77777777" w:rsidR="002A6BBF" w:rsidRPr="00FB16AF" w:rsidRDefault="002A6BBF" w:rsidP="002A6BBF">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Līdzēji vienojas, ka elektroniskā rēķina apmaksas termiņu skaita no dienas, kad Izpildītājs ir iesniedzis Pasūtītājam elektronisku rēķinu, ar nosacījumu, ka Izpildītājs ir iesniedzis pareizi atbilstoši Līguma nosacījumiem, aizpildītu elektronisko rēķinu un Pasūtītājs to ir pieņēmis apmaksai.</w:t>
      </w:r>
    </w:p>
    <w:p w14:paraId="375DE114" w14:textId="77777777" w:rsidR="009C218A" w:rsidRPr="00FB16AF" w:rsidRDefault="009C218A" w:rsidP="009C218A">
      <w:pPr>
        <w:numPr>
          <w:ilvl w:val="1"/>
          <w:numId w:val="31"/>
        </w:numPr>
        <w:suppressAutoHyphens/>
        <w:spacing w:after="0" w:line="240" w:lineRule="auto"/>
        <w:jc w:val="both"/>
        <w:rPr>
          <w:rFonts w:ascii="Times New Roman" w:hAnsi="Times New Roman" w:cs="Times New Roman"/>
          <w:lang w:eastAsia="lv-LV"/>
        </w:rPr>
      </w:pPr>
      <w:r w:rsidRPr="00FB16AF">
        <w:rPr>
          <w:rFonts w:ascii="Times New Roman" w:eastAsia="Calibri"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074B973" w14:textId="77777777" w:rsidR="00CC41DF" w:rsidRPr="00FB16AF" w:rsidRDefault="00CC41DF" w:rsidP="00CC41DF">
      <w:pPr>
        <w:numPr>
          <w:ilvl w:val="0"/>
          <w:numId w:val="31"/>
        </w:numPr>
        <w:tabs>
          <w:tab w:val="clear" w:pos="4815"/>
          <w:tab w:val="num" w:pos="0"/>
        </w:tabs>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izmaiņas un Pasūtītāja finanšu rezerves izmantošanas kārtība</w:t>
      </w:r>
    </w:p>
    <w:p w14:paraId="58FB3D4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laikā Izpildītājs konstatē, ka tam ir jāveic neparedzēti darbi, Izpildītājs nekavējoties, bet ne vēlāk kā 3 (trīs) darba dienu laikā pēc to konstatēšanas rakstveidā par to ziņo Pasūtītājam.</w:t>
      </w:r>
    </w:p>
    <w:p w14:paraId="396AB817"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Ar </w:t>
      </w:r>
      <w:r w:rsidRPr="00FB16AF">
        <w:rPr>
          <w:rFonts w:ascii="Times New Roman" w:eastAsia="Calibri" w:hAnsi="Times New Roman" w:cs="Times New Roman"/>
          <w:bCs/>
          <w:iCs/>
        </w:rPr>
        <w:t>neparedzētiem</w:t>
      </w:r>
      <w:r w:rsidRPr="00FB16AF">
        <w:rPr>
          <w:rFonts w:ascii="Times New Roman" w:eastAsia="Calibri" w:hAnsi="Times New Roman" w:cs="Times New Roman"/>
        </w:rPr>
        <w:t xml:space="preserve"> darbiem šī Līguma izpratnē saprotami darbi, kuri atbilst visām šādām pazīmēm:</w:t>
      </w:r>
    </w:p>
    <w:p w14:paraId="4E252864"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Būvdarbus vai to apjomu būvniecībā kompetenta persona objektīvi nevarēja izsecināt no Būvprojekta;</w:t>
      </w:r>
    </w:p>
    <w:p w14:paraId="028B5C99"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Iepirkuma procedūras gaitā nav paredzējis, kā arī tas kā profesionālis savā jomā nevarēja paredzēt šādu darbu veikšanu, ņemot vērā Būvprojektu un Būvobjekta apskates laikā iegūto informāciju;</w:t>
      </w:r>
    </w:p>
    <w:p w14:paraId="376C0C02" w14:textId="77777777" w:rsidR="00CC41DF" w:rsidRPr="00FB16AF" w:rsidRDefault="00CC41DF" w:rsidP="00CC41DF">
      <w:pPr>
        <w:numPr>
          <w:ilvl w:val="2"/>
          <w:numId w:val="3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darbu veikšana ir nepieciešama Līguma pabeigšanai vai tiek konstatēts, ka bez šo darbu veikšanas nav iespējams Līgumu izpildīt saskaņā ar Būvprojektu.</w:t>
      </w:r>
    </w:p>
    <w:p w14:paraId="47158BEF"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lastRenderedPageBreak/>
        <w:t>Papildus Līguma 7.2.punktā minētajam, par neparedzētiem darbiem Līguma izpratnē atzīstami tādi darbi, kas saistīti ar Pasūtītāja iekārtu defektu novēršanu, taču tikai tādā gadījumā, ja attiecīgs Defekts nav norādīts sākotnējā Būvdarbu tāmē un Izpildītājs kā savas jomas profesionālis attiecīgos Defektus objektīvi nevarēja konstatēt Iepirkuma gaitā veiktās Būvobjekta apskates laikā.</w:t>
      </w:r>
    </w:p>
    <w:p w14:paraId="20A62D30"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Līdzēji 3 (trīs) darba dienu laikā pēc Izpildītāja paziņojuma saņemšanas organizē neparedzēto darbu apjoma dokumentālu fiksēšanu sastādot, piemēram, darbu daudzuma izmaiņu aku, faktu konstatācijas aktu, u.c. Papildus 7.2. un 7.3.punktā minētajam, lai konstatētu, ka Izpildītāja paziņojumā norādītie darbi ir klasificējami kā neparedzētie darbi, 3 (trīs) darba dienu laikā pēc Izpildītāja paziņojuma saņemšanas tiek sasaukta komisija, kurā ietilpst Pasūtītājs, Izpildītājs, Būvuzraugs un Autoruzraugs. Pasūtītājam, Būvuzraugam un Autoruzraugam ir jāapliecina, ka Izpildītāja norādītie darbi ir klasificējami kā neparedzētie darbi šī Līguma izpratnē, parakstot attiecīgu dokumentu.</w:t>
      </w:r>
    </w:p>
    <w:p w14:paraId="22204A5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Būvuzraugs un Autoruzraugs paraksta Līguma 7.4.punktā minēto dokumentu, par neparedzēto darbu veikšanu, Līdzēji slēdz papildus vienošanos pie šī Līguma, kas ir Līguma neatņemama sastāvdaļa. Neparedzēto darbu vienības cenas piemēro ne lielākas, kādas līdzīgiem darbiem dotas Būvdarbu tāmē. Ja tāmē līdzīgu darbu nav, cenu atbilstoši tirgus situācijai nosaka Izpildītājs to saskaņojot ar Pasūtītāju. Lai pārliecinātos, ka Izpildītāja piedāvātā cena atbilst tirgus situācijai, Pasūtītājs veic tirgus izpēti. Pienācīgai tirgus situācijas izpētei Pasūtītājs ir tiesīgs pieaicināt Būvuzraugu. Līdz brīdim, kamēr Pasūtītājs un Izpildītājs nav parakstījuši šajā punktā minēto vienošanos, uzskatāms, ka Pasūtītājs nav uzņēmies saistības pret Izpildītāju sakarā ar iespējamiem neparedzētiem darbiem.</w:t>
      </w:r>
    </w:p>
    <w:p w14:paraId="4BD1363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Būvdarbi, kas neatbilst šajā nodaļā minētajām neparedzēto darbu pazīmēm netiek uzskatīti par neparedzētiem darbiem, un tiek veikti uz Izpildītāja rēķina saskaņā ar Līguma noteikumiem.</w:t>
      </w:r>
    </w:p>
    <w:p w14:paraId="34199574"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Gadījumā, ja Izpildītājs neievēro Līguma 7.1.punktā minēto paziņošanas termiņu, Pasūtītājam ir tiesības neatzīt Izpildītāja norādītos darbus par neparedzētiem darbiem, kā rezultātā pat tad, ja tie atbilst Līguma 7.2. vai 7.3.punktam, tie veicami uz Izpildītāja rēķina saskaņā ar Līguma noteikumiem.</w:t>
      </w:r>
    </w:p>
    <w:p w14:paraId="13853F18" w14:textId="77777777" w:rsidR="00766AF2" w:rsidRPr="00FB16AF" w:rsidRDefault="00766AF2" w:rsidP="00766AF2">
      <w:pPr>
        <w:numPr>
          <w:ilvl w:val="1"/>
          <w:numId w:val="31"/>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izpildes laikā Pasūtītājam ir tiesības pasūtīt papildus darbu veikšanu, ja tas nepieciešams pilnvērtīgai Līguma izpildei un attiecīgo darbu veikšanai nevar piesaistīt citu būvuzņēmēju, jo tas ievērojami apgrūtinātu ERAF līdzfinansēto projektu (ID Nr. _________________) realizāciju šajā Līgumā (t.sk., pie tā vēlāk noslēgtajās vienošanās) paredzētajos termiņos. </w:t>
      </w:r>
    </w:p>
    <w:p w14:paraId="641BA7FD" w14:textId="77777777" w:rsidR="00CC41DF" w:rsidRPr="00FB16AF" w:rsidRDefault="00CC41DF" w:rsidP="002B1D92">
      <w:pPr>
        <w:numPr>
          <w:ilvl w:val="1"/>
          <w:numId w:val="31"/>
        </w:numPr>
        <w:spacing w:after="0" w:line="240" w:lineRule="auto"/>
        <w:ind w:left="454" w:hanging="454"/>
        <w:jc w:val="both"/>
        <w:rPr>
          <w:rFonts w:ascii="Times New Roman" w:eastAsia="Calibri" w:hAnsi="Times New Roman" w:cs="Times New Roman"/>
        </w:rPr>
      </w:pPr>
      <w:r w:rsidRPr="00FB16AF">
        <w:rPr>
          <w:rFonts w:ascii="Times New Roman" w:eastAsia="Calibri" w:hAnsi="Times New Roman" w:cs="Times New Roman"/>
        </w:rPr>
        <w:t>Par papildus darbu veikšanu Līdzēji slēdz papildus vienošanos pie šī Līguma, kas ir Līguma neatņemama sastāvdaļa.</w:t>
      </w:r>
    </w:p>
    <w:p w14:paraId="1408811C"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7.5. un 7.9.punktā minētā vienošanās ir pamats pilnībā vai daļēji izmaksāt Izpildītājam Pasūtītāja finanšu rezervi.</w:t>
      </w:r>
    </w:p>
    <w:p w14:paraId="254DCDBD" w14:textId="77777777" w:rsidR="00CC41DF" w:rsidRPr="00FB16AF" w:rsidRDefault="00CC41DF" w:rsidP="00CC41DF">
      <w:pPr>
        <w:numPr>
          <w:ilvl w:val="1"/>
          <w:numId w:val="31"/>
        </w:numPr>
        <w:spacing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Publisko iepirkumu likuma 61.panta trešās daļas 2.punktam – papildus darbu kopējā vērtība nevar pārsniegt 50% (piecdesmit procentus) no sākotnējās Līgumcenas. Atbilstoši Publisko iepirkumu likuma 61.panta trešās daļas 3.punktam – neparedzēto darbu kopējā vērtība nevar pārsniegt 50% (piecdesmit procentus) no sākotnējās Līgumcenas.</w:t>
      </w:r>
    </w:p>
    <w:p w14:paraId="34DA98D6" w14:textId="77777777" w:rsidR="00CC41DF" w:rsidRPr="00FB16AF" w:rsidRDefault="00CC41DF" w:rsidP="00CC41DF">
      <w:pPr>
        <w:spacing w:line="240" w:lineRule="auto"/>
        <w:ind w:left="567"/>
        <w:contextualSpacing/>
        <w:jc w:val="both"/>
        <w:rPr>
          <w:rFonts w:ascii="Times New Roman" w:eastAsia="Calibri" w:hAnsi="Times New Roman" w:cs="Times New Roman"/>
        </w:rPr>
      </w:pPr>
    </w:p>
    <w:p w14:paraId="41262707"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veikšanas kārtība</w:t>
      </w:r>
    </w:p>
    <w:p w14:paraId="6FB416D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ar abpusēji parakstītu Būvlaukuma vietas nodošanas-pieņemšanas aktu nodod Izpildītājam Būvlaukumu stāvoklī, kādā tas ir Līguma slēgšanas dienā. Būvlaukuma vietas nodošanas-pieņemšanas aktu Līdzēji paraksta ne vēlāk kā 1 (vienas) dienas laikā pēc Līguma spēkā stāšanās dienas (Līguma 22.1.punkts). Būvdarbus (ar to saprotot Būvobjekta fizisku būvniecību) Izpildītājs uzsāk saskaņā ar Līguma 3.4.punktā norādīto kārtību. </w:t>
      </w:r>
    </w:p>
    <w:p w14:paraId="6ADD84D5"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Līguma izpildes gaitā ir atbildīgs par:</w:t>
      </w:r>
    </w:p>
    <w:p w14:paraId="4F3DBEE9"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paziņojuma par būvdarbu veikšanu nosūtīšanu Valsts darba inspekcijai pirms Būvdarbu uzsākšanas; </w:t>
      </w:r>
    </w:p>
    <w:p w14:paraId="0ED1E144"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Būvniecības iesnieguma aizpildīšanu un iesniegšanu iestādē, kas pilda būvvaldes funkcijas; </w:t>
      </w:r>
    </w:p>
    <w:p w14:paraId="24BBA168"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Būvlaukuma sagatavošanas darbu veikšanu un Būvlaukuma iekārtošanu atbilstoši Tehniskās specifikācijas, būvnormatīvu un spēkā esošo normatīvo aktu prasībām;</w:t>
      </w:r>
    </w:p>
    <w:p w14:paraId="4D2BD2FF"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nodrošināt Būvobjektu ar būvsapulču noturēšanai piemērotām telpām (vienojoties ar Pasūtītāju var tikt izmantotas Pasūtītājam pieejamās telpas);</w:t>
      </w:r>
    </w:p>
    <w:p w14:paraId="254A4DAA"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Būvdarbu (t.sk., apakšuzņēmējiem uzticēto) veikšanu un organizēšanu atbilstoši Līgumam, Dokumentācijai, vispārpieņemtajiem kvalitātes rādītājiem un labai būvniecības praksei;</w:t>
      </w:r>
    </w:p>
    <w:p w14:paraId="2E92421C"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būvtāfeles nodrošināšanu un izvietošanu. Būvtāfeles saturs un forma saskaņā ar pirms izgatavošanas jāsaskaņo ar Pasūtītāju ne vēlāk kā 3 (trīs) dienas pirms būvniecības darbu uzsākšanas;</w:t>
      </w:r>
    </w:p>
    <w:p w14:paraId="3BFEED5C"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Atbildīgā Būvdarbu vadītāja atrašanos Būvobjektā Būvdarbu izpildes laikā, (kad vien tas nepieciešams saskaņā ar MK Nr.500 „Vispārīgie būvnoteikumi”) un izpildāmo Būvdarbu kontroli no minētās personas puses. Atbildīgais būvdarbu vadītājs atrodas objektā iespējami ilgāku laiku un savā prombūtnē, pat īslaicīgā, savā vietā nozīmē palīgu. Par katru reizi, kad tiek konstatēta atbildīgā būvdarbu vadītāja neattaisnota neatrašanās Būvobjektā,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DE4BD4F"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Darba aizsardzības koordinatora nozīmēšanu atbilstoši Ministru kabineta 2003.gada 25.februāra noteikumu Nr.92 “Darba aizsardzības prasības veicot būvdarbus” prasībām kā arī darba aizsardzības plāna izstrādi pirms Būvdarbu uzsākšanas atbilstoši minēto Ministru kabineta noteikumu IV nodaļai; </w:t>
      </w:r>
    </w:p>
    <w:p w14:paraId="0B3F6634" w14:textId="77777777" w:rsidR="00CC41DF" w:rsidRPr="00FB16AF" w:rsidRDefault="00CC41DF" w:rsidP="00CC41DF">
      <w:pPr>
        <w:numPr>
          <w:ilvl w:val="2"/>
          <w:numId w:val="31"/>
        </w:numPr>
        <w:spacing w:after="0" w:line="240" w:lineRule="auto"/>
        <w:ind w:left="709"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Darbu veikšanas projektu izstrādi Līgumā noteiktajos termiņos un atbilstoši Tehniskajā specifikācijā norādītajam; </w:t>
      </w:r>
    </w:p>
    <w:p w14:paraId="1A409EF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darba rasējumu, ja tādi nepieciešami, izstrādi un saskaņošanu ar Pasūtītāju, Būvuzraugu un Autoruzraugu ne vēlāk kā 5 (piecas)  dienas pirms attiecīgā darba uzsākšanas; </w:t>
      </w:r>
    </w:p>
    <w:p w14:paraId="3C1EA3B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izpildes procesā nepieciešamās, Izpildītāja izstrādātās dokumentācijas sagatavošanu literārā valsts valodā atbilstoši Dokumentācijai, normatīvajiem aktiem un obligāti piemērojamiem standartiem un tās iesniegšanu Pasūtītājam;  </w:t>
      </w:r>
    </w:p>
    <w:p w14:paraId="7E7CBD8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savu un apakšuzņēmēju darbinieku un pieaicināto speciālistu kvalifikāciju, kā arī attiecīgo darbu veikšanai nepieciešamām apliecībām, licencēm, sertifikātiem, atļaujām, kā arī par šādu personu pieļautām kļūdām; </w:t>
      </w:r>
    </w:p>
    <w:p w14:paraId="12811BB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žurnālu attiecībā uz veiktajiem Būvdarbiem jāaizpilda katru dienu. Par katru reizi, kad tiek konstatēts šī punkta pārkāpums,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7E115CF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Būvdarbu veikšanas laikā pielietoto tehnisko risinājumu pareizību;</w:t>
      </w:r>
    </w:p>
    <w:p w14:paraId="7B27C0D2"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Būvdarbos izmantojamo materiālu, to daudzuma, kvalitātes un citu parametru saskaņošanu ar Pasūtītāju un Būvuzraugu, ja šādi materiāli, to daudzums, kvalitāte un citi parametri nav atspoguļoti Dokumentācijā;</w:t>
      </w:r>
    </w:p>
    <w:p w14:paraId="3F1D43E1"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savā kompetencē ietilpstošo pārbaužu veikšanu;</w:t>
      </w:r>
    </w:p>
    <w:p w14:paraId="60C1F7D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pārbaudēs un Būvdarbu pieņemšanas laikā atklāto Būvdarbu Defektu novēršanu Līdzēju saskaņotā vai Būvuzrauga noteiktā termiņā;</w:t>
      </w:r>
    </w:p>
    <w:p w14:paraId="0C4EAD0F"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regulāru (vismaz reizi nedēļā, ja vien Darbu veikšanas projektā vai darbu organizēšanas projektā nav norādīts citādi) būvgružu, kas radušies Būvdarbu izpildes rezultātā, izvešanu uz speciāli ierīkotām vietām, videi nekaitīgā veidā, atbilstoši normatīvajiem aktiem. Par katru reizi, kad tiek konstatēts šī punkta pārkāpums, pēc attiecīga Pasūtītāja pieprasījuma saņemšanas Izpildītājs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4151CEC6"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Būvdarbu veikšanas gaitā visu Pasūtītāja, Būvuzrauga, Autoruzrauga izvirzīto prasību, kas nav pretrunā ar Līgumu, Dokumentāciju, normatīvajiem tiesību aktiem un obligāti piemērojamiem standartiem, ievērošanu un izpildi; </w:t>
      </w:r>
    </w:p>
    <w:p w14:paraId="7A764FD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Būvlaukuma apkārtnē esošo īpašumu tehnisko apsekošanu un monitorēšanu; </w:t>
      </w:r>
    </w:p>
    <w:p w14:paraId="27E25ACE"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visu pasākumu izpildi, kas nepieciešami, lai novērstu Būvdarbu kaitīgo ietekmi uz vidi, Būvlaukumam tuvumā esošajām ēkām, teritorijām, inženiertīkliem u.c. īpašuma objektiem, kur Izpildītājs neveic Būvdarbus; </w:t>
      </w:r>
    </w:p>
    <w:p w14:paraId="31C2470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visu pasākumu izpildi, kas nepieciešami, lai novērstu Būvdarbu kaitīgo ietekmi uz apkārtnes teritorijas iedzīvotājiem, apmeklētājiem, satiksmes dalībniekiem;</w:t>
      </w:r>
    </w:p>
    <w:p w14:paraId="052AFE15" w14:textId="7E2541C3"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Ugunsdrošības normatīvu prasību izpildi. Par ugunsdrošības prasību neievērošanu, ja pārkāpums konstatēts pirmo reizi, Izpildītājs, pēc attiecīgā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Atkārtota (t.i., otrā un turpmāko) pārkāpuma gadījumā Izpildītājam piemērojams  līgumsods </w:t>
      </w:r>
      <w:r w:rsidR="008927F9" w:rsidRPr="00FB16AF">
        <w:rPr>
          <w:rFonts w:ascii="Times New Roman" w:eastAsia="Calibri" w:hAnsi="Times New Roman" w:cs="Times New Roman"/>
        </w:rPr>
        <w:t>1</w:t>
      </w:r>
      <w:r w:rsidRPr="00FB16AF">
        <w:rPr>
          <w:rFonts w:ascii="Times New Roman" w:eastAsia="Calibri" w:hAnsi="Times New Roman" w:cs="Times New Roman"/>
        </w:rPr>
        <w:t> 000,00 EUR (</w:t>
      </w:r>
      <w:r w:rsidR="00376992" w:rsidRPr="00FB16AF">
        <w:rPr>
          <w:rFonts w:ascii="Times New Roman" w:eastAsia="Calibri" w:hAnsi="Times New Roman" w:cs="Times New Roman"/>
        </w:rPr>
        <w:t>viens</w:t>
      </w:r>
      <w:r w:rsidRPr="00FB16AF">
        <w:rPr>
          <w:rFonts w:ascii="Times New Roman" w:eastAsia="Calibri" w:hAnsi="Times New Roman" w:cs="Times New Roman"/>
        </w:rPr>
        <w:t xml:space="preserve"> </w:t>
      </w:r>
      <w:r w:rsidR="00595E7B" w:rsidRPr="00FB16AF">
        <w:rPr>
          <w:rFonts w:ascii="Times New Roman" w:eastAsia="Calibri" w:hAnsi="Times New Roman" w:cs="Times New Roman"/>
        </w:rPr>
        <w:t>tūkstotis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D6223C0" w14:textId="30C785F8"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Normatīvajos aktos paredzēto darba drošības un aizsardzības pasākumu veikšanu visā Būvdarbu zonā. Prasība pilnībā attiecas arī uz laiku, kad Būvdarbi Būvobjektā netiek veikti (piemēram, nakts stundām). </w:t>
      </w:r>
      <w:bookmarkStart w:id="2" w:name="_Hlk131094359"/>
      <w:r w:rsidRPr="00FB16AF">
        <w:rPr>
          <w:rFonts w:ascii="Times New Roman" w:eastAsia="Calibri" w:hAnsi="Times New Roman" w:cs="Times New Roman"/>
        </w:rPr>
        <w:t xml:space="preserve">Par darba drošības un aizsardzības noteikumu pārkāpumu </w:t>
      </w:r>
      <w:r w:rsidRPr="00FB16AF">
        <w:rPr>
          <w:rFonts w:ascii="Times New Roman" w:eastAsia="Calibri" w:hAnsi="Times New Roman" w:cs="Times New Roman"/>
        </w:rPr>
        <w:lastRenderedPageBreak/>
        <w:t xml:space="preserve">Būvobjektā, ja pārkāpums konstatēts pirmo reizi, Izpildītājs, pēc attiecīgā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Atkārtota (t.i., otrā un turpmāko) pārkāpuma gadījumā Izpildītājam piemērojams līgumsods </w:t>
      </w:r>
      <w:r w:rsidR="00575ED0" w:rsidRPr="00FB16AF">
        <w:rPr>
          <w:rFonts w:ascii="Times New Roman" w:eastAsia="Calibri" w:hAnsi="Times New Roman" w:cs="Times New Roman"/>
        </w:rPr>
        <w:t>1</w:t>
      </w:r>
      <w:r w:rsidRPr="00FB16AF">
        <w:rPr>
          <w:rFonts w:ascii="Times New Roman" w:eastAsia="Calibri" w:hAnsi="Times New Roman" w:cs="Times New Roman"/>
        </w:rPr>
        <w:t> 000,00 EUR (</w:t>
      </w:r>
      <w:r w:rsidR="00575ED0" w:rsidRPr="00FB16AF">
        <w:rPr>
          <w:rFonts w:ascii="Times New Roman" w:eastAsia="Calibri" w:hAnsi="Times New Roman" w:cs="Times New Roman"/>
        </w:rPr>
        <w:t xml:space="preserve">viens </w:t>
      </w:r>
      <w:r w:rsidRPr="00FB16AF">
        <w:rPr>
          <w:rFonts w:ascii="Times New Roman" w:eastAsia="Calibri" w:hAnsi="Times New Roman" w:cs="Times New Roman"/>
        </w:rPr>
        <w:t>tūksto</w:t>
      </w:r>
      <w:r w:rsidR="00575ED0" w:rsidRPr="00FB16AF">
        <w:rPr>
          <w:rFonts w:ascii="Times New Roman" w:eastAsia="Calibri" w:hAnsi="Times New Roman" w:cs="Times New Roman"/>
        </w:rPr>
        <w:t>tis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00 centi apmērā);</w:t>
      </w:r>
      <w:bookmarkEnd w:id="2"/>
    </w:p>
    <w:p w14:paraId="19025877"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Būvlaukumā esošo būvizstrādājumu (materiāli, iekārtas u.c.) kā arī Būvlaukumā esošo Pasūtītāja materiālo vērtību uzraudzību, apsardzi un uzglabāšanu visā Līguma darbības laikā. Izpildītājs patstāvīgi nodrošina būvmateriālu, iekārtu un darba rīku saglabāšanu, kā arī uzņemas bojā ejas un nejaušības risku;</w:t>
      </w:r>
    </w:p>
    <w:p w14:paraId="0A088D4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jebkāda veida atļauju, ja tādas nepieciešamas Būvdarbu izpildei, t.sk., bet ne tikai iespējamai transporta satiksmei uz Būvlaukumu un no Būvlaukuma, civilā un komerciālā transporta satiksmes ierobežošanai, satiksmes plūsmas organizēšanai, t.sk., novirzīšanai, pagaidu ceļu un apvedceļu izveidei u.c. iegūšanu attiecīgajās valsts un pašvaldību iestādēs; </w:t>
      </w:r>
    </w:p>
    <w:p w14:paraId="05215BB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Būvdarbiem atbilstošas tīrības nodrošināšanu Būvobjektā; </w:t>
      </w:r>
    </w:p>
    <w:p w14:paraId="6BC7B99E" w14:textId="716B57C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visu darbību, kas nepieciešamas, lai novērstu Būvobjektam blakus esošo teritoriju piegružošanu ar būvniecības atkritumiem vai citiem materiāliem, kas radušies Būvdarbu veikšanas rezultātā, veikšanu atbilstoši Pasūtītāja noteiktajām prasībām vai pašvaldības normatīvajos aktos noteiktajām prasībām. Par katru šī punkta pieļautu pārkāpumu Izpildītājs, pēc attiecīga Pasūtītāja pieprasījuma saņemšanas,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6828C933"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Būvlaukumā esošo ielu, gājēju celiņu u.c. būvju ikdienas uzturēšanas darbu veikšanu, bojājumu gadījumā – atjaunošana iepriekšējā stāvoklī. Par katru šī punkta pieļautu pārkāpumu Izpildītājs, pēc attiecīga Pasūtītāja pieprasījuma saņemšanas,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7FBB8B7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reklāmu izvietošanu Būvobjektā teritorijā, saskaņojot to ar Pasūtītāju. Par katru reizi, kad tiek konstatēts šī punkta pārkāpums Izpildītājs, pēc attiecīga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8E1F0DA"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Pasūtītājam nodarītajiem zaudējumiem, kā arī par līgumsoda samaksu Līgumā paredzēto saistību daļējas vai pilnīgas neizpildes gadījumā;</w:t>
      </w:r>
    </w:p>
    <w:p w14:paraId="6EE1C40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savas darbības vai bezdarbības rezultātā trešajām personām nodarītajiem zaudējumiem. </w:t>
      </w:r>
    </w:p>
    <w:p w14:paraId="6629D213" w14:textId="3E136195"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Ne vēlāk kā līdz Būvdarbu uzsākšanas dienai (Līguma 3.2.punkts), Izpildītājam ir jāiesniedz Pasūtītājam rīkojumi par atbildīgās personas nozīmēšanu Būvdarbu vadīšanā, darba aizsardzības jomā, ugunsdrošības jomā, vides aizsardzības jomā, Būvdarbu veikšanā iesaistīto personu sarakstu. Par minētās dokumentācijas neiesniegšanu (t.sk., nepilnīgas dokumentācijas iesniegšanu)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par katru kavējuma dienu. </w:t>
      </w:r>
    </w:p>
    <w:p w14:paraId="6D6D10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uz sava rēķina jāorganizē Būvobjekta apgāde ar elektrību, ūdeni, kanalizāciju un citām Būvlaukuma iekārtošanai nepieciešamajām komunikācijām. Visus izdevumus, kas saistīti ar Būvlaukumā patērēto elektroenerģiju, ūdeni, kanalizāciju un citiem komunālajiem pakalpojumiem no Būvlaukuma vietas nodošanas-pieņemšanas akta parakstīšanas brīža līdz Būvobjekta nodošanas-pieņemšanas akta abpusējas parakstīšanas brīdim sedz Izpildītājs, patstāvīgi norēķinoties ar attiecīgo komunālo pakalpojumu sniedzējiem.  </w:t>
      </w:r>
    </w:p>
    <w:p w14:paraId="0C14351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patstāvīgi un uz sava rēķina nodrošina Būvdarbos izmantojamo būvmateriālu masveida pārvadāšanā (kravu skaits pārsniedz 10 (desmit) vienā diennaktī) izmantoto ielu remontu un uzturēšanu, nepasliktinot seguma stāvokli.  </w:t>
      </w:r>
    </w:p>
    <w:p w14:paraId="7E44CFC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Ikmēneša (vai cita ar Pasūtītāju saskaņota termiņa) Būvdarbu nodošanā un ne vēlāk kā 3 (trīs) darba dienu laikā pēc visu Būvdarbu pabeigšanas (bet pirms Būvdarbu izpildes gala akta parakstīšanu) Izpildītājam jāiesniedz Pasūtītājam visu veikto Būvdarbu izpilddokumentāciju, t.i., izpildshēmas, atbilstības sertifikātus un deklarācijas par pielietotajiem materiāliem, progresa ziņojumu u.c. atbilstoši būvnormatīviem un Tehniskajai specifikācijai nepieciešamo dokumentāciju. Par minētās dokumentācijas neiesniegšanu (t.sk., nepilnīgas dokumentācijas iesniegšanu)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00 centi) par katru kavējuma dienu.</w:t>
      </w:r>
    </w:p>
    <w:p w14:paraId="30E3CFC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visu Būvdarbu pabeigšanas, bet ne vēlāk kā līdz Būvobjekta nodošanas-pieņemšanas akta abpusējai parakstīšanai, Izpildītājam jāinstruē Pasūtītājs par iekārtu, konstrukciju un materiālu ekspluatācijas prasībām. Vienlaikus, Izpildītājam ir jāizstrādā, jāsaskaņo ar Autoruzraugu, Būvuzraugu un Pasūtītāju un jāizsniedz Pasūtītājam visu Būvobjektā izbūvēto elementu, inženiertīklu, uzstādīto iekārtu utt. ekspluatācijas noteikumi / rokasgrāmatas. Pasūtītāja </w:t>
      </w:r>
      <w:r w:rsidRPr="00FB16AF">
        <w:rPr>
          <w:rFonts w:ascii="Times New Roman" w:eastAsia="Calibri" w:hAnsi="Times New Roman" w:cs="Times New Roman"/>
        </w:rPr>
        <w:lastRenderedPageBreak/>
        <w:t xml:space="preserve">neinstruēšana un / vai ekspluatācijas noteikumu / rokasgrāmatu neizsniegšana ir patstāvīgs pamats Pasūtītājam atteikties parakstīt Būvobjekta nodošanas-pieņemšanas aktu. </w:t>
      </w:r>
    </w:p>
    <w:p w14:paraId="2EA6A7B0"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atbildīgs par Būvobjekta nodošanu ekspluatācijā atbilstoši spēkā esošo normatīvo aktu prasībām.</w:t>
      </w:r>
    </w:p>
    <w:p w14:paraId="4A7BCCB9"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nodrošināt laicīgu samaksas veikšanu visiem Līguma izpildē iesaistītajiem apakšuzņēmējiem par faktiski izpildītajiem un no Pasūtītāja puses apmaksātajiem Būvdarbiem. Ar laicīgu norēķināšanos ir saprotama samaksa 10 (desmit) darba dienu laikā no brīža, kad par šiem darbiem ir saņemta Pasūtītāja apmaksa un apakšuzņēmēja sagatavots rēķins, kas atbilst līguma noteikumiem, bet ne vēlāk kā 60 (sešdesmit) kalendāra dienas pēc veikto būvdarbu pabeigšanas un apakšuzņēmēja rēķina saņemšanas par attiecīgo būvdarbu veikšanu.</w:t>
      </w:r>
    </w:p>
    <w:p w14:paraId="0A69C17B" w14:textId="08936760"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noslēgtajos līgumos ar apakšuzņēmējiem iekļaut noteikumus izpildīto būvdarbu pieņemšanai, kas atbilst 2022.gada 5.jūlija MK noteikumu Nr.419 “Noteikumi par publisko būvdarbu līgumos obligāti ietveramajiem noteikumiem un to saturu” 6., 9., 10. punktos iekļautajam regulējumam, izņemot prasību veikt būves ekspertīzi, kā arī šo noteikumu 14.punktā iekļautajam regulējumam, izņemto būvuzrauga pienākumu noteikt defektu novēršanas termiņu.</w:t>
      </w:r>
    </w:p>
    <w:p w14:paraId="16305138"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Būvdarbu pabeigšanas Izpildītājs par saviem līdzekļiem no Būvobjekta izved tam piederošo inventāru, darba rīkus, būvgružus un citus atkritumus, kā arī sakārto un salabo pievadceļus, ja tie ir tikuši bojāti Būvdarbu veikšanas rezultātā, veic vispārējus Būvobjekta sakopšanas darbus.  </w:t>
      </w:r>
    </w:p>
    <w:p w14:paraId="56A89A6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Neviens no Līguma 8.2. – 8.10.punktā minētajiem pienākumiem nevar būt par pamatu papildus finansējuma un / vai Līgumā noteikto termiņu pagarinājuma pieprasīšanai. Visi Izpildītāja atbildības sfērā esošie pienākumi ir ņemti vērā, Izpildītājam iepirkumā iesniedzot finanšu piedāvājumu, saskaņā ar ko noteikta Līgumcena. </w:t>
      </w:r>
    </w:p>
    <w:p w14:paraId="1D3818B8" w14:textId="77777777" w:rsidR="00CC41DF" w:rsidRPr="00FB16AF" w:rsidRDefault="00CC41DF" w:rsidP="00FD639D">
      <w:pPr>
        <w:numPr>
          <w:ilvl w:val="1"/>
          <w:numId w:val="31"/>
        </w:numPr>
        <w:spacing w:after="0" w:line="240" w:lineRule="auto"/>
        <w:ind w:left="858" w:hanging="858"/>
        <w:contextualSpacing/>
        <w:jc w:val="both"/>
        <w:rPr>
          <w:rFonts w:ascii="Times New Roman" w:eastAsia="Calibri" w:hAnsi="Times New Roman" w:cs="Times New Roman"/>
        </w:rPr>
      </w:pPr>
      <w:r w:rsidRPr="00FB16AF">
        <w:rPr>
          <w:rFonts w:ascii="Times New Roman" w:eastAsia="Calibri" w:hAnsi="Times New Roman" w:cs="Times New Roman"/>
        </w:rPr>
        <w:t>Izpildītājs ir atbildīgs par piedāvājumā norādītā sociālās atbildības kritērija izpildi, t.sk., nodarbināt iepirkumā piedāvāto personu skaitu un sniegt nepieciešamo dokumentāciju, lai būtu izsekojama mazaizsargātās personas iesaiste:</w:t>
      </w:r>
    </w:p>
    <w:p w14:paraId="0C190045" w14:textId="77777777" w:rsidR="00CC41DF" w:rsidRPr="00FB16AF" w:rsidRDefault="00CC41DF" w:rsidP="007B20F3">
      <w:pPr>
        <w:numPr>
          <w:ilvl w:val="2"/>
          <w:numId w:val="31"/>
        </w:numPr>
        <w:spacing w:after="0" w:line="240" w:lineRule="auto"/>
        <w:ind w:left="822" w:hanging="709"/>
        <w:contextualSpacing/>
        <w:jc w:val="both"/>
        <w:rPr>
          <w:rFonts w:ascii="Times New Roman" w:eastAsia="Calibri" w:hAnsi="Times New Roman" w:cs="Times New Roman"/>
        </w:rPr>
      </w:pPr>
      <w:r w:rsidRPr="00FB16AF">
        <w:rPr>
          <w:rFonts w:ascii="Times New Roman" w:eastAsia="Calibri" w:hAnsi="Times New Roman" w:cs="Times New Roman"/>
        </w:rPr>
        <w:t>pirms attiecīgās personas/u nodarbināšanas uzsākšanas jāiesniedz pamatojoša dokumentācija (piemēram, nodarbinātības līguma kopija, kompetentās iestādes izziņa, prakses līguma kopija; atbilstošu izziņa no izglītības iestādes par konkrētā praktikanta prakses laiku un vietu u.tml.);</w:t>
      </w:r>
    </w:p>
    <w:p w14:paraId="362C1E19" w14:textId="77777777" w:rsidR="00CC41DF" w:rsidRPr="00FB16AF" w:rsidRDefault="00CC41DF" w:rsidP="00A01E06">
      <w:pPr>
        <w:numPr>
          <w:ilvl w:val="2"/>
          <w:numId w:val="31"/>
        </w:numPr>
        <w:spacing w:after="0" w:line="240" w:lineRule="auto"/>
        <w:ind w:left="822" w:hanging="709"/>
        <w:contextualSpacing/>
        <w:jc w:val="both"/>
        <w:rPr>
          <w:rFonts w:ascii="Times New Roman" w:eastAsia="Calibri" w:hAnsi="Times New Roman" w:cs="Times New Roman"/>
        </w:rPr>
      </w:pPr>
      <w:r w:rsidRPr="00FB16AF">
        <w:rPr>
          <w:rFonts w:ascii="Times New Roman" w:eastAsia="Calibri" w:hAnsi="Times New Roman" w:cs="Times New Roman"/>
        </w:rPr>
        <w:t>Līguma izpildes gaitā regulāri iesniegt kritērija izpildi pamatojošu dokumentāciju (piemēram, darba laika uzskaites tabeles u.c.tml.).</w:t>
      </w:r>
    </w:p>
    <w:p w14:paraId="558B866A" w14:textId="77777777" w:rsidR="00CC41DF" w:rsidRPr="00FB16AF" w:rsidRDefault="00CC41DF" w:rsidP="00CC41DF">
      <w:pPr>
        <w:numPr>
          <w:ilvl w:val="1"/>
          <w:numId w:val="31"/>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Pasūtītājs ir atbildīgs par:</w:t>
      </w:r>
      <w:r w:rsidRPr="00FB16AF">
        <w:rPr>
          <w:rFonts w:ascii="Times New Roman" w:eastAsia="Calibri" w:hAnsi="Times New Roman" w:cs="Times New Roman"/>
        </w:rPr>
        <w:tab/>
      </w:r>
    </w:p>
    <w:p w14:paraId="64B06879"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darbības nodrošināšanai nepieciešamo, Pasūtītāja rīcībā esošo dokumentu un informācijas savlaicīgu nodošanu Izpildītājam;</w:t>
      </w:r>
    </w:p>
    <w:p w14:paraId="5EA4CD3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Būvuzraudzības un Autoruzraudzības funkciju nodrošināšanu;</w:t>
      </w:r>
    </w:p>
    <w:p w14:paraId="73626A7C"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Pasūtītāja pilnvaroto pārstāvju darba organizāciju;</w:t>
      </w:r>
    </w:p>
    <w:p w14:paraId="219C0245"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Līgumcenas samaksu Līgumā noteiktajā kartībā un apmērā;</w:t>
      </w:r>
    </w:p>
    <w:p w14:paraId="790FE834" w14:textId="77777777" w:rsidR="00CC41DF" w:rsidRPr="00FB16AF" w:rsidRDefault="00CC41DF" w:rsidP="00CC41DF">
      <w:pPr>
        <w:numPr>
          <w:ilvl w:val="2"/>
          <w:numId w:val="31"/>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uz Būvdarbiem attiecināmā PVN iemaksu valsts budžetā normatīvajos aktos noteiktajā kārtībā.</w:t>
      </w:r>
    </w:p>
    <w:p w14:paraId="724C1C9B"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smallCaps/>
        </w:rPr>
      </w:pPr>
      <w:r w:rsidRPr="00FB16AF">
        <w:rPr>
          <w:rFonts w:ascii="Times New Roman" w:eastAsia="Calibri" w:hAnsi="Times New Roman" w:cs="Times New Roman"/>
          <w:b/>
          <w:bCs/>
          <w:smallCaps/>
        </w:rPr>
        <w:t>Materiāli, būvizstrādājumi</w:t>
      </w:r>
    </w:p>
    <w:p w14:paraId="6CF2611D"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par saviem līdzekļiem jānodrošina viss nepieciešamais Būvdarbu veikšanai (būvizstrādājumi, tai skaitā materiāli, tehniskie līdzekļi, pagaidu būves u.tml.). </w:t>
      </w:r>
    </w:p>
    <w:p w14:paraId="29848AA6"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Būvdarbi jāizpilda ar Eiropas Savienībā sertificētiem, deklarētiem un kvalitatīviem materiāliem (vai citiem tādiem būvizstrādājumiem, materiāliem, kuru pielietošanu Būvdarbu izpildes procesā pieļauj Latvijas Republikas normatīvie akti) un saskaņā ar Dokumentāciju.</w:t>
      </w:r>
    </w:p>
    <w:p w14:paraId="5CC7D88C"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10 (desmit) darba dienas pirms būvizstrādājuma iestrādes konstruktīvajos elementos ir jāsaskaņo ar Būvuzraugu, Autoruzraugu un Pasūtītāju šo būvizstrādājumu atbilstības deklarācijas, tehniskās pases un sertifikātus. Minētajā termiņā Izpildītājam jānodrošina arī no visu būvniecības dalībnieku (Izpildītājs, Būvuzraugs, Autoruzraugs un Pasūtītājs) puses parakstītas materiālu apstiprināšanas formas, kam pielikumā pievienoti visi nepieciešamie dokumenti. Par minētās dokumentācijas nesaskaņošanu (t.sk., nepilnīgas dokumentācijas saskaņošanu) un / vai parakstīšanas nenodrošināšanu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00 centi) par katru kavējuma dienu.</w:t>
      </w:r>
    </w:p>
    <w:p w14:paraId="79CB4F51"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7AEDC2D" w14:textId="77777777" w:rsidR="00CC41DF" w:rsidRPr="00FB16AF" w:rsidRDefault="00CC41DF" w:rsidP="00CC41DF">
      <w:pPr>
        <w:numPr>
          <w:ilvl w:val="0"/>
          <w:numId w:val="31"/>
        </w:numPr>
        <w:tabs>
          <w:tab w:val="clear" w:pos="4815"/>
        </w:tabs>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Apakšuzņēmēju un speciālistu maiņa un piesaistīšana</w:t>
      </w:r>
    </w:p>
    <w:p w14:paraId="5A4166AA"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ne vēlāk kā līdz Būvdarbu uzsākšanas dienai (Līguma 3.2.punkts) iesniedz Pasūtītājam Līguma izpildē iesaistīto apakšuzņēmēju (ja tādus plānots iesaistīt) sarakstu, kurā norāda apakšuzņēmēja nosaukumu, kontaktinformāciju un to pārstāvēttiesīgo personu, ciktāl minētā </w:t>
      </w:r>
      <w:r w:rsidRPr="00FB16AF">
        <w:rPr>
          <w:rFonts w:ascii="Times New Roman" w:eastAsia="Calibri" w:hAnsi="Times New Roman" w:cs="Times New Roman"/>
        </w:rPr>
        <w:lastRenderedPageBreak/>
        <w:t xml:space="preserve">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 Par minētās dokumentācijas neiesniegšanu (t.sk., nepilnīgas dokumentācijas iesniegšanu) noteiktajā termiņā, Izpildītājs maksā Pasūtītājam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par katru kavējuma dienu. </w:t>
      </w:r>
    </w:p>
    <w:p w14:paraId="1A0C6A11"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Apakšuzņēmēju un Līguma izpildē piesaistītā personāla / speciālistu nomaiņa un jaunu personu piesaiste Līguma izpildes laikā tiek organizēta atbilstoši Publisko iepirkumu likuma 62.pantā noteiktajai kārtībai.</w:t>
      </w:r>
    </w:p>
    <w:p w14:paraId="694DCDA3"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tiesīgs nomainīt personālu / speciālistus, kurus tas ir iesaistījis Līguma izpildē un par kuriem ir sniedzis informāciju Pasūtītājam Iepirkumā iesniegtajā piedāvājumā un kura kvalifikācijas atbilstību izvirzītajām prasībām Pasūtītājs ir vērtējis, kā arī apakšuzņēmējus, uz kuru iespējām Iepirkumā izraudzītais pretendents balstījies, lai apliecinātu savas kvalifikācijas atbilstību noteiktajām prasībām, drīkst nomainīt tikai ar Pasūtītāja rakstveida piekrišanu, ievērojot Līguma 10.4.punktu.</w:t>
      </w:r>
    </w:p>
    <w:p w14:paraId="68D6E0A5" w14:textId="77777777" w:rsidR="00CC41DF" w:rsidRPr="00FB16AF" w:rsidRDefault="00CC41DF" w:rsidP="00CC41DF">
      <w:pPr>
        <w:numPr>
          <w:ilvl w:val="1"/>
          <w:numId w:val="3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nepiekrīt Līguma 10.3.punktā minēto apakšuzņēmēju un / vai personāla / speciālistu nomaiņai vai jaunu personu piesaistīšanai, ja pastāv kāds no šādiem nosacījumiem:</w:t>
      </w:r>
    </w:p>
    <w:p w14:paraId="16751281"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piedāvātais apakšuzņēmējs neatbilst Iepirkuma dokumentos apakšuzņēmējiem izvirzītajām prasībām;</w:t>
      </w:r>
    </w:p>
    <w:p w14:paraId="24539C4E"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 xml:space="preserve"> 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(izņemot Publisko iepirkumu likuma 42.panta otrās daļas 8.punktu un 9.punktu, kas netiek piemēroti) minētajiem pretendentu izslēgšanas gadījumiem;</w:t>
      </w:r>
    </w:p>
    <w:p w14:paraId="36A03414"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piedāvātais apakšuzņēmējs, kura sniedzamo pakalpojumu vērtība ir vismaz 10000 EUR (desmit tūkstoši euro), atbilst Publisko iepirkumu likuma 42.panta otrā daļā minētajiem pretendentu izslēgšanas nosacījumiem (netiek piemērots Publisko iepirkumu likuma 42.panta otrās daļas 8.punkts un 9.punkts);</w:t>
      </w:r>
    </w:p>
    <w:p w14:paraId="3AFAB1A4"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color w:val="000000" w:themeColor="text1"/>
          <w:lang w:eastAsia="lv-LV"/>
        </w:rPr>
        <w:t>gadījumā, kad šādas izmaiņas, ja tās tiktu veiktas sākotnējā piedāvājumā, būtu ietekmējušas piedāvājuma izvēli atbilstoši iepirkuma procedūras dokumentos noteiktajiem piedāvājuma izvērtēšanas kritērijiem;</w:t>
      </w:r>
    </w:p>
    <w:p w14:paraId="3E7DBA45" w14:textId="77777777" w:rsidR="00CC41DF" w:rsidRPr="00FB16AF" w:rsidRDefault="00CC41DF" w:rsidP="00CC41DF">
      <w:pPr>
        <w:numPr>
          <w:ilvl w:val="2"/>
          <w:numId w:val="31"/>
        </w:numPr>
        <w:tabs>
          <w:tab w:val="left" w:pos="709"/>
        </w:tabs>
        <w:overflowPunct w:val="0"/>
        <w:autoSpaceDE w:val="0"/>
        <w:autoSpaceDN w:val="0"/>
        <w:adjustRightInd w:val="0"/>
        <w:spacing w:after="0" w:line="240" w:lineRule="auto"/>
        <w:contextualSpacing/>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lang w:eastAsia="lv-LV"/>
        </w:rPr>
        <w:t xml:space="preserve"> </w:t>
      </w:r>
      <w:r w:rsidRPr="00FB16AF">
        <w:rPr>
          <w:rFonts w:ascii="Times New Roman" w:eastAsia="Calibri" w:hAnsi="Times New Roman" w:cs="Times New Roman"/>
          <w:color w:val="000000" w:themeColor="text1"/>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85FACCC" w14:textId="77777777" w:rsidR="00CC41DF" w:rsidRPr="00FB16AF" w:rsidRDefault="00CC41DF" w:rsidP="00CC41DF">
      <w:pPr>
        <w:tabs>
          <w:tab w:val="left" w:pos="426"/>
          <w:tab w:val="left" w:pos="709"/>
        </w:tabs>
        <w:overflowPunct w:val="0"/>
        <w:autoSpaceDE w:val="0"/>
        <w:autoSpaceDN w:val="0"/>
        <w:adjustRightInd w:val="0"/>
        <w:spacing w:after="0" w:line="240" w:lineRule="auto"/>
        <w:ind w:left="426" w:hanging="426"/>
        <w:jc w:val="both"/>
        <w:rPr>
          <w:rFonts w:ascii="Times New Roman" w:eastAsia="Times New Roman" w:hAnsi="Times New Roman" w:cs="Times New Roman"/>
          <w:bCs/>
          <w:iCs/>
          <w:lang w:eastAsia="lv-LV"/>
        </w:rPr>
      </w:pPr>
      <w:r w:rsidRPr="00FB16AF">
        <w:rPr>
          <w:rFonts w:ascii="Times New Roman" w:eastAsia="Times New Roman" w:hAnsi="Times New Roman" w:cs="Times New Roman"/>
          <w:bCs/>
          <w:iCs/>
          <w:color w:val="000000" w:themeColor="text1"/>
          <w:lang w:eastAsia="lv-LV"/>
        </w:rPr>
        <w:t xml:space="preserve">10.5. Pārbaudot jaunā apakšuzņēmēja </w:t>
      </w:r>
      <w:r w:rsidRPr="00FB16AF">
        <w:rPr>
          <w:rFonts w:ascii="Times New Roman" w:eastAsia="Times New Roman" w:hAnsi="Times New Roman" w:cs="Times New Roman"/>
          <w:bCs/>
          <w:iCs/>
          <w:lang w:eastAsia="lv-LV"/>
        </w:rPr>
        <w:t>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0975161C" w14:textId="77777777" w:rsidR="00CC41DF" w:rsidRPr="00FB16AF" w:rsidRDefault="00CC41DF" w:rsidP="00CC41DF">
      <w:pPr>
        <w:pStyle w:val="Sarakstarindkopa"/>
        <w:numPr>
          <w:ilvl w:val="1"/>
          <w:numId w:val="40"/>
        </w:numPr>
        <w:spacing w:after="0" w:line="240" w:lineRule="auto"/>
        <w:jc w:val="both"/>
        <w:rPr>
          <w:rFonts w:ascii="Times New Roman" w:hAnsi="Times New Roman" w:cs="Times New Roman"/>
        </w:rPr>
      </w:pPr>
      <w:r w:rsidRPr="00FB16AF">
        <w:rPr>
          <w:rFonts w:ascii="Times New Roman" w:hAnsi="Times New Roman" w:cs="Times New Roman"/>
        </w:rPr>
        <w:t>Lai pārbaudītu, vai uz Izpildītāja piedāvāto apakšuzņēmēju un / vai personālu / speciālistu neattiecas kāds no Līguma 10.4.punktā minētajiem nosacījumiem, Izpildītājam 10 (desmit) darba dienu laikā no attiecīga Pasūtītāja pieprasījuma saņemšanas jāiesniedz Pasūtītājam visi tā pieprasītie dokumenti.</w:t>
      </w:r>
    </w:p>
    <w:p w14:paraId="6BDDD75B" w14:textId="3C45C338" w:rsidR="00CC41DF" w:rsidRPr="00FB16AF" w:rsidRDefault="00CC41DF" w:rsidP="00CC41DF">
      <w:pPr>
        <w:spacing w:after="0" w:line="240" w:lineRule="auto"/>
        <w:ind w:left="426" w:hanging="426"/>
        <w:jc w:val="both"/>
        <w:rPr>
          <w:rFonts w:ascii="Times New Roman" w:hAnsi="Times New Roman" w:cs="Times New Roman"/>
        </w:rPr>
      </w:pPr>
      <w:r w:rsidRPr="00FB16AF">
        <w:rPr>
          <w:rFonts w:ascii="Times New Roman" w:hAnsi="Times New Roman" w:cs="Times New Roman"/>
        </w:rPr>
        <w:t xml:space="preserve">10.7. Pasūtītājs pieņem un rakstveidā paziņo Izpildītājam lēmumu atļaut vai atteikt Izpildītāja apakšuzņēmēju un / vai personāla / speciālistu nomaiņu vai jaunu personu iesaistīšanu līguma izpildē iespējami īsā laikā, bet ne vēlāk kā 5 (piecu) darba dienu laikā pēc tam, kad Pasūtītājs ir saņēmis visu informāciju un dokumentus, kas nepieciešami lēmuma pieņemšanai. Par Pasūtītāja nesaskaņota apakšuzņēmēja iesaistīšanu Līguma izpildē, ja pārkāpums konstatēts pirmo reizi, Izpildītājs, pēc attiecīga Pasūtītāja pieprasījuma saņemšanas, maksā Pasūtītājam līgumsodu 500,00 EUR (pieci simti </w:t>
      </w:r>
      <w:r w:rsidRPr="00FB16AF">
        <w:rPr>
          <w:rFonts w:ascii="Times New Roman" w:hAnsi="Times New Roman" w:cs="Times New Roman"/>
          <w:i/>
          <w:iCs/>
        </w:rPr>
        <w:t>euro</w:t>
      </w:r>
      <w:r w:rsidRPr="00FB16AF">
        <w:rPr>
          <w:rFonts w:ascii="Times New Roman" w:hAnsi="Times New Roman" w:cs="Times New Roman"/>
        </w:rPr>
        <w:t xml:space="preserve">, 00 centi) apmērā. Atkārtota (t.i., otrā un turpmāko) pārkāpuma gadījumā Izpildītājam piemērojams līgumsods </w:t>
      </w:r>
      <w:r w:rsidR="00C829DF" w:rsidRPr="00FB16AF">
        <w:rPr>
          <w:rFonts w:ascii="Times New Roman" w:hAnsi="Times New Roman" w:cs="Times New Roman"/>
        </w:rPr>
        <w:t>1</w:t>
      </w:r>
      <w:r w:rsidRPr="00FB16AF">
        <w:rPr>
          <w:rFonts w:ascii="Times New Roman" w:hAnsi="Times New Roman" w:cs="Times New Roman"/>
        </w:rPr>
        <w:t> 000,00 EUR (</w:t>
      </w:r>
      <w:r w:rsidR="00C829DF" w:rsidRPr="00FB16AF">
        <w:rPr>
          <w:rFonts w:ascii="Times New Roman" w:hAnsi="Times New Roman" w:cs="Times New Roman"/>
        </w:rPr>
        <w:t>viens</w:t>
      </w:r>
      <w:r w:rsidRPr="00FB16AF">
        <w:rPr>
          <w:rFonts w:ascii="Times New Roman" w:hAnsi="Times New Roman" w:cs="Times New Roman"/>
        </w:rPr>
        <w:t xml:space="preserve"> tūksto</w:t>
      </w:r>
      <w:r w:rsidR="00C829DF" w:rsidRPr="00FB16AF">
        <w:rPr>
          <w:rFonts w:ascii="Times New Roman" w:hAnsi="Times New Roman" w:cs="Times New Roman"/>
        </w:rPr>
        <w:t>tis</w:t>
      </w:r>
      <w:r w:rsidRPr="00FB16AF">
        <w:rPr>
          <w:rFonts w:ascii="Times New Roman" w:hAnsi="Times New Roman" w:cs="Times New Roman"/>
        </w:rPr>
        <w:t xml:space="preserve"> </w:t>
      </w:r>
      <w:r w:rsidRPr="00FB16AF">
        <w:rPr>
          <w:rFonts w:ascii="Times New Roman" w:hAnsi="Times New Roman" w:cs="Times New Roman"/>
          <w:i/>
          <w:iCs/>
        </w:rPr>
        <w:t>euro</w:t>
      </w:r>
      <w:r w:rsidRPr="00FB16AF">
        <w:rPr>
          <w:rFonts w:ascii="Times New Roman" w:hAnsi="Times New Roman" w:cs="Times New Roman"/>
        </w:rPr>
        <w:t xml:space="preserve">, 00 centi apmērā).  </w:t>
      </w:r>
    </w:p>
    <w:p w14:paraId="389BBE30" w14:textId="77777777" w:rsidR="00CC41DF" w:rsidRPr="00FB16AF" w:rsidRDefault="00CC41DF" w:rsidP="00CC41DF">
      <w:pPr>
        <w:spacing w:after="0" w:line="240" w:lineRule="auto"/>
        <w:ind w:left="426" w:hanging="426"/>
        <w:contextualSpacing/>
        <w:jc w:val="both"/>
        <w:rPr>
          <w:rFonts w:ascii="Times New Roman" w:eastAsia="Calibri" w:hAnsi="Times New Roman" w:cs="Times New Roman"/>
        </w:rPr>
      </w:pPr>
      <w:r w:rsidRPr="00FB16AF">
        <w:rPr>
          <w:rFonts w:ascii="Times New Roman" w:eastAsia="Calibri" w:hAnsi="Times New Roman" w:cs="Times New Roman"/>
        </w:rPr>
        <w:t xml:space="preserve">10.8. Pasūtītājs ir tiesīgs, nosūtot motivētu rakstisku paziņojumu, pieprasīt Izpildītājam nomainīt jebkuru Līguma izpildē iesaistīto personu, t.sk., bet ne tikai atbildīgo būvdarbu vadītāju, darba drošības speciālistu, citus Izpildītāja un apakšuzņēmēju darbiniekus, ja šādam pieprasījumam ir pierādījumos balstīts objektīvs pamatojums. Izpildītājs nekavējoties, bet jebkurā gadījumā ne vēlāk </w:t>
      </w:r>
      <w:r w:rsidRPr="00FB16AF">
        <w:rPr>
          <w:rFonts w:ascii="Times New Roman" w:eastAsia="Calibri" w:hAnsi="Times New Roman" w:cs="Times New Roman"/>
        </w:rPr>
        <w:lastRenderedPageBreak/>
        <w:t>kā 5 (piecu) darba dienu laikā, pēc šāda paziņojuma saņemšanas, aizstāj Pasūtītāja norādīto personu ar citu, attiecīgo darbu veikšanā pienācīgi kvalificētu, Iepirkumā un normatīvajos aktos noteiktajām prasībām (ja attiecināmas) atbilstošu personu. Objektīvu apstākļu dēļ noteiktais termiņš, Līdzējiem vienojoties rakstveidā, var tikt pagarināts. Izpildītājam nav tiesību iebilst pret Pasūtītāja pieprasījumā minētās personas nomaiņu, izņemot gadījumu, kad Pasūtītāja pieprasījumā minētais iemesls neatbilst patiesībai un Izpildītāja rīcībā ir neapšaubāmi pierādījumi, kas to apliecina.</w:t>
      </w:r>
    </w:p>
    <w:p w14:paraId="49DC024A" w14:textId="77777777" w:rsidR="00CC41DF" w:rsidRPr="00FB16AF" w:rsidRDefault="00CC41DF" w:rsidP="00CC41DF">
      <w:pPr>
        <w:spacing w:after="0" w:line="240" w:lineRule="auto"/>
        <w:ind w:left="426" w:hanging="426"/>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 Attiecībā uz sociālo personu nomaiņu, kuras Būvuzņēmējs būs piesaistījis darbu veikšanai Objektā Iepirkuma sociāli atbildīgā kritērija ietvaros (ja uz Būvuzņēmēju ir attiecināma minētā kritērija izpilde), Būvuzņēmējam (ja iespējams) ir jāinformē Pasūtītājs rakstiski ne vēlāk kā 5 (piecas) darba dienas pirms šādas personas nomaiņas, paziņojot par nomaiņas iemesliem. Izpildītājam ir pienākums aizvietot iesniegtās mērķgrupas ar kādu citu sociālās iekļaušanas mērķgrupas personu:</w:t>
      </w:r>
    </w:p>
    <w:p w14:paraId="1850BC55" w14:textId="77777777" w:rsidR="00CC41DF" w:rsidRPr="00FB16AF" w:rsidRDefault="00CC41DF" w:rsidP="00CC41DF">
      <w:pPr>
        <w:spacing w:after="0" w:line="240" w:lineRule="auto"/>
        <w:ind w:left="284"/>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10.9.1. Personu ar invaliditāti vai</w:t>
      </w:r>
    </w:p>
    <w:p w14:paraId="6C55CE7C" w14:textId="77777777" w:rsidR="00CC41DF" w:rsidRPr="00FB16AF" w:rsidRDefault="00CC41DF" w:rsidP="00CC41DF">
      <w:pPr>
        <w:spacing w:after="0" w:line="240" w:lineRule="auto"/>
        <w:ind w:left="284"/>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10.9.2. Ukrainas civiliedzīvotāju, vai</w:t>
      </w:r>
    </w:p>
    <w:p w14:paraId="32DF616F" w14:textId="77777777" w:rsidR="00CC41DF" w:rsidRPr="00FB16AF" w:rsidRDefault="00CC41DF" w:rsidP="00CC41DF">
      <w:pPr>
        <w:spacing w:after="0" w:line="240" w:lineRule="auto"/>
        <w:ind w:left="426" w:hanging="142"/>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10.9.3. 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3EA9B8DD" w14:textId="77777777" w:rsidR="00CC41DF" w:rsidRPr="00FB16AF" w:rsidRDefault="00CC41DF" w:rsidP="00CC41DF">
      <w:pPr>
        <w:spacing w:after="0" w:line="240" w:lineRule="auto"/>
        <w:ind w:left="426" w:hanging="142"/>
        <w:contextualSpacing/>
        <w:jc w:val="both"/>
        <w:rPr>
          <w:rFonts w:ascii="Times New Roman" w:eastAsia="Calibri" w:hAnsi="Times New Roman" w:cs="Times New Roman"/>
          <w:color w:val="000000" w:themeColor="text1"/>
        </w:rPr>
      </w:pPr>
    </w:p>
    <w:p w14:paraId="1025D273" w14:textId="77777777" w:rsidR="00CC41DF" w:rsidRPr="00FB16AF" w:rsidRDefault="00CC41DF" w:rsidP="00CC41DF">
      <w:pPr>
        <w:numPr>
          <w:ilvl w:val="0"/>
          <w:numId w:val="40"/>
        </w:numPr>
        <w:spacing w:after="0" w:line="240" w:lineRule="auto"/>
        <w:ind w:left="0" w:firstLine="0"/>
        <w:contextualSpacing/>
        <w:jc w:val="center"/>
        <w:rPr>
          <w:rFonts w:ascii="Times New Roman" w:eastAsia="Calibri" w:hAnsi="Times New Roman" w:cs="Times New Roman"/>
          <w:b/>
          <w:bCs/>
          <w:smallCaps/>
          <w:color w:val="000000" w:themeColor="text1"/>
        </w:rPr>
      </w:pPr>
      <w:r w:rsidRPr="00FB16AF">
        <w:rPr>
          <w:rFonts w:ascii="Times New Roman" w:eastAsia="Calibri" w:hAnsi="Times New Roman" w:cs="Times New Roman"/>
          <w:b/>
          <w:bCs/>
          <w:smallCaps/>
          <w:color w:val="000000" w:themeColor="text1"/>
        </w:rPr>
        <w:t>Darbu veikšanas projekts</w:t>
      </w:r>
    </w:p>
    <w:p w14:paraId="1607494A" w14:textId="77777777" w:rsidR="00CC41DF" w:rsidRPr="00FB16AF" w:rsidRDefault="00CC41DF" w:rsidP="00CC41DF">
      <w:pPr>
        <w:pStyle w:val="Sarakstarindkopa"/>
        <w:numPr>
          <w:ilvl w:val="1"/>
          <w:numId w:val="42"/>
        </w:numPr>
        <w:spacing w:after="0" w:line="240" w:lineRule="auto"/>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Pirms būvdarbu fiziskas uzsākšanas Būvobjektā bet ne vēlāk kā 10 (desmit) dienu laikā no Līguma abpusējas parakstīšanas dienas Izpildītājs izstrādā Ministru kabineta 2014.gada 2.septembra noteikumiem Nr.529 “Ēku būvnoteikumi” un Tehniskajai specifikācijai atbilstošu Darbu veikšanas projektu. </w:t>
      </w:r>
    </w:p>
    <w:p w14:paraId="3093689C" w14:textId="19F183FA"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Izpildītājs nodrošina, ka 11.1.punktā minētajā termiņā Darbu veikšanas projektus atsevišķiem un speciāliem darbu veidiem izstrādā attiecīgo darbu veicēji. Ja Izpildītājs nav atsevišķo un speciālo darbu veicējs, Izpildītājs jebkurā gadījumā šī Līguma ietvaros ir atbildīgs par šiem darbiem izstrādātajiem Darbu veikšanas projektiem, to atbilstību Tehniskajai specifikācijai, normatīvajiem aktiem un to iesniegšanu saskaņošanai Pasūtītājam, Būvuzraugam un Autoruzraugam. </w:t>
      </w:r>
    </w:p>
    <w:p w14:paraId="2221028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Ne vēlāk kā 10 (desmit) dienu laikā no Līguma abpusējas parakstīšanas dienas Līguma 11.1. un 11.2.punkta kārtībā izstrādātos Darbu veikšanas projektus Izpildītājs iesniedz saskaņošanai Pasūtītājam, Būvuzraugam un Autoruzraugam. </w:t>
      </w:r>
    </w:p>
    <w:p w14:paraId="676A2D4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Ja Pasūtītājs, Būvuzraugs un Autoruzraugs tam rakstveidā piekrīt, atsevišķiem un speciāliem darbiem nepieciešamie Darbu veikšanas projekti var tikt izstrādāti un iesniegti saskaņošanai, neievērojot 11.3.punktā noteikto termiņu. Šādā gadījumā, attiecīgie Darbu veikšanas projekti jebkurā gadījumā ir jāizstrādā un jāiesniedz saskaņošanai Pasūtītājam, Būvuzraugam un Autoruzraugam ne vēlāk kā 5 (piecas) darba dienas pirms atsevišķo un speciālo darbu fiziskas uzsākšanas. </w:t>
      </w:r>
    </w:p>
    <w:p w14:paraId="6F573CB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 xml:space="preserve">Par 11.3. un 11.4.punktā paredzētā termiņa nokavējumu, Izpildītājs maksā Pasūtītājam līgumsodu 500,00 EUR (pieci simti </w:t>
      </w:r>
      <w:r w:rsidRPr="00FB16AF">
        <w:rPr>
          <w:rFonts w:ascii="Times New Roman" w:eastAsia="Calibri" w:hAnsi="Times New Roman" w:cs="Times New Roman"/>
          <w:i/>
          <w:iCs/>
          <w:color w:val="000000" w:themeColor="text1"/>
        </w:rPr>
        <w:t>euro</w:t>
      </w:r>
      <w:r w:rsidRPr="00FB16AF">
        <w:rPr>
          <w:rFonts w:ascii="Times New Roman" w:eastAsia="Calibri" w:hAnsi="Times New Roman" w:cs="Times New Roman"/>
          <w:color w:val="000000" w:themeColor="text1"/>
        </w:rPr>
        <w:t>, 00 centi) apmērā par katru kavējuma dienu.</w:t>
      </w:r>
    </w:p>
    <w:p w14:paraId="00C1A02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color w:val="000000" w:themeColor="text1"/>
        </w:rPr>
      </w:pPr>
      <w:r w:rsidRPr="00FB16AF">
        <w:rPr>
          <w:rFonts w:ascii="Times New Roman" w:eastAsia="Calibri" w:hAnsi="Times New Roman" w:cs="Times New Roman"/>
          <w:color w:val="000000" w:themeColor="text1"/>
        </w:rPr>
        <w:t>Izpildītājam nav tiesību uzsākt faktisku būvdarbu veikšanu iekams Pasūtītājs, Būvuzraugs un Autoruzraugs nav saskaņojuši attiecīgajiem darbiem paredzēto Darbu veikšanas projektu.</w:t>
      </w:r>
    </w:p>
    <w:p w14:paraId="1F2A10A6" w14:textId="77777777" w:rsidR="00CC41DF" w:rsidRPr="00FB16AF" w:rsidRDefault="00CC41DF" w:rsidP="00CC41DF">
      <w:pPr>
        <w:spacing w:after="0" w:line="240" w:lineRule="auto"/>
        <w:ind w:left="567"/>
        <w:contextualSpacing/>
        <w:jc w:val="both"/>
        <w:rPr>
          <w:rFonts w:ascii="Times New Roman" w:eastAsia="Calibri" w:hAnsi="Times New Roman" w:cs="Times New Roman"/>
          <w:color w:val="000000" w:themeColor="text1"/>
        </w:rPr>
      </w:pPr>
    </w:p>
    <w:p w14:paraId="2BCD7C49"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Būvsapulces</w:t>
      </w:r>
    </w:p>
    <w:p w14:paraId="0525C28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Pamatojoties uz Pasūtītāja un Būvuzrauga starpā noslēgto līgumu par būvuzraudzības veikšanu Būvobjektā, Būvuzraugs vismaz 1 (vienu) reizi nedēļā, būvniecības procesa dalībnieku iepriekš saskaņotā laikā organizē būvsapulci, kurā tiek risināti ar Būvdarbu veikšanu saistīti jautājumi. Par būvsapulces sasaukšanu citā (būvniecības dalībnieku iepriekš nesaskaņotā) laikā, Būvuzraugs paziņo pārējiem būvniecības procesa dalībniekiem ne vēlāk kā 24 (divdesmit četras) stundas pirms plānotās sapulces norises.  Būvsapulces protokolē būvuzraugs.</w:t>
      </w:r>
    </w:p>
    <w:p w14:paraId="14A50B4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Būvsapulces norises vieta ir tam paredzēta, Izpildītāja nodrošināta telpa Būvobjektā (Līguma 8.2.4.punkts). Ja nepieciešams, būvsapulci var noturēt arī citā vietā, piemēram, attiecīgajā sapulcē apspriežamo darbu norises vietā. </w:t>
      </w:r>
    </w:p>
    <w:p w14:paraId="1AAF5F0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Pasūtītājam, gan Izpildītāja nozīmētajam atbildīgajam Būvdarbu vadītājam ir obligāts pienākums piedalīties visās būvsapulcēs. Par katru reizi, kad Izpildītāja nozīmētais atbildīgais Būvdarbu vadītājs neattaisnoti neapmeklē būvsapulci, Izpildītājs, pēc attiecīga Pasūtītāja </w:t>
      </w:r>
      <w:r w:rsidRPr="00FB16AF">
        <w:rPr>
          <w:rFonts w:ascii="Times New Roman" w:eastAsia="Calibri" w:hAnsi="Times New Roman" w:cs="Times New Roman"/>
        </w:rPr>
        <w:lastRenderedPageBreak/>
        <w:t xml:space="preserve">paziņojuma saņemšanas, maksā Pasūtītājam līgumsodu 1 000,00 EUR (viens tūkstotis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54DD6DC4"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Atbildīgā Būvdarbu vadītāja neattaisnota nepiedalīšanās kaut vienā būvsapulcē ir uzskatāms par būtisku Līguma pārkāpumu, t.sk. tādu, kas Pasūtītājam Līguma 10.7.punktā paredzētajā kārtībā dod tiesības pieprasīt Izpildītājam bezierunu kārtībā nekavējoties veikt atbildīgā būvdarbu vadītāja nomaiņu. </w:t>
      </w:r>
    </w:p>
    <w:p w14:paraId="4DC8CEB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Būvsapulcēs pieņemtie un ieprotokolētie lēmumi, ciktāl tie nav pretrunā Līgumam, Dokumentācijai, spēkā esošajiem normatīvajiem aktiem un obligāti piemērojamiem standartiem, ir saistoši Izpildītājam pat tad, ja tas jebkādu iemeslu dēļ ir atteicies parakstīt būvsapulces protokolu. Būvsapulcēs pieņemtie un ieprotokolētie lēmumi ir saistoši Izpildītājam arī tad, ja tas neattaisnojošu iemeslu dēļ nav piedalījies būvsapulcē.</w:t>
      </w:r>
    </w:p>
    <w:p w14:paraId="2BAED776" w14:textId="77777777" w:rsidR="00CC41DF" w:rsidRPr="00FB16AF" w:rsidRDefault="00CC41DF" w:rsidP="00CC41DF">
      <w:pPr>
        <w:ind w:left="567"/>
        <w:contextualSpacing/>
        <w:jc w:val="both"/>
        <w:rPr>
          <w:rFonts w:ascii="Times New Roman" w:eastAsia="Calibri" w:hAnsi="Times New Roman" w:cs="Times New Roman"/>
        </w:rPr>
      </w:pPr>
    </w:p>
    <w:p w14:paraId="6D8C9E4F"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Piekļuves nodrošināšana</w:t>
      </w:r>
    </w:p>
    <w:p w14:paraId="46A231B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No Būvlaukuma vietas nodošanas-pieņemšanas akta abpusējas parakstīšanas dienas līdz Būvobjekta nodošanas-pieņemšanas akta abpusējas parakstīšanas dienai, Pasūtītājs savas kompetences ietvaros nodrošina Izpildītājam netraucētu piekļuvi Būvlaukumam. </w:t>
      </w:r>
    </w:p>
    <w:p w14:paraId="575AEF0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Piekļuve Būvlaukumam tiek nodrošināta ar mērķi, lai Izpildītājs varētu pilnvērtīgi izpildīt visas ar Līgumu uzņemtās saistības. Attiecīgi Izpildītājam ir tiesības izmantot Būvlaukumu tikai Līgumā noteikto saistību izpildei. Būvlaukuma izmantošana jebkādiem citiem mērķiem, piemēram, Izpildītāja reklāmas materiālu izvietošanai, ir rakstveidā jāsaskaņo ar Pasūtītāju pirms attiecīgās darbības veikšanas. </w:t>
      </w:r>
    </w:p>
    <w:p w14:paraId="5690074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nav tiesības ierobežot tādu personu tiesības piekļūt Būvlaukumam, kuras šīs tiesības ieguvušas normatīvajos aktos vai ar Pasūtītāju noslēgtajos tiesiskajos darījumos noteiktajā kārtībā. </w:t>
      </w:r>
    </w:p>
    <w:p w14:paraId="6E7409AE"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veikšanas uzraudzība</w:t>
      </w:r>
    </w:p>
    <w:p w14:paraId="74A43EB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uzdevumā Būvdarbu uzraudzību un atbilstību Līgumam, visiem tā pielikumiem, normatīvajiem aktiem un obligāti piemērojamiem standartiem ir tiesīgi veikt Izpildītājam paziņoti Pasūtītāja pārstāvji kā arī Autoruzraugs un Būvuzraugs. </w:t>
      </w:r>
    </w:p>
    <w:p w14:paraId="5C06B88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Kontroles funkciju veic iestāde, kas pilda būvvaldes funkcijas vai būvinspektors un citas ar kontroli saistītas institūcijas.</w:t>
      </w:r>
    </w:p>
    <w:p w14:paraId="08E259A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jānodrošina Pasūtītāja, Autoruzrauga, Būvuzrauga, iestādes, kas pilda būvvaldes funkcijas pārstāvju, būvinspektora un citu normatīvajos aktos noteiktu personu (institūciju pārstāvju) iekļūšana Būvobjektā un visās citās vietās, kur tiek veikti ar Līgumu saistītie Būvdarbi. </w:t>
      </w:r>
    </w:p>
    <w:p w14:paraId="6E972FF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Ciktāl Pasūtītāja, Būvuzrauga, Autoruzrauga un kontroles institūciju norādījumi nav pretrunā Līgumam, tā pielikumiem, normatīvajiem aktiem un obligāti piemērojamiem standartiem, Izpildītājam pret tiem nav tiesību iebilst. Attiecīgi norādījumi Izpildītājam jāizpilda bezierunu kārtībā uz sava rēķina.</w:t>
      </w:r>
    </w:p>
    <w:p w14:paraId="3918FD90"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EC45282" w14:textId="77777777" w:rsidR="00CC41DF" w:rsidRPr="00FB16AF" w:rsidRDefault="00CC41DF" w:rsidP="00CC41DF">
      <w:pPr>
        <w:numPr>
          <w:ilvl w:val="0"/>
          <w:numId w:val="42"/>
        </w:numPr>
        <w:spacing w:after="0" w:line="240" w:lineRule="auto"/>
        <w:ind w:left="0" w:firstLine="6"/>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Pārbaudes, mērījumi un darbu nodošana </w:t>
      </w:r>
    </w:p>
    <w:p w14:paraId="1C9E0CD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Papildus ikmēneša nododamo darbu pārbaudēm (Līguma 5.nodaļa), Pasūtītājs ir tiesīgs jebkurā laikā (brīdinot par to Izpildītāju vismaz 24 (divdesmit četras) stundas iepriekš) pārbaudīt Būvdarbu apjoma izpildi, kvalitāti un iesniegto norēķinu dokumentu atbilstību faktiski izpildīto Būvdarbu apjomam un Līguma lokālām tāmēm. Šāda pārbaude nemazina Līgumā paredzēto Izpildītāja atbildību un nav uzskatāma par Būvdarbu vai kādas to daļas pieņemšanu no Pasūtītāja puses.</w:t>
      </w:r>
    </w:p>
    <w:p w14:paraId="76602045" w14:textId="08C931AE"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Pārbaudes saskaņā ar Līgumu no Pasūtītāja puses bez īpaša pilnvarojuma jebkurā laikā (brīdinot par Izpildītāju vismaz 24 (divdesmit četras) stundas iepriekš) var pieprasīt un veikt arī Pasūtītāja nozīmētais Būvuzraugs. Gadījumā, ja kāds no būvniecības dalībniekiem neierodas uz Būvuzrauga pieprasīto pārbaudi, tas nekādā veidā neierobežo Būvuzrauga tiesības veikt pārbaudi bez citu būvniecības dalībnieku klātbūtnes, vienpersoniski sastādīt un parakstīt pārbaudes aktu un informēt Pasūtītāju par pārbaudē konstatētajiem Defektiem. Šādas pārbaudes ietvaros konstatētos Defektus Pasūtītājs paziņo Izpildītājam Līguma 15.11.punktā noteiktajā kārtībā.</w:t>
      </w:r>
    </w:p>
    <w:p w14:paraId="60C2FAC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Pasūtītāja, gan Būvuzrauga pieprasītajās un veiktajās pārbaudēs obligāti ir jāpiedalās Pasūtītāja pārstāvim, Būvuzraugam un Izpildītāja nozīmētajam atbildīgajam Būvdarbu vadītājam. Ja Izpildītāja nozīmētais atbildīgais Būvdarbu vadītājs bez attaisnojoša iemesla nepiedalās pārbaudē, tas neietekmē pārbaudes rezultātu spēkā esamību. Turklāt, par katru reizi, kad Izpildītāja nozīmētais atbildīgais Būvdarbu vadītājs neattaisnojošu iemeslu dēļ nepiedalās </w:t>
      </w:r>
      <w:r w:rsidRPr="00FB16AF">
        <w:rPr>
          <w:rFonts w:ascii="Times New Roman" w:eastAsia="Calibri" w:hAnsi="Times New Roman" w:cs="Times New Roman"/>
        </w:rPr>
        <w:lastRenderedPageBreak/>
        <w:t xml:space="preserve">pārbaudēs, Izpildītājs, pēc attiecīga Pasūtītāja pieprasījuma saņemšanas, maksā Pasūtītājam līgumsodu 500,00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31BFDD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Gan Pasūtītājs, gan Izpildītājs pēc savas iniciatīvas pārbaudes veikšanai var pieaicināt neatkarīgu sertificētu speciālistu. </w:t>
      </w:r>
    </w:p>
    <w:p w14:paraId="53E4D3A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vien pārbaudes laikā Būvdarbi netiek apturēti uz laiku, kas ilgāks par 2 (divām) dienām, Izpildītājam nav tiesības prasīt Līgumā paredzēto termiņu pagarināšanu. Ja pārbaudē darbi tiek apturēti uz laiku, kas ilgāks par 2 (divām) dienām, Izpildītājam ir tiesības lūgt Līgumā minēto termiņu pagarināšanu proporcionāli Būvdarbu apturēšanas ilgumam, taču tikai tad, ja Būvdarbu apturēšana nav saistīta ar Izpildītāja darbību vai bezdarbību. </w:t>
      </w:r>
    </w:p>
    <w:p w14:paraId="0C98854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nodrošina pārbaudes veicējam iespēju netraucēti veikt visas ar pārbaudi saistītās darbības, tajā skaitā nodrošina iespēju izmantot Izpildītāja vai viņa apakšuzņēmēju instrumentus, pārbaudes ierīces, kas pieejamas Būvlaukumā, kā arī saņemt nepieciešamo palīdzību no Izpildītāja puses. </w:t>
      </w:r>
    </w:p>
    <w:p w14:paraId="523D1BC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Pārbaudes mērķis ir noskaidrot, kādā mērā Būvdarbi vai to daļa atbilst Līguma, Dokumentācijas, normatīvo aktu un obligāti piemērojamo standartu prasībām. </w:t>
      </w:r>
    </w:p>
    <w:p w14:paraId="0D5F833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Defekti, kuri ir konstatēti pārbaudes laikā, tiek fiksēti pārbaudes aktā, kuru sastāda un paraksta Līdzēji un Būvuzraugs. Šī punktā prasības neattiecas uz Līguma 15.2.punktā minēto gadījumu, kad Būvuzraugs ir tiesīgs veikt pārbaudes, sastādīt un parakstīt pārbaudes aktus vienpersoniski.  </w:t>
      </w:r>
    </w:p>
    <w:p w14:paraId="243A0B0F"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Pārbaudes aktā pārbaudes pieprasītājs fiksē sekojošo: Būvdarbi vai to daļa, kas tiek pārbaudīta, Defekti, kas konstatēti pārbaudes laikā.</w:t>
      </w:r>
    </w:p>
    <w:p w14:paraId="61C700C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pārstāvja atteikšanās parakstīt pārbaudes aktu nekādā ziņā neatbrīvo Izpildītāju no pienākuma Līgumā noteiktajā kārtībā un uz sava rēķina novērst aktā pamatoti fiksētos Defektus.</w:t>
      </w:r>
    </w:p>
    <w:p w14:paraId="2A75092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pārbaudes rezultātus (neatkarīgi no tā vai Izpildītājs ir / nav parakstījis pārbaudes aktu) paziņo Izpildītājam 3 (trīs) darba dienu laikā pēc pārbaudes veikšanas. </w:t>
      </w:r>
    </w:p>
    <w:p w14:paraId="66ED5F4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uzskata, ka pārbaudes aktā fiksētais trūkums nav Defekts līguma izpratnē, Izpildītājs ne vēlāk kā 10 (desmit) darba dienu laikā pēc pārbaudes rezultātu saņemšanas sagatavo un iesniedz Pasūtītājam motivētus iebildumus. Ja minētajā termiņā Izpildītājs nav sniedzis iebildumus Pasūtītājam, uzskatāms, ka Izpildītājs ir piekritis pārbaudes rezultātiem un atzinis aktā fiksētos Defektus.</w:t>
      </w:r>
    </w:p>
    <w:p w14:paraId="3B6E2561"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Pasūtītājs pilnībā vai daļēji nepiekrīt Līguma 15.12.punkta kārtībā Izpildītāja sagatavotajiem  iebildumiem, Pasūtītājs Ministru kabineta 2022.gada 5.jūlija noteikumu “Noteikumi par publisko būvdarbu līgumos obligāti ietveramajiem noteikumiem un to saturu” 11.punkta kārtībā pie sevis izraudzīta eksperta pasūta būves ekspertīzi. </w:t>
      </w:r>
    </w:p>
    <w:p w14:paraId="0B9CBF4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Izpildītājs piekrīt Defektu aktā norādītajām nepilnībām vai Līguma 15.13.punkta kārtībā Pasūtītāja pasūtītā būves ekspertīze apstiprina Defektu aktā norādītās nepilnības, Defekti novēršami šādā kārtībā:</w:t>
      </w:r>
    </w:p>
    <w:p w14:paraId="1761B8E5"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uz sava rēķina novērst visus atzītos un / vai būves ekspertīzē apstiprinātos Defektus;</w:t>
      </w:r>
    </w:p>
    <w:p w14:paraId="1AFED6FA"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konstatēto Defektu novēršanas termiņu Līdzēji vienojas katrā gadījumā atsevišķi;  </w:t>
      </w:r>
    </w:p>
    <w:p w14:paraId="3D89E79F"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Līdzēji nespēj vienoties par Defektu novēršanas termiņu 3 (trīs) darba dienu laikā, skaitot no dienas, kad Izpildītājs atzinis vai būves ekspertīzē apstiprināti Defekti, tie novēršami Būvuzrauga noteiktā termiņā;  </w:t>
      </w:r>
    </w:p>
    <w:p w14:paraId="6E879E7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Defektu novēršanai nepieciešamais termiņš ne pie kādiem apstākļiem nevar tikt izmantots par pamatojumu Būvdarbu izpildes termiņa pagarināšanai.</w:t>
      </w:r>
    </w:p>
    <w:p w14:paraId="63D6538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pārbaudē konstatēto Defektu novēršanu Izpildītājs paziņo Pasūtītājam (nepieciešamības gadījumā arī Būvuzraugam un Autoruzraugam) un aicina konstatēt Defekta novēršanu vismaz 24 (divdesmit četras) stundas iepriekš. Defekts uzskatāms par novērstu datumā, kad Pasūtītājs (ja nepieciešams tad arī Būvuzraugs un Autoruzraugs) ir parakstījušies par Defekta novēršanu vai kad Pasūtītājs Līgumā noteiktajā kārtībā pieņēmis attiecīgo darbu. </w:t>
      </w:r>
    </w:p>
    <w:p w14:paraId="304F534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katra nozīmīgā konstrukcijas elementa vai segto Būvdarbu pabeigšanas Izpildītājs veic to uzrādīšanu un nodošanu Pasūtītājam, Būvuzraugam. </w:t>
      </w:r>
    </w:p>
    <w:p w14:paraId="6E39F66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Pasūtītājs, Būvuzraugs vai Autoruzraugs konstatē nozīmīga konstrukcijas elementa vai segto Būvdarbu Defektus, tas tiek fiksēts nozīmīga Būvdarbu pārbaudes aktā. Akta paziņošana Izpildītājam, iebildumu izvirzīšana un Defektu aktā norādīto Defektu novēršana veicama atbilstoši Līguma 15.11. – 15.14.punktā atrunātajai kārtībai. Pēc Defektu novēršanas Izpildītājs organizē atkārtotu nozīmīgas konstrukcijas elementa vai segto Būvdarbu apsekošanu un pieņemšanu. </w:t>
      </w:r>
    </w:p>
    <w:p w14:paraId="40AF793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Ja Izpildītājs nav pieaicinājis Pasūtītāju, Būvuzraugu un/vai Autoruzraugu nozīmīga konstrukcijas elementa vai segto Būvdarbu pārbaudē, visus izdevumus sakarā ar konstrukciju vai segto Būvdarbu atklāšanu un uzrādīšanu Pasūtītājam, Būvuzraugam un Autoruzraugam sedz Izpildītājs.</w:t>
      </w:r>
    </w:p>
    <w:p w14:paraId="26C9B65B" w14:textId="77777777" w:rsidR="00CC41DF" w:rsidRPr="00FB16AF" w:rsidRDefault="00CC41DF" w:rsidP="00271316">
      <w:pPr>
        <w:numPr>
          <w:ilvl w:val="1"/>
          <w:numId w:val="42"/>
        </w:numPr>
        <w:spacing w:before="120" w:after="120" w:line="240" w:lineRule="auto"/>
        <w:ind w:left="567" w:hanging="567"/>
        <w:jc w:val="both"/>
        <w:rPr>
          <w:rFonts w:ascii="Times New Roman" w:eastAsia="Calibri" w:hAnsi="Times New Roman" w:cs="Times New Roman"/>
        </w:rPr>
      </w:pPr>
      <w:r w:rsidRPr="00FB16AF">
        <w:rPr>
          <w:rFonts w:ascii="Times New Roman" w:eastAsia="Calibri" w:hAnsi="Times New Roman" w:cs="Times New Roman"/>
        </w:rPr>
        <w:t>Nedz Līguma 15.1. un 15.2.punktā minēto pārbaužu laikā, nedz Līguma 15.16.punktā minēto Būvdarbu pieņemšanas laikā konstatēto Defektu novēršana neatbrīvo Izpildītāju no atbildības par Līgumā paredzēto termiņu un Laika grafika neievērošanu.</w:t>
      </w:r>
    </w:p>
    <w:p w14:paraId="073451EF"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pieņemšana un Būvdarbu izpildes gala akta parakstīšana un Būvobjekta nodošana ekspluatācijā</w:t>
      </w:r>
    </w:p>
    <w:p w14:paraId="7D3801B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ne vēlāk kā 10 (desmit) darba dienas iepriekš rakstiski informēt 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68A66C5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Būvdarbu nodošana ietver sevī visu Būvobjekta funkcionālo sistēmu un inženiersistēmu pārbaudi darba režīmā, Būvobjekta konstruktīvo un apdares elementu kvalitātes apskati, apkopotas un sagatavotas Būvdarbu izpilddokumentācijas pārbaudi un ekspluatācijai nepieciešamo dokumentu pārbaudi.</w:t>
      </w:r>
    </w:p>
    <w:p w14:paraId="5396717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tiesības atteikt Būvdarbu pieņemšanu pilnā sastāvā, ja Būvobjekta apsekošanas laikā tiek konstatēti Defekti, t.sk., bet ne tikai:</w:t>
      </w:r>
    </w:p>
    <w:p w14:paraId="4D8B966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Būvobjekta funkcionālās sistēmas neuzrāda Būvprojekta dokumentācijā paredzētās ekspluatācijas īpašības;</w:t>
      </w:r>
    </w:p>
    <w:p w14:paraId="7F14F142"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nav izlaboti un pilnībā novērsti Defekti, kas konstatēti Būvdarbu izpildes laikā;</w:t>
      </w:r>
    </w:p>
    <w:p w14:paraId="61787200"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Būvobjekta izbūvē konstatētas tādas neatbilstības Dokumentācijai, kas Būvdarbu izpildes laikā nav noformētas kā Būvprojekta izmaiņas.</w:t>
      </w:r>
    </w:p>
    <w:p w14:paraId="64BA621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3 (trīs) darba dienu laikā pēc Līguma 16.1.punkta kārtībā norādītā visu Būvdarbu izpildes datuma, Pasūtītājs veic Būvobjekta apsekošanu. Izpildītājam ir pienākums piedalīties Būvobjekta apsekošanā. Ja apsekošanas laikā tiek konstatēti Defekti, Pasūtītājs sagatavo Defektu aktu, iesniedz to Izpildītājam un atsakās pieņemt Būvdarbus līdz Defektu novēršanai. </w:t>
      </w:r>
    </w:p>
    <w:p w14:paraId="5D52AC87"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Līguma 16.4.punktā minētā Defektu akta paziņošana Izpildītājam, iebildumu izvirzīšana un Defektu aktā norādīto Defektu novēršana veicama atbilstoši Līguma 15.11. – 15.14.punktā atrunātajai kārtībai.</w:t>
      </w:r>
    </w:p>
    <w:p w14:paraId="47B1A783"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Pēc Defektu novēršanas, Izpildītājs organizē atkārtotu Būvdarbu apsekošanu un pieņemšanu. </w:t>
      </w:r>
    </w:p>
    <w:p w14:paraId="057418B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atkārtotas Būvobjekta apsekošanas laikā konstatējams, ka ir novērsti visi iepriekš konstatētie Defekti un netiek konstatēti jauni Defekti, Pasūtītājs informē Izpildītāju par Būvdarbu pieņemšanu. Pēc attiecīga Pasūtītāja paziņojuma saņemšanas Izpildītājs nodod Pasūtītājam visu Būvdarbu izpilddokumentāciju (ciktāl tas iespējams pirms Būvobjekta nodošanas ekspluatācijā).  </w:t>
      </w:r>
    </w:p>
    <w:p w14:paraId="51E5134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3 (trīs) darba dienu laikā pēc Līguma 16.7.punktā minētās izpilddokumentācijas nodošanas, Līdzēji paraksta Būvdarbu izpildes gala aktu. </w:t>
      </w:r>
    </w:p>
    <w:p w14:paraId="5C223D40"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strike/>
        </w:rPr>
      </w:pPr>
      <w:r w:rsidRPr="00FB16AF">
        <w:rPr>
          <w:rFonts w:ascii="Times New Roman" w:eastAsia="Calibri" w:hAnsi="Times New Roman" w:cs="Times New Roman"/>
        </w:rPr>
        <w:t>Izpildītājs paziņo Pasūtītājam par būves gatavību ekspluatācijai, pēc tam kad būvniecības informācijas sistēmā ir apstiprinājis apliecinājumu par būves gatavību ekspluatācijai.</w:t>
      </w:r>
    </w:p>
    <w:p w14:paraId="289496A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Uzreiz pēc Būvdarbu izpildes gala akta abpusējas parakstīšanas, Izpildītājs sagatavo visu nepieciešamo dokumentāciju, iegūst visus nepieciešamos atzinumus, un veic citas darbības, kas nepieciešamas, lai nodotu Būvobjektu ekspluatācijā atbilstoši Ministru kabineta 2014.gada 2.septembra noteikumiem Nr.529 “Ēku būvnoteikumi” un Ministru kabineta 2022.gada 5.jūlija noteikumos Nr.419 “Noteikumi par publisko būvdarbu līgumos obligāti ietveramajiem noteikumiem un to saturu” paredzētajai kārtībai. </w:t>
      </w:r>
    </w:p>
    <w:p w14:paraId="6763FBF9"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Izpildītāja iesniegto būvobjekta nodošanas un pieņemšanas aktu paraksta 10 (desmit) darba dienu laikā no tā saņemšanas dienas. Būvobjekta nodošanas – pieņemšanas akts tiek iesniegts saskaņā ar Līguma 3.3. punkta noteikumiem.</w:t>
      </w:r>
    </w:p>
    <w:p w14:paraId="01C67CF7" w14:textId="77777777" w:rsidR="00CC41DF" w:rsidRPr="00FB16AF" w:rsidRDefault="00CC41DF" w:rsidP="00CC41DF">
      <w:pPr>
        <w:ind w:left="567"/>
        <w:contextualSpacing/>
        <w:jc w:val="both"/>
        <w:rPr>
          <w:rFonts w:ascii="Times New Roman" w:eastAsia="Calibri" w:hAnsi="Times New Roman" w:cs="Times New Roman"/>
          <w:color w:val="FF0000"/>
        </w:rPr>
      </w:pPr>
    </w:p>
    <w:p w14:paraId="36B4CCB9"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Būvdarbu pieņemšana pēc Līguma izbeigšanas</w:t>
      </w:r>
    </w:p>
    <w:p w14:paraId="511EA981"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Vienpusēji atkāpjoties no Līguma izpildes, kā arī jebkurā citā Līguma izbeigšanas gadījumā Pasūtītājs samaksā Izpildītājam par faktiski paveiktajiem un Līgumā noteiktajā kārtībā pieņemtajiem Būvdarbiem. Norēķins par faktiski izpildītajiem un Pasūtītāja pieņemtajiem būvdarbiem tiek veikts 10 (desmit) darbdienu laikā no dienas, kad Līdzēji ir parakstījuši aktu par faktiski izpildītajiem būvdarbiem. Paveikto darbu novērtēšanā jāņem vērā paveikto Būvdarbu </w:t>
      </w:r>
      <w:r w:rsidRPr="00FB16AF">
        <w:rPr>
          <w:rFonts w:ascii="Times New Roman" w:eastAsia="Calibri" w:hAnsi="Times New Roman" w:cs="Times New Roman"/>
        </w:rPr>
        <w:lastRenderedPageBreak/>
        <w:t xml:space="preserve">kvalitāte, t.i., atbilstība Līguma, visu tā pielikumu, normatīvo aktu un obligāti piemērojamo standartu noteikumiem. </w:t>
      </w:r>
    </w:p>
    <w:p w14:paraId="2059919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īpašumtiesības tikai uz tiem Būvdarbiem, materiāliem, izstrādājumiem, kas pieņemti un apmaksāti Līgumā noteiktajā kārtībā. Par Būvobjektā iestrādātajiem materiāliem, iekārtām vai mehānismiem Izpildītājs var pieprasīt tikai samaksu nevis materiālu, iekārtu vai mehānismu atgriešanu.</w:t>
      </w:r>
    </w:p>
    <w:p w14:paraId="2733B5AF"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5CDD444" w14:textId="77777777" w:rsidR="00CC41DF" w:rsidRPr="00FB16AF" w:rsidRDefault="00CC41DF" w:rsidP="00CC41DF">
      <w:pPr>
        <w:pStyle w:val="Sarakstarindkopa"/>
        <w:numPr>
          <w:ilvl w:val="0"/>
          <w:numId w:val="42"/>
        </w:numPr>
        <w:spacing w:after="0" w:line="240" w:lineRule="auto"/>
        <w:jc w:val="center"/>
        <w:rPr>
          <w:rFonts w:ascii="Times New Roman" w:eastAsia="Calibri" w:hAnsi="Times New Roman" w:cs="Times New Roman"/>
        </w:rPr>
      </w:pPr>
      <w:r w:rsidRPr="00FB16AF">
        <w:rPr>
          <w:rFonts w:ascii="Times New Roman" w:eastAsia="Calibri" w:hAnsi="Times New Roman" w:cs="Times New Roman"/>
          <w:b/>
          <w:bCs/>
          <w:smallCaps/>
        </w:rPr>
        <w:t>Apdrošināšana un nodrošinājumi</w:t>
      </w:r>
    </w:p>
    <w:p w14:paraId="4454F870"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Pēc Līguma abpusējas parakstīšanas, Izpildītājs 10 (desmit) dienu laikā noslēdz un iesniedz Pasūtītājam civiltiesiskās atbildības apdrošināšanas līgumu (polisi) (t.sk. visus pielikumus un maksājuma apliecinošus dokumentus) saskaņā ar Ministru kabineta 2014.gada 19.augusta noteikumiem Nr.502 “Noteikumi par būvspeciālistu un būvdarbu veicēju civiltiesiskās atbildības obligāto apdrošināšanu” konkrētā objektā ar atbildības limitu ne mazāku kā ___ EUR (10% no Akceptētās Līguma summas) un pašrisku ne lielāku kā 200,00 EUR (apdrošināšanas limits nedrīkst būt mazāks kā Ministru kabineta 2014.gada 19.augusta noteikumos Nr.502 “Noteikumi par būvspeciālistu un būvdarbu veicēju civiltiesiskās atbildības obligāto apdrošināšanu” noteiktais apmērs), </w:t>
      </w:r>
      <w:bookmarkStart w:id="3" w:name="_Hlk133230096"/>
      <w:r w:rsidRPr="00FB16AF">
        <w:rPr>
          <w:rFonts w:ascii="Times New Roman" w:eastAsia="Calibri" w:hAnsi="Times New Roman" w:cs="Times New Roman"/>
        </w:rPr>
        <w:t>papildus polisē iekļaujot informāciju:</w:t>
      </w:r>
    </w:p>
    <w:bookmarkEnd w:id="3"/>
    <w:p w14:paraId="0ACBC253"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objekta nosaukums;</w:t>
      </w:r>
    </w:p>
    <w:p w14:paraId="45EA9144"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noslēgtā līguma Nr., datums un nosaukums;</w:t>
      </w:r>
    </w:p>
    <w:p w14:paraId="756CFCEE" w14:textId="77777777" w:rsidR="00E13A0B" w:rsidRPr="00FB16AF" w:rsidRDefault="00E13A0B" w:rsidP="00E13A0B">
      <w:pPr>
        <w:numPr>
          <w:ilvl w:val="2"/>
          <w:numId w:val="42"/>
        </w:numPr>
        <w:spacing w:after="0" w:line="240" w:lineRule="auto"/>
        <w:ind w:left="0" w:firstLine="737"/>
        <w:jc w:val="both"/>
        <w:rPr>
          <w:rFonts w:ascii="Times New Roman" w:eastAsia="Calibri" w:hAnsi="Times New Roman" w:cs="Times New Roman"/>
        </w:rPr>
      </w:pPr>
      <w:r w:rsidRPr="00FB16AF">
        <w:rPr>
          <w:rFonts w:ascii="Times New Roman" w:eastAsia="Calibri" w:hAnsi="Times New Roman" w:cs="Times New Roman"/>
        </w:rPr>
        <w:t>atsauce uz ERAF līdzfinansēto projektu;</w:t>
      </w:r>
    </w:p>
    <w:p w14:paraId="52D3B080" w14:textId="77777777" w:rsidR="00CC41DF" w:rsidRPr="00FB16AF" w:rsidRDefault="00CC41DF" w:rsidP="00E13A0B">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kā atlīdzināmie zaudējumi norādāmi šādi zaudējumi: zaudējumi trešo personu veselībai, dzīvība vai mantai, tieši izrietoši finansiāli zaudējumi no kaitējuma trešo personu veselībai, dzīvībai vai mantai; tīri finansiālie zaudējumi, glābšanas, ekspertīzes un juridiskie izdevumi;</w:t>
      </w:r>
    </w:p>
    <w:p w14:paraId="1E26ED54"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segumā iekļauti visi apakšuzņēmēji;</w:t>
      </w:r>
    </w:p>
    <w:p w14:paraId="566B664A"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ietverta atbildība par zaudējumiem Pasūtītāja darbiniekiem un īpašumam;</w:t>
      </w:r>
    </w:p>
    <w:p w14:paraId="713FF641"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līgumos kā apdrošināšanas teritorija norādīta – visas adreses (kadastra nr.), kas attiecas uz Līguma izpildi;</w:t>
      </w:r>
    </w:p>
    <w:p w14:paraId="3DD6FF7E"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apdrošināšanas līgumos kā trešā persona norādīts arī Pasūtītājs;</w:t>
      </w:r>
    </w:p>
    <w:p w14:paraId="7C14638E" w14:textId="77777777" w:rsidR="00CC41DF" w:rsidRPr="00FB16AF" w:rsidRDefault="00CC41DF" w:rsidP="00CC41DF">
      <w:pPr>
        <w:numPr>
          <w:ilvl w:val="2"/>
          <w:numId w:val="42"/>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Polisei jābūt spēkā visu līguma darbības laiku un 60 kalendārās dienas pēc līguma izpildes.</w:t>
      </w:r>
    </w:p>
    <w:p w14:paraId="353C362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Būvniecības visu risku apdrošināšana:</w:t>
      </w:r>
    </w:p>
    <w:p w14:paraId="61F70BED" w14:textId="0A00F214" w:rsidR="00CC41DF" w:rsidRPr="00FB16AF" w:rsidRDefault="00CC41DF" w:rsidP="00CC41DF">
      <w:pPr>
        <w:numPr>
          <w:ilvl w:val="2"/>
          <w:numId w:val="42"/>
        </w:numPr>
        <w:spacing w:after="0" w:line="240" w:lineRule="auto"/>
        <w:ind w:left="1418" w:hanging="851"/>
        <w:contextualSpacing/>
        <w:jc w:val="both"/>
        <w:rPr>
          <w:rFonts w:ascii="Times New Roman" w:eastAsia="Calibri" w:hAnsi="Times New Roman" w:cs="Times New Roman"/>
        </w:rPr>
      </w:pPr>
      <w:r w:rsidRPr="00FB16AF">
        <w:rPr>
          <w:rFonts w:ascii="Times New Roman" w:eastAsia="Calibri" w:hAnsi="Times New Roman" w:cs="Times New Roman"/>
        </w:rPr>
        <w:t>pēc Līguma abpusējas parakstīšanas, Izpildītājs 10 (desmit) dienu laikā noslēdz un iesniedz Pasūtītājam būvniecības visu risku apdrošināšanas līgumu (polisi) par periodu no paredzētās Būvlaukuma vietas nodošanas Izpildītājam dienas līdz Būvobjekta nodošanas-pieņemšanas akta abpusējas parakstīšanas dienai. Apdrošināšanas līgumā ietver: esošo īpašumu, saglabājamās iekārtas un sistēmas, kā arī visu veicamo būvdarbu, tajā skaitā Izpildītāja piesaistīto apakšuzņēmēju veicamo būvdarbu, apdrošināšanu, tajā skaitā bet ne tikai: uguns risks, eksplozija, zibens spēriens, pilotējamo lidaparātu vai to daļu uzkrišana īpašumam, ugunsgrēka dzēšanas laikā radītie bojājumi, dabas stihijas – plūdi, vētras, krusa, sniegs u.c., applūde bojātu cauruļvadu rezultātā, īpašuma ļaunprātīga bojāšana, zādzība, laupīšana, būvniecības procesā izmantotās tehnikas avārijas, konstrukciju sagrūšana u.c. Apdrošināšanas segumā iekļauti – Pasūtītājs, Izpildītājs un visi Izpildītāja piesaistītie apakšuzņēmēji. Apdrošināšanas teritorija – visas adreses (kadastra Nr.), kas attiecas uz Līgumā pielīgto būvdarbu izpildi. Apdrošināšanas līguma minimālais apdrošināšanas atlīdzības limits ir 100% no Līgumcenas. Jāparedz, ka, iestājoties apdrošināšanas gadījumam, pirmtiesības uz apdrošināšanas atlīdzību ir Pasūtītājam. Papildus polisē iekļauj informāciju:</w:t>
      </w:r>
    </w:p>
    <w:p w14:paraId="5D916A0C" w14:textId="77777777" w:rsidR="00CC41DF" w:rsidRPr="00FB16AF" w:rsidRDefault="00CC41DF" w:rsidP="00CC41DF">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objekta nosaukumu;</w:t>
      </w:r>
    </w:p>
    <w:p w14:paraId="2E9E3E3B" w14:textId="77777777" w:rsidR="00CC41DF" w:rsidRPr="00FB16AF" w:rsidRDefault="00CC41DF" w:rsidP="00CC41DF">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noslēgtā līguma Nr., datums un nosaukums;</w:t>
      </w:r>
    </w:p>
    <w:p w14:paraId="285A9A34" w14:textId="73579271" w:rsidR="003233A0" w:rsidRPr="00FB16AF" w:rsidRDefault="003233A0" w:rsidP="004857EF">
      <w:pPr>
        <w:pStyle w:val="Sarakstarindkopa"/>
        <w:numPr>
          <w:ilvl w:val="4"/>
          <w:numId w:val="42"/>
        </w:numPr>
        <w:spacing w:after="0" w:line="240" w:lineRule="auto"/>
        <w:ind w:left="2497"/>
        <w:contextualSpacing w:val="0"/>
        <w:jc w:val="both"/>
        <w:rPr>
          <w:rFonts w:ascii="Times New Roman" w:eastAsia="Calibri" w:hAnsi="Times New Roman" w:cs="Times New Roman"/>
        </w:rPr>
      </w:pPr>
      <w:r w:rsidRPr="00FB16AF">
        <w:rPr>
          <w:rFonts w:ascii="Times New Roman" w:eastAsia="Calibri" w:hAnsi="Times New Roman" w:cs="Times New Roman"/>
        </w:rPr>
        <w:t>atsauce uz ERAF līdzfinansēto projektu;</w:t>
      </w:r>
    </w:p>
    <w:p w14:paraId="07C6182E" w14:textId="6153AA74" w:rsidR="00CC41DF" w:rsidRPr="00FB16AF" w:rsidRDefault="00CC41DF" w:rsidP="0043195D">
      <w:pPr>
        <w:numPr>
          <w:ilvl w:val="3"/>
          <w:numId w:val="42"/>
        </w:numPr>
        <w:spacing w:after="0" w:line="240" w:lineRule="auto"/>
        <w:ind w:left="2410" w:hanging="1019"/>
        <w:contextualSpacing/>
        <w:jc w:val="both"/>
        <w:rPr>
          <w:rFonts w:ascii="Times New Roman" w:eastAsia="Calibri" w:hAnsi="Times New Roman" w:cs="Times New Roman"/>
        </w:rPr>
      </w:pPr>
      <w:r w:rsidRPr="00FB16AF">
        <w:rPr>
          <w:rFonts w:ascii="Times New Roman" w:eastAsia="Calibri" w:hAnsi="Times New Roman" w:cs="Times New Roman"/>
        </w:rPr>
        <w:t>polisē ietverts apdrošinātāja apliecinājums, ka apdrošināšanas segums būs spēkā arī gadījumā, ja Izpildītājam ir pasludināta maksātnespēja vai Izpildītājs ir likvidēts.</w:t>
      </w:r>
    </w:p>
    <w:p w14:paraId="559A5FC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līguma saistību izpildes garantija (līguma nodrošinājums).</w:t>
      </w:r>
    </w:p>
    <w:p w14:paraId="1EC81D51" w14:textId="612D2E6A" w:rsidR="003C6196" w:rsidRPr="00FB16AF" w:rsidRDefault="00CC41DF" w:rsidP="00C06A1C">
      <w:pPr>
        <w:pStyle w:val="Sarakstarindkopa"/>
        <w:numPr>
          <w:ilvl w:val="2"/>
          <w:numId w:val="42"/>
        </w:numPr>
        <w:spacing w:after="0" w:line="240" w:lineRule="auto"/>
        <w:ind w:left="1400"/>
        <w:contextualSpacing w:val="0"/>
        <w:jc w:val="both"/>
        <w:rPr>
          <w:rFonts w:ascii="Times New Roman" w:eastAsia="Calibri" w:hAnsi="Times New Roman" w:cs="Times New Roman"/>
        </w:rPr>
      </w:pPr>
      <w:r w:rsidRPr="00FB16AF">
        <w:rPr>
          <w:rFonts w:ascii="Times New Roman" w:eastAsia="Calibri" w:hAnsi="Times New Roman" w:cs="Times New Roman"/>
        </w:rPr>
        <w:t xml:space="preserve">Izpildītājs 10 (desmit) dienu laikā, skaitot no Līguma abpusējas parakstīšanas dienas, iesniedz Pasūtītājam neatsaucamu pirmā pieprasījuma Līguma saistību izpildes </w:t>
      </w:r>
      <w:r w:rsidRPr="00FB16AF">
        <w:rPr>
          <w:rFonts w:ascii="Times New Roman" w:eastAsia="Calibri" w:hAnsi="Times New Roman" w:cs="Times New Roman"/>
        </w:rPr>
        <w:lastRenderedPageBreak/>
        <w:t>garantiju (forma pievienota Līguma pielikumā Nr.4 un Nr.5) 10% (desmit procentu) apmērā no Līgumcenas. Līguma nodrošinājums ir attiecināms uz visu Līguma izpildes laiku un vēl 60 kalendārās dienas.</w:t>
      </w:r>
      <w:r w:rsidR="003C6196" w:rsidRPr="00FB16AF">
        <w:rPr>
          <w:rFonts w:ascii="Times New Roman" w:eastAsia="Calibri" w:hAnsi="Times New Roman" w:cs="Times New Roman"/>
        </w:rPr>
        <w:t xml:space="preserve"> Līguma nodrošinājumā papildus jāiekļauj atsauce uz ERAF līdzfinansēto projektu.  </w:t>
      </w:r>
    </w:p>
    <w:p w14:paraId="5636FBD1" w14:textId="77777777" w:rsidR="00CC41DF" w:rsidRPr="00FB16AF" w:rsidRDefault="00CC41DF" w:rsidP="00CB4AC7">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Gadījumā, ja Izpildītājs neievēro Būvdarbu izpildes un/vai Defektu novēršanas un/vai Būvobjekta nodošanas ekspluatācijā un/vai Būvobjekta nodošanas-pieņemšanas akta parakstīšanas termiņu vai nepilda pilnībā vai daļēji citas ar Līgumu uzņemtās saistības, neatlīdzina Pasūtītājam radušos tiešos zaudējumus vai neveic kādus citus Pasūtītājam piekrītošus maksājumus vai Līgums tiek izbeigts Izpildītāja vainas dēļ, Pasūtītājam ir tiesības izmantot pilnībā vai daļēji no Izpildītāja saņemto Līguma saistību izpildes garantiju.</w:t>
      </w:r>
    </w:p>
    <w:p w14:paraId="166776B7"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saistību izpildes garantijai ir jābūt spēkā līdz visu Līgumā paredzēto Izpildītāja saistību pilnīgai izpildei un vēl 60 kalendārās dienas. </w:t>
      </w:r>
    </w:p>
    <w:p w14:paraId="1A4212A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savlaicīgi, bet ne vēlāk kā 10 (desmit) darba dienas pirms Līguma saistību izpildes garantijas termiņa beigām, iesniegt Pasūtītājam tās pagarinājumu. Savukārt, gadījumā, ja Izpildītājs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73D1CDFB"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avansa atmaksas garantija – netiek paredzēta.</w:t>
      </w:r>
    </w:p>
    <w:p w14:paraId="52D7FD0F"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Pirmā pieprasījuma Garantijas laika saistību izpildes garantija.</w:t>
      </w:r>
    </w:p>
    <w:p w14:paraId="4314116D"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pienākums iesniegt Pasūtītājam neatsaucamu pirmā pieprasījuma Garantijas laika saistību izpildes garantiju (forma pievienota Līgumam pielikumā Nr.6 un Nr.7) 5% (pieci procenti) apmērā no Līgumcenas ne vēlāk kā 10 (desmit) dienu laikā pēc Būvobjekta nodošanas ekspluatācijā vai no 19.6.punktā minētā apstākļa iestāšanās dienas.</w:t>
      </w:r>
    </w:p>
    <w:p w14:paraId="73ED486E"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tiesības izmantot Garantijas laika saistību izpildes garantiju, ja Izpildītājs neievēro Līguma noteikumus vai nenovērš Defektus Līgumā noteiktajā kārtībā, neatlīdzina Pasūtītājam radušos tiešos zaudējumus vai neveic kādus citus Pasūtītājam piekrītošus maksājumus.</w:t>
      </w:r>
    </w:p>
    <w:p w14:paraId="710088E3"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Līgums tiek izbeigts pirms termiņa, Būvdarbus neveicot pilnā apmērā, Izpildītājam ir pienākums iesniegt Garantijas laika saistību izpildes garantiju 5% (pieci procenti) apmērā no izpildīto un Līgumā noteiktajā kārtībā pieņemto Būvdarbu vērtības.</w:t>
      </w:r>
    </w:p>
    <w:p w14:paraId="3C90601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Garantijas laika saistību izpildes garantijai ir jābūt spēkā visu garantijas termiņu.</w:t>
      </w:r>
    </w:p>
    <w:p w14:paraId="09C2C399" w14:textId="0F713A07" w:rsidR="00CC41DF" w:rsidRPr="00FB16AF" w:rsidRDefault="001F4C8A" w:rsidP="00CC41DF">
      <w:pPr>
        <w:numPr>
          <w:ilvl w:val="2"/>
          <w:numId w:val="42"/>
        </w:numPr>
        <w:spacing w:after="0" w:line="240" w:lineRule="auto"/>
        <w:ind w:left="1287" w:hanging="567"/>
        <w:contextualSpacing/>
        <w:jc w:val="both"/>
        <w:rPr>
          <w:rFonts w:ascii="Times New Roman" w:eastAsia="Calibri" w:hAnsi="Times New Roman" w:cs="Times New Roman"/>
        </w:rPr>
      </w:pPr>
      <w:r w:rsidRPr="001F4C8A">
        <w:rPr>
          <w:rFonts w:ascii="Times New Roman" w:eastAsia="Calibri" w:hAnsi="Times New Roman" w:cs="Times New Roman"/>
        </w:rPr>
        <w:t xml:space="preserve">Garantijas saistību nodrošinājumu samazina minimālā garantijas termiņa trešā gada pirmajā mēnesī uz atlikušo tā daļu, nosakot to līdz 2 % no līgumcenas, ja garantijas termiņa pirmajos divos gados nav konstatēti būvdarbu defekti vai </w:t>
      </w:r>
      <w:r>
        <w:rPr>
          <w:rFonts w:ascii="Times New Roman" w:eastAsia="Calibri" w:hAnsi="Times New Roman" w:cs="Times New Roman"/>
        </w:rPr>
        <w:t>Izpildītājs</w:t>
      </w:r>
      <w:r w:rsidRPr="001F4C8A">
        <w:rPr>
          <w:rFonts w:ascii="Times New Roman" w:eastAsia="Calibri" w:hAnsi="Times New Roman" w:cs="Times New Roman"/>
        </w:rPr>
        <w:t xml:space="preserve"> un </w:t>
      </w:r>
      <w:r>
        <w:rPr>
          <w:rFonts w:ascii="Times New Roman" w:eastAsia="Calibri" w:hAnsi="Times New Roman" w:cs="Times New Roman"/>
        </w:rPr>
        <w:t>P</w:t>
      </w:r>
      <w:r w:rsidRPr="001F4C8A">
        <w:rPr>
          <w:rFonts w:ascii="Times New Roman" w:eastAsia="Calibri" w:hAnsi="Times New Roman" w:cs="Times New Roman"/>
        </w:rPr>
        <w:t>asūtītājs ir vienojušies par pieteikto būvdarbu defektu novēršanas termiņu.</w:t>
      </w:r>
    </w:p>
    <w:p w14:paraId="0FD68061"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18.3.punktā minētās pirmā pieprasījuma Līguma saistību izpildes garantijas (Līguma nodrošinājumu) vietā Izpildītājs ir tiesīgs 10 (desmit) dienu laikā, skaitot no Līguma abpusējas parakstīšanas dienas, veikt naudas summas 10% (desmit procentu) apmērā no Līgumcenas iemaksu Pasūtītāja norādītā bankas kontā. </w:t>
      </w:r>
    </w:p>
    <w:p w14:paraId="3307BAC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Ieturējumu veikšanai no Izpildītāja iemaksātās naudas summas piemērojami Līguma 18.3.punktā minētie nosacījumi. </w:t>
      </w:r>
    </w:p>
    <w:p w14:paraId="4A94CD8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Izpildītājam ir pienākums nodrošināt, ka visā Līguma izpildes laikā kā arī 60 (sešdesmit) dienas pēc tā izpildes Pasūtītāja norādītajā bankas kontā iemaksāto naudas līdzekļu apmērs nav mazāks par 10% (desmit procentiem) no Līgumcenas. </w:t>
      </w:r>
    </w:p>
    <w:p w14:paraId="499D1266"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Pasūtītājs veic ieturējumu no bankas kontā iemaksātajiem naudas līdzekļiem, Izpildītājam ir pienākums ne vēlāk kā 10 (desmit) dienu laikā no attiecīga Pasūtītāja pieprasījuma saņemšanas dienas veikt papildus naudas līdzekļu iemaksu Pasūtītāja norādītajā bankas kontā. </w:t>
      </w:r>
    </w:p>
    <w:p w14:paraId="29D7BDE7" w14:textId="63BE040E"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Pasūtītāja norādītajā bankas kontā iemaksātie, Pasūtītāja neieturētie naudas līdzekļi atgriežami Izpildītājam ne ātrāk kā 60. (sešdesmitajā) dienā pēc Būvobjekta nodošanas-pieņemšanas akta abpusējas parakstīšanas dienas. </w:t>
      </w:r>
    </w:p>
    <w:p w14:paraId="549D2181" w14:textId="77777777" w:rsidR="00CC41DF" w:rsidRPr="00FB16AF" w:rsidRDefault="00CC41DF" w:rsidP="00CC41DF">
      <w:pPr>
        <w:numPr>
          <w:ilvl w:val="1"/>
          <w:numId w:val="42"/>
        </w:numPr>
        <w:spacing w:after="0" w:line="240" w:lineRule="auto"/>
        <w:contextualSpacing/>
        <w:jc w:val="both"/>
        <w:rPr>
          <w:rFonts w:ascii="Times New Roman" w:eastAsia="Calibri" w:hAnsi="Times New Roman" w:cs="Times New Roman"/>
        </w:rPr>
      </w:pPr>
      <w:r w:rsidRPr="00FB16AF">
        <w:rPr>
          <w:rFonts w:ascii="Times New Roman" w:eastAsia="Calibri" w:hAnsi="Times New Roman" w:cs="Times New Roman"/>
        </w:rPr>
        <w:t xml:space="preserve">Pirms Līgumā noteikto apdrošināšanas polišu parakstīšanas, attiecīgā apdrošināšanas polise, apdrošināšanas līgums, kā arī jebkādi grozījumi apdrošināšanas polisē iepriekš ir rakstveidā jāsaskaņo ar Pasūtītāju. Gadījumā, ja Uzņēmējs neievēro šajā punktā noteikto, uzskatāms, ka </w:t>
      </w:r>
      <w:r w:rsidRPr="00FB16AF">
        <w:rPr>
          <w:rFonts w:ascii="Times New Roman" w:eastAsia="Calibri" w:hAnsi="Times New Roman" w:cs="Times New Roman"/>
        </w:rPr>
        <w:lastRenderedPageBreak/>
        <w:t>Uzņēmējs nav izpildījis šajā Līgumā noteikto pienākumu par apdrošināšanas polišu nodrošināšanu un uzturēšanu Līgumā noteiktajā kārtībā un termiņā.</w:t>
      </w:r>
    </w:p>
    <w:p w14:paraId="4FE0A21A" w14:textId="77777777" w:rsidR="00CC41DF" w:rsidRPr="00FB16AF" w:rsidRDefault="00CC41DF" w:rsidP="00CC41DF">
      <w:pPr>
        <w:numPr>
          <w:ilvl w:val="0"/>
          <w:numId w:val="42"/>
        </w:numPr>
        <w:spacing w:before="120" w:after="120" w:line="240" w:lineRule="auto"/>
        <w:ind w:left="0" w:firstLine="0"/>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Garantijas laiks </w:t>
      </w:r>
    </w:p>
    <w:p w14:paraId="77B7916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Parakstot šo Līgumu, Izpildītājs garantē izpildīto Būvdarbu kvalitāti atbilstoši Līgumā un Dokumentācijā noteiktajām kvalitātes prasībām. Izpildītājs garantē izpildīto Būvdarbu atbilstību Dokumentācijai, Līguma noteikumiem, Latvijas Republikas normatīvajiem aktiem un obligāti piemērojamajiem standartiem. Izpildītājs garantē visu Būvdarbu atbilstošu funkcionēšanu. Izpildītājs nav atbildīgs tikai par tādu trūkumu novēršanu Būvdarbos, kas radušies Pasūtītājam nepareizi (t.i. pretēji ekspluatācijas noteikumos/ rokasgrāmatās paredzētajam) ekspluatējot Būvdarbus.</w:t>
      </w:r>
    </w:p>
    <w:p w14:paraId="585284C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Veikto Būvdarbu Garantijas laiks ir 5 (gadi) gadi, skaitot no Būvobjekta nodošanas-pieņemšanas akta abpusējas parakstīšanas dienas. Garantijas laiks pielietotajiem būvniecības izstrādājumiem un iekārtām ir attiecīgo materiālu, iekārtu, ierīču un/vai komunikāciju ražotāju noteiktais, kas jebkurā gadījumā nedrīkst būt mazāks kā šajā punktā noteiktais Būvdarbu garantijas laiks. Izpildītājam ir pienākums nodrošināt savu garantijas laika saistību izpildi visā garantijas laikā, iesniedzot Pasūtītājam Būvdarbu Garantijas laika saistību izpildes garantiju atbilstoši Līguma 18.5.punktā noteiktajam.</w:t>
      </w:r>
    </w:p>
    <w:p w14:paraId="70BC5DB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Garantijas laikā konstatētiem Defektiem Pasūtītājs informē Izpildītāju rakstveidā, nosūtot tam paziņojumu – pretenziju par atklāto Defektu. Iebildumu izvirzīšanai par Garantijas laikā konstatētajiem Defektiem, un Defektu novēršanai piemērojama Līguma 15.12. – 15.14.punktā minētā kārtība. </w:t>
      </w:r>
    </w:p>
    <w:p w14:paraId="05653C9C"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Defekti, kas var kaitēt cilvēka veselībai vai Būvobjekta drošai turpmākai ekspluatācijai, novēršami nekavējoties.</w:t>
      </w:r>
    </w:p>
    <w:p w14:paraId="17D2E672"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Gadījumā, ja Izpildītājs atsakās novērst konstatētos Defektus vai neuzsāk to novēršanu Līdzēju saskaņotajā vai Būvuzrauga norādītajā termiņā, Pasūtītājs ir tiesīgs uz Izpildītāja rēķina novērst Defektus vai pieaicināt citu personu minēto Defektu novēršanai, ieturot / piedzenot šajā sakarā radušās tiešās izmaksas un citus pierādītos zaudējumus no Izpildītāja, tai skaitā atbilstošā apmērā izmantojot Izpildītāja iesniegto Garantijas laika saistību izpildes garantiju. </w:t>
      </w:r>
    </w:p>
    <w:p w14:paraId="10DF589E"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Līgums tiek izbeigts, tad Būvdarbu garantijas laiks sākas no Līguma izbeigšanas dienas un attiecas tikai uz tiem Būvdarbiem, kuru izpilde Līgumā noteiktajā kārtībā noformēta ar aktiem un saskaņota. </w:t>
      </w:r>
    </w:p>
    <w:p w14:paraId="63575786"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Būvdarbu veicējam veicot garantijas periodā defektu novēršanas vai labošanas darbus ir jāsaskaņo defektu novēršanas vai labošanas darbu veikšanas projekts, kā arī defektu novēršanas un/vai labošanas darbu veikšanā izmantojamos būvizstrādājumus ar būvspeciālistu, kas būvdarbu laikā veica būvuzrauga pienākumus, ja vien Būvniecības ierosinātājs nav norādījis citu personu, kā arī papildus jāsaskaņo defektu novēršanas un/vai labošanas risinājumi ar Būvprojekta izstrādātāju un Būvniecības ierosinātāju, kā arī ar būvspeciālistu, kas būvdarbu laikā ir veicis būvuzrauga pienākumus. Būvdarbu veicējam ir jānodod segtie darbi būvspeciālistam, kas veica būvdarbu laikā būvuzrauga pienākumus ja vien defektu novēršanas vai labošanas darbu veikšanā būs veicami darbi, kas piekrīt segto darbu definīcijai. Visi segtie darbi ir jāuzskaita defektu novēršanas un labošanas darbi veikšanas projektā, kas vienlaikus ir uzskatāms par labošanas programmu.</w:t>
      </w:r>
    </w:p>
    <w:p w14:paraId="28C59D60"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tiesības vienpusēji izbeigt Līgumu</w:t>
      </w:r>
    </w:p>
    <w:p w14:paraId="403342B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Pasūtītājam ir tiesības (bet nav pienākums) vienpusēji atkāpties no Līguma izpildes, 10 (desmit) darba dienas iepriekš par to rakstveidā paziņojot Izpildītājam (nosūtot pretenziju) gadījumos, ja:</w:t>
      </w:r>
    </w:p>
    <w:p w14:paraId="09935454"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nav uzsācis Būvdarbus (ar to saprotot Būvobjekta fizisku būvniecību) 3 (trīs) dienu laikā pēc Līguma 3.4.punktā minēto nosacījumu iestāšanās;</w:t>
      </w:r>
    </w:p>
    <w:p w14:paraId="7416D8EE"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Būvdarbi netiek pildīti Laika grafikā noteiktajos termiņos un Izpildītājs nenovērš šādu pārkāpumu un/vai tā sekas arī 5 (piecu) darba dienu laikā, skaitot no Pasūtītāja pretenzijas saņemšanas dienas; </w:t>
      </w:r>
    </w:p>
    <w:p w14:paraId="2B8D081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Būvdarbi nav izpildīti atbilstoši Līguma noteikumiem un arī pēc rakstiska atgādinājuma 5 (piecu) darba dienu laikā nav uzsākta Defektu novēršana, skaitot no Pasūtītāja pretenzijas saņemšanas dienas;</w:t>
      </w:r>
    </w:p>
    <w:p w14:paraId="5C7B3357"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sevi aizstājis ar citu personu, izņemot gadījumus, kad Izpildītājs sevi aizstāj ar citu personu atbilstoši komerctiesību jomas normatīvo aktu noteikumiem par komersantu reorganizāciju un uzņēmuma pāreju;</w:t>
      </w:r>
    </w:p>
    <w:p w14:paraId="7D6D6F2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valsts pārvaldes vai pašvaldības iestādes pieprasa Pasūtītāju vai Izpildītāju apturēt Līguma izpildi sakarā ar tādiem Izpildītāja vainojamas rīcības dēļ pieļautiem Būvdarbu, Līguma pārkāpumiem, kurus Izpildītājs nenovērš arī 5 (piecu) darba dienu laikā, skaitot no Pasūtītāja pretenzijas saņemšanas dienas un kuru nenovēršana liedz turpināt Būvdarbu izpildi Būvobjektā;</w:t>
      </w:r>
    </w:p>
    <w:p w14:paraId="6A4E80F0" w14:textId="77777777" w:rsidR="00CC41DF" w:rsidRPr="00FB16AF" w:rsidRDefault="00CC41DF" w:rsidP="009D7B80">
      <w:pPr>
        <w:numPr>
          <w:ilvl w:val="2"/>
          <w:numId w:val="42"/>
        </w:numPr>
        <w:spacing w:after="0" w:line="240" w:lineRule="auto"/>
        <w:ind w:left="1383" w:hanging="646"/>
        <w:contextualSpacing/>
        <w:jc w:val="both"/>
        <w:rPr>
          <w:rFonts w:ascii="Times New Roman" w:eastAsia="Calibri" w:hAnsi="Times New Roman" w:cs="Times New Roman"/>
        </w:rPr>
      </w:pPr>
      <w:r w:rsidRPr="00FB16AF">
        <w:rPr>
          <w:rFonts w:ascii="Times New Roman" w:eastAsia="Calibri" w:hAnsi="Times New Roman" w:cs="Times New Roman"/>
        </w:rPr>
        <w:t>ir ierosināts Izpildītāja maksātnespējas vai tiesiskās aizsardzības process;</w:t>
      </w:r>
    </w:p>
    <w:p w14:paraId="60B55991"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saistībā ar Līguma noslēgšanu vai Līguma izpildes laikā ir sniedzis nepatiesas, nepilnīgas ziņas vai apliecinājumus;</w:t>
      </w:r>
    </w:p>
    <w:p w14:paraId="2839FC7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3977DE8"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darbības laikā stājas spēkā kompetentas iestādes lēmums vai tiesas spriedums, ar ko Izpildītājs tiek atzīts par vainīgu konkurences pārkāpumā, kas izpaužas kā horizontālā karteļa vienošanās;</w:t>
      </w:r>
    </w:p>
    <w:p w14:paraId="75C5FFD9"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nav izpildījis Līguma 18.6.3.punktā paredzēto pienākumu, un attiecīgais kavējums pārsniedz 10 (desmit) darba dienas. </w:t>
      </w:r>
    </w:p>
    <w:p w14:paraId="47F52E7A"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 20.1. punktā minētajā gadījumā tiek izbeigts paziņojuma kārtībā, Pasūtītāja paziņojumā norādītajā termiņā.</w:t>
      </w:r>
    </w:p>
    <w:p w14:paraId="2404E7E5"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Izpildītājam ir tiesības (bet nav pienākums) vienpusēji atkāpties no Līguma izpildes, 10 (desmit) darba dienas iepriekš par to rakstveidā paziņojot Pasūtītājam (nosūtot pretenziju) gadījumā, ja:</w:t>
      </w:r>
    </w:p>
    <w:p w14:paraId="6B411368"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ilgāk kā 30 (trīsdesmit) dienas kavē kādu Līgumcenas daļas samaksu un nav to samaksājis atbilstoši Līguma 5.nodaļas noteikumiem 30 (trīsdesmit) dienu laikā pēc atbilstoša rakstveida atgādinājuma saņemšanas no Izpildītāja puses;</w:t>
      </w:r>
    </w:p>
    <w:p w14:paraId="3A92671B" w14:textId="77777777" w:rsidR="00CC41DF" w:rsidRPr="00FB16AF" w:rsidRDefault="00CC41DF" w:rsidP="00CC41DF">
      <w:pPr>
        <w:numPr>
          <w:ilvl w:val="2"/>
          <w:numId w:val="42"/>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prettiesiski liedz iespēju Izpildītājam piekļūt Būvdarbu izpildes vietai un nav šādu pārkāpumu novērsis 30 (trīsdesmit) dienu laikā pēc atbilstoša rakstveida brīdinājuma saņemšanas no Izpildītāja puses.</w:t>
      </w:r>
    </w:p>
    <w:p w14:paraId="1D8A470F" w14:textId="77777777" w:rsidR="00CC41DF" w:rsidRPr="00FB16AF" w:rsidRDefault="00CC41DF" w:rsidP="00CC41DF">
      <w:pPr>
        <w:spacing w:after="0" w:line="240" w:lineRule="auto"/>
        <w:ind w:left="1287"/>
        <w:contextualSpacing/>
        <w:jc w:val="both"/>
        <w:rPr>
          <w:rFonts w:ascii="Times New Roman" w:eastAsia="Calibri" w:hAnsi="Times New Roman" w:cs="Times New Roman"/>
        </w:rPr>
      </w:pPr>
    </w:p>
    <w:p w14:paraId="5CD4D287"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atbildība</w:t>
      </w:r>
    </w:p>
    <w:p w14:paraId="6B9D7B34"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Zaudējumi:</w:t>
      </w:r>
    </w:p>
    <w:p w14:paraId="138C64E4"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katram no Līdzējiem pilnā apmērā jāatlīdzina otra Līdzēja zaudējumi (izņemot atrauto peļņu), kas radušies tādēļ, ka kāds no Līdzējiem nav izpildījis vai ir nepienācīgi izpildījis Līgumā paredzētās saistības, vai pieļāvis citādu prettiesisku rīcību; </w:t>
      </w:r>
    </w:p>
    <w:p w14:paraId="0C0740FE" w14:textId="0BAE862C"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Pasūtītājs vienpusēji atkāpjas no Līguma izpildes, ievērojot 20.1.1.- 20.1.10.apakšpunktos noteikto, tad Izpildītājam ir pienākums atlīdzināt Pasūtītājam Līguma izbeigšanas rezultātā radītos tiešos papildu izdevumus Būvdarbu pabeigšanai, kā arī citus pierādāmos tiešos zaudējumus, kurus Pasūtītājam Izpildītāja vainas dēļ radījusi Līguma izbeigšana;</w:t>
      </w:r>
    </w:p>
    <w:p w14:paraId="0D5512AA"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ja ārvalstu finanšu instrumenta vadībā iesaistīta kompetentā iestāde saistībā ar Izpildītāja darbību vai bezdarbību ir noteikusi ārvalstu finanšu instrumenta finansēta projekta izmaksu korekciju, Izpildītājs 30 (trīsdesmit) dienu laikā no attiecīga Pasūtītāja paziņojuma saņemšanas atlīdzina Pasūtītājam zaudējumus piemērotās finanšu korekcijas apmērā. Lai izslēgtu šaubas – šajā Līguma punktā paredzētā Izpildītāja atbildība iestājas tad, ja finanšu korekcija tiek noteikta ar Līgumā paredzēto saistību izpildi saistītas Izpildītāja darbības vai bezdarbības dēļ;</w:t>
      </w:r>
    </w:p>
    <w:p w14:paraId="13B9B4B0" w14:textId="77777777" w:rsidR="00CC41DF" w:rsidRPr="00FB16AF" w:rsidRDefault="00CC41DF" w:rsidP="00CC41DF">
      <w:pPr>
        <w:numPr>
          <w:ilvl w:val="2"/>
          <w:numId w:val="42"/>
        </w:numPr>
        <w:spacing w:after="0" w:line="240" w:lineRule="auto"/>
        <w:ind w:left="851"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Pasūtītājs var savus pierādītos tiešos zaudējumus ieturēt no maksājumiem, kas pienākas Izpildītājam kā arī attiecīgās summas saņemšanas nolūkos izlietot pirmā pieprasījuma līguma saistību izpildes garantiju un / vai pirmā pieprasījuma Garantijas laika garantiju.</w:t>
      </w:r>
    </w:p>
    <w:p w14:paraId="56558EDD"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Līgumsodi – papildus citviet šajā Līgumā minētajām Pasūtītāja tiesībām piemērot līgumsodu, Līdzējiem ir tiesības piemērot līgumsodu otram Līdzējam arī šādos gadījumos:</w:t>
      </w:r>
    </w:p>
    <w:p w14:paraId="2B56A6B4"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par Būvdarbu izpildes termiņa kā arī Būvobjekta nodošanas ekspluatācijā un Būvobjekta nodošanas Pasūtītājam termiņa nokavējumu, noteiktā Defektu novēršanas termiņa nokavējumu, Garantijas laika defektu novēršanas termiņa nokavējumu, kuru ir pieļāvis Izpildītājs, Pasūtītājam ir tiesības pieprasīt no Izpildītāja līgumsodu 0,05% (nulle, komats, nulle piecu procentu) apmērā no Līgumcenas par katru nokavēto dienu, bet ne vairāk kā 10% (desmit procentus) no Līgumcenas;</w:t>
      </w:r>
    </w:p>
    <w:p w14:paraId="364608E1"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līdz Būvobjekta nodošanas-pieņemšanas akta abpusējas parakstīšanas dienai Būvdarbi uzskatāmi par izpildītiem un līgumsoda aprēķins apturams dienā, kad abi Līdzēji ir parakstījuši </w:t>
      </w:r>
      <w:r w:rsidRPr="00FB16AF">
        <w:rPr>
          <w:rFonts w:ascii="Times New Roman" w:eastAsia="Calibri" w:hAnsi="Times New Roman" w:cs="Times New Roman"/>
        </w:rPr>
        <w:lastRenderedPageBreak/>
        <w:t xml:space="preserve">Būvobjekta nodošanas-pieņemšanas aktu. Garantijas laika ietvaros Defekti uzskatāmi par novērstiem un līgumsoda aprēķins apturams dienā, kad Pasūtītājs ir parakstījies par Defekta novēršanu; </w:t>
      </w:r>
    </w:p>
    <w:p w14:paraId="37CF7023"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ja Izpildītājs pieļāvis kāda Līgumā paredzētā maksājuma kavējumu, tad Pasūtītājam ir tiesības pieprasīt no Izpildītāja līgumsodu 0,5% (nulle, komats, piecu procentu) apmērā no nokavētās maksājuma summas par katru nokavēto dienu, kopumā ne vairāk kā 10% (desmit procentus) no nokavētās maksājamu summas;</w:t>
      </w:r>
    </w:p>
    <w:p w14:paraId="2C0DC4BC"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par Līgumcenas samaksas nokavējumu, kuru pieļāvis Pasūtītājs, Izpildītājam ir tiesības pieprasīt no Pasūtītāja līgumsodu 0,5% (nulle, komats, piecu procentu) apmērā no nokavētās maksājamu summas par katru nokavēto dienu, bet ne vairāk kā 10% (desmit procentus) no nokavētās maksājamu summas;</w:t>
      </w:r>
    </w:p>
    <w:p w14:paraId="274127DB"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Līgumsoda samaksa neatbrīvo Līdzējus no tiešo zaudējumu atlīdzības un citu Līgumā paredzēto saistību izpildes pienākuma;</w:t>
      </w:r>
    </w:p>
    <w:p w14:paraId="09A2C1F2" w14:textId="77777777" w:rsidR="00CC41DF" w:rsidRPr="00FB16AF" w:rsidRDefault="00CC41DF" w:rsidP="00CC41DF">
      <w:pPr>
        <w:numPr>
          <w:ilvl w:val="2"/>
          <w:numId w:val="42"/>
        </w:numPr>
        <w:spacing w:after="0" w:line="240" w:lineRule="auto"/>
        <w:ind w:left="851" w:hanging="709"/>
        <w:contextualSpacing/>
        <w:jc w:val="both"/>
        <w:rPr>
          <w:rFonts w:ascii="Times New Roman" w:eastAsia="Calibri" w:hAnsi="Times New Roman" w:cs="Times New Roman"/>
        </w:rPr>
      </w:pPr>
      <w:r w:rsidRPr="00FB16AF">
        <w:rPr>
          <w:rFonts w:ascii="Times New Roman" w:eastAsia="Calibri" w:hAnsi="Times New Roman" w:cs="Times New Roman"/>
        </w:rPr>
        <w:t>Līgumsoda summu vai jebkuru citu maksājumu, kas saskaņā ar Līguma noteikumiem Izpildītājam ir jāmaksā Pasūtītājam, Pasūtītājs ir tiesīgs ieturēt no jebkura maksājuma, kas saskaņā ar Līgumu pienākas Izpildītājam. Tāpat Pasūtītājam jebkura no Līguma izrietoša maksājuma, t.sk., bet ne tikai līgumsoda saņemšanas nolūkos ir tiesības izmantot pirmā pieprasījuma līguma saistību izpildes garantiju un / vai pirmā pieprasījuma Garantijas laika garantiju.</w:t>
      </w:r>
    </w:p>
    <w:p w14:paraId="43F71C08" w14:textId="77777777" w:rsidR="00CC41DF" w:rsidRPr="00FB16AF" w:rsidRDefault="00CC41DF" w:rsidP="00CC41DF">
      <w:pPr>
        <w:numPr>
          <w:ilvl w:val="1"/>
          <w:numId w:val="42"/>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  Trešo personu prasījumi:</w:t>
      </w:r>
    </w:p>
    <w:p w14:paraId="79FB44CE"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pasargāt Pasūtītāju no jebkādiem trešo personu prasījumiem, kas izriet no vai ir saistīti ar Būvdarbiem un / vai to izpildi un / vai Līguma vai tiesību aktu pārkāpumiem no Izpildītāja, apakšuzņēmēju un to piesaistīto personu puses, vai saistībā ar jebkādu citu vainojamu vai nevērīgu Izpildītāja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noradīto kaitējumu;</w:t>
      </w:r>
    </w:p>
    <w:p w14:paraId="378B943D"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Izpildītājs apņemas pilnībā pasargāt Pasūtītāju no jebkādām kompetentu iestāžu piemērotām sankcijām, kas izriet no vai ir saistītas ar Būvdarbiem un to izpildi un / vai tiesību aktu pārkāpumiem no Izpildītāja vai tā piesaistīto personu puses, vai saistībā ar jebkādu citu vainojamu vai nevērīgu Izpildītāja vai tā piesaistīto personu darbību vai bezdarbību;</w:t>
      </w:r>
    </w:p>
    <w:p w14:paraId="00C2B651"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Līguma 21.3.1. un 21.3.2.punktos minētajos gadījumos Izpildītāja pienākums ir nepieļaut Pasūtītāja iesaistīšanu šādos procesos un šādu prasījumu izvirzīšanu pret Pasūtītāju. Ja Pasūtītājs ticis iesaistīts šādos procesos un / vai pret Pasūtītāju vērsti šādi prasījumi un / vai piemērotas sankcijas, Izpildītājs nekavējoties atlīdzina Pasūtītājam visus šajā sakarā radušos zaudējumus, izdevumus, izmaksas, tostarp izdevumus par juridisko palīdzību pilnā apmērā; </w:t>
      </w:r>
    </w:p>
    <w:p w14:paraId="48D8DFD9" w14:textId="77777777" w:rsidR="00CC41DF" w:rsidRPr="00FB16AF" w:rsidRDefault="00CC41DF" w:rsidP="00CC41DF">
      <w:pPr>
        <w:numPr>
          <w:ilvl w:val="2"/>
          <w:numId w:val="42"/>
        </w:numPr>
        <w:spacing w:after="0" w:line="240" w:lineRule="auto"/>
        <w:ind w:left="993"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ja jebkādas trešo personu pretenzijas, kas vērstas pret Pasūtītāju un / vai Izpildītāju, kas izriet no vai ir saistītas ar Būvdarbiem un to izpildi un / vai Līguma vai tiesību aktu pārkāpumiem no Izpildītāja vai tā piesaistīto personu puses, vai saistībā ar jebkādu citu vainojamu vai nevērīgu Izpildītāja vai tā piesaistīto personu darbību vai bezdarbību, vai kādi šajā sakarā piemēroti prasības nodrošinājuma vai citādi piespiedu līdzekļi būtiski kaitē Pasūtītāja interesēm (neatkarīgi no tā, vai Pasūtītājs ir attiecīga procesa dalībnieks), Pasūtītājs par to rakstveidā paziņojot Izpildītājam, ir tiesīgs pēc saviem ieskatiem iesaistīties šādu situāciju risināšanā, tai skaitā, bet ne tikai, vienoties ar trešajām personām par izlīgumu. Izpildītāja pienākums ir atlīdzināt visas Pasūtītājam šajā sakarā radušās izmaksas un izdevumus. </w:t>
      </w:r>
    </w:p>
    <w:p w14:paraId="431057EF" w14:textId="77777777" w:rsidR="00CC41DF" w:rsidRPr="00FB16AF" w:rsidRDefault="00CC41DF" w:rsidP="00CC41DF">
      <w:pPr>
        <w:numPr>
          <w:ilvl w:val="1"/>
          <w:numId w:val="42"/>
        </w:numPr>
        <w:spacing w:after="0" w:line="240" w:lineRule="auto"/>
        <w:contextualSpacing/>
        <w:rPr>
          <w:rFonts w:ascii="Times New Roman" w:eastAsia="Calibri" w:hAnsi="Times New Roman" w:cs="Times New Roman"/>
        </w:rPr>
      </w:pPr>
      <w:r w:rsidRPr="00FB16AF">
        <w:rPr>
          <w:rFonts w:ascii="Times New Roman" w:eastAsia="Calibri" w:hAnsi="Times New Roman" w:cs="Times New Roman"/>
        </w:rPr>
        <w:t xml:space="preserve">Gadījumā, ja Izpildītājs Konkursā sava piedāvājuma vērtējumam saņēmis punktus par sociāli atbildīga publiskā iepirkuma kritērija – P, izpildes piedāvājumu, bet Līguma izpildes gaitā to nenodrošina nemaz vai daļēji, tad Izpildītājs maksā Pasūtītājam līgumsodu vadoties no sekojoša aprēķina: </w:t>
      </w:r>
    </w:p>
    <w:p w14:paraId="650A316E" w14:textId="77777777" w:rsidR="00CC41DF" w:rsidRPr="00FB16AF" w:rsidRDefault="00CC41DF" w:rsidP="00CC41DF">
      <w:pPr>
        <w:numPr>
          <w:ilvl w:val="2"/>
          <w:numId w:val="42"/>
        </w:numPr>
        <w:spacing w:after="0" w:line="240" w:lineRule="auto"/>
        <w:ind w:left="1134" w:hanging="850"/>
        <w:contextualSpacing/>
        <w:jc w:val="both"/>
        <w:rPr>
          <w:rFonts w:ascii="Times New Roman" w:eastAsia="Calibri" w:hAnsi="Times New Roman" w:cs="Times New Roman"/>
        </w:rPr>
      </w:pPr>
      <w:r w:rsidRPr="00FB16AF">
        <w:rPr>
          <w:rFonts w:ascii="Times New Roman" w:eastAsia="Calibri" w:hAnsi="Times New Roman" w:cs="Times New Roman"/>
        </w:rPr>
        <w:t>ja Izpildītājs nenodarbina piedāvājumā norādīto personu skaitu, tad tiek aprēķināts līgumsods – par katru nenodarbināto personu 1 (viena) % apmērā no Līguma 4.1.punktā noteiktās Līguma summas;</w:t>
      </w:r>
    </w:p>
    <w:p w14:paraId="53173F59" w14:textId="77777777" w:rsidR="00CC41DF" w:rsidRPr="00FB16AF" w:rsidRDefault="00CC41DF" w:rsidP="00CC41DF">
      <w:pPr>
        <w:numPr>
          <w:ilvl w:val="2"/>
          <w:numId w:val="42"/>
        </w:numPr>
        <w:spacing w:after="0" w:line="240" w:lineRule="auto"/>
        <w:ind w:left="1134" w:hanging="850"/>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personas nodarbina neatbilstoši Nolikumā paredzētajam laikam, tad līgumsods tiek aprēķināts proporcionāli personu nostrādātajam laikam Objektā (dati no </w:t>
      </w:r>
      <w:r w:rsidRPr="00FB16AF">
        <w:rPr>
          <w:rFonts w:ascii="Times New Roman" w:eastAsia="Calibri" w:hAnsi="Times New Roman" w:cs="Times New Roman"/>
        </w:rPr>
        <w:lastRenderedPageBreak/>
        <w:t>EDLUS) pret kopējo Objekta būvniecības laiku, un piemērota 21.4.1. punktā norādītā proporcija.</w:t>
      </w:r>
    </w:p>
    <w:p w14:paraId="3DE612DF" w14:textId="77777777" w:rsidR="00CC41DF" w:rsidRPr="00FB16AF" w:rsidRDefault="00CC41DF" w:rsidP="005F0576">
      <w:pPr>
        <w:numPr>
          <w:ilvl w:val="1"/>
          <w:numId w:val="42"/>
        </w:numPr>
        <w:spacing w:after="0" w:line="240" w:lineRule="auto"/>
        <w:ind w:left="850" w:hanging="850"/>
        <w:contextualSpacing/>
        <w:jc w:val="both"/>
        <w:rPr>
          <w:rFonts w:ascii="Times New Roman" w:eastAsia="Calibri" w:hAnsi="Times New Roman" w:cs="Times New Roman"/>
        </w:rPr>
      </w:pPr>
      <w:r w:rsidRPr="00FB16AF">
        <w:rPr>
          <w:rFonts w:ascii="Times New Roman" w:eastAsia="Calibri" w:hAnsi="Times New Roman" w:cs="Times New Roman"/>
        </w:rPr>
        <w:t>Līgumā paredzēto līgumsodu kopējā vērtība, neskaitot līgumsodu par saistību neizpildīšanu noteiktajā termiņā, nedrīkst pārsniegt 10% no līgumcenas.</w:t>
      </w:r>
    </w:p>
    <w:p w14:paraId="3E6ED12D" w14:textId="77777777" w:rsidR="00CC41DF" w:rsidRPr="00FB16AF" w:rsidRDefault="00CC41DF" w:rsidP="00CC41DF">
      <w:pPr>
        <w:spacing w:after="0" w:line="240" w:lineRule="auto"/>
        <w:ind w:left="1134"/>
        <w:contextualSpacing/>
        <w:jc w:val="both"/>
        <w:rPr>
          <w:rFonts w:ascii="Times New Roman" w:eastAsia="Calibri" w:hAnsi="Times New Roman" w:cs="Times New Roman"/>
        </w:rPr>
      </w:pPr>
    </w:p>
    <w:p w14:paraId="3C5B6EDC" w14:textId="77777777" w:rsidR="00CC41DF" w:rsidRPr="00FB16AF" w:rsidRDefault="00CC41DF" w:rsidP="00CC41DF">
      <w:pPr>
        <w:numPr>
          <w:ilvl w:val="0"/>
          <w:numId w:val="42"/>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Līguma darbības termiņš, grozījumu veikšanas kārtība un Līguma darbības izbeigšana </w:t>
      </w:r>
    </w:p>
    <w:p w14:paraId="1AB8BAA7" w14:textId="77777777" w:rsidR="00CC41DF" w:rsidRPr="00FB16AF" w:rsidRDefault="00CC41DF" w:rsidP="00CC41DF">
      <w:pPr>
        <w:pStyle w:val="Sarakstarindkopa"/>
        <w:numPr>
          <w:ilvl w:val="1"/>
          <w:numId w:val="41"/>
        </w:numPr>
        <w:spacing w:after="0" w:line="240" w:lineRule="auto"/>
        <w:ind w:hanging="763"/>
        <w:jc w:val="both"/>
        <w:rPr>
          <w:rFonts w:ascii="Times New Roman" w:hAnsi="Times New Roman" w:cs="Times New Roman"/>
        </w:rPr>
      </w:pPr>
      <w:r w:rsidRPr="00FB16AF">
        <w:rPr>
          <w:rFonts w:ascii="Times New Roman" w:hAnsi="Times New Roman" w:cs="Times New Roman"/>
        </w:rPr>
        <w:t>Līgums stājas spēkā un Līdzējiem ir saistoši no tā izrietošie pienākumi un tiesības tikai pēc tam, kad ir iestājušies visi turpmāk minētie apstākļi:</w:t>
      </w:r>
    </w:p>
    <w:p w14:paraId="3BDD4C25"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Līdzēji ir parakstījuši Līgumu;</w:t>
      </w:r>
    </w:p>
    <w:p w14:paraId="33BEF91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Izpildītājs ir iesniedzis Pasūtītājam Līguma 18.1. un 18.2.punktā minētās apdrošināšanas polises;</w:t>
      </w:r>
    </w:p>
    <w:p w14:paraId="4067A6E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ir iesniedzis Pasūtītajam Līguma 18.3.punktā minēto Līguma nodrošinājumu vai alternatīvi, Līguma 18.6.punktā paredzētajā kārtībā iemaksājis Pasūtītāja norādītā bankas kontā naudas summu 10% (desmit procentu) apmērā no Līgumcenas. </w:t>
      </w:r>
    </w:p>
    <w:p w14:paraId="637BA05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Līguma 18.1., 18.2. un 18.3.punktā noteiktajos termiņos neiesniedz Pasūtītājam attiecīgos dokumentus / 18.6.punktā noteiktajā termiņā neiemaksā Pasūtītāja norādītā bankas kontā naudas summu 10% (desmit procentu) apmērā no Līgumcenas, Pasūtītājam ir tiesības nekavējoties ar vienpusēju paziņojumu informēt Izpildītāju par Līguma spēkā neesamību. Ar attiecīgā Pasūtītāja paziņojuma nosūtīšanas brīdi Līgums automātiski uzskatāms par nenoslēgtu un spēkā neesošu, pat tad ja līdz paziņojuma faktiskas saņemšanas brīdim Pasūtītājam tiktu iesniegti attiecīgie dokumenti / attiecīga naudas summa iemaksāta Pasūtītāja norādītā bankas kontā. Secīgi, Pasūtītājs šādā gadījumā Līguma slēgšanas tiesības drīkst piešķirt pretendentam, kurš Iepirkumā ieguvis otru augstāko novērtējumu. </w:t>
      </w:r>
    </w:p>
    <w:p w14:paraId="18C25BE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Visi Līguma grozījumi un papildinājumi ir spēkā tikai tādā gadījumā, ja tie ir abu Līdzēju pilnvaroto pārstāvju parakstīti un noslēgti saskaņā ar Līgumu un Publisko iepirkumu likuma 61.pantu. </w:t>
      </w:r>
    </w:p>
    <w:p w14:paraId="734C9F41"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Papildus Līguma 7.nodaļā izmaiņas Līgumā var tikt veiktas arī šādos gadījumos:</w:t>
      </w:r>
    </w:p>
    <w:p w14:paraId="5D8687DB"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Līguma 3.2.punktā noteiktā Būvdarbu izpildes termiņa pagarināšana iespējama šādos gadījumos:</w:t>
      </w:r>
    </w:p>
    <w:p w14:paraId="0D16D785"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ja konstatējama Būvdarbu veikšanai nepiemērotu klimatisko apstākļu iestāšanās, kas ilgst vismaz 7 (septiņas) dienas un Pasūtītājs ir apstiprinājis Tehnoloģisko pārtraukumu. Izpildītājam ir pienākums nekavējoties, t.i., ne vēlāk kā 1 (vienas) darba dienas laikā informēt Pasūtītāju par Būvdarbu veikšanai nepiemērotu klimatisko apstākļu iestāšanos, norādot kā attiecīgie apstākļi ietekmē konkrētu Būvprojektā paredzētu darbu izpildi. Pasūtītājs izskata Izpildītāja paziņojumu un akceptē vai noraida Tehnoloģiskā pārtraukuma apstiprināšanu 3 (trīs) darba dienu laikā, skaitot no Izpildītāja paziņojuma saņemšanas dienas;</w:t>
      </w:r>
    </w:p>
    <w:p w14:paraId="4056BF91"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Pasūtītājs, Būvuzraugs vai būvniecību kontrolējošās institūcijas ir apturējušas Būvdarbus no Izpildītāja neatkarīgu iemeslu dēļ vismaz uz 2 (divām) darba dienām;</w:t>
      </w:r>
    </w:p>
    <w:p w14:paraId="5AFFE4A2"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Būvdarbus kavē tādi apstākļi, kuru iestāšanās nav savietojama ar Līgumā un Laika grafikā noteiktajiem Būvdarbu izpildes termiņiem un attiecīgie apstākļi nav radušies Izpildītāja darbības vai bezdarbības rezultātā, un Izpildītājs kā savas jomas profesionālis Iepirkuma gaitā nevarēja paredzēt šādu apstākļu iestāšanās iespējamību;</w:t>
      </w:r>
    </w:p>
    <w:p w14:paraId="25F2F538"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Līdzēji vienojas par neparedzētu un / vai papildus darbu veikšanu un šo Būvdarbu veikšanai objektīvi ir nepieciešams papildus laiks. Izpildītājam ir pienākums sniegt Pasūtītājam motivētu pamatojumu, kāpēc un cik daudz papildus laiks nepieciešams neparedzēto un / vai papildus darbu veikšanai;</w:t>
      </w:r>
    </w:p>
    <w:p w14:paraId="74B61B10" w14:textId="415E0DD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Pasūtītājs ir pasūtījis papildus Būvdarbu apjomu un tā izbūvei objektīvi ir nepieciešams papildus termiņš; </w:t>
      </w:r>
    </w:p>
    <w:p w14:paraId="09393E16"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 xml:space="preserve">ja Izpildītājs visus savus pienākumus ir izpildījis savlaicīgi un atbilstošā kvalitātē, bet atbildīgā valsts vai pašvaldības institūcija nav ievērojusi normatīvajos aktos noteikto termiņu Būvdarbu izpildes turpināšanai nepieciešamās atbildes vai saskaņojuma sniegšanai; </w:t>
      </w:r>
    </w:p>
    <w:p w14:paraId="740F7C79" w14:textId="38D1AA0F"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Līguma 22.4.1.1., 22.4.1.2., 22.4.1.3., 22.4.1.6.punktā minētajos gadījumos Līguma izpildes termiņš pagarināms proporcionāli attiecīgo apstākļu pastāvēšanas ilgumam</w:t>
      </w:r>
      <w:r w:rsidR="00314C08">
        <w:rPr>
          <w:rFonts w:ascii="Times New Roman" w:eastAsia="Calibri" w:hAnsi="Times New Roman" w:cs="Times New Roman"/>
        </w:rPr>
        <w:t>;</w:t>
      </w:r>
      <w:r w:rsidRPr="00FB16AF">
        <w:rPr>
          <w:rFonts w:ascii="Times New Roman" w:eastAsia="Calibri" w:hAnsi="Times New Roman" w:cs="Times New Roman"/>
        </w:rPr>
        <w:t xml:space="preserve"> </w:t>
      </w:r>
    </w:p>
    <w:p w14:paraId="11272DCA"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termiņš tiek pagarināts Līguma 22.4.1.punktā noteiktajā kārtībā un pagarinājuma rezultātā kopējais Būvdarbu izpildes termiņš pārsniedz 1 (vienu) kalendāro gadu, skaitot no Līguma spēkā stāšanās dienas (Līguma 22.1.punkts), Līdzēji var vienoties par indeksācijas izraisītām Līgumcenas izmaiņām ievērojot turpmāk noteikto kārtību. Nākamā kalendārā gada, skaitot no Līguma spēkā stāšanās dienas, ietvaros veicamajiem Būvdarbiem (vienību cenām) noteiktā vērtība tiek indeksēta, piemērojot Centrālās statistikas pārvaldes noteikto būvniecības izmaksu indeksu inženierbūvēm-transporta objektiem pret iepriekšējā gada kalendāro mēnesi, kas atbilst mēnesim, kurā Puses vienojas par Līgumcenas izmaiņām. Būvdarbu līgumcenas indeksācijas ietvaros indeksējama indeksācijas brīdī atlikušo Būvdarbu vērtība (Par atlikušajiem Būvdarbiem neuzskata iepriekšējā indeksācijas perioda pēdējā mēnesī izpildītos Būvdarbus). Būvdarbu līgumcenas indeksācijas maksimālais apmērs ir nosakāms 15% apmērā. Līgumcenas indeksācija neietekmē līgumsaistību izpildes nodrošinājuma apmēru.;</w:t>
      </w:r>
    </w:p>
    <w:p w14:paraId="27144D5D"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Dokumentācijā iekļauto materiālu nomaiņa uz ekvivalentu materiālu:</w:t>
      </w:r>
    </w:p>
    <w:p w14:paraId="50E8BE5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Izpildītājs ar Pasūtītāja iepriekšēju rakstisku piekrišanu ir tiesīgs aizvietot Dokumentācijā norādītos materiālus, izstrādājumus un iekārtas uz ekvivalentiem materiāliem, izstrādājumiem un iekārtām t.i., to tehniskie un kvalitātes rādītāji funkcionāli ir tādi paši vai labāki kā Dokumentācijā norādītajiem materiāliem. Piedāvāto materiālu cena nedrīkst pārsniegt sākotnējā piedāvājumā norādīto. Ja piedāvāto materiālu cena tomēr pārsniedz sākotnējā piedāvājumā norādīto materiālu cenu, materiālu aizvietošana pieļaujama tikai tad, ja sadārdzinājumu uz sava rēķina sedz Izpildītājs. Materiālus var nomainīt arī gadījumos, ja tie vairs netiek ražoti, vai pēc Līguma noslēgšanas ražotājs materiāliem, izstrādājumiem un iekārtām ir radis inovatīvus risinājumus, par kuriem Līdzējiem objektīvu apsvērumu dēļ nebija zināms Līguma noslēgšanas brīdī vai arī to piedāvāšana nebija iespējama Iepirkuma norises laikā, un Izpildītājs to ir gatavs piegādāt par ne lielāku cenu, kā tā piedāvājumā norādīto. Pasūtītājam nav jāpamato savs atteikums sniegt Izpildītājam šajā punktā minēto piekrišanu;</w:t>
      </w:r>
    </w:p>
    <w:p w14:paraId="0BDB6D2C"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Dokumentācijā norādīto materiālu, izstrādājumu un iekārtu aizvietošanu ir tiesības ierosināt gan Pasūtītājam gan Izpildītājam, iesniedzot attiecīgu paziņojumu;</w:t>
      </w:r>
    </w:p>
    <w:p w14:paraId="7BF7E8B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kopā ar 22.4.4.2.punktā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 / raksturlielumu specifikācija un tml.). Tabulā norādīto datu pareizības atbilstību ir jāapliecina un attiecīgi materiālu maiņu ir jāsaskaņo Autoruzraugam, Būvuzraugam, Pasūtītājam un Izpildītājam;</w:t>
      </w:r>
    </w:p>
    <w:p w14:paraId="70A82D2A"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ja Pasūtītājs ir pats ierosinājis vai piekritis Izpildītāja ierosinājumam aizvietot Dokumentācijā norādītos materiālus, izstrādājumus un iekārtas uz ekvivalentiem materiāliem, izstrādājumiem un iekārtām, Līdzēji paraksta vienošanos par Dokumentācijā norādīto materiālu, izstrādājumu un iekārtu aizvietošanu uz ekvivalentiem materiāliem, izstrādājumiem un iekārtām, pievienojot attiecīgā Līdzēja paziņojumu un aizvietojamo materiālu, izstrādājumu un iekārtu salīdzināšanas tabulu;</w:t>
      </w:r>
    </w:p>
    <w:p w14:paraId="7ED99F5D" w14:textId="77777777" w:rsidR="00CC41DF" w:rsidRPr="00FB16AF" w:rsidRDefault="00CC41DF" w:rsidP="00CC41DF">
      <w:pPr>
        <w:numPr>
          <w:ilvl w:val="3"/>
          <w:numId w:val="41"/>
        </w:numPr>
        <w:spacing w:after="0" w:line="240" w:lineRule="auto"/>
        <w:ind w:left="1928" w:hanging="851"/>
        <w:contextualSpacing/>
        <w:jc w:val="both"/>
        <w:rPr>
          <w:rFonts w:ascii="Times New Roman" w:eastAsia="Calibri" w:hAnsi="Times New Roman" w:cs="Times New Roman"/>
        </w:rPr>
      </w:pPr>
      <w:r w:rsidRPr="00FB16AF">
        <w:rPr>
          <w:rFonts w:ascii="Times New Roman" w:eastAsia="Calibri" w:hAnsi="Times New Roman" w:cs="Times New Roman"/>
        </w:rPr>
        <w:t>Izpildītāja pienākums ir 5 (piecu) darba dienu laikā no Pasūtītāja rakstveida pieprasījuma saņemšanas sagatavot materiālu nomaiņas formu, parakstīt vienošanos par Būvdarbu (t.sk., konservācijas darbu) tāmē norādīto materiālu, izstrādājumu un iekārtu aizvietošanu uz ekvivalentiem materiāliem, izstrādājumiem un iekārtām;</w:t>
      </w:r>
    </w:p>
    <w:p w14:paraId="7DC39D68"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atbilstoši Publisko iepirkumu likuma 61.panta trešās daļas 1.punktā un šajā Līguma punktā minētajam, Pasūtītājs ir tiesīgs jebkurā brīdī Līguma spēkā esamības laikā, rakstveidā par to paziņojot Izpildītājam, gan palielināt, gan samazināt saskaņā ar Līgumu veicamo Būvdarbu apjomu. Kopējās Līguma izpildes laikā veiktās Būvdarbu apjoma izmaiņas nevar pārsniegt 15% (piecpadsmit procentus) no Līguma noslēgšanas laikā </w:t>
      </w:r>
      <w:r w:rsidRPr="00FB16AF">
        <w:rPr>
          <w:rFonts w:ascii="Times New Roman" w:eastAsia="Calibri" w:hAnsi="Times New Roman" w:cs="Times New Roman"/>
        </w:rPr>
        <w:lastRenderedPageBreak/>
        <w:t xml:space="preserve">fiksētā Būvdarbu apjoma. Ja Pasūtītājs samazinājis veicamo Būvdarbu apjomu, attiecīgi samazināma arī Izpildītājam izmaksājamā Līgumcena. Savukārt, ja Pasūtītājs palielinājis Būvdarbu apjomu, Līdzējiem par to vienojoties, Izpildītājam izmaksājamā Līgumcena var tikt palielināta. Ja Pasūtītājs Līguma izpildes laikā samazina Būvdarbu apjomus, un Izpildītājs jau ir veicis attiecīgu nepieciešamo materiālu vai iekārtu pasūtījumu un Būvdarbu apjoma samazināšanas rezultātā attiecīgie materiāli un / vai iekārtas vairs nav nepieciešamas un Izpildītājam nav iespēju attiecīgos pasūtījumus atcelt vai arī šāda atcelšana ir nesamērīgi dārga, Pasūtītājs kompensē Izpildītājam tā veiktos, pierādāmos izdevumus. Izdevumu kompensēšanas gadījumā īpašuma tiesības uz Izpildītāja pasūtītajiem materiāliem un / vai iekārtām līdz ar piegādi piekrīt Pasūtītājam. </w:t>
      </w:r>
    </w:p>
    <w:p w14:paraId="547A8AE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Times New Roman" w:hAnsi="Times New Roman" w:cs="Times New Roman"/>
          <w:bCs/>
          <w:iCs/>
          <w:lang w:eastAsia="lv-LV"/>
        </w:rPr>
        <w:t>atbilstoši Publisko iepirkumu likuma 61.panta trešās daļas 1.punktā, 61. panta piektajā daļā un šajā Līguma punktā minētajam, finanšu nepietiekamības vai tā nepiešķiršanās gadījumā, Pasūtītājs ir tiesīgs atteikties no Būvprojekta daļu realizācijas, un Izpildītājam nav tiesību atteikties no darbu apjomu samazināšanas.</w:t>
      </w:r>
    </w:p>
    <w:p w14:paraId="7C2F9DF3"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Publisko iepirkumu likuma 61.panta trešās daļas 1.punktā un šajā Līguma punktā minētajam, finanšu nepietiekamības vai tā nepiešķiršanās gadījumā, Pasūtītājs ir tiesīgs atteikties no Būvprojekta daļu realizācijas.</w:t>
      </w:r>
    </w:p>
    <w:p w14:paraId="49CB71E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Būvprojekta detalizācija (darba rasējumi), kurus pieprasījis Izpildītājs, Būvuzraugs un / vai Pasūtītājs, nav uzskatāmi par Būvprojekta izmaiņām un nevar būt par pamatu izmaiņu veikšanai Līgumā.  </w:t>
      </w:r>
    </w:p>
    <w:p w14:paraId="1CDDAA3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var izbeigt Līgumu pirms termiņa savstarpēji rakstiski vienojoties. </w:t>
      </w:r>
    </w:p>
    <w:p w14:paraId="7ED8177B"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Līgumu izbeidz pirms termiņa (tai skaitā Līguma 20.nodaļā noteiktajā kārtībā), Līdzēji veic galējo norēķinu par faktiskajiem izpildītajiem un Pasūtītāja pieņemtajiem būvdarbiem 10 (desmit) darba dienu laikā no dienas, kad Līdzēji ir parakstījuši aktu par faktiski izpildītajiem būvdarbiem, ja Izpildītājs ir iesniedzis Līguma noteikumiem un šajā punktā minētajam aktam atbilstošu rēķinu. Rēķinam pievieno garantijas saistību nodrošinājumu par faktiski izpildītiem un Pasūtītāja pieņemtajiem būvdarbiem Ja Līdzēju starpā līdz Līguma izbeigšanai pastāv strīds par faktiski izpildītajiem būvdarbiem (tai skaitā to apjomiem), šajā punktā minētajā aktā iekļauj tikai tos faktiski izpildītos darbus, par kuru izpildi nav domstarpību. Līdzēji strīdu risina Līguma 5.1.4. – 5.1.8. punktu noteiktajā kārtībā.</w:t>
      </w:r>
    </w:p>
    <w:p w14:paraId="4309D487"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6B2B08D8"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Nepārvarama vara</w:t>
      </w:r>
    </w:p>
    <w:p w14:paraId="6CFF437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nav atbildīgi par Līguma saistību neizpildi vai nepienācīgu izpildi, ja iestājas nepārvaramas varas apstākļi, tādi kā ugunsgrēks, dabas stihijas, karš, jebkura rakstura karadarbības, kā arī jebkuri ārkārtēja rakstura apstākļi, kurus Līdzēji nevarēja ne paredzēt, ne novērst saprātīgiem līdzekļiem. Šādā gadījumā saistību izpildes termiņš tiek atlikts atbilstoši termiņam, kurā darbosies šie apstākļi.</w:t>
      </w:r>
    </w:p>
    <w:p w14:paraId="17CB6BB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Līdzējam, kura saistību izpildi apgrūtina nepārvaramas varas apstākļi, 3 (trīs) dienu laikā jānosūta paziņojums otram Līdzējam, informējot par nepārvaramas varas iestāšanos un tās sekām, kā arī jāpieliek visas pūles, lai mazinātu nepārvaramas varas kaitīgās sekas.</w:t>
      </w:r>
    </w:p>
    <w:p w14:paraId="71F03CB2"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Izbeidzoties nepārvaramas varas apstākļiem, Līdzējs, kura saistību izpilde tikusi apgrūtināta ar nepārvaramas varas apstākļu iestāšanos, 3 (trīs) darba dienu laikā paziņo otram Līdzējam par šādu apstākļu pastāvēšanas izbeigšanos un priekšlikumiem turpināt savas ar šo Līgumu uzņemtās saistības.</w:t>
      </w:r>
    </w:p>
    <w:p w14:paraId="2855641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Gadījumā, ja rodas nepārvaramas varas apstākļi, kas ietekmē šī Līguma izpildes termiņus, bet Līgums tomēr var tikt izpildīts, Līdzēji saskaņo savu turpmāko rīcību par Līguma izpildi un izpildes termiņiem, noslēdzot par to atsevišķu vienošanos.</w:t>
      </w:r>
    </w:p>
    <w:p w14:paraId="6EEE724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nepārvaramas varas apstākļi turpinās ilgāk par vienu mēnesi, Līdzējiem ir tiesības vienpusēji izbeigt šī Līguma darbību, bez zaudējumu kompensācijas, veicot norēķinu par faktiski padarīto darbu.</w:t>
      </w:r>
    </w:p>
    <w:p w14:paraId="4CA38535"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Konfidencialitāte </w:t>
      </w:r>
    </w:p>
    <w:p w14:paraId="383A13B4"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ievērot konfidencialitāti savstarpējās attiecībās, tajā skaitā:</w:t>
      </w:r>
    </w:p>
    <w:p w14:paraId="2712A4E0"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114BFFF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aizsargāt, neizplatīt un bez iepriekšējas savstarpējas rakstiskas saskaņošanas neizpaust trešajām personām pilnīgi vai daļēji ar šo Līgumu vai citu ar to izpildi saistītu dokumentu </w:t>
      </w:r>
      <w:r w:rsidRPr="00FB16AF">
        <w:rPr>
          <w:rFonts w:ascii="Times New Roman" w:eastAsia="Calibri" w:hAnsi="Times New Roman" w:cs="Times New Roman"/>
        </w:rPr>
        <w:lastRenderedPageBreak/>
        <w:t>saturu, kā arī tehniska, komerciāla un jebkāda cita rakstura informāciju par otra Līdzēja darbību, kas kļuvusi tiem pieejama līgumsaistību izpildes gaitā, izņemot Latvijas Republikas normatīvajos aktos paredzētajos gadījumos.</w:t>
      </w:r>
    </w:p>
    <w:p w14:paraId="2BA7715C"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Līdzēji vienojas, ka šīs nodaļas ierobežojumi neattiecas uz publiski pieejamu informāciju, kā arī uz informāciju, kuru saskaņā ar Līguma noteikumiem ir paredzēts darīt zināmu trešajām personām. </w:t>
      </w:r>
    </w:p>
    <w:p w14:paraId="51B4ACF7"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vienojas, ka konfidencialitātes noteikumu neievērošana ir rupjš Līguma pārkāpums, kas cietušajam Līdzējam dod tiesības prasīt no vainīgā konfidencialitātes noteikumu neievērošanas rezultātā radušos zaudējumu atlīdzināšanu kā arī līgumsodu Līguma 24.4.punktā norādītajā apmērā.</w:t>
      </w:r>
    </w:p>
    <w:p w14:paraId="1B5C51B4" w14:textId="71E80B08"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Par konfidencialitātes neievērošanu cietušajam Līdzējam ir tiesības prasīt no otra Līdzēja līgumsodu 500,00 EUR (pieci simti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ja pārkāpums konstatēts pirmo reizi. Atkārtota (t.i., otrā un turpmāko) pārkāpuma gadījumā cietušajam Līdzējam ir tiesības prasīt no otra Līdzēja līgumsodu </w:t>
      </w:r>
      <w:r w:rsidR="0098499E" w:rsidRPr="00FB16AF">
        <w:rPr>
          <w:rFonts w:ascii="Times New Roman" w:eastAsia="Calibri" w:hAnsi="Times New Roman" w:cs="Times New Roman"/>
        </w:rPr>
        <w:t>1</w:t>
      </w:r>
      <w:r w:rsidRPr="00FB16AF">
        <w:rPr>
          <w:rFonts w:ascii="Times New Roman" w:eastAsia="Calibri" w:hAnsi="Times New Roman" w:cs="Times New Roman"/>
        </w:rPr>
        <w:t> 000,00 EUR (</w:t>
      </w:r>
      <w:r w:rsidR="0098499E" w:rsidRPr="00FB16AF">
        <w:rPr>
          <w:rFonts w:ascii="Times New Roman" w:eastAsia="Calibri" w:hAnsi="Times New Roman" w:cs="Times New Roman"/>
        </w:rPr>
        <w:t>viens</w:t>
      </w:r>
      <w:r w:rsidRPr="00FB16AF">
        <w:rPr>
          <w:rFonts w:ascii="Times New Roman" w:eastAsia="Calibri" w:hAnsi="Times New Roman" w:cs="Times New Roman"/>
        </w:rPr>
        <w:t xml:space="preserve"> tūkst</w:t>
      </w:r>
      <w:r w:rsidR="0098499E" w:rsidRPr="00FB16AF">
        <w:rPr>
          <w:rFonts w:ascii="Times New Roman" w:eastAsia="Calibri" w:hAnsi="Times New Roman" w:cs="Times New Roman"/>
        </w:rPr>
        <w:t>ot</w:t>
      </w:r>
      <w:r w:rsidR="00CA6185" w:rsidRPr="00FB16AF">
        <w:rPr>
          <w:rFonts w:ascii="Times New Roman" w:eastAsia="Calibri" w:hAnsi="Times New Roman" w:cs="Times New Roman"/>
        </w:rPr>
        <w:t>i</w:t>
      </w:r>
      <w:r w:rsidR="0098499E" w:rsidRPr="00FB16AF">
        <w:rPr>
          <w:rFonts w:ascii="Times New Roman" w:eastAsia="Calibri" w:hAnsi="Times New Roman" w:cs="Times New Roman"/>
        </w:rPr>
        <w:t>s</w:t>
      </w:r>
      <w:r w:rsidRPr="00FB16AF">
        <w:rPr>
          <w:rFonts w:ascii="Times New Roman" w:eastAsia="Calibri" w:hAnsi="Times New Roman" w:cs="Times New Roman"/>
        </w:rPr>
        <w:t xml:space="preserve"> </w:t>
      </w:r>
      <w:r w:rsidRPr="00FB16AF">
        <w:rPr>
          <w:rFonts w:ascii="Times New Roman" w:eastAsia="Calibri" w:hAnsi="Times New Roman" w:cs="Times New Roman"/>
          <w:i/>
          <w:iCs/>
        </w:rPr>
        <w:t>euro</w:t>
      </w:r>
      <w:r w:rsidRPr="00FB16AF">
        <w:rPr>
          <w:rFonts w:ascii="Times New Roman" w:eastAsia="Calibri" w:hAnsi="Times New Roman" w:cs="Times New Roman"/>
        </w:rPr>
        <w:t xml:space="preserve">, 00 centi) apmērā. </w:t>
      </w:r>
    </w:p>
    <w:p w14:paraId="3FB7354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Šīs Līguma nodaļas noteikumiem nav laika ierobežojuma un uz to neattiecas Līguma darbības termiņš.</w:t>
      </w:r>
    </w:p>
    <w:p w14:paraId="72843BFC"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Fizisko personu datu apstrāde</w:t>
      </w:r>
    </w:p>
    <w:p w14:paraId="55FE262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Līdzējam ir tiesības apstrādāt no otra Līdzēja iegūtos fizisko personu datus tikai ar mērķi nodrošināt Līgumā noteikto saistību izpildi, ievērojot tiesību normatīvajos aktos noteiktās prasības šādu datu apstrādei un aizsardzībai, tajā skaitā ievērojot no 2018.gada 25.maija piemērojamās Eiropas Parlamenta un Padomes 2016.gada 27.aprīļa Regulas (ES) 2016/679 par fizisku personu aizsardzību attiecībā uz personas datu apstrādi un šādu datu brīvu apriti un ar ko atceļ Direktīvu 95/46/EK (Vispārīgā datu aizsardzības regula) prasības.</w:t>
      </w:r>
    </w:p>
    <w:p w14:paraId="120AD73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Līdzējs, kurš nodod otram Līdzējam fizisko personu datus apstrādei, atbild par piekrišanu iegūšanu no attiecīgajiem datu subjektiem vai cita pamatojuma esību fizisko personu datu likumīgai apstrādei.</w:t>
      </w:r>
    </w:p>
    <w:p w14:paraId="44EF87D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nenodot tālāk trešajām personām no otras puses iegūtos fizisko personu datus, izņemot gadījumus, kad Līgumā ir noteikts citādāk vai tiesību normatīvie akti paredz šādu datu nodošanu.</w:t>
      </w:r>
    </w:p>
    <w:p w14:paraId="343C012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7D05F7A8"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Līdzēji apņemas pēc otra Līdzēja pieprasījuma iznīcināt no otras puses iegūtos fizisko personu datus, ja izbeidzas nepieciešamība tos apstrādāt šī Līguma izpildes nodrošināšanai.</w:t>
      </w:r>
    </w:p>
    <w:p w14:paraId="68FADFD7"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7B6A2606"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Strīdu izskatīšanas kārtība </w:t>
      </w:r>
    </w:p>
    <w:p w14:paraId="3241BC1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Līgums noslēgts, iztulkojams un izpildāms Latvijas Republikas normatīvajos aktos noteiktajā kārtībā.</w:t>
      </w:r>
    </w:p>
    <w:p w14:paraId="1ED9F81B"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Visas domstarpības un strīdi, kādi izceļas starp Līdzējiem saistībā ar Līgumu, tā interpretāciju, spēkā esamību vai izpildi, risināmi savstarpēju pārrunu ceļā. Ja Līdzēji 1 (viena) mēneša laikā nespēj strīdu atrisināt savstarpēju pārrunu rezultātā, attiecīgais strīds risināms Latvijas Republikas tiesā, piemērojot Latvijas Republikas materiālās un procesuālās tiesību normas. </w:t>
      </w:r>
    </w:p>
    <w:p w14:paraId="2B0FE24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Neskatoties uz jebkāda strīda pastāvēšanu vai uzsāktu tiesvedību, Izpildītāja pienākums ir turpināt pienācīgi un godprātīgi izpildīt Būvdarbus kā arī citus Līgumā paredzētos un no tā izrietošos pienākumus. </w:t>
      </w:r>
    </w:p>
    <w:p w14:paraId="1B696A2F"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Līdzēju kontaktpersonas</w:t>
      </w:r>
    </w:p>
    <w:p w14:paraId="361B481E"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Izpildītāja kontaktpersona Līguma izpildes ietvaros ir atbildīgais būvdarbu vadītājs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 [</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 un projekta vadītājs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w:t>
      </w:r>
    </w:p>
    <w:p w14:paraId="4FAA85D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 kontaktpersona Līguma izpildes ietvaros ir [</w:t>
      </w:r>
      <w:r w:rsidRPr="00FB16AF">
        <w:rPr>
          <w:rFonts w:ascii="Times New Roman" w:eastAsia="Calibri" w:hAnsi="Times New Roman" w:cs="Times New Roman"/>
          <w:i/>
          <w:iCs/>
        </w:rPr>
        <w:t>vārds uzvārds</w:t>
      </w:r>
      <w:r w:rsidRPr="00FB16AF">
        <w:rPr>
          <w:rFonts w:ascii="Times New Roman" w:eastAsia="Calibri" w:hAnsi="Times New Roman" w:cs="Times New Roman"/>
        </w:rPr>
        <w:t>], tālr. Nr. [</w:t>
      </w:r>
      <w:r w:rsidRPr="00FB16AF">
        <w:rPr>
          <w:rFonts w:ascii="Times New Roman" w:eastAsia="Symbol" w:hAnsi="Times New Roman" w:cs="Times New Roman"/>
        </w:rPr>
        <w:t>___</w:t>
      </w:r>
      <w:r w:rsidRPr="00FB16AF">
        <w:rPr>
          <w:rFonts w:ascii="Times New Roman" w:eastAsia="Calibri" w:hAnsi="Times New Roman" w:cs="Times New Roman"/>
        </w:rPr>
        <w:t>], e-pasts: [</w:t>
      </w:r>
      <w:r w:rsidRPr="00FB16AF">
        <w:rPr>
          <w:rFonts w:ascii="Times New Roman" w:eastAsia="Symbol" w:hAnsi="Times New Roman" w:cs="Times New Roman"/>
        </w:rPr>
        <w:t>___</w:t>
      </w:r>
      <w:r w:rsidRPr="00FB16AF">
        <w:rPr>
          <w:rFonts w:ascii="Times New Roman" w:eastAsia="Calibri" w:hAnsi="Times New Roman" w:cs="Times New Roman"/>
        </w:rPr>
        <w:t xml:space="preserve">]. </w:t>
      </w:r>
    </w:p>
    <w:p w14:paraId="5BDD1B8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Par kontaktpersonu nomaiņu attiecīgais Līdzējs savlaicīgi (ne vēlāk kā 3 (trīs) darba dienu laikā) rakstveidā ziņo otram Līdzējam, norādot jaunās kontaktpersonas vārdu, uzvārdu, tālruņa numuru un e-pastu.</w:t>
      </w:r>
    </w:p>
    <w:p w14:paraId="4C764AD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Pasūtītāja kontaktpersona ir tiesīga:</w:t>
      </w:r>
    </w:p>
    <w:p w14:paraId="7121B514"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jebkurā laikā netraucēti nokļūt Būvobjektā un kontrolēt Izpildītāja saistību izpildi;</w:t>
      </w:r>
    </w:p>
    <w:p w14:paraId="352CA917"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lastRenderedPageBreak/>
        <w:t>saskaņā ar šā Līguma noteikumiem dot Izpildītājam saistošus norādījumus par Būvdarbu izpildi, ar nosacījumu, ka tie nav pretrunā ar Līgumu, Dokumentāciju vai normatīvajiem aktiem;</w:t>
      </w:r>
    </w:p>
    <w:p w14:paraId="0D5FB5B2" w14:textId="77777777" w:rsidR="00CC41DF" w:rsidRPr="00FB16AF" w:rsidRDefault="00CC41DF" w:rsidP="00CC41DF">
      <w:pPr>
        <w:numPr>
          <w:ilvl w:val="2"/>
          <w:numId w:val="41"/>
        </w:numPr>
        <w:spacing w:after="0" w:line="240" w:lineRule="auto"/>
        <w:ind w:left="1287" w:hanging="567"/>
        <w:contextualSpacing/>
        <w:jc w:val="both"/>
        <w:rPr>
          <w:rFonts w:ascii="Times New Roman" w:eastAsia="Calibri" w:hAnsi="Times New Roman" w:cs="Times New Roman"/>
        </w:rPr>
      </w:pPr>
      <w:r w:rsidRPr="00FB16AF">
        <w:rPr>
          <w:rFonts w:ascii="Times New Roman" w:eastAsia="Calibri" w:hAnsi="Times New Roman" w:cs="Times New Roman"/>
        </w:rPr>
        <w:t>pieprasīt un saņemt no Izpildītāja ar Līguma izpildi saistītos dokumentus un ziņas;</w:t>
      </w:r>
    </w:p>
    <w:p w14:paraId="2BCA1514" w14:textId="77777777" w:rsidR="00CC41DF" w:rsidRPr="00FB16AF" w:rsidRDefault="00CC41DF" w:rsidP="00CC41DF">
      <w:pPr>
        <w:numPr>
          <w:ilvl w:val="2"/>
          <w:numId w:val="41"/>
        </w:numPr>
        <w:spacing w:after="0" w:line="240" w:lineRule="auto"/>
        <w:ind w:left="1418" w:hanging="709"/>
        <w:contextualSpacing/>
        <w:jc w:val="both"/>
        <w:rPr>
          <w:rFonts w:ascii="Times New Roman" w:eastAsia="Calibri" w:hAnsi="Times New Roman" w:cs="Times New Roman"/>
        </w:rPr>
      </w:pPr>
      <w:r w:rsidRPr="00FB16AF">
        <w:rPr>
          <w:rFonts w:ascii="Times New Roman" w:eastAsia="Calibri" w:hAnsi="Times New Roman" w:cs="Times New Roman"/>
        </w:rPr>
        <w:t>pieņemt Izpildītāja veiktos Būvdarbus un parakstīt aktus.</w:t>
      </w:r>
    </w:p>
    <w:p w14:paraId="02976893"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Līguma izpildes laikā kāda no Līdzēja amatpersonām vai kontaktpersonām zaudē savas pārstāvības tiesības un nav vairs tiesīga turpmāk uzņemties saistības attiecīgā Līdzēja vārdā, tas Līdzējs, kura pārstāvji ir mainījušies, nekavējoties rakstiski paziņo otram Līdzējam par amatpersonas vai kontaktpersonas maiņu. Līdzējs, kura pārstāvji (amatpersonas) ir mainījušies, uzņemas visas saistības un tiešo zaudējumu atlīdzības pienākumu, ja tās izriet no agrāko Līdzēja pārstāvju darbībām līdz brīdim, kad otrs Līdzējs ir saņēmis šajā punktā noteikto paziņojumu.</w:t>
      </w:r>
    </w:p>
    <w:p w14:paraId="05938DBF" w14:textId="77777777" w:rsidR="00CC41DF" w:rsidRPr="00FB16AF" w:rsidRDefault="00CC41DF" w:rsidP="00CC41DF">
      <w:pPr>
        <w:spacing w:after="0" w:line="240" w:lineRule="auto"/>
        <w:ind w:left="567"/>
        <w:contextualSpacing/>
        <w:jc w:val="both"/>
        <w:rPr>
          <w:rFonts w:ascii="Times New Roman" w:eastAsia="Calibri" w:hAnsi="Times New Roman" w:cs="Times New Roman"/>
        </w:rPr>
      </w:pPr>
    </w:p>
    <w:p w14:paraId="08B190AA" w14:textId="77777777" w:rsidR="00CC41DF" w:rsidRPr="00FB16AF" w:rsidRDefault="00CC41DF" w:rsidP="00CC41DF">
      <w:pPr>
        <w:numPr>
          <w:ilvl w:val="0"/>
          <w:numId w:val="41"/>
        </w:numPr>
        <w:spacing w:before="240"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Citi noteikumi</w:t>
      </w:r>
    </w:p>
    <w:p w14:paraId="1F077DAD"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Atbilstoši Tehniskajai specifikācijai un tās pielikumiem, Izpildītājam ir jānodrošina Būvobjektā uzstādīto iekārtu apsekošana, nepieciešamības gadījumā jāveic vajadzīgie remontdarbi, jāveic attiecīgu atbilstības deklarāciju pārbaude un jānodrošina šo iekārtu pieņemšana ekspluatācijā vienlaikus ar Būvobjekta pieņemšanu ekspluatācijā.</w:t>
      </w:r>
    </w:p>
    <w:p w14:paraId="7D6D1BB5"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Izpildītājs apzinās, ka Būvprojektu lietas tiek vestas elektroniski Būvniecības informācijas sistēmā. Izpildītājs patstāvīgi un uz sava rēķina ievēro lietas vešanas kārtību. </w:t>
      </w:r>
    </w:p>
    <w:p w14:paraId="5DCCDB19"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Ciktāl būvprojektu lietas vešanas kārtība neparedz dokumentācijas sagatavošanu citā formātā, Līguma izpildes ietvaros visa dokumentācija, tostarp Līdzēju savstarpējā korespondence sagatavojama, parakstāma un otram Līdzējam iesniedzama elektroniski, nosūtot to uz Līgumā norādītās otra Līdzēja kontaktpersonas e-pasta adresi. </w:t>
      </w:r>
    </w:p>
    <w:p w14:paraId="16FE411A"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“Papīra” formā sagatavojama dokumentācija, tostarp, Līdzēju savstarpējā korespondence otram Līdzējam iesniedzama pret parakstu vai nosūtāma ierakstītā vēstulē uz attiecīgo Līdzēja adresi, kas norādīta Līgumā.</w:t>
      </w:r>
    </w:p>
    <w:p w14:paraId="33142EF4"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Ja korespondence nosūtīta Līdzējam ar ierakstītu vēstuli, tā uzskatāma par saņemtu 7. (septītajā) dienā pēc vēstules nodošanas pasta komersantam, ja tā ir nodota personīgi pret parakstu – dienā, kad tā ir nogādāta Līdzēja Līgumā norādītajā adresē, un paraksta tiesīgā persona (Līguma izpratnē par tādu atzīstama arī Līdzēja kontaktpersona) ir parakstījusies par tā saņemšanu, ja tā ir nosūtīta uz Līgumā norādīto kontaktpersonas e</w:t>
      </w:r>
      <w:r w:rsidRPr="00FB16AF">
        <w:rPr>
          <w:rFonts w:ascii="Times New Roman" w:eastAsia="Calibri" w:hAnsi="Times New Roman" w:cs="Times New Roman"/>
        </w:rPr>
        <w:noBreakHyphen/>
        <w:t xml:space="preserve">pasta adresi – nākamajā darba dienā pēc e-pasta nosūtīšanas. </w:t>
      </w:r>
    </w:p>
    <w:p w14:paraId="6E14D1C3" w14:textId="77777777" w:rsidR="00F14B8A" w:rsidRPr="00FB16AF" w:rsidRDefault="00F14B8A" w:rsidP="00F14B8A">
      <w:pPr>
        <w:numPr>
          <w:ilvl w:val="1"/>
          <w:numId w:val="41"/>
        </w:numPr>
        <w:spacing w:after="0" w:line="240" w:lineRule="auto"/>
        <w:ind w:left="482" w:hanging="482"/>
        <w:jc w:val="both"/>
        <w:rPr>
          <w:rFonts w:ascii="Times New Roman" w:eastAsia="Calibri" w:hAnsi="Times New Roman" w:cs="Times New Roman"/>
        </w:rPr>
      </w:pPr>
      <w:r w:rsidRPr="00FB16AF">
        <w:rPr>
          <w:rFonts w:ascii="Times New Roman" w:eastAsia="Calibri" w:hAnsi="Times New Roman" w:cs="Times New Roman"/>
        </w:rPr>
        <w:t>Visos Līguma izpildes ietvaros sagatavotos un / vai ar Līguma izpildi saistītos dokumentos ir obligāti jāietver atsauce uz ERAF līdzfinansēto projektu.</w:t>
      </w:r>
    </w:p>
    <w:p w14:paraId="285A1C6F" w14:textId="77777777" w:rsidR="00CC41DF" w:rsidRPr="00FB16AF" w:rsidRDefault="00CC41DF" w:rsidP="00F14B8A">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Līgumā minēto tiesību neizmantošana nav uzskatāma par atteikšanos no šīm tiesībām. Daļēja to izmantošana nenozīmē atteikšanos no to izmantošanas vēlāk pilnībā.</w:t>
      </w:r>
    </w:p>
    <w:p w14:paraId="2401A757" w14:textId="77777777" w:rsidR="00CC41DF" w:rsidRPr="00FB16AF" w:rsidRDefault="00CC41DF" w:rsidP="00CC41DF">
      <w:pPr>
        <w:numPr>
          <w:ilvl w:val="1"/>
          <w:numId w:val="41"/>
        </w:numPr>
        <w:spacing w:after="0" w:line="240" w:lineRule="auto"/>
        <w:ind w:left="567" w:hanging="567"/>
        <w:contextualSpacing/>
        <w:jc w:val="both"/>
        <w:rPr>
          <w:rFonts w:ascii="Times New Roman" w:eastAsia="Calibri" w:hAnsi="Times New Roman" w:cs="Times New Roman"/>
        </w:rPr>
      </w:pPr>
      <w:r w:rsidRPr="00FB16AF">
        <w:rPr>
          <w:rFonts w:ascii="Times New Roman" w:eastAsia="Calibri" w:hAnsi="Times New Roman" w:cs="Times New Roman"/>
        </w:rPr>
        <w:t xml:space="preserve">Ja kāds no šī Līguma noteikumiem izrādās spēkā neesošs vai neīstenojams, Līgums paliek spēkā. </w:t>
      </w:r>
    </w:p>
    <w:p w14:paraId="6E7D865A" w14:textId="77777777" w:rsidR="00CC41DF" w:rsidRPr="00FB16AF" w:rsidRDefault="00CC41DF" w:rsidP="00CC41DF">
      <w:pPr>
        <w:pStyle w:val="Sarakstarindkopa"/>
        <w:numPr>
          <w:ilvl w:val="1"/>
          <w:numId w:val="41"/>
        </w:numPr>
        <w:spacing w:after="0" w:line="240" w:lineRule="auto"/>
        <w:ind w:left="567" w:hanging="567"/>
        <w:jc w:val="both"/>
        <w:rPr>
          <w:rFonts w:ascii="Times New Roman" w:eastAsia="Times New Roman" w:hAnsi="Times New Roman" w:cs="Times New Roman"/>
          <w:i/>
          <w:iCs/>
        </w:rPr>
      </w:pPr>
      <w:r w:rsidRPr="00FB16AF">
        <w:rPr>
          <w:rFonts w:ascii="Times New Roman" w:eastAsia="Times New Roman" w:hAnsi="Times New Roman" w:cs="Times New Roman"/>
        </w:rPr>
        <w:t>Līgums sagatavots elektroniska dokumenta veidā un parakstīts ar drošu elektronisko parakstu, kas satur laika zīmogu. Līgumam pievienoti šādi pielikumi</w:t>
      </w:r>
      <w:r w:rsidRPr="00FB16AF">
        <w:rPr>
          <w:rFonts w:ascii="Times New Roman" w:eastAsia="Times New Roman" w:hAnsi="Times New Roman" w:cs="Times New Roman"/>
          <w:i/>
          <w:iCs/>
        </w:rPr>
        <w:t>: (Pielikumi tiks precizēti pēc līguma noslēgšanas)</w:t>
      </w:r>
    </w:p>
    <w:p w14:paraId="60980B0D"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Nr.1 – Lokālās tāmes;</w:t>
      </w:r>
    </w:p>
    <w:p w14:paraId="43ECE257"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2 - Finanšu piedāvājums;</w:t>
      </w:r>
    </w:p>
    <w:p w14:paraId="71B3FDAB"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3 – Tehniskā specifikācija ar visiem tās pielikumiem;</w:t>
      </w:r>
    </w:p>
    <w:p w14:paraId="21176FB3"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4 – Līguma izpildes nodrošinājuma veidnes paraugs (bankām);</w:t>
      </w:r>
    </w:p>
    <w:p w14:paraId="1B24F322"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5 – Līguma izpildes nodrošinājuma veidnes paraugs (apdrošinātājam);</w:t>
      </w:r>
    </w:p>
    <w:p w14:paraId="73900F4E"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6 – Pirmā pieprasījuma garantijas laika saistību izpildes garantijas forma (banka);</w:t>
      </w:r>
    </w:p>
    <w:p w14:paraId="78A806C3"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7 – Pirmā pieprasījuma garantijas laika saistību izpildes garantijas forma (apdrošināšana);</w:t>
      </w:r>
    </w:p>
    <w:p w14:paraId="6118688A"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Pielikums Nr. 8 – Būvdarbu izpildes gala akts;</w:t>
      </w:r>
    </w:p>
    <w:p w14:paraId="006F6029" w14:textId="77777777" w:rsidR="00CC41DF" w:rsidRPr="00FB16AF" w:rsidRDefault="00CC41DF" w:rsidP="00CC41DF">
      <w:pPr>
        <w:numPr>
          <w:ilvl w:val="2"/>
          <w:numId w:val="41"/>
        </w:numPr>
        <w:spacing w:after="0" w:line="240" w:lineRule="auto"/>
        <w:ind w:left="1276" w:hanging="709"/>
        <w:contextualSpacing/>
        <w:jc w:val="both"/>
        <w:rPr>
          <w:rFonts w:ascii="Times New Roman" w:eastAsia="Calibri" w:hAnsi="Times New Roman" w:cs="Times New Roman"/>
        </w:rPr>
      </w:pPr>
      <w:r w:rsidRPr="00FB16AF">
        <w:rPr>
          <w:rFonts w:ascii="Times New Roman" w:eastAsia="Calibri" w:hAnsi="Times New Roman" w:cs="Times New Roman"/>
        </w:rPr>
        <w:t xml:space="preserve">Pielikums Nr. 9 – Būvlaukuma vietas nodošanas-pieņemšanas akts. </w:t>
      </w:r>
    </w:p>
    <w:p w14:paraId="4BC8B932" w14:textId="77777777" w:rsidR="00CC41DF" w:rsidRPr="00FB16AF" w:rsidRDefault="00CC41DF" w:rsidP="00CC41DF">
      <w:pPr>
        <w:spacing w:after="0" w:line="240" w:lineRule="auto"/>
        <w:ind w:left="1276"/>
        <w:contextualSpacing/>
        <w:jc w:val="both"/>
        <w:rPr>
          <w:rFonts w:ascii="Times New Roman" w:eastAsia="Calibri" w:hAnsi="Times New Roman" w:cs="Times New Roman"/>
        </w:rPr>
      </w:pPr>
    </w:p>
    <w:p w14:paraId="6E7584C2" w14:textId="77777777" w:rsidR="00CC41DF" w:rsidRPr="00FB16AF" w:rsidRDefault="00CC41DF" w:rsidP="00CC41DF">
      <w:pPr>
        <w:numPr>
          <w:ilvl w:val="0"/>
          <w:numId w:val="41"/>
        </w:numPr>
        <w:spacing w:after="0" w:line="240" w:lineRule="auto"/>
        <w:ind w:left="0" w:firstLine="0"/>
        <w:contextualSpacing/>
        <w:jc w:val="center"/>
        <w:rPr>
          <w:rFonts w:ascii="Times New Roman" w:eastAsia="Calibri" w:hAnsi="Times New Roman" w:cs="Times New Roman"/>
          <w:b/>
          <w:bCs/>
          <w:smallCaps/>
        </w:rPr>
      </w:pPr>
      <w:r w:rsidRPr="00FB16AF">
        <w:rPr>
          <w:rFonts w:ascii="Times New Roman" w:eastAsia="Calibri" w:hAnsi="Times New Roman" w:cs="Times New Roman"/>
          <w:b/>
          <w:bCs/>
          <w:smallCaps/>
        </w:rPr>
        <w:t xml:space="preserve">Līdzēju rekvizīti </w:t>
      </w:r>
    </w:p>
    <w:tbl>
      <w:tblPr>
        <w:tblStyle w:val="Reatabula"/>
        <w:tblW w:w="0" w:type="auto"/>
        <w:tblLook w:val="04A0" w:firstRow="1" w:lastRow="0" w:firstColumn="1" w:lastColumn="0" w:noHBand="0" w:noVBand="1"/>
      </w:tblPr>
      <w:tblGrid>
        <w:gridCol w:w="4508"/>
        <w:gridCol w:w="4508"/>
      </w:tblGrid>
      <w:tr w:rsidR="00CC41DF" w:rsidRPr="00FB16AF" w14:paraId="15C27776" w14:textId="77777777" w:rsidTr="0027606D">
        <w:tc>
          <w:tcPr>
            <w:tcW w:w="4508" w:type="dxa"/>
            <w:tcBorders>
              <w:top w:val="nil"/>
              <w:left w:val="nil"/>
              <w:bottom w:val="nil"/>
              <w:right w:val="nil"/>
            </w:tcBorders>
          </w:tcPr>
          <w:p w14:paraId="2D730ABA" w14:textId="77777777" w:rsidR="00CC41DF" w:rsidRPr="00FB16AF" w:rsidRDefault="00CC41DF" w:rsidP="0027606D">
            <w:pPr>
              <w:rPr>
                <w:rFonts w:ascii="Times New Roman" w:eastAsia="Calibri" w:hAnsi="Times New Roman" w:cs="Times New Roman"/>
                <w:b/>
                <w:bCs/>
              </w:rPr>
            </w:pPr>
          </w:p>
        </w:tc>
        <w:tc>
          <w:tcPr>
            <w:tcW w:w="4508" w:type="dxa"/>
            <w:tcBorders>
              <w:top w:val="nil"/>
              <w:left w:val="nil"/>
              <w:bottom w:val="nil"/>
              <w:right w:val="nil"/>
            </w:tcBorders>
          </w:tcPr>
          <w:p w14:paraId="316F4BFA" w14:textId="77777777" w:rsidR="00CC41DF" w:rsidRPr="00FB16AF" w:rsidRDefault="00CC41DF" w:rsidP="0027606D">
            <w:pPr>
              <w:rPr>
                <w:rFonts w:ascii="Times New Roman" w:eastAsia="Calibri" w:hAnsi="Times New Roman" w:cs="Times New Roman"/>
                <w:b/>
                <w:bCs/>
              </w:rPr>
            </w:pPr>
          </w:p>
        </w:tc>
      </w:tr>
    </w:tbl>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CC41DF" w:rsidRPr="00FB16AF" w14:paraId="23FD2C8A" w14:textId="77777777" w:rsidTr="0027606D">
        <w:tc>
          <w:tcPr>
            <w:tcW w:w="4928" w:type="dxa"/>
            <w:tcBorders>
              <w:top w:val="nil"/>
              <w:left w:val="nil"/>
              <w:bottom w:val="nil"/>
              <w:right w:val="nil"/>
            </w:tcBorders>
          </w:tcPr>
          <w:p w14:paraId="606DA1D6" w14:textId="77777777" w:rsidR="00CC41DF" w:rsidRPr="00FB16AF" w:rsidRDefault="00CC41DF" w:rsidP="0027606D">
            <w:pPr>
              <w:ind w:left="480"/>
              <w:contextualSpacing/>
              <w:jc w:val="both"/>
              <w:rPr>
                <w:rFonts w:ascii="Times New Roman" w:eastAsia="Calibri" w:hAnsi="Times New Roman" w:cs="Times New Roman"/>
                <w:b/>
              </w:rPr>
            </w:pPr>
            <w:r w:rsidRPr="00FB16AF">
              <w:rPr>
                <w:rFonts w:ascii="Times New Roman" w:eastAsia="Calibri" w:hAnsi="Times New Roman" w:cs="Times New Roman"/>
                <w:b/>
              </w:rPr>
              <w:t>Pasūtītājs:</w:t>
            </w:r>
          </w:p>
          <w:p w14:paraId="68E682E1" w14:textId="77777777" w:rsidR="00CC41DF" w:rsidRPr="00FB16AF" w:rsidRDefault="00CC41DF" w:rsidP="0027606D">
            <w:pPr>
              <w:spacing w:after="0"/>
              <w:ind w:left="480"/>
              <w:contextualSpacing/>
              <w:rPr>
                <w:rFonts w:ascii="Times New Roman" w:eastAsia="Calibri" w:hAnsi="Times New Roman" w:cs="Times New Roman"/>
                <w:b/>
              </w:rPr>
            </w:pPr>
            <w:r w:rsidRPr="00FB16AF">
              <w:rPr>
                <w:rFonts w:ascii="Times New Roman" w:eastAsia="Calibri" w:hAnsi="Times New Roman" w:cs="Times New Roman"/>
                <w:b/>
              </w:rPr>
              <w:t>Aizkraukles novada pašvaldība</w:t>
            </w:r>
          </w:p>
          <w:p w14:paraId="6E37E068"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lastRenderedPageBreak/>
              <w:t xml:space="preserve">Reģistrācijas Nr.90000074812 </w:t>
            </w:r>
          </w:p>
          <w:p w14:paraId="70A8DA7B"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Adrese: Lāčplēša iela 1A, Aizkraukle, Aizkraukles nov., LV-5101 </w:t>
            </w:r>
          </w:p>
          <w:p w14:paraId="18D2A5AF"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Banka: </w:t>
            </w:r>
          </w:p>
          <w:p w14:paraId="642AEDEF"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Kods: </w:t>
            </w:r>
          </w:p>
          <w:p w14:paraId="5DF6CEFA"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Konts:</w:t>
            </w:r>
          </w:p>
          <w:p w14:paraId="606F2EE6" w14:textId="77777777" w:rsidR="00CC41DF" w:rsidRPr="00FB16AF" w:rsidRDefault="00CC41DF" w:rsidP="0027606D">
            <w:pPr>
              <w:spacing w:after="0"/>
              <w:ind w:left="480"/>
              <w:contextualSpacing/>
              <w:rPr>
                <w:rFonts w:ascii="Times New Roman" w:eastAsia="Calibri" w:hAnsi="Times New Roman" w:cs="Times New Roman"/>
              </w:rPr>
            </w:pPr>
            <w:r w:rsidRPr="00FB16AF">
              <w:rPr>
                <w:rFonts w:ascii="Times New Roman" w:eastAsia="Calibri" w:hAnsi="Times New Roman" w:cs="Times New Roman"/>
              </w:rPr>
              <w:t xml:space="preserve">E-pasts: </w:t>
            </w:r>
            <w:hyperlink r:id="rId7" w:history="1">
              <w:r w:rsidRPr="00FB16AF">
                <w:rPr>
                  <w:rFonts w:ascii="Times New Roman" w:eastAsia="Calibri" w:hAnsi="Times New Roman" w:cs="Times New Roman"/>
                  <w:color w:val="0000FF"/>
                  <w:u w:val="single"/>
                </w:rPr>
                <w:t>dome@aizkraukle.lv</w:t>
              </w:r>
            </w:hyperlink>
            <w:r w:rsidRPr="00FB16AF">
              <w:rPr>
                <w:rFonts w:ascii="Times New Roman" w:eastAsia="Calibri" w:hAnsi="Times New Roman" w:cs="Times New Roman"/>
              </w:rPr>
              <w:t xml:space="preserve"> </w:t>
            </w:r>
          </w:p>
        </w:tc>
        <w:tc>
          <w:tcPr>
            <w:tcW w:w="4536" w:type="dxa"/>
            <w:tcBorders>
              <w:top w:val="nil"/>
              <w:left w:val="nil"/>
              <w:bottom w:val="nil"/>
              <w:right w:val="nil"/>
            </w:tcBorders>
            <w:hideMark/>
          </w:tcPr>
          <w:p w14:paraId="246724D8" w14:textId="77777777" w:rsidR="00CC41DF" w:rsidRPr="00FB16AF" w:rsidRDefault="00CC41DF" w:rsidP="0027606D">
            <w:pPr>
              <w:jc w:val="both"/>
              <w:rPr>
                <w:rFonts w:ascii="Times New Roman" w:eastAsia="Calibri" w:hAnsi="Times New Roman" w:cs="Times New Roman"/>
              </w:rPr>
            </w:pPr>
            <w:r w:rsidRPr="00FB16AF">
              <w:rPr>
                <w:rFonts w:ascii="Times New Roman" w:eastAsia="Calibri" w:hAnsi="Times New Roman" w:cs="Times New Roman"/>
                <w:b/>
                <w:bCs/>
              </w:rPr>
              <w:lastRenderedPageBreak/>
              <w:t>Izpildītājs</w:t>
            </w:r>
            <w:r w:rsidRPr="00FB16AF">
              <w:rPr>
                <w:rFonts w:ascii="Times New Roman" w:eastAsia="Calibri" w:hAnsi="Times New Roman" w:cs="Times New Roman"/>
                <w:b/>
              </w:rPr>
              <w:t>:</w:t>
            </w:r>
          </w:p>
        </w:tc>
      </w:tr>
    </w:tbl>
    <w:p w14:paraId="42A27B35" w14:textId="77777777" w:rsidR="00CC41DF" w:rsidRPr="00FB16AF" w:rsidRDefault="00CC41DF" w:rsidP="00CC41DF">
      <w:pPr>
        <w:jc w:val="both"/>
        <w:rPr>
          <w:rFonts w:ascii="Times New Roman" w:eastAsia="Calibri" w:hAnsi="Times New Roman" w:cs="Times New Roman"/>
          <w:b/>
        </w:rPr>
      </w:pPr>
      <w:r w:rsidRPr="00FB16AF">
        <w:rPr>
          <w:rFonts w:ascii="Times New Roman" w:eastAsia="Calibri" w:hAnsi="Times New Roman" w:cs="Times New Roman"/>
        </w:rPr>
        <w:t xml:space="preserve">                      ___________                    </w:t>
      </w:r>
      <w:r w:rsidRPr="00FB16AF">
        <w:rPr>
          <w:rFonts w:ascii="Times New Roman" w:eastAsia="Calibri" w:hAnsi="Times New Roman" w:cs="Times New Roman"/>
        </w:rPr>
        <w:tab/>
      </w:r>
      <w:r w:rsidRPr="00FB16AF">
        <w:rPr>
          <w:rFonts w:ascii="Times New Roman" w:eastAsia="Calibri" w:hAnsi="Times New Roman" w:cs="Times New Roman"/>
        </w:rPr>
        <w:tab/>
      </w:r>
      <w:r w:rsidRPr="00FB16AF">
        <w:rPr>
          <w:rFonts w:ascii="Times New Roman" w:eastAsia="Calibri" w:hAnsi="Times New Roman" w:cs="Times New Roman"/>
        </w:rPr>
        <w:tab/>
        <w:t xml:space="preserve">   </w:t>
      </w:r>
      <w:r w:rsidRPr="00FB16AF">
        <w:rPr>
          <w:rFonts w:ascii="Times New Roman" w:eastAsia="Calibri" w:hAnsi="Times New Roman" w:cs="Times New Roman"/>
          <w:b/>
        </w:rPr>
        <w:t xml:space="preserve"> ___________________</w:t>
      </w:r>
    </w:p>
    <w:p w14:paraId="6E5D6842" w14:textId="77777777" w:rsidR="00CC41DF" w:rsidRPr="00FB16AF" w:rsidRDefault="00CC41DF" w:rsidP="00CC41DF">
      <w:pPr>
        <w:jc w:val="center"/>
        <w:rPr>
          <w:rFonts w:ascii="Times New Roman" w:eastAsia="Calibri" w:hAnsi="Times New Roman" w:cs="Times New Roman"/>
          <w:i/>
          <w:iCs/>
          <w:color w:val="000000"/>
          <w:shd w:val="clear" w:color="auto" w:fill="FFFFFF"/>
        </w:rPr>
      </w:pPr>
      <w:r w:rsidRPr="00FB16AF">
        <w:rPr>
          <w:rFonts w:ascii="Times New Roman" w:eastAsia="Calibri" w:hAnsi="Times New Roman" w:cs="Times New Roman"/>
          <w:i/>
          <w:iCs/>
          <w:color w:val="000000"/>
          <w:shd w:val="clear" w:color="auto" w:fill="FFFFFF"/>
        </w:rPr>
        <w:t xml:space="preserve"> DOKUMENTS IR ELEKTRONISKI PARAKSTĪTS AR DROŠU ELEKTRONISKO PARAKSTU UN SATUR LAIKA ZĪMOGU</w:t>
      </w:r>
    </w:p>
    <w:p w14:paraId="10759B2C" w14:textId="77777777" w:rsidR="00CC41DF" w:rsidRPr="00FB16AF" w:rsidRDefault="00CC41DF" w:rsidP="00CC41DF">
      <w:pPr>
        <w:spacing w:line="278" w:lineRule="auto"/>
        <w:rPr>
          <w:rFonts w:ascii="Times New Roman" w:eastAsia="Calibri" w:hAnsi="Times New Roman" w:cs="Times New Roman"/>
          <w:i/>
          <w:iCs/>
          <w:color w:val="000000"/>
          <w:shd w:val="clear" w:color="auto" w:fill="FFFFFF"/>
        </w:rPr>
      </w:pPr>
    </w:p>
    <w:p w14:paraId="0ACEAFBE" w14:textId="77777777" w:rsidR="00CC41DF" w:rsidRPr="00FB16AF" w:rsidRDefault="00CC41DF" w:rsidP="00CC41DF">
      <w:pPr>
        <w:spacing w:line="278" w:lineRule="auto"/>
        <w:rPr>
          <w:rFonts w:ascii="Times New Roman" w:eastAsia="Calibri" w:hAnsi="Times New Roman" w:cs="Times New Roman"/>
          <w:i/>
          <w:iCs/>
          <w:color w:val="000000"/>
          <w:shd w:val="clear" w:color="auto" w:fill="FFFFFF"/>
        </w:rPr>
      </w:pPr>
      <w:r w:rsidRPr="00FB16AF">
        <w:rPr>
          <w:rFonts w:ascii="Times New Roman" w:eastAsia="Calibri" w:hAnsi="Times New Roman" w:cs="Times New Roman"/>
          <w:i/>
          <w:iCs/>
          <w:color w:val="000000"/>
          <w:shd w:val="clear" w:color="auto" w:fill="FFFFFF"/>
        </w:rPr>
        <w:br w:type="page"/>
      </w:r>
    </w:p>
    <w:p w14:paraId="3638CDD0"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Nr.1</w:t>
      </w:r>
    </w:p>
    <w:p w14:paraId="3C3C6A79"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t xml:space="preserve">Lokālās tāmes </w:t>
      </w:r>
    </w:p>
    <w:p w14:paraId="74CD697D" w14:textId="77777777" w:rsidR="00CC41DF" w:rsidRPr="00943D06" w:rsidRDefault="00CC41DF" w:rsidP="00CC41DF">
      <w:pPr>
        <w:jc w:val="both"/>
        <w:rPr>
          <w:rFonts w:ascii="Times New Roman" w:eastAsia="Calibri" w:hAnsi="Times New Roman" w:cs="Times New Roman"/>
        </w:rPr>
      </w:pPr>
    </w:p>
    <w:p w14:paraId="0754CFD5"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5BB5D5C0"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9D60981"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Nr.2</w:t>
      </w:r>
    </w:p>
    <w:p w14:paraId="53378323"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t xml:space="preserve">Finanšu piedāvājums </w:t>
      </w:r>
    </w:p>
    <w:p w14:paraId="13AEB76D" w14:textId="77777777" w:rsidR="00CC41DF" w:rsidRPr="00943D06" w:rsidRDefault="00CC41DF" w:rsidP="00CC41DF">
      <w:pPr>
        <w:jc w:val="right"/>
        <w:rPr>
          <w:rFonts w:ascii="Times New Roman" w:eastAsia="Calibri" w:hAnsi="Times New Roman" w:cs="Times New Roman"/>
        </w:rPr>
      </w:pPr>
    </w:p>
    <w:p w14:paraId="30BF7EAE"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3D6BA7E3"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6147EA9"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 xml:space="preserve">Līguma pielikums Nr.3 </w:t>
      </w:r>
    </w:p>
    <w:p w14:paraId="3B4C195F" w14:textId="35C841B7" w:rsidR="00CC41DF" w:rsidRPr="00943D06" w:rsidRDefault="00CC41DF" w:rsidP="00CC41DF">
      <w:pPr>
        <w:spacing w:after="0"/>
        <w:jc w:val="center"/>
        <w:rPr>
          <w:rFonts w:ascii="Times New Roman" w:hAnsi="Times New Roman" w:cs="Times New Roman"/>
          <w:color w:val="000000"/>
        </w:rPr>
      </w:pPr>
      <w:r w:rsidRPr="00943D06">
        <w:rPr>
          <w:rFonts w:ascii="Times New Roman" w:eastAsia="Calibri" w:hAnsi="Times New Roman" w:cs="Times New Roman"/>
        </w:rPr>
        <w:t>Tehniskā specifikācija</w:t>
      </w:r>
      <w:r w:rsidRPr="00943D06">
        <w:rPr>
          <w:rFonts w:ascii="Times New Roman" w:eastAsia="Times New Roman" w:hAnsi="Times New Roman" w:cs="Times New Roman"/>
          <w:bCs/>
          <w:color w:val="000000"/>
        </w:rPr>
        <w:t xml:space="preserve"> </w:t>
      </w:r>
      <w:r w:rsidR="00612273" w:rsidRPr="00CC41DF">
        <w:rPr>
          <w:rFonts w:ascii="Times New Roman" w:eastAsia="Calibri" w:hAnsi="Times New Roman" w:cs="Times New Roman"/>
          <w:i/>
          <w:iCs/>
          <w:color w:val="000000"/>
        </w:rPr>
        <w:t>“</w:t>
      </w:r>
      <w:r w:rsidR="00612273" w:rsidRPr="00CC41DF">
        <w:rPr>
          <w:rFonts w:ascii="Times New Roman" w:hAnsi="Times New Roman" w:cs="Times New Roman"/>
          <w:i/>
          <w:iCs/>
          <w14:ligatures w14:val="standardContextual"/>
        </w:rPr>
        <w:t>Kokneses sporta centra ēkas energoefektivitātes paaugstināšanas būvdarbi</w:t>
      </w:r>
      <w:r w:rsidR="00612273" w:rsidRPr="00CC41DF">
        <w:rPr>
          <w:rFonts w:ascii="Times New Roman" w:eastAsia="Calibri" w:hAnsi="Times New Roman" w:cs="Times New Roman"/>
          <w:i/>
          <w:iCs/>
          <w:color w:val="000000"/>
        </w:rPr>
        <w:t>”</w:t>
      </w:r>
      <w:r w:rsidR="00612273" w:rsidRPr="00943D06">
        <w:rPr>
          <w:rFonts w:ascii="Times New Roman" w:hAnsi="Times New Roman" w:cs="Times New Roman"/>
          <w:bCs/>
          <w:noProof/>
        </w:rPr>
        <w:t xml:space="preserve"> </w:t>
      </w:r>
      <w:r w:rsidR="00253682">
        <w:rPr>
          <w:rFonts w:ascii="Times New Roman" w:hAnsi="Times New Roman" w:cs="Times New Roman"/>
          <w:bCs/>
          <w:noProof/>
        </w:rPr>
        <w:t>,</w:t>
      </w:r>
    </w:p>
    <w:p w14:paraId="717634A4" w14:textId="77777777" w:rsidR="00CC41DF" w:rsidRPr="00943D06" w:rsidRDefault="00CC41DF" w:rsidP="00CC41DF">
      <w:pPr>
        <w:jc w:val="center"/>
        <w:rPr>
          <w:rFonts w:ascii="Times New Roman" w:eastAsia="Calibri" w:hAnsi="Times New Roman" w:cs="Times New Roman"/>
        </w:rPr>
      </w:pPr>
      <w:r w:rsidRPr="00943D06">
        <w:rPr>
          <w:rFonts w:ascii="Times New Roman" w:eastAsia="Calibri" w:hAnsi="Times New Roman" w:cs="Times New Roman"/>
        </w:rPr>
        <w:t>ar visiem tās pielikumiem</w:t>
      </w:r>
    </w:p>
    <w:p w14:paraId="5ECE5D54" w14:textId="77777777" w:rsidR="00CC41DF" w:rsidRPr="00943D06" w:rsidRDefault="00CC41DF" w:rsidP="00CC41DF">
      <w:pPr>
        <w:jc w:val="right"/>
        <w:rPr>
          <w:rFonts w:ascii="Times New Roman" w:eastAsia="Calibri" w:hAnsi="Times New Roman" w:cs="Times New Roman"/>
        </w:rPr>
      </w:pPr>
    </w:p>
    <w:p w14:paraId="2DDF5322" w14:textId="77777777" w:rsidR="00CC41DF" w:rsidRPr="00943D06" w:rsidRDefault="00CC41DF" w:rsidP="00CC41DF">
      <w:pPr>
        <w:jc w:val="center"/>
        <w:rPr>
          <w:rFonts w:ascii="Times New Roman" w:eastAsia="Calibri" w:hAnsi="Times New Roman" w:cs="Times New Roman"/>
          <w:i/>
          <w:iCs/>
        </w:rPr>
      </w:pPr>
      <w:r w:rsidRPr="00943D06">
        <w:rPr>
          <w:rFonts w:ascii="Times New Roman" w:eastAsia="Calibri" w:hAnsi="Times New Roman" w:cs="Times New Roman"/>
          <w:i/>
          <w:iCs/>
        </w:rPr>
        <w:t>Pievienots atsevišķā failā</w:t>
      </w:r>
    </w:p>
    <w:p w14:paraId="6B84FD3D"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67F40EB6"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Nr.4</w:t>
      </w:r>
    </w:p>
    <w:p w14:paraId="18E53835" w14:textId="77777777" w:rsidR="00CC41DF" w:rsidRPr="00943D06" w:rsidRDefault="00CC41DF" w:rsidP="00CC41DF">
      <w:pPr>
        <w:spacing w:after="0" w:line="240" w:lineRule="auto"/>
        <w:jc w:val="center"/>
        <w:rPr>
          <w:rFonts w:ascii="Times New Roman" w:eastAsia="Times New Roman" w:hAnsi="Times New Roman" w:cs="Times New Roman"/>
          <w:b/>
          <w:bCs/>
          <w:lang w:eastAsia="lv-LV"/>
        </w:rPr>
      </w:pPr>
      <w:r w:rsidRPr="00943D06">
        <w:rPr>
          <w:rFonts w:ascii="Times New Roman" w:eastAsia="Times New Roman" w:hAnsi="Times New Roman" w:cs="Times New Roman"/>
          <w:b/>
          <w:bCs/>
          <w:lang w:eastAsia="lv-LV"/>
        </w:rPr>
        <w:t>Līguma izpildes nodrošinājuma veidnes paraugs (bankām)</w:t>
      </w:r>
    </w:p>
    <w:p w14:paraId="2CAA05CC"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&lt;Pasūtītāja nosaukums&gt; &lt;reģistrācijas numurs&gt; &lt;adrese&gt;</w:t>
      </w:r>
    </w:p>
    <w:p w14:paraId="11AD33F6" w14:textId="77777777" w:rsidR="00CC41DF" w:rsidRPr="00943D06" w:rsidRDefault="00CC41DF" w:rsidP="00CC41DF">
      <w:pPr>
        <w:spacing w:after="0" w:line="240" w:lineRule="auto"/>
        <w:jc w:val="center"/>
        <w:rPr>
          <w:rFonts w:ascii="Times New Roman" w:eastAsia="Times New Roman" w:hAnsi="Times New Roman" w:cs="Times New Roman"/>
          <w:b/>
          <w:lang w:eastAsia="lv-LV"/>
        </w:rPr>
      </w:pPr>
    </w:p>
    <w:p w14:paraId="3CAF1778" w14:textId="77777777" w:rsidR="00CC41DF" w:rsidRPr="00943D06" w:rsidRDefault="00CC41DF" w:rsidP="00CC41DF">
      <w:pPr>
        <w:jc w:val="center"/>
        <w:rPr>
          <w:rFonts w:ascii="Times New Roman" w:hAnsi="Times New Roman" w:cs="Times New Roman"/>
          <w:b/>
        </w:rPr>
      </w:pPr>
      <w:r w:rsidRPr="00943D06">
        <w:rPr>
          <w:rFonts w:ascii="Times New Roman" w:hAnsi="Times New Roman" w:cs="Times New Roman"/>
          <w:b/>
        </w:rPr>
        <w:t>PIRMĀ PIEPRASĪJUMA, NEATSAUCAMS, BEZNOSACĪJUMA LĪGUMA (SAISTĪBU) IZPILDES</w:t>
      </w:r>
      <w:r w:rsidRPr="00943D06">
        <w:rPr>
          <w:rFonts w:ascii="Times New Roman" w:hAnsi="Times New Roman" w:cs="Times New Roman"/>
        </w:rPr>
        <w:t xml:space="preserve"> </w:t>
      </w:r>
      <w:r w:rsidRPr="00943D06">
        <w:rPr>
          <w:rFonts w:ascii="Times New Roman" w:hAnsi="Times New Roman" w:cs="Times New Roman"/>
          <w:b/>
        </w:rPr>
        <w:t>GARANTIJA</w:t>
      </w:r>
    </w:p>
    <w:p w14:paraId="24242BCA" w14:textId="46AD7BE0" w:rsidR="00CC41DF" w:rsidRPr="00943D06" w:rsidRDefault="00CC41DF" w:rsidP="00CC41DF">
      <w:pPr>
        <w:autoSpaceDE w:val="0"/>
        <w:autoSpaceDN w:val="0"/>
        <w:adjustRightInd w:val="0"/>
        <w:spacing w:after="0" w:line="240" w:lineRule="auto"/>
        <w:jc w:val="center"/>
        <w:rPr>
          <w:rFonts w:ascii="Times New Roman" w:eastAsia="Times New Roman" w:hAnsi="Times New Roman" w:cs="Times New Roman"/>
          <w:lang w:val="en-GB"/>
        </w:rPr>
      </w:pPr>
      <w:r w:rsidRPr="00943D06">
        <w:rPr>
          <w:rFonts w:ascii="Times New Roman" w:eastAsia="Times New Roman" w:hAnsi="Times New Roman" w:cs="Times New Roman"/>
          <w:iCs/>
          <w:lang w:val="en-GB"/>
        </w:rPr>
        <w:t>&lt;Vietas nosaukums&gt;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&lt;gads&gt;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&lt;datums&gt;&lt;mēnesis&gt;</w:t>
      </w:r>
    </w:p>
    <w:p w14:paraId="1AB0AC04" w14:textId="77777777" w:rsidR="00CC41DF" w:rsidRPr="00943D06" w:rsidRDefault="00CC41DF" w:rsidP="00CC41DF">
      <w:pPr>
        <w:spacing w:after="0" w:line="240" w:lineRule="auto"/>
        <w:jc w:val="both"/>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 xml:space="preserve">Mēs, </w:t>
      </w:r>
      <w:r w:rsidRPr="00943D06">
        <w:rPr>
          <w:rFonts w:ascii="Times New Roman" w:eastAsia="Times New Roman" w:hAnsi="Times New Roman" w:cs="Times New Roman"/>
          <w:iCs/>
          <w:lang w:eastAsia="lv-LV"/>
        </w:rPr>
        <w:t>&lt;</w:t>
      </w:r>
      <w:r w:rsidRPr="00943D06">
        <w:rPr>
          <w:rFonts w:ascii="Times New Roman" w:eastAsia="Times New Roman" w:hAnsi="Times New Roman" w:cs="Times New Roman"/>
          <w:lang w:eastAsia="lv-LV"/>
        </w:rPr>
        <w:t>kredītiestādes</w:t>
      </w:r>
      <w:r w:rsidRPr="00943D06">
        <w:rPr>
          <w:rFonts w:ascii="Times New Roman" w:eastAsia="Times New Roman" w:hAnsi="Times New Roman" w:cs="Times New Roman"/>
          <w:iCs/>
          <w:lang w:eastAsia="lv-LV"/>
        </w:rPr>
        <w:t>/</w:t>
      </w:r>
      <w:r w:rsidRPr="00943D06">
        <w:rPr>
          <w:rFonts w:ascii="Times New Roman" w:eastAsia="Times New Roman" w:hAnsi="Times New Roman" w:cs="Times New Roman"/>
          <w:lang w:eastAsia="lv-LV"/>
        </w:rPr>
        <w:t xml:space="preserve">kredītiestādes </w:t>
      </w:r>
      <w:r w:rsidRPr="00943D06">
        <w:rPr>
          <w:rFonts w:ascii="Times New Roman" w:eastAsia="Times New Roman" w:hAnsi="Times New Roman" w:cs="Times New Roman"/>
          <w:iCs/>
          <w:lang w:eastAsia="lv-LV"/>
        </w:rPr>
        <w:t xml:space="preserve">filiāles/ārvalsts </w:t>
      </w:r>
      <w:r w:rsidRPr="00943D06">
        <w:rPr>
          <w:rFonts w:ascii="Times New Roman" w:eastAsia="Times New Roman" w:hAnsi="Times New Roman" w:cs="Times New Roman"/>
          <w:lang w:eastAsia="lv-LV"/>
        </w:rPr>
        <w:t xml:space="preserve">kredītiestādes </w:t>
      </w:r>
      <w:r w:rsidRPr="00943D06">
        <w:rPr>
          <w:rFonts w:ascii="Times New Roman" w:eastAsia="Times New Roman" w:hAnsi="Times New Roman" w:cs="Times New Roman"/>
          <w:iCs/>
          <w:lang w:eastAsia="lv-LV"/>
        </w:rPr>
        <w:t>filiāles nosaukums, reģistrācijas numurs, juridiskā adrese, e-pasta adrese&gt; (turpmāk – Banka),</w:t>
      </w:r>
      <w:r w:rsidRPr="00943D06">
        <w:rPr>
          <w:rFonts w:ascii="Times New Roman" w:eastAsia="Times New Roman" w:hAnsi="Times New Roman" w:cs="Times New Roman"/>
          <w:lang w:eastAsia="lv-LV"/>
        </w:rPr>
        <w:t xml:space="preserve"> neatsaucami, neatkarīgi no  </w:t>
      </w:r>
      <w:r w:rsidRPr="00943D06">
        <w:rPr>
          <w:rFonts w:ascii="Times New Roman" w:eastAsia="Times New Roman" w:hAnsi="Times New Roman" w:cs="Times New Roman"/>
          <w:iCs/>
          <w:lang w:eastAsia="lv-LV"/>
        </w:rPr>
        <w:t>&lt;gads&gt;</w:t>
      </w:r>
      <w:r w:rsidRPr="00943D06">
        <w:rPr>
          <w:rFonts w:ascii="Times New Roman" w:eastAsia="Times New Roman" w:hAnsi="Times New Roman" w:cs="Times New Roman"/>
          <w:lang w:eastAsia="lv-LV"/>
        </w:rPr>
        <w:t xml:space="preserve">.gada </w:t>
      </w:r>
      <w:r w:rsidRPr="00943D06">
        <w:rPr>
          <w:rFonts w:ascii="Times New Roman" w:eastAsia="Times New Roman" w:hAnsi="Times New Roman" w:cs="Times New Roman"/>
          <w:iCs/>
          <w:lang w:eastAsia="lv-LV"/>
        </w:rPr>
        <w:t>&lt;datums&gt;</w:t>
      </w:r>
      <w:r w:rsidRPr="00943D06">
        <w:rPr>
          <w:rFonts w:ascii="Times New Roman" w:eastAsia="Times New Roman" w:hAnsi="Times New Roman" w:cs="Times New Roman"/>
          <w:lang w:eastAsia="lv-LV"/>
        </w:rPr>
        <w:t>.</w:t>
      </w:r>
      <w:r w:rsidRPr="00943D06">
        <w:rPr>
          <w:rFonts w:ascii="Times New Roman" w:eastAsia="Times New Roman" w:hAnsi="Times New Roman" w:cs="Times New Roman"/>
          <w:iCs/>
          <w:lang w:eastAsia="lv-LV"/>
        </w:rPr>
        <w:t>&lt;mēnesis&gt; noslēgtā l</w:t>
      </w:r>
      <w:r w:rsidRPr="00943D06">
        <w:rPr>
          <w:rFonts w:ascii="Times New Roman" w:eastAsia="Times New Roman" w:hAnsi="Times New Roman" w:cs="Times New Roman"/>
          <w:lang w:eastAsia="lv-LV"/>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–__________, reģistrācijas Nr._________, turpmāk – Pasūtītājs, pieprasījuma, uzņemamies pienākumu 7 dienu laikā no Pasūtītāja rakstiska pieprasījuma, kurā minēts, ka Uzņēmējs nav izpildījis no Līguma izrietošās saistības, tostarp, ja Uzņēmējs nav pagarinājis šo garantiju (turpmāk – Garantija) gadījumā, ja &lt;28&gt; dienas pirms Garantijas beigu datuma saskaņā ar Līguma &lt;_____.&gt; (apakš)punktu </w:t>
      </w:r>
      <w:r w:rsidRPr="00943D06">
        <w:rPr>
          <w:rFonts w:ascii="Times New Roman" w:eastAsia="Times New Roman" w:hAnsi="Times New Roman" w:cs="Times New Roman"/>
          <w:i/>
          <w:lang w:eastAsia="lv-LV"/>
        </w:rPr>
        <w:t>[Līguma izpildes apstiprinājums]</w:t>
      </w:r>
      <w:r w:rsidRPr="00943D06">
        <w:rPr>
          <w:rFonts w:ascii="Times New Roman" w:eastAsia="Times New Roman" w:hAnsi="Times New Roman" w:cs="Times New Roman"/>
          <w:lang w:eastAsia="lv-LV"/>
        </w:rPr>
        <w:t xml:space="preserve"> nav izdots Līguma izpildes apstiprinājums, norādot ko Uzņēmējs nav izpildījis, neprasot Pasūtītājam pamatot savu pieprasījumu, izmaksāt Pasūtītājam jebkuru tā pieprasīto summu vai summas, kas kopumā nepārsniedz </w:t>
      </w:r>
      <w:r w:rsidRPr="00943D06">
        <w:rPr>
          <w:rFonts w:ascii="Times New Roman" w:eastAsia="Times New Roman" w:hAnsi="Times New Roman" w:cs="Times New Roman"/>
          <w:iCs/>
          <w:lang w:eastAsia="lv-LV"/>
        </w:rPr>
        <w:t>&lt;summa cipariem&gt;</w:t>
      </w:r>
      <w:r w:rsidRPr="00943D06">
        <w:rPr>
          <w:rFonts w:ascii="Times New Roman" w:eastAsia="Times New Roman" w:hAnsi="Times New Roman" w:cs="Times New Roman"/>
          <w:lang w:eastAsia="lv-LV"/>
        </w:rPr>
        <w:t xml:space="preserve"> EUR (</w:t>
      </w:r>
      <w:r w:rsidRPr="00943D06">
        <w:rPr>
          <w:rFonts w:ascii="Times New Roman" w:eastAsia="Times New Roman" w:hAnsi="Times New Roman" w:cs="Times New Roman"/>
          <w:iCs/>
          <w:lang w:eastAsia="lv-LV"/>
        </w:rPr>
        <w:t>&lt;summa vārdiem&gt;</w:t>
      </w:r>
      <w:r w:rsidRPr="00943D06">
        <w:rPr>
          <w:rFonts w:ascii="Times New Roman" w:eastAsia="Times New Roman" w:hAnsi="Times New Roman" w:cs="Times New Roman"/>
          <w:lang w:eastAsia="lv-LV"/>
        </w:rPr>
        <w:t xml:space="preserve"> eiro)</w:t>
      </w:r>
      <w:r w:rsidRPr="00943D06">
        <w:rPr>
          <w:rFonts w:ascii="Times New Roman" w:eastAsia="Times New Roman" w:hAnsi="Times New Roman" w:cs="Times New Roman"/>
          <w:snapToGrid w:val="0"/>
          <w:lang w:eastAsia="lv-LV"/>
        </w:rPr>
        <w:t>, maksājumu veicot</w:t>
      </w:r>
      <w:r w:rsidRPr="00943D06">
        <w:rPr>
          <w:rFonts w:ascii="Times New Roman" w:eastAsia="Times New Roman" w:hAnsi="Times New Roman" w:cs="Times New Roman"/>
          <w:lang w:eastAsia="lv-LV"/>
        </w:rPr>
        <w:t xml:space="preserve"> uz pieprasījumā norādīto norēķinu kontu.</w:t>
      </w:r>
    </w:p>
    <w:p w14:paraId="06C3E1CF" w14:textId="77777777" w:rsidR="00CC41DF" w:rsidRPr="00943D06" w:rsidRDefault="00CC41DF" w:rsidP="00CC41DF">
      <w:pPr>
        <w:ind w:left="22"/>
        <w:jc w:val="both"/>
        <w:rPr>
          <w:rFonts w:ascii="Times New Roman" w:hAnsi="Times New Roman" w:cs="Times New Roman"/>
        </w:rPr>
      </w:pPr>
      <w:r w:rsidRPr="00943D06">
        <w:rPr>
          <w:rFonts w:ascii="Times New Roman" w:hAnsi="Times New Roman" w:cs="Times New Roman"/>
        </w:rPr>
        <w:t xml:space="preserve">Pasūtītāja pieprasījumam jābūt saņemtam Bankā ne vēlāk kā Garantijas beigu datumā - </w:t>
      </w:r>
      <w:r w:rsidRPr="00943D06">
        <w:rPr>
          <w:rFonts w:ascii="Times New Roman" w:hAnsi="Times New Roman" w:cs="Times New Roman"/>
          <w:iCs/>
        </w:rPr>
        <w:t>&lt;gads&gt;</w:t>
      </w:r>
      <w:r w:rsidRPr="00943D06">
        <w:rPr>
          <w:rFonts w:ascii="Times New Roman" w:hAnsi="Times New Roman" w:cs="Times New Roman"/>
        </w:rPr>
        <w:t xml:space="preserve">.gada </w:t>
      </w:r>
      <w:r w:rsidRPr="00943D06">
        <w:rPr>
          <w:rFonts w:ascii="Times New Roman" w:hAnsi="Times New Roman" w:cs="Times New Roman"/>
          <w:iCs/>
        </w:rPr>
        <w:t>&lt;datums&gt;</w:t>
      </w:r>
      <w:r w:rsidRPr="00943D06">
        <w:rPr>
          <w:rFonts w:ascii="Times New Roman" w:hAnsi="Times New Roman" w:cs="Times New Roman"/>
        </w:rPr>
        <w:t>.</w:t>
      </w:r>
      <w:r w:rsidRPr="00943D06">
        <w:rPr>
          <w:rFonts w:ascii="Times New Roman" w:hAnsi="Times New Roman" w:cs="Times New Roman"/>
          <w:iCs/>
        </w:rPr>
        <w:t>&lt;mēnesis&gt;</w:t>
      </w:r>
      <w:r w:rsidRPr="00943D06">
        <w:rPr>
          <w:rFonts w:ascii="Times New Roman" w:hAnsi="Times New Roman" w:cs="Times New Roman"/>
          <w:iCs/>
          <w:vertAlign w:val="superscript"/>
        </w:rPr>
        <w:footnoteReference w:id="1"/>
      </w:r>
      <w:r w:rsidRPr="00943D06">
        <w:rPr>
          <w:rFonts w:ascii="Times New Roman" w:hAnsi="Times New Roman" w:cs="Times New Roman"/>
        </w:rPr>
        <w:t>.</w:t>
      </w:r>
    </w:p>
    <w:p w14:paraId="23BA7933" w14:textId="77777777" w:rsidR="00CC41DF" w:rsidRPr="00943D06" w:rsidRDefault="00CC41DF" w:rsidP="00CC41DF">
      <w:pPr>
        <w:spacing w:after="120" w:line="240" w:lineRule="auto"/>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Pieprasījumu paraksta Pasūtītāju pārstāvēt tiesīga persona, kuras identitāte un pārstāvības tiesības:</w:t>
      </w:r>
    </w:p>
    <w:p w14:paraId="43C85971" w14:textId="77777777" w:rsidR="00CC41DF" w:rsidRPr="00943D06" w:rsidRDefault="00CC41DF" w:rsidP="00CC41DF">
      <w:pPr>
        <w:widowControl w:val="0"/>
        <w:numPr>
          <w:ilvl w:val="0"/>
          <w:numId w:val="27"/>
        </w:numPr>
        <w:snapToGrid w:val="0"/>
        <w:spacing w:after="0" w:line="0" w:lineRule="atLeast"/>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apliecināti notariālā kārtībā – pieprasījumu nosūtot uz Bankas adresi; vai</w:t>
      </w:r>
    </w:p>
    <w:p w14:paraId="781C1B90" w14:textId="77777777" w:rsidR="00CC41DF" w:rsidRPr="00943D06" w:rsidRDefault="00CC41DF" w:rsidP="00CC41DF">
      <w:pPr>
        <w:widowControl w:val="0"/>
        <w:numPr>
          <w:ilvl w:val="0"/>
          <w:numId w:val="27"/>
        </w:numPr>
        <w:snapToGrid w:val="0"/>
        <w:spacing w:after="0" w:line="0" w:lineRule="atLeast"/>
        <w:jc w:val="both"/>
        <w:rPr>
          <w:rFonts w:ascii="Times New Roman" w:eastAsia="Times New Roman" w:hAnsi="Times New Roman" w:cs="Times New Roman"/>
          <w:color w:val="000000"/>
          <w:lang w:eastAsia="lv-LV"/>
        </w:rPr>
      </w:pPr>
      <w:r w:rsidRPr="00943D06">
        <w:rPr>
          <w:rFonts w:ascii="Times New Roman" w:eastAsia="Times New Roman" w:hAnsi="Times New Roman" w:cs="Times New Roman"/>
          <w:color w:val="000000"/>
          <w:lang w:eastAsia="lv-LV"/>
        </w:rPr>
        <w:t>apliecinājusi kredītiestāde, kas apkalpo Pasūtītāju – pieprasījumu iesniedzot ar bankas, kas apkalpo Pasūtītāju starpniecību un nosūtot uz Bankas adresi vai uz SWIFT: ________________; vai</w:t>
      </w:r>
    </w:p>
    <w:p w14:paraId="695A6982" w14:textId="77777777" w:rsidR="00CC41DF" w:rsidRPr="00A9622B" w:rsidRDefault="00CC41DF" w:rsidP="00CC41DF">
      <w:pPr>
        <w:widowControl w:val="0"/>
        <w:numPr>
          <w:ilvl w:val="0"/>
          <w:numId w:val="27"/>
        </w:numPr>
        <w:snapToGrid w:val="0"/>
        <w:spacing w:line="0" w:lineRule="atLeast"/>
        <w:jc w:val="both"/>
        <w:rPr>
          <w:rFonts w:ascii="Times New Roman" w:eastAsia="Times New Roman" w:hAnsi="Times New Roman" w:cs="Times New Roman"/>
          <w:lang w:eastAsia="lv-LV"/>
        </w:rPr>
      </w:pPr>
      <w:r w:rsidRPr="00943D06">
        <w:rPr>
          <w:rFonts w:ascii="Times New Roman" w:eastAsia="Times New Roman" w:hAnsi="Times New Roman" w:cs="Times New Roman"/>
          <w:color w:val="000000"/>
          <w:lang w:eastAsia="lv-LV"/>
        </w:rPr>
        <w:t xml:space="preserve">apliecina drošs elektronisks paraksts uz pieprasījuma, kas noformēts kā elektronisks dokuments un nosūtīts uz Bankas elektroniskā pasta adresi: ________________. </w:t>
      </w:r>
    </w:p>
    <w:p w14:paraId="4C8E865A"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Ja Uzņēmējs nav izpildījis savas Līguma saistības un pagarinājis šo Garantiju, Pasūtītājs uz Uzņēmēja riska un rēķina var lūgt pagarināt šo Garantiju un Banka drīkst pagarināt Garantijas darbības termiņu līdz pieprasījumā norādītajam laikam.</w:t>
      </w:r>
    </w:p>
    <w:p w14:paraId="12C51AA4"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apliecinām, ka šī garantija būs spēkā arī gadījumā, ja Uzņēmējam ir pasludināta maksātnespēja vai Uzņēmējs ir likvidēts Garantijas spēkā esamības laikā.</w:t>
      </w:r>
    </w:p>
    <w:p w14:paraId="2E9BC74B"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Šai garantijai ir piemērojami Starptautiskās Tirdzniecības un rūpniecības kameras Vienotie noteikumi par pieprasījumu garantijām Nr.758 (</w:t>
      </w:r>
      <w:r w:rsidRPr="00943D06">
        <w:rPr>
          <w:rFonts w:ascii="Times New Roman" w:hAnsi="Times New Roman" w:cs="Times New Roman"/>
          <w:i/>
        </w:rPr>
        <w:t>„The ICC Uniform Rules for Demand Guaranties”, ICC Publication No.758</w:t>
      </w:r>
      <w:r w:rsidRPr="00943D06">
        <w:rPr>
          <w:rFonts w:ascii="Times New Roman" w:hAnsi="Times New Roman" w:cs="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29394730" w14:textId="77777777" w:rsidR="00CC41DF" w:rsidRPr="00943D06" w:rsidRDefault="00CC41DF" w:rsidP="00CC41DF">
      <w:pPr>
        <w:shd w:val="clear" w:color="auto" w:fill="FFFFFF"/>
        <w:ind w:left="14"/>
        <w:jc w:val="both"/>
        <w:rPr>
          <w:rFonts w:ascii="Times New Roman" w:hAnsi="Times New Roman" w:cs="Times New Roman"/>
        </w:rPr>
      </w:pPr>
    </w:p>
    <w:tbl>
      <w:tblPr>
        <w:tblW w:w="0" w:type="auto"/>
        <w:tblLook w:val="01E0" w:firstRow="1" w:lastRow="1" w:firstColumn="1" w:lastColumn="1" w:noHBand="0" w:noVBand="0"/>
      </w:tblPr>
      <w:tblGrid>
        <w:gridCol w:w="6020"/>
      </w:tblGrid>
      <w:tr w:rsidR="00CC41DF" w:rsidRPr="00943D06" w14:paraId="08F84F67" w14:textId="77777777" w:rsidTr="0027606D">
        <w:tc>
          <w:tcPr>
            <w:tcW w:w="0" w:type="auto"/>
          </w:tcPr>
          <w:p w14:paraId="156CC618" w14:textId="77777777" w:rsidR="00CC41DF" w:rsidRPr="00943D06" w:rsidRDefault="00CC41DF" w:rsidP="0027606D">
            <w:pPr>
              <w:autoSpaceDE w:val="0"/>
              <w:autoSpaceDN w:val="0"/>
              <w:adjustRightInd w:val="0"/>
              <w:jc w:val="both"/>
              <w:rPr>
                <w:rFonts w:ascii="Times New Roman" w:hAnsi="Times New Roman" w:cs="Times New Roman"/>
                <w:iCs/>
              </w:rPr>
            </w:pPr>
            <w:r w:rsidRPr="00943D06">
              <w:rPr>
                <w:rFonts w:ascii="Times New Roman" w:hAnsi="Times New Roman" w:cs="Times New Roman"/>
                <w:iCs/>
              </w:rPr>
              <w:t>&lt;Paraksttiesīgās personas amata nosaukums, vārds un uzvārds&gt;</w:t>
            </w:r>
          </w:p>
        </w:tc>
      </w:tr>
      <w:tr w:rsidR="00CC41DF" w:rsidRPr="00943D06" w14:paraId="70D63730" w14:textId="77777777" w:rsidTr="0027606D">
        <w:tc>
          <w:tcPr>
            <w:tcW w:w="0" w:type="auto"/>
          </w:tcPr>
          <w:p w14:paraId="390ADD3D" w14:textId="77777777" w:rsidR="00CC41DF" w:rsidRPr="00943D06" w:rsidRDefault="00CC41DF" w:rsidP="0027606D">
            <w:pPr>
              <w:keepNext/>
              <w:keepLines/>
              <w:spacing w:after="0"/>
              <w:outlineLvl w:val="0"/>
              <w:rPr>
                <w:rFonts w:ascii="Times New Roman" w:eastAsiaTheme="majorEastAsia" w:hAnsi="Times New Roman" w:cs="Times New Roman"/>
                <w:b/>
                <w:color w:val="2E74B5" w:themeColor="accent1" w:themeShade="BF"/>
              </w:rPr>
            </w:pPr>
            <w:r w:rsidRPr="00943D06">
              <w:rPr>
                <w:rFonts w:ascii="Times New Roman" w:eastAsiaTheme="majorEastAsia" w:hAnsi="Times New Roman" w:cs="Times New Roman"/>
                <w:b/>
                <w:color w:val="2E74B5" w:themeColor="accent1" w:themeShade="BF"/>
              </w:rPr>
              <w:lastRenderedPageBreak/>
              <w:t>&lt;Paraksttiesīgās personas paraksts&gt;</w:t>
            </w:r>
          </w:p>
        </w:tc>
      </w:tr>
      <w:tr w:rsidR="00CC41DF" w:rsidRPr="00943D06" w14:paraId="35740505" w14:textId="77777777" w:rsidTr="0027606D">
        <w:tc>
          <w:tcPr>
            <w:tcW w:w="6020" w:type="dxa"/>
          </w:tcPr>
          <w:p w14:paraId="651017F5" w14:textId="77777777" w:rsidR="00CC41DF" w:rsidRPr="00943D06" w:rsidRDefault="00CC41DF" w:rsidP="0027606D">
            <w:pPr>
              <w:keepNext/>
              <w:keepLines/>
              <w:spacing w:after="0"/>
              <w:outlineLvl w:val="0"/>
              <w:rPr>
                <w:rFonts w:ascii="Times New Roman" w:eastAsiaTheme="majorEastAsia" w:hAnsi="Times New Roman" w:cs="Times New Roman"/>
                <w:b/>
                <w:bCs/>
                <w:iCs/>
                <w:color w:val="2E74B5" w:themeColor="accent1" w:themeShade="BF"/>
              </w:rPr>
            </w:pPr>
            <w:r w:rsidRPr="00943D06">
              <w:rPr>
                <w:rFonts w:ascii="Times New Roman" w:eastAsiaTheme="majorEastAsia" w:hAnsi="Times New Roman" w:cs="Times New Roman"/>
                <w:b/>
                <w:color w:val="2E74B5" w:themeColor="accent1" w:themeShade="BF"/>
              </w:rPr>
              <w:t>&lt;Kredītiestādes/kredītiestādes filiāles/ārvalsts kredītiestādes filiāles zīmoga nospiedums&gt;</w:t>
            </w:r>
          </w:p>
        </w:tc>
      </w:tr>
    </w:tbl>
    <w:p w14:paraId="3EF163B0" w14:textId="77777777" w:rsidR="00CC41DF" w:rsidRPr="00943D06" w:rsidRDefault="00CC41DF" w:rsidP="00CC41DF">
      <w:pPr>
        <w:rPr>
          <w:rFonts w:ascii="Times New Roman" w:eastAsia="Calibri" w:hAnsi="Times New Roman" w:cs="Times New Roman"/>
        </w:rPr>
      </w:pPr>
    </w:p>
    <w:p w14:paraId="4D8A2CBB" w14:textId="77777777" w:rsidR="00CC41DF" w:rsidRPr="00943D06" w:rsidRDefault="00CC41DF" w:rsidP="00CC41DF">
      <w:pPr>
        <w:jc w:val="right"/>
        <w:rPr>
          <w:rFonts w:ascii="Times New Roman" w:eastAsia="Calibri" w:hAnsi="Times New Roman" w:cs="Times New Roman"/>
          <w:i/>
          <w:iCs/>
        </w:rPr>
      </w:pPr>
    </w:p>
    <w:p w14:paraId="48E2DAF3"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41F66E06"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 xml:space="preserve">Līguma pielikums Nr.5 </w:t>
      </w:r>
    </w:p>
    <w:p w14:paraId="25E7BC8A" w14:textId="77777777" w:rsidR="00CC41DF" w:rsidRPr="00943D06" w:rsidRDefault="00CC41DF" w:rsidP="00CC41DF">
      <w:pPr>
        <w:jc w:val="right"/>
        <w:rPr>
          <w:rFonts w:ascii="Times New Roman" w:eastAsia="Calibri" w:hAnsi="Times New Roman" w:cs="Times New Roman"/>
        </w:rPr>
      </w:pPr>
    </w:p>
    <w:p w14:paraId="4638C43D" w14:textId="77777777" w:rsidR="00CC41DF" w:rsidRPr="00943D06" w:rsidRDefault="00CC41DF" w:rsidP="00CC41DF">
      <w:pPr>
        <w:spacing w:after="0" w:line="240" w:lineRule="auto"/>
        <w:jc w:val="center"/>
        <w:rPr>
          <w:rFonts w:ascii="Times New Roman" w:eastAsia="Times New Roman" w:hAnsi="Times New Roman" w:cs="Times New Roman"/>
          <w:b/>
          <w:bCs/>
          <w:lang w:eastAsia="lv-LV"/>
        </w:rPr>
      </w:pPr>
      <w:r w:rsidRPr="00943D06">
        <w:rPr>
          <w:rFonts w:ascii="Times New Roman" w:eastAsia="Times New Roman" w:hAnsi="Times New Roman" w:cs="Times New Roman"/>
          <w:b/>
          <w:bCs/>
          <w:lang w:eastAsia="lv-LV"/>
        </w:rPr>
        <w:t>Līguma izpildes nodrošinājuma veidnes paraugs (apdrošinātājam)</w:t>
      </w:r>
    </w:p>
    <w:p w14:paraId="0ACD244A"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p>
    <w:p w14:paraId="7AF5F356"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&lt;</w:t>
      </w:r>
      <w:r w:rsidRPr="00943D06">
        <w:rPr>
          <w:rFonts w:ascii="Times New Roman" w:eastAsia="Times New Roman" w:hAnsi="Times New Roman" w:cs="Times New Roman"/>
          <w:iCs/>
          <w:lang w:eastAsia="lv-LV"/>
        </w:rPr>
        <w:t>apdrošināšanas sabiedrības/ ārvalsts apdrošināšanas filiāles nosaukums, reģistrācijas numurs, juridiskā adrese, e-pasta adrese&gt; (turpmāk – Apdrošinātājs)</w:t>
      </w:r>
    </w:p>
    <w:p w14:paraId="48851CE2" w14:textId="77777777" w:rsidR="00CC41DF" w:rsidRPr="00943D06" w:rsidRDefault="00CC41DF" w:rsidP="00CC41DF">
      <w:pPr>
        <w:spacing w:after="0" w:line="240" w:lineRule="auto"/>
        <w:ind w:left="851"/>
        <w:jc w:val="center"/>
        <w:rPr>
          <w:rFonts w:ascii="Times New Roman" w:eastAsia="Times New Roman" w:hAnsi="Times New Roman" w:cs="Times New Roman"/>
          <w:lang w:eastAsia="lv-LV"/>
        </w:rPr>
      </w:pPr>
    </w:p>
    <w:p w14:paraId="35B1E0A5" w14:textId="77777777" w:rsidR="00CC41DF" w:rsidRPr="00943D06" w:rsidRDefault="00CC41DF" w:rsidP="00CC41DF">
      <w:pPr>
        <w:spacing w:after="0" w:line="240" w:lineRule="auto"/>
        <w:jc w:val="center"/>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Kam: &lt;Pasūtītāja nosaukums&gt; &lt;reģistrācijas numurs&gt; &lt;adrese&gt; (turpmāk – Apdrošinātais)</w:t>
      </w:r>
    </w:p>
    <w:p w14:paraId="0403EBEB" w14:textId="77777777" w:rsidR="00CC41DF" w:rsidRPr="00943D06" w:rsidRDefault="00CC41DF" w:rsidP="00CC41DF">
      <w:pPr>
        <w:spacing w:after="0" w:line="240" w:lineRule="auto"/>
        <w:jc w:val="center"/>
        <w:rPr>
          <w:rFonts w:ascii="Times New Roman" w:eastAsia="Times New Roman" w:hAnsi="Times New Roman" w:cs="Times New Roman"/>
          <w:b/>
          <w:lang w:eastAsia="lv-LV"/>
        </w:rPr>
      </w:pPr>
    </w:p>
    <w:p w14:paraId="257E3EE9" w14:textId="77777777" w:rsidR="00CC41DF" w:rsidRPr="00943D06" w:rsidRDefault="00CC41DF" w:rsidP="00CC41DF">
      <w:pPr>
        <w:jc w:val="center"/>
        <w:rPr>
          <w:rFonts w:ascii="Times New Roman" w:hAnsi="Times New Roman" w:cs="Times New Roman"/>
          <w:b/>
        </w:rPr>
      </w:pPr>
      <w:r w:rsidRPr="00943D06">
        <w:rPr>
          <w:rFonts w:ascii="Times New Roman" w:hAnsi="Times New Roman" w:cs="Times New Roman"/>
          <w:b/>
        </w:rPr>
        <w:t>PIRMĀ PIEPRASĪJUMA, NEATSAUCAMS, BEZNOSACĪJUMA LĪGUMA (SAISTĪBU) IZPILDES</w:t>
      </w:r>
      <w:r w:rsidRPr="00943D06">
        <w:rPr>
          <w:rFonts w:ascii="Times New Roman" w:hAnsi="Times New Roman" w:cs="Times New Roman"/>
        </w:rPr>
        <w:t xml:space="preserve"> </w:t>
      </w:r>
      <w:r w:rsidRPr="00943D06">
        <w:rPr>
          <w:rFonts w:ascii="Times New Roman" w:hAnsi="Times New Roman" w:cs="Times New Roman"/>
          <w:b/>
        </w:rPr>
        <w:t>GARANTIJA</w:t>
      </w:r>
    </w:p>
    <w:p w14:paraId="77402E62" w14:textId="5FAE9B16" w:rsidR="00CC41DF" w:rsidRPr="00943D06" w:rsidRDefault="00CC41DF" w:rsidP="00CC41DF">
      <w:pPr>
        <w:autoSpaceDE w:val="0"/>
        <w:autoSpaceDN w:val="0"/>
        <w:adjustRightInd w:val="0"/>
        <w:spacing w:after="0" w:line="240" w:lineRule="auto"/>
        <w:jc w:val="center"/>
        <w:rPr>
          <w:rFonts w:ascii="Times New Roman" w:eastAsia="Times New Roman" w:hAnsi="Times New Roman" w:cs="Times New Roman"/>
          <w:lang w:val="en-GB"/>
        </w:rPr>
      </w:pPr>
      <w:r w:rsidRPr="00943D06">
        <w:rPr>
          <w:rFonts w:ascii="Times New Roman" w:eastAsia="Times New Roman" w:hAnsi="Times New Roman" w:cs="Times New Roman"/>
          <w:iCs/>
          <w:lang w:val="en-GB"/>
        </w:rPr>
        <w:t>&lt;Vietas nosaukums&gt;</w:t>
      </w:r>
      <w:r w:rsidRPr="00943D06">
        <w:rPr>
          <w:rFonts w:ascii="Times New Roman" w:eastAsia="Times New Roman" w:hAnsi="Times New Roman" w:cs="Times New Roman"/>
          <w:lang w:val="en-GB"/>
        </w:rPr>
        <w:t xml:space="preserve">, </w:t>
      </w:r>
      <w:r w:rsidRPr="00943D06">
        <w:rPr>
          <w:rFonts w:ascii="Times New Roman" w:eastAsia="Times New Roman" w:hAnsi="Times New Roman" w:cs="Times New Roman"/>
          <w:iCs/>
          <w:lang w:val="en-GB"/>
        </w:rPr>
        <w:t>&lt;gads&gt;&lt;datums&gt;&lt;mēnesis&gt;</w:t>
      </w:r>
    </w:p>
    <w:p w14:paraId="74405937" w14:textId="77777777" w:rsidR="00CC41DF" w:rsidRPr="00943D06" w:rsidRDefault="00CC41DF" w:rsidP="00CC41DF">
      <w:pPr>
        <w:shd w:val="clear" w:color="auto" w:fill="FFFFFF"/>
        <w:ind w:left="14"/>
        <w:jc w:val="both"/>
        <w:rPr>
          <w:rFonts w:ascii="Times New Roman" w:hAnsi="Times New Roman" w:cs="Times New Roman"/>
        </w:rPr>
      </w:pPr>
    </w:p>
    <w:p w14:paraId="63AB774F"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iCs/>
        </w:rPr>
        <w:t>&lt;gads&gt;</w:t>
      </w:r>
      <w:r w:rsidRPr="00943D06">
        <w:rPr>
          <w:rFonts w:ascii="Times New Roman" w:hAnsi="Times New Roman" w:cs="Times New Roman"/>
        </w:rPr>
        <w:t xml:space="preserve">.gada </w:t>
      </w:r>
      <w:r w:rsidRPr="00943D06">
        <w:rPr>
          <w:rFonts w:ascii="Times New Roman" w:hAnsi="Times New Roman" w:cs="Times New Roman"/>
          <w:iCs/>
        </w:rPr>
        <w:t>&lt;datums&gt;</w:t>
      </w:r>
      <w:r w:rsidRPr="00943D06">
        <w:rPr>
          <w:rFonts w:ascii="Times New Roman" w:hAnsi="Times New Roman" w:cs="Times New Roman"/>
        </w:rPr>
        <w:t>.</w:t>
      </w:r>
      <w:r w:rsidRPr="00943D06">
        <w:rPr>
          <w:rFonts w:ascii="Times New Roman" w:hAnsi="Times New Roman" w:cs="Times New Roman"/>
          <w:iCs/>
        </w:rPr>
        <w:t>&lt;mēnesis&gt; noslēgtais l</w:t>
      </w:r>
      <w:r w:rsidRPr="00943D06">
        <w:rPr>
          <w:rFonts w:ascii="Times New Roman" w:hAnsi="Times New Roman" w:cs="Times New Roman"/>
        </w:rPr>
        <w:t>īgums „&lt;Līguma nosaukums&gt;” (Nr.&lt;līguma numurs&gt;; turpmāk – Līgums).</w:t>
      </w:r>
    </w:p>
    <w:p w14:paraId="440CF3EE"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Līguma objekts: ____________________.</w:t>
      </w:r>
    </w:p>
    <w:p w14:paraId="3FF6D052"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7AA2B1FA"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 xml:space="preserve">Ar šo izdoto Izpildes garantiju Apdrošinātājs neatsaucami, neatkarīgi no jebkādiem strīdiem saistībā ar Līgumu un bez atteikuma tiesībām, kā arī atsakoties no jebkādām atrunām, ierunu tiesībām (t.sk. atsakoties izmantot Apdrošinājuma ņēmēja, kā galvenā parādnieka, jebkādas atrunas, ierunas) apņemas izmaksāt Apdrošinātajam </w:t>
      </w:r>
      <w:r w:rsidRPr="00943D06">
        <w:rPr>
          <w:rFonts w:ascii="Times New Roman" w:hAnsi="Times New Roman" w:cs="Times New Roman"/>
          <w:iCs/>
        </w:rPr>
        <w:t>&lt;summa cipariem&gt;</w:t>
      </w:r>
      <w:r w:rsidRPr="00943D06">
        <w:rPr>
          <w:rFonts w:ascii="Times New Roman" w:hAnsi="Times New Roman" w:cs="Times New Roman"/>
        </w:rPr>
        <w:t xml:space="preserve"> EUR (</w:t>
      </w:r>
      <w:r w:rsidRPr="00943D06">
        <w:rPr>
          <w:rFonts w:ascii="Times New Roman" w:hAnsi="Times New Roman" w:cs="Times New Roman"/>
          <w:iCs/>
        </w:rPr>
        <w:t>&lt;summa vārdiem&gt;</w:t>
      </w:r>
      <w:r w:rsidRPr="00943D06">
        <w:rPr>
          <w:rFonts w:ascii="Times New Roman" w:hAnsi="Times New Roman" w:cs="Times New Roman"/>
        </w:rPr>
        <w:t xml:space="preserve"> eiro)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4E92BC01"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6E4359B0"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ja Apdrošinājuma ņēmējs nav pagarinājis šo Izpildes garantiju gadījumā, ja &lt;____&gt; dienas pirms Izpildes garantijas beigu datuma saskaņā ar Līguma &lt;_____.&gt; (apakš)punktu </w:t>
      </w:r>
      <w:r w:rsidRPr="00943D06">
        <w:rPr>
          <w:rFonts w:ascii="Times New Roman" w:eastAsia="Calibri" w:hAnsi="Times New Roman" w:cs="Times New Roman"/>
          <w:i/>
        </w:rPr>
        <w:t>[Līguma izpildes apstiprinājums]</w:t>
      </w:r>
      <w:r w:rsidRPr="00943D06">
        <w:rPr>
          <w:rFonts w:ascii="Times New Roman" w:eastAsia="Calibri" w:hAnsi="Times New Roman" w:cs="Times New Roman"/>
        </w:rPr>
        <w:t xml:space="preserve"> nav izdots Līguma izpildes apstiprinājums;</w:t>
      </w:r>
    </w:p>
    <w:p w14:paraId="28D4A149"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ar Līgumu neuzsākti vai nepabeigti darbi, kas ir bijuši jāizpilda, t.sk. </w:t>
      </w:r>
      <w:r w:rsidRPr="00943D06">
        <w:rPr>
          <w:rFonts w:ascii="Times New Roman" w:eastAsia="Calibri" w:hAnsi="Times New Roman" w:cs="Times New Roman"/>
          <w:color w:val="000000"/>
        </w:rPr>
        <w:t>visu iespējamo trūkumu novēršanai vai izlabošanai saskaņā ar Līgumu</w:t>
      </w:r>
      <w:r w:rsidRPr="00943D06">
        <w:rPr>
          <w:rFonts w:ascii="Times New Roman" w:eastAsia="Calibri" w:hAnsi="Times New Roman" w:cs="Times New Roman"/>
        </w:rPr>
        <w:t>;</w:t>
      </w:r>
    </w:p>
    <w:p w14:paraId="003C3A2D"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ar Līgumu neizpildītās vai līdz galam neizpildītās garantijas saistības visu iespējamo defektu novēršanai vai izlabošanai saskaņā ar Līgumu;</w:t>
      </w:r>
    </w:p>
    <w:p w14:paraId="21907CDB" w14:textId="77777777" w:rsidR="00CC41DF" w:rsidRPr="00943D06" w:rsidRDefault="00CC41DF" w:rsidP="00CC41DF">
      <w:pPr>
        <w:numPr>
          <w:ilvl w:val="0"/>
          <w:numId w:val="27"/>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ar Līgumu noteiktā jebkura saistību neizpilde par ko ir paredzēti </w:t>
      </w:r>
      <w:r w:rsidRPr="00943D06">
        <w:rPr>
          <w:rFonts w:ascii="Times New Roman" w:eastAsia="Calibri" w:hAnsi="Times New Roman" w:cs="Times New Roman"/>
          <w:snapToGrid w:val="0"/>
        </w:rPr>
        <w:t>tīri finansiālie zaudējumi (t.sk. līgumsodi, nokavējuma procenti un citi sodi), kurus Apdrošinātajam nav jāaprēķina un jāpierāda, lai saņemtu atlīdzības izmaksu, u.c.</w:t>
      </w:r>
    </w:p>
    <w:p w14:paraId="4B776B19" w14:textId="77777777" w:rsidR="00CC41DF" w:rsidRPr="00943D06" w:rsidRDefault="00CC41DF" w:rsidP="00CC41DF">
      <w:pPr>
        <w:shd w:val="clear" w:color="auto" w:fill="FFFFFF"/>
        <w:jc w:val="both"/>
        <w:rPr>
          <w:rFonts w:ascii="Times New Roman" w:hAnsi="Times New Roman" w:cs="Times New Roman"/>
        </w:rPr>
      </w:pPr>
      <w:r w:rsidRPr="00943D06">
        <w:rPr>
          <w:rFonts w:ascii="Times New Roman" w:hAnsi="Times New Roman" w:cs="Times New Roman"/>
        </w:rPr>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3F546B09"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 xml:space="preserve">Apdrošinātājam ir pienākums izmaksāt apdrošināšanas atlīdzību pilnā apmērā Apdrošinātajam par jebkuriem pilnībā vai daļēji neizpildītiem, nepienācīgi izpildītiem darbiem vai uzņemtām </w:t>
      </w:r>
      <w:r w:rsidRPr="00943D06">
        <w:rPr>
          <w:rFonts w:ascii="Times New Roman" w:eastAsia="Calibri" w:hAnsi="Times New Roman" w:cs="Times New Roman"/>
        </w:rPr>
        <w:lastRenderedPageBreak/>
        <w:t>saistībām, kas bija jāveic saskaņā ar Līgumu, bet kuras pilnībā vai daļēji nav izpildītas vai ir izpildītas nepienācīgi.</w:t>
      </w:r>
    </w:p>
    <w:p w14:paraId="249B00A7"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 Ja Apdrošinātais rupjas neuzmanības dēļ nav izpildījis vai nepilnīgi izpildījis saistības,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6974CBF9"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40C21055"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FF976E6" w14:textId="77777777" w:rsidR="00CC41DF" w:rsidRPr="00943D06" w:rsidRDefault="00CC41DF" w:rsidP="00CC41DF">
      <w:pPr>
        <w:numPr>
          <w:ilvl w:val="0"/>
          <w:numId w:val="28"/>
        </w:numPr>
        <w:shd w:val="clear" w:color="auto" w:fill="FFFFFF"/>
        <w:spacing w:after="0" w:line="240" w:lineRule="auto"/>
        <w:jc w:val="both"/>
        <w:rPr>
          <w:rFonts w:ascii="Times New Roman" w:eastAsia="Calibri" w:hAnsi="Times New Roman" w:cs="Times New Roman"/>
        </w:rPr>
      </w:pPr>
      <w:r w:rsidRPr="00943D06">
        <w:rPr>
          <w:rFonts w:ascii="Times New Roman" w:eastAsia="Calibri" w:hAnsi="Times New Roman" w:cs="Times New Roman"/>
          <w:snapToGrid w:val="0"/>
        </w:rPr>
        <w:t>Apdrošinātājs nepiemēros Apdrošināšanas līguma likuma 31.panta otrās daļas 4. un 5. punktā minētos noteikumus, saņemot Pasūtītāju pieprasījumu līdz Izpildes garantijas beigu datumam.</w:t>
      </w:r>
    </w:p>
    <w:p w14:paraId="50535695"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943D06">
        <w:rPr>
          <w:rFonts w:ascii="Times New Roman" w:hAnsi="Times New Roman" w:cs="Times New Roman"/>
          <w:iCs/>
        </w:rPr>
        <w:t>&lt;summa cipariem&gt;</w:t>
      </w:r>
      <w:r w:rsidRPr="00943D06">
        <w:rPr>
          <w:rFonts w:ascii="Times New Roman" w:hAnsi="Times New Roman" w:cs="Times New Roman"/>
        </w:rPr>
        <w:t xml:space="preserve"> EUR (</w:t>
      </w:r>
      <w:r w:rsidRPr="00943D06">
        <w:rPr>
          <w:rFonts w:ascii="Times New Roman" w:hAnsi="Times New Roman" w:cs="Times New Roman"/>
          <w:iCs/>
        </w:rPr>
        <w:t>&lt;summa vārdiem&gt;</w:t>
      </w:r>
      <w:r w:rsidRPr="00943D06">
        <w:rPr>
          <w:rFonts w:ascii="Times New Roman" w:hAnsi="Times New Roman" w:cs="Times New Roman"/>
        </w:rPr>
        <w:t xml:space="preserve"> eiro).</w:t>
      </w:r>
    </w:p>
    <w:p w14:paraId="282D63E1"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705D68BB"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r w:rsidRPr="00943D06">
        <w:rPr>
          <w:rFonts w:ascii="Times New Roman" w:hAnsi="Times New Roman" w:cs="Times New Roman"/>
          <w:i/>
          <w:iCs/>
        </w:rPr>
        <w:t>Force Majoure</w:t>
      </w:r>
      <w:r w:rsidRPr="00943D06">
        <w:rPr>
          <w:rFonts w:ascii="Times New Roman" w:hAnsi="Times New Roman" w:cs="Times New Roman"/>
        </w:rPr>
        <w:t>”).</w:t>
      </w:r>
    </w:p>
    <w:p w14:paraId="54A0419E"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Pamatojoties uz Izpildes garantiju, Apdrošinātājs apņemas apdrošināšanas atlīdzību izmaksāt tikai Apdrošinātajam, citkārt Apdrošinātajam nav tiesību Izpildes garantijas saistības nodot trešajām personām.</w:t>
      </w:r>
    </w:p>
    <w:p w14:paraId="23024030"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943D06">
        <w:rPr>
          <w:rFonts w:ascii="Times New Roman" w:hAnsi="Times New Roman" w:cs="Times New Roman"/>
          <w:i/>
          <w:iCs/>
        </w:rPr>
        <w:t>datums</w:t>
      </w:r>
      <w:r w:rsidRPr="00943D06">
        <w:rPr>
          <w:rFonts w:ascii="Times New Roman" w:hAnsi="Times New Roman" w:cs="Times New Roman"/>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8653998"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Mēs apliecinām, ka šī garantija būs spēkā arī gadījumā, ja Uzņēmējam ir pasludināta maksātnespēja vai Uzņēmējs ir likvidēts šīs garantijas spēkā esamības laikā.</w:t>
      </w:r>
    </w:p>
    <w:p w14:paraId="4E5F52FC"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lastRenderedPageBreak/>
        <w:t>Šai garantijai ir piemērojami Starptautiskās Tirdzniecības un rūpniecības kameras Vienotie noteikumi par pieprasījumu garantijām Nr.758 (</w:t>
      </w:r>
      <w:r w:rsidRPr="00943D06">
        <w:rPr>
          <w:rFonts w:ascii="Times New Roman" w:hAnsi="Times New Roman" w:cs="Times New Roman"/>
          <w:i/>
        </w:rPr>
        <w:t>„The ICC Uniform Rules for Demand Guaranties”, ICC Publication No.758</w:t>
      </w:r>
      <w:r w:rsidRPr="00943D06">
        <w:rPr>
          <w:rFonts w:ascii="Times New Roman" w:hAnsi="Times New Roman" w:cs="Times New Roman"/>
        </w:rPr>
        <w:t>), kā arī Latvijas Republikas normatīvie tiesību akti. Skaidrības labad – Latvijas Civillikuma 1692. līdz 1715.pants nav piemērojams šai garantijai, jo šī garantija neveido galvojumu, un tā vietā šī garantija veido atsevišķas un patstāvīgas garantijas devēja saistības (nevis garantijas devēja blakus saistības).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39FF746D" w14:textId="77777777" w:rsidR="00CC41DF" w:rsidRPr="00943D06" w:rsidRDefault="00CC41DF" w:rsidP="00CC41DF">
      <w:pPr>
        <w:shd w:val="clear" w:color="auto" w:fill="FFFFFF"/>
        <w:ind w:left="14"/>
        <w:jc w:val="both"/>
        <w:rPr>
          <w:rFonts w:ascii="Times New Roman" w:hAnsi="Times New Roman" w:cs="Times New Roman"/>
        </w:rPr>
      </w:pPr>
      <w:r w:rsidRPr="00943D06">
        <w:rPr>
          <w:rFonts w:ascii="Times New Roman" w:hAnsi="Times New Roman" w:cs="Times New Roman"/>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tbl>
      <w:tblPr>
        <w:tblW w:w="0" w:type="auto"/>
        <w:tblLook w:val="01E0" w:firstRow="1" w:lastRow="1" w:firstColumn="1" w:lastColumn="1" w:noHBand="0" w:noVBand="0"/>
      </w:tblPr>
      <w:tblGrid>
        <w:gridCol w:w="6020"/>
      </w:tblGrid>
      <w:tr w:rsidR="00CC41DF" w:rsidRPr="00943D06" w14:paraId="7469C994" w14:textId="77777777" w:rsidTr="0027606D">
        <w:tc>
          <w:tcPr>
            <w:tcW w:w="0" w:type="auto"/>
          </w:tcPr>
          <w:p w14:paraId="18223C23" w14:textId="77777777" w:rsidR="00CC41DF" w:rsidRPr="00943D06" w:rsidRDefault="00CC41DF" w:rsidP="0027606D">
            <w:pPr>
              <w:autoSpaceDE w:val="0"/>
              <w:autoSpaceDN w:val="0"/>
              <w:adjustRightInd w:val="0"/>
              <w:jc w:val="both"/>
              <w:rPr>
                <w:rFonts w:ascii="Times New Roman" w:hAnsi="Times New Roman" w:cs="Times New Roman"/>
                <w:iCs/>
              </w:rPr>
            </w:pPr>
            <w:r w:rsidRPr="00943D06">
              <w:rPr>
                <w:rFonts w:ascii="Times New Roman" w:hAnsi="Times New Roman" w:cs="Times New Roman"/>
                <w:iCs/>
              </w:rPr>
              <w:t>&lt;Paraksttiesīgās personas amata nosaukums, vārds un uzvārds&gt;</w:t>
            </w:r>
          </w:p>
        </w:tc>
      </w:tr>
      <w:tr w:rsidR="00CC41DF" w:rsidRPr="00943D06" w14:paraId="23A2EDE1" w14:textId="77777777" w:rsidTr="0027606D">
        <w:tc>
          <w:tcPr>
            <w:tcW w:w="0" w:type="auto"/>
          </w:tcPr>
          <w:p w14:paraId="19671BD1" w14:textId="77777777" w:rsidR="00CC41DF" w:rsidRPr="00943D06" w:rsidRDefault="00CC41DF" w:rsidP="0027606D">
            <w:pPr>
              <w:keepNext/>
              <w:keepLines/>
              <w:spacing w:after="0"/>
              <w:outlineLvl w:val="0"/>
              <w:rPr>
                <w:rFonts w:ascii="Times New Roman" w:eastAsiaTheme="majorEastAsia" w:hAnsi="Times New Roman" w:cs="Times New Roman"/>
                <w:b/>
                <w:color w:val="2E74B5" w:themeColor="accent1" w:themeShade="BF"/>
              </w:rPr>
            </w:pPr>
            <w:r w:rsidRPr="00943D06">
              <w:rPr>
                <w:rFonts w:ascii="Times New Roman" w:eastAsiaTheme="majorEastAsia" w:hAnsi="Times New Roman" w:cs="Times New Roman"/>
                <w:b/>
                <w:color w:val="2E74B5" w:themeColor="accent1" w:themeShade="BF"/>
              </w:rPr>
              <w:t>&lt;Paraksttiesīgās personas paraksts&gt;</w:t>
            </w:r>
          </w:p>
        </w:tc>
      </w:tr>
      <w:tr w:rsidR="00CC41DF" w:rsidRPr="00943D06" w14:paraId="78DAFF91" w14:textId="77777777" w:rsidTr="0027606D">
        <w:trPr>
          <w:trHeight w:val="77"/>
        </w:trPr>
        <w:tc>
          <w:tcPr>
            <w:tcW w:w="6020" w:type="dxa"/>
          </w:tcPr>
          <w:p w14:paraId="3C8C991F" w14:textId="77777777" w:rsidR="00CC41DF" w:rsidRPr="00943D06" w:rsidRDefault="00CC41DF" w:rsidP="0027606D">
            <w:pPr>
              <w:keepNext/>
              <w:keepLines/>
              <w:spacing w:after="0"/>
              <w:outlineLvl w:val="0"/>
              <w:rPr>
                <w:rFonts w:ascii="Times New Roman" w:eastAsiaTheme="majorEastAsia" w:hAnsi="Times New Roman" w:cs="Times New Roman"/>
                <w:b/>
                <w:bCs/>
                <w:iCs/>
                <w:color w:val="2E74B5" w:themeColor="accent1" w:themeShade="BF"/>
              </w:rPr>
            </w:pPr>
            <w:r w:rsidRPr="00943D06">
              <w:rPr>
                <w:rFonts w:ascii="Times New Roman" w:eastAsiaTheme="majorEastAsia" w:hAnsi="Times New Roman" w:cs="Times New Roman"/>
                <w:b/>
                <w:color w:val="2E74B5" w:themeColor="accent1" w:themeShade="BF"/>
              </w:rPr>
              <w:t>&lt;Apdrošināšanas sabiedrības/ārvalsts apdrošināšanas filiāles zīmoga nospiedums&gt;</w:t>
            </w:r>
          </w:p>
        </w:tc>
      </w:tr>
    </w:tbl>
    <w:p w14:paraId="048B5E8E" w14:textId="77777777" w:rsidR="00CC41DF" w:rsidRPr="00943D06" w:rsidRDefault="00CC41DF" w:rsidP="00CC41DF">
      <w:pPr>
        <w:jc w:val="right"/>
        <w:rPr>
          <w:rFonts w:ascii="Times New Roman" w:eastAsia="Calibri" w:hAnsi="Times New Roman" w:cs="Times New Roman"/>
        </w:rPr>
      </w:pPr>
    </w:p>
    <w:p w14:paraId="71B7313E"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1BE9188D"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Nr.6</w:t>
      </w:r>
    </w:p>
    <w:p w14:paraId="585FAAF8" w14:textId="77777777" w:rsidR="00CC41DF" w:rsidRPr="00943D06" w:rsidRDefault="00CC41DF" w:rsidP="00CC41DF">
      <w:pPr>
        <w:pBdr>
          <w:top w:val="nil"/>
          <w:left w:val="nil"/>
          <w:bottom w:val="nil"/>
          <w:right w:val="nil"/>
          <w:between w:val="nil"/>
        </w:pBdr>
        <w:rPr>
          <w:rFonts w:ascii="Times New Roman" w:eastAsia="Arial" w:hAnsi="Times New Roman" w:cs="Times New Roman"/>
          <w:b/>
          <w:color w:val="000000"/>
        </w:rPr>
      </w:pPr>
    </w:p>
    <w:p w14:paraId="692ECC73" w14:textId="77777777" w:rsidR="00CC41DF" w:rsidRPr="00943D06" w:rsidRDefault="00CC41DF" w:rsidP="00CC41DF">
      <w:pPr>
        <w:jc w:val="center"/>
        <w:rPr>
          <w:rFonts w:ascii="Times New Roman" w:hAnsi="Times New Roman" w:cs="Times New Roman"/>
        </w:rPr>
      </w:pPr>
      <w:r w:rsidRPr="00943D06">
        <w:rPr>
          <w:rFonts w:ascii="Times New Roman" w:eastAsia="Calibri" w:hAnsi="Times New Roman" w:cs="Times New Roman"/>
        </w:rPr>
        <w:t>Pirmā pieprasījuma garantijas laika saistību izpildes garantijas forma (banka)</w:t>
      </w:r>
    </w:p>
    <w:p w14:paraId="4366483F" w14:textId="77777777" w:rsidR="00CC41DF" w:rsidRPr="00943D06" w:rsidRDefault="00CC41DF" w:rsidP="00CC41DF">
      <w:pPr>
        <w:spacing w:after="0" w:line="240" w:lineRule="auto"/>
        <w:jc w:val="both"/>
        <w:rPr>
          <w:rFonts w:ascii="Times New Roman" w:eastAsia="Times New Roman" w:hAnsi="Times New Roman" w:cs="Times New Roman"/>
          <w:lang w:eastAsia="lv-LV"/>
        </w:rPr>
      </w:pPr>
    </w:p>
    <w:p w14:paraId="45EE650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Rīgā 20___. gada ____ ______________</w:t>
      </w:r>
    </w:p>
    <w:p w14:paraId="65A612E8" w14:textId="77777777" w:rsidR="00CC41DF" w:rsidRPr="00943D06" w:rsidRDefault="00CC41DF" w:rsidP="00CC41DF">
      <w:pPr>
        <w:spacing w:after="0" w:line="240" w:lineRule="auto"/>
        <w:rPr>
          <w:rFonts w:ascii="Times New Roman" w:eastAsia="Times New Roman" w:hAnsi="Times New Roman" w:cs="Times New Roman"/>
          <w:lang w:eastAsia="lv-LV"/>
        </w:rPr>
      </w:pPr>
    </w:p>
    <w:p w14:paraId="2F3040EC" w14:textId="77777777" w:rsidR="00CC41DF" w:rsidRPr="00943D06" w:rsidRDefault="00CC41DF" w:rsidP="00CC41DF">
      <w:pPr>
        <w:spacing w:after="0" w:line="240" w:lineRule="auto"/>
        <w:rPr>
          <w:rFonts w:ascii="Times New Roman" w:eastAsia="Times New Roman" w:hAnsi="Times New Roman" w:cs="Times New Roman"/>
          <w:lang w:eastAsia="lv-LV"/>
        </w:rPr>
      </w:pPr>
      <w:r w:rsidRPr="00943D06">
        <w:rPr>
          <w:rFonts w:ascii="Times New Roman" w:eastAsia="Times New Roman" w:hAnsi="Times New Roman" w:cs="Times New Roman"/>
          <w:lang w:eastAsia="lv-LV"/>
        </w:rPr>
        <w:t>Adresāts: ________________</w:t>
      </w:r>
    </w:p>
    <w:p w14:paraId="69377420" w14:textId="77777777" w:rsidR="00CC41DF" w:rsidRPr="00943D06" w:rsidRDefault="00CC41DF" w:rsidP="00CC41DF">
      <w:pPr>
        <w:spacing w:after="0" w:line="240" w:lineRule="auto"/>
        <w:rPr>
          <w:rFonts w:ascii="Times New Roman" w:eastAsia="Times New Roman" w:hAnsi="Times New Roman" w:cs="Times New Roman"/>
          <w:iCs/>
          <w:lang w:eastAsia="lv-LV"/>
        </w:rPr>
      </w:pPr>
      <w:r w:rsidRPr="00943D06">
        <w:rPr>
          <w:rFonts w:ascii="Times New Roman" w:eastAsia="Times New Roman" w:hAnsi="Times New Roman" w:cs="Times New Roman"/>
          <w:lang w:eastAsia="lv-LV"/>
        </w:rPr>
        <w:t>Reģ. Nr. _______________</w:t>
      </w:r>
    </w:p>
    <w:p w14:paraId="0F6EDA07" w14:textId="77777777" w:rsidR="00CC41DF" w:rsidRPr="00943D06" w:rsidRDefault="00CC41DF" w:rsidP="00CC41DF">
      <w:pPr>
        <w:spacing w:after="0" w:line="240" w:lineRule="auto"/>
        <w:rPr>
          <w:rFonts w:ascii="Times New Roman" w:eastAsia="Times New Roman" w:hAnsi="Times New Roman" w:cs="Times New Roman"/>
          <w:iCs/>
          <w:lang w:eastAsia="lv-LV"/>
        </w:rPr>
      </w:pPr>
    </w:p>
    <w:p w14:paraId="2AAEEF53" w14:textId="77777777" w:rsidR="00CC41DF" w:rsidRPr="00943D06" w:rsidRDefault="00CC41DF" w:rsidP="00CC41DF">
      <w:pPr>
        <w:spacing w:after="0" w:line="240" w:lineRule="auto"/>
        <w:rPr>
          <w:rFonts w:ascii="Times New Roman" w:eastAsia="Times New Roman" w:hAnsi="Times New Roman" w:cs="Times New Roman"/>
          <w:lang w:eastAsia="lv-LV"/>
        </w:rPr>
      </w:pPr>
      <w:r w:rsidRPr="00943D06">
        <w:rPr>
          <w:rFonts w:ascii="Times New Roman" w:eastAsia="Times New Roman" w:hAnsi="Times New Roman" w:cs="Times New Roman"/>
          <w:iCs/>
          <w:lang w:eastAsia="lv-LV"/>
        </w:rPr>
        <w:t>Objekts:__________________________________</w:t>
      </w:r>
    </w:p>
    <w:p w14:paraId="14200026" w14:textId="77777777" w:rsidR="00CC41DF" w:rsidRPr="00943D06" w:rsidRDefault="00CC41DF" w:rsidP="00CC41DF">
      <w:pPr>
        <w:spacing w:after="0" w:line="240" w:lineRule="auto"/>
        <w:ind w:left="394"/>
        <w:jc w:val="both"/>
        <w:rPr>
          <w:rFonts w:ascii="Times New Roman" w:eastAsia="Times New Roman" w:hAnsi="Times New Roman" w:cs="Times New Roman"/>
          <w:lang w:eastAsia="lv-LV"/>
        </w:rPr>
      </w:pPr>
    </w:p>
    <w:p w14:paraId="2AB25FBD" w14:textId="5D994DC5" w:rsidR="00CC41DF" w:rsidRPr="00943D06" w:rsidRDefault="00CC41DF" w:rsidP="00CC41DF">
      <w:pPr>
        <w:autoSpaceDE w:val="0"/>
        <w:autoSpaceDN w:val="0"/>
        <w:adjustRightInd w:val="0"/>
        <w:jc w:val="both"/>
        <w:rPr>
          <w:rFonts w:ascii="Times New Roman" w:eastAsia="Calibri" w:hAnsi="Times New Roman" w:cs="Times New Roman"/>
        </w:rPr>
      </w:pPr>
      <w:r w:rsidRPr="005B3611">
        <w:rPr>
          <w:rFonts w:ascii="Times New Roman" w:eastAsia="Calibri" w:hAnsi="Times New Roman" w:cs="Times New Roman"/>
        </w:rPr>
        <w:t>Iev</w:t>
      </w:r>
      <w:r w:rsidRPr="005B3611">
        <w:rPr>
          <w:rFonts w:ascii="Times New Roman" w:eastAsia="TimesNewRoman" w:hAnsi="Times New Roman" w:cs="Times New Roman"/>
        </w:rPr>
        <w:t>ē</w:t>
      </w:r>
      <w:r w:rsidRPr="005B3611">
        <w:rPr>
          <w:rFonts w:ascii="Times New Roman" w:eastAsia="Calibri" w:hAnsi="Times New Roman" w:cs="Times New Roman"/>
        </w:rPr>
        <w:t>rojot to, ka ar _____________ (</w:t>
      </w:r>
      <w:r w:rsidRPr="005B3611">
        <w:rPr>
          <w:rFonts w:ascii="Times New Roman" w:eastAsia="Calibri" w:hAnsi="Times New Roman" w:cs="Times New Roman"/>
          <w:i/>
          <w:iCs/>
        </w:rPr>
        <w:t>uz</w:t>
      </w:r>
      <w:r w:rsidRPr="005B3611">
        <w:rPr>
          <w:rFonts w:ascii="Times New Roman" w:eastAsia="TimesNewRoman,Italic" w:hAnsi="Times New Roman" w:cs="Times New Roman"/>
          <w:i/>
          <w:iCs/>
        </w:rPr>
        <w:t>ņē</w:t>
      </w:r>
      <w:r w:rsidRPr="005B3611">
        <w:rPr>
          <w:rFonts w:ascii="Times New Roman" w:eastAsia="Calibri" w:hAnsi="Times New Roman" w:cs="Times New Roman"/>
          <w:i/>
          <w:iCs/>
        </w:rPr>
        <w:t>m</w:t>
      </w:r>
      <w:r w:rsidRPr="005B3611">
        <w:rPr>
          <w:rFonts w:ascii="Times New Roman" w:eastAsia="TimesNewRoman,Italic" w:hAnsi="Times New Roman" w:cs="Times New Roman"/>
          <w:i/>
          <w:iCs/>
        </w:rPr>
        <w:t>ē</w:t>
      </w:r>
      <w:r w:rsidRPr="005B3611">
        <w:rPr>
          <w:rFonts w:ascii="Times New Roman" w:eastAsia="Calibri" w:hAnsi="Times New Roman" w:cs="Times New Roman"/>
          <w:i/>
          <w:iCs/>
        </w:rPr>
        <w:t>jdarb</w:t>
      </w:r>
      <w:r w:rsidRPr="005B3611">
        <w:rPr>
          <w:rFonts w:ascii="Times New Roman" w:eastAsia="TimesNewRoman,Italic" w:hAnsi="Times New Roman" w:cs="Times New Roman"/>
          <w:i/>
          <w:iCs/>
        </w:rPr>
        <w:t>ī</w:t>
      </w:r>
      <w:r w:rsidRPr="005B3611">
        <w:rPr>
          <w:rFonts w:ascii="Times New Roman" w:eastAsia="Calibri" w:hAnsi="Times New Roman" w:cs="Times New Roman"/>
          <w:i/>
          <w:iCs/>
        </w:rPr>
        <w:t>bas forma, nosaukums, re</w:t>
      </w:r>
      <w:r w:rsidRPr="005B3611">
        <w:rPr>
          <w:rFonts w:ascii="Times New Roman" w:eastAsia="TimesNewRoman,Italic" w:hAnsi="Times New Roman" w:cs="Times New Roman"/>
          <w:i/>
          <w:iCs/>
        </w:rPr>
        <w:t>ģ</w:t>
      </w:r>
      <w:r w:rsidRPr="005B3611">
        <w:rPr>
          <w:rFonts w:ascii="Times New Roman" w:eastAsia="Calibri" w:hAnsi="Times New Roman" w:cs="Times New Roman"/>
          <w:i/>
          <w:iCs/>
        </w:rPr>
        <w:t>istr</w:t>
      </w:r>
      <w:r w:rsidRPr="005B3611">
        <w:rPr>
          <w:rFonts w:ascii="Times New Roman" w:eastAsia="TimesNewRoman,Italic" w:hAnsi="Times New Roman" w:cs="Times New Roman"/>
          <w:i/>
          <w:iCs/>
        </w:rPr>
        <w:t>ā</w:t>
      </w:r>
      <w:r w:rsidRPr="005B3611">
        <w:rPr>
          <w:rFonts w:ascii="Times New Roman" w:eastAsia="Calibri" w:hAnsi="Times New Roman" w:cs="Times New Roman"/>
          <w:i/>
          <w:iCs/>
        </w:rPr>
        <w:t>cijas numurs, juridisk</w:t>
      </w:r>
      <w:r w:rsidRPr="005B3611">
        <w:rPr>
          <w:rFonts w:ascii="Times New Roman" w:eastAsia="TimesNewRoman,Italic" w:hAnsi="Times New Roman" w:cs="Times New Roman"/>
          <w:i/>
          <w:iCs/>
        </w:rPr>
        <w:t xml:space="preserve">ā </w:t>
      </w:r>
      <w:r w:rsidRPr="005B3611">
        <w:rPr>
          <w:rFonts w:ascii="Times New Roman" w:eastAsia="Calibri" w:hAnsi="Times New Roman" w:cs="Times New Roman"/>
          <w:i/>
          <w:iCs/>
        </w:rPr>
        <w:t>adrese</w:t>
      </w:r>
      <w:r w:rsidRPr="005B3611">
        <w:rPr>
          <w:rFonts w:ascii="Times New Roman" w:eastAsia="Calibri" w:hAnsi="Times New Roman" w:cs="Times New Roman"/>
        </w:rPr>
        <w:t>) (turpm</w:t>
      </w:r>
      <w:r w:rsidRPr="005B3611">
        <w:rPr>
          <w:rFonts w:ascii="Times New Roman" w:eastAsia="TimesNewRoman" w:hAnsi="Times New Roman" w:cs="Times New Roman"/>
        </w:rPr>
        <w:t>ā</w:t>
      </w:r>
      <w:r w:rsidRPr="005B3611">
        <w:rPr>
          <w:rFonts w:ascii="Times New Roman" w:eastAsia="Calibri" w:hAnsi="Times New Roman" w:cs="Times New Roman"/>
        </w:rPr>
        <w:t xml:space="preserve">k – Izpildītājs), </w:t>
      </w:r>
      <w:r w:rsidRPr="005B3611">
        <w:rPr>
          <w:rFonts w:ascii="Times New Roman" w:hAnsi="Times New Roman" w:cs="Times New Roman"/>
        </w:rPr>
        <w:t xml:space="preserve">20__. gada ___. ____________ </w:t>
      </w:r>
      <w:r w:rsidR="0073054B" w:rsidRPr="005B3611">
        <w:rPr>
          <w:rFonts w:ascii="Times New Roman" w:eastAsia="Calibri" w:hAnsi="Times New Roman" w:cs="Times New Roman"/>
        </w:rPr>
        <w:t>ir nosl</w:t>
      </w:r>
      <w:r w:rsidR="0073054B" w:rsidRPr="005B3611">
        <w:rPr>
          <w:rFonts w:ascii="Times New Roman" w:eastAsia="TimesNewRoman" w:hAnsi="Times New Roman" w:cs="Times New Roman"/>
        </w:rPr>
        <w:t>ē</w:t>
      </w:r>
      <w:r w:rsidR="0073054B" w:rsidRPr="005B3611">
        <w:rPr>
          <w:rFonts w:ascii="Times New Roman" w:eastAsia="Calibri" w:hAnsi="Times New Roman" w:cs="Times New Roman"/>
        </w:rPr>
        <w:t xml:space="preserve">gts iepirkuma </w:t>
      </w:r>
      <w:r w:rsidR="0073054B" w:rsidRPr="005B3611">
        <w:rPr>
          <w:rFonts w:ascii="Times New Roman" w:hAnsi="Times New Roman" w:cs="Times New Roman"/>
        </w:rPr>
        <w:t xml:space="preserve">līgums Nr. ________ par ERAF līdzfinansēto projektu īstenošanu Nr. __________________ </w:t>
      </w:r>
      <w:r w:rsidR="005B3611" w:rsidRPr="005B3611">
        <w:rPr>
          <w:rFonts w:ascii="Times New Roman" w:hAnsi="Times New Roman" w:cs="Times New Roman"/>
        </w:rPr>
        <w:t xml:space="preserve"> un </w:t>
      </w:r>
      <w:r w:rsidRPr="005B3611">
        <w:rPr>
          <w:rFonts w:ascii="Times New Roman" w:eastAsia="Calibri" w:hAnsi="Times New Roman" w:cs="Times New Roman"/>
        </w:rPr>
        <w:t>saskaņ</w:t>
      </w:r>
      <w:r w:rsidRPr="005B3611">
        <w:rPr>
          <w:rFonts w:ascii="Times New Roman" w:eastAsia="TimesNewRoman" w:hAnsi="Times New Roman" w:cs="Times New Roman"/>
        </w:rPr>
        <w:t xml:space="preserve">ā </w:t>
      </w:r>
      <w:r w:rsidRPr="005B3611">
        <w:rPr>
          <w:rFonts w:ascii="Times New Roman" w:eastAsia="Calibri" w:hAnsi="Times New Roman" w:cs="Times New Roman"/>
        </w:rPr>
        <w:t>ar l</w:t>
      </w:r>
      <w:r w:rsidRPr="005B3611">
        <w:rPr>
          <w:rFonts w:ascii="Times New Roman" w:eastAsia="TimesNewRoman" w:hAnsi="Times New Roman" w:cs="Times New Roman"/>
        </w:rPr>
        <w:t>ī</w:t>
      </w:r>
      <w:r w:rsidRPr="005B3611">
        <w:rPr>
          <w:rFonts w:ascii="Times New Roman" w:eastAsia="Calibri" w:hAnsi="Times New Roman" w:cs="Times New Roman"/>
        </w:rPr>
        <w:t>gumu</w:t>
      </w:r>
      <w:r w:rsidRPr="00943D06">
        <w:rPr>
          <w:rFonts w:ascii="Times New Roman" w:eastAsia="Calibri" w:hAnsi="Times New Roman" w:cs="Times New Roman"/>
        </w:rPr>
        <w:t xml:space="preserve"> Izpildītājam ir pienākums aizst</w:t>
      </w:r>
      <w:r w:rsidRPr="00943D06">
        <w:rPr>
          <w:rFonts w:ascii="Times New Roman" w:eastAsia="TimesNewRoman" w:hAnsi="Times New Roman" w:cs="Times New Roman"/>
        </w:rPr>
        <w:t>ā</w:t>
      </w:r>
      <w:r w:rsidRPr="00943D06">
        <w:rPr>
          <w:rFonts w:ascii="Times New Roman" w:eastAsia="Calibri" w:hAnsi="Times New Roman" w:cs="Times New Roman"/>
        </w:rPr>
        <w:t>t ietur</w:t>
      </w:r>
      <w:r w:rsidRPr="00943D06">
        <w:rPr>
          <w:rFonts w:ascii="Times New Roman" w:eastAsia="TimesNewRoman" w:hAnsi="Times New Roman" w:cs="Times New Roman"/>
        </w:rPr>
        <w:t>ē</w:t>
      </w:r>
      <w:r w:rsidRPr="00943D06">
        <w:rPr>
          <w:rFonts w:ascii="Times New Roman" w:eastAsia="Calibri" w:hAnsi="Times New Roman" w:cs="Times New Roman"/>
        </w:rPr>
        <w:t>to garantijas saistību izpildes garantiju, iesniedzot šo garantijas saist</w:t>
      </w:r>
      <w:r w:rsidRPr="00943D06">
        <w:rPr>
          <w:rFonts w:ascii="Times New Roman" w:eastAsia="TimesNewRoman" w:hAnsi="Times New Roman" w:cs="Times New Roman"/>
        </w:rPr>
        <w:t>ī</w:t>
      </w:r>
      <w:r w:rsidRPr="00943D06">
        <w:rPr>
          <w:rFonts w:ascii="Times New Roman" w:eastAsia="Calibri" w:hAnsi="Times New Roman" w:cs="Times New Roman"/>
        </w:rPr>
        <w:t>bu izpildes garantiju,</w:t>
      </w:r>
    </w:p>
    <w:p w14:paraId="180F9667"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rPr>
        <w:t>m</w:t>
      </w:r>
      <w:r w:rsidRPr="00943D06">
        <w:rPr>
          <w:rFonts w:ascii="Times New Roman" w:eastAsia="TimesNewRoman" w:hAnsi="Times New Roman" w:cs="Times New Roman"/>
        </w:rPr>
        <w:t>ē</w:t>
      </w:r>
      <w:r w:rsidRPr="00943D06">
        <w:rPr>
          <w:rFonts w:ascii="Times New Roman" w:eastAsia="Calibri" w:hAnsi="Times New Roman" w:cs="Times New Roman"/>
        </w:rPr>
        <w:t xml:space="preserve">s, ____________ </w:t>
      </w:r>
      <w:r w:rsidRPr="00943D06">
        <w:rPr>
          <w:rFonts w:ascii="Times New Roman" w:eastAsia="Calibri" w:hAnsi="Times New Roman" w:cs="Times New Roman"/>
          <w:i/>
          <w:iCs/>
        </w:rPr>
        <w:t>(uz</w:t>
      </w:r>
      <w:r w:rsidRPr="00943D06">
        <w:rPr>
          <w:rFonts w:ascii="Times New Roman" w:eastAsia="TimesNewRoman,Italic" w:hAnsi="Times New Roman" w:cs="Times New Roman"/>
          <w:i/>
          <w:iCs/>
        </w:rPr>
        <w:t>ņē</w:t>
      </w:r>
      <w:r w:rsidRPr="00943D06">
        <w:rPr>
          <w:rFonts w:ascii="Times New Roman" w:eastAsia="Calibri" w:hAnsi="Times New Roman" w:cs="Times New Roman"/>
          <w:i/>
          <w:iCs/>
        </w:rPr>
        <w:t>m</w:t>
      </w:r>
      <w:r w:rsidRPr="00943D06">
        <w:rPr>
          <w:rFonts w:ascii="Times New Roman" w:eastAsia="TimesNewRoman,Italic" w:hAnsi="Times New Roman" w:cs="Times New Roman"/>
          <w:i/>
          <w:iCs/>
        </w:rPr>
        <w:t>ē</w:t>
      </w:r>
      <w:r w:rsidRPr="00943D06">
        <w:rPr>
          <w:rFonts w:ascii="Times New Roman" w:eastAsia="Calibri" w:hAnsi="Times New Roman" w:cs="Times New Roman"/>
          <w:i/>
          <w:iCs/>
        </w:rPr>
        <w:t>jdarb</w:t>
      </w:r>
      <w:r w:rsidRPr="00943D06">
        <w:rPr>
          <w:rFonts w:ascii="Times New Roman" w:eastAsia="TimesNewRoman,Italic" w:hAnsi="Times New Roman" w:cs="Times New Roman"/>
          <w:i/>
          <w:iCs/>
        </w:rPr>
        <w:t>ī</w:t>
      </w:r>
      <w:r w:rsidRPr="00943D06">
        <w:rPr>
          <w:rFonts w:ascii="Times New Roman" w:eastAsia="Calibri" w:hAnsi="Times New Roman" w:cs="Times New Roman"/>
          <w:i/>
          <w:iCs/>
        </w:rPr>
        <w:t>bas forma, nosaukums, re</w:t>
      </w:r>
      <w:r w:rsidRPr="00943D06">
        <w:rPr>
          <w:rFonts w:ascii="Times New Roman" w:eastAsia="TimesNewRoman,Italic" w:hAnsi="Times New Roman" w:cs="Times New Roman"/>
          <w:i/>
          <w:iCs/>
        </w:rPr>
        <w:t>ģ</w:t>
      </w:r>
      <w:r w:rsidRPr="00943D06">
        <w:rPr>
          <w:rFonts w:ascii="Times New Roman" w:eastAsia="Calibri" w:hAnsi="Times New Roman" w:cs="Times New Roman"/>
          <w:i/>
          <w:iCs/>
        </w:rPr>
        <w:t>istr</w:t>
      </w:r>
      <w:r w:rsidRPr="00943D06">
        <w:rPr>
          <w:rFonts w:ascii="Times New Roman" w:eastAsia="TimesNewRoman,Italic" w:hAnsi="Times New Roman" w:cs="Times New Roman"/>
          <w:i/>
          <w:iCs/>
        </w:rPr>
        <w:t>ā</w:t>
      </w:r>
      <w:r w:rsidRPr="00943D06">
        <w:rPr>
          <w:rFonts w:ascii="Times New Roman" w:eastAsia="Calibri" w:hAnsi="Times New Roman" w:cs="Times New Roman"/>
          <w:i/>
          <w:iCs/>
        </w:rPr>
        <w:t>cijas numurs, juridisk</w:t>
      </w:r>
      <w:r w:rsidRPr="00943D06">
        <w:rPr>
          <w:rFonts w:ascii="Times New Roman" w:eastAsia="TimesNewRoman,Italic" w:hAnsi="Times New Roman" w:cs="Times New Roman"/>
          <w:i/>
          <w:iCs/>
        </w:rPr>
        <w:t xml:space="preserve">ā </w:t>
      </w:r>
      <w:r w:rsidRPr="00943D06">
        <w:rPr>
          <w:rFonts w:ascii="Times New Roman" w:eastAsia="Calibri" w:hAnsi="Times New Roman" w:cs="Times New Roman"/>
          <w:i/>
          <w:iCs/>
        </w:rPr>
        <w:t>adrese)</w:t>
      </w:r>
      <w:r w:rsidRPr="00943D06">
        <w:rPr>
          <w:rFonts w:ascii="Times New Roman" w:eastAsia="Calibri" w:hAnsi="Times New Roman" w:cs="Times New Roman"/>
          <w:iCs/>
        </w:rPr>
        <w:t xml:space="preserve"> izsniedzam neatsaucamu pirmā pieprasījuma garantijas saistību izpildes garantiju un</w:t>
      </w:r>
      <w:r w:rsidRPr="00943D06">
        <w:rPr>
          <w:rFonts w:ascii="Times New Roman" w:eastAsia="Calibri" w:hAnsi="Times New Roman" w:cs="Times New Roman"/>
          <w:i/>
          <w:iCs/>
        </w:rPr>
        <w:t xml:space="preserve"> </w:t>
      </w:r>
      <w:r w:rsidRPr="00943D06">
        <w:rPr>
          <w:rFonts w:ascii="Times New Roman" w:eastAsia="Calibri" w:hAnsi="Times New Roman" w:cs="Times New Roman"/>
        </w:rPr>
        <w:t>ap</w:t>
      </w:r>
      <w:r w:rsidRPr="00943D06">
        <w:rPr>
          <w:rFonts w:ascii="Times New Roman" w:eastAsia="TimesNewRoman" w:hAnsi="Times New Roman" w:cs="Times New Roman"/>
        </w:rPr>
        <w:t>ņ</w:t>
      </w:r>
      <w:r w:rsidRPr="00943D06">
        <w:rPr>
          <w:rFonts w:ascii="Times New Roman" w:eastAsia="Calibri" w:hAnsi="Times New Roman" w:cs="Times New Roman"/>
        </w:rPr>
        <w:t>emamies veikt maks</w:t>
      </w:r>
      <w:r w:rsidRPr="00943D06">
        <w:rPr>
          <w:rFonts w:ascii="Times New Roman" w:eastAsia="TimesNewRoman" w:hAnsi="Times New Roman" w:cs="Times New Roman"/>
        </w:rPr>
        <w:t>ā</w:t>
      </w:r>
      <w:r w:rsidRPr="00943D06">
        <w:rPr>
          <w:rFonts w:ascii="Times New Roman" w:eastAsia="Calibri" w:hAnsi="Times New Roman" w:cs="Times New Roman"/>
        </w:rPr>
        <w:t>jumu ___________  (turpm</w:t>
      </w:r>
      <w:r w:rsidRPr="00943D06">
        <w:rPr>
          <w:rFonts w:ascii="Times New Roman" w:eastAsia="TimesNewRoman" w:hAnsi="Times New Roman" w:cs="Times New Roman"/>
        </w:rPr>
        <w:t>ā</w:t>
      </w:r>
      <w:r w:rsidRPr="00943D06">
        <w:rPr>
          <w:rFonts w:ascii="Times New Roman" w:eastAsia="Calibri" w:hAnsi="Times New Roman" w:cs="Times New Roman"/>
        </w:rPr>
        <w:t>k – Pas</w:t>
      </w:r>
      <w:r w:rsidRPr="00943D06">
        <w:rPr>
          <w:rFonts w:ascii="Times New Roman" w:eastAsia="TimesNewRoman" w:hAnsi="Times New Roman" w:cs="Times New Roman"/>
        </w:rPr>
        <w:t>ū</w:t>
      </w:r>
      <w:r w:rsidRPr="00943D06">
        <w:rPr>
          <w:rFonts w:ascii="Times New Roman" w:eastAsia="Calibri" w:hAnsi="Times New Roman" w:cs="Times New Roman"/>
        </w:rPr>
        <w:t>t</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ā</w:t>
      </w:r>
      <w:r w:rsidRPr="00943D06">
        <w:rPr>
          <w:rFonts w:ascii="Times New Roman" w:eastAsia="Calibri" w:hAnsi="Times New Roman" w:cs="Times New Roman"/>
        </w:rPr>
        <w:t>ja) piepras</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nor</w:t>
      </w:r>
      <w:r w:rsidRPr="00943D06">
        <w:rPr>
          <w:rFonts w:ascii="Times New Roman" w:eastAsia="TimesNewRoman" w:hAnsi="Times New Roman" w:cs="Times New Roman"/>
        </w:rPr>
        <w:t>ā</w:t>
      </w:r>
      <w:r w:rsidRPr="00943D06">
        <w:rPr>
          <w:rFonts w:ascii="Times New Roman" w:eastAsia="Calibri" w:hAnsi="Times New Roman" w:cs="Times New Roman"/>
        </w:rPr>
        <w:t>d</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ā</w:t>
      </w:r>
      <w:r w:rsidRPr="00943D06">
        <w:rPr>
          <w:rFonts w:ascii="Times New Roman" w:eastAsia="Calibri" w:hAnsi="Times New Roman" w:cs="Times New Roman"/>
        </w:rPr>
        <w:t>s summas apm</w:t>
      </w:r>
      <w:r w:rsidRPr="00943D06">
        <w:rPr>
          <w:rFonts w:ascii="Times New Roman" w:eastAsia="TimesNewRoman" w:hAnsi="Times New Roman" w:cs="Times New Roman"/>
        </w:rPr>
        <w:t>ē</w:t>
      </w:r>
      <w:r w:rsidRPr="00943D06">
        <w:rPr>
          <w:rFonts w:ascii="Times New Roman" w:eastAsia="Calibri" w:hAnsi="Times New Roman" w:cs="Times New Roman"/>
        </w:rPr>
        <w:t>r</w:t>
      </w:r>
      <w:r w:rsidRPr="00943D06">
        <w:rPr>
          <w:rFonts w:ascii="Times New Roman" w:eastAsia="TimesNewRoman" w:hAnsi="Times New Roman" w:cs="Times New Roman"/>
        </w:rPr>
        <w:t>ā</w:t>
      </w:r>
      <w:r w:rsidRPr="00943D06">
        <w:rPr>
          <w:rFonts w:ascii="Times New Roman" w:eastAsia="Calibri" w:hAnsi="Times New Roman" w:cs="Times New Roman"/>
        </w:rPr>
        <w:t>, kas nep</w:t>
      </w:r>
      <w:r w:rsidRPr="00943D06">
        <w:rPr>
          <w:rFonts w:ascii="Times New Roman" w:eastAsia="TimesNewRoman" w:hAnsi="Times New Roman" w:cs="Times New Roman"/>
        </w:rPr>
        <w:t>ā</w:t>
      </w:r>
      <w:r w:rsidRPr="00943D06">
        <w:rPr>
          <w:rFonts w:ascii="Times New Roman" w:eastAsia="Calibri" w:hAnsi="Times New Roman" w:cs="Times New Roman"/>
        </w:rPr>
        <w:t xml:space="preserve">rsniedz 5% (piecus procentus) no līgumcenas bez PVN t.i.,__________ </w:t>
      </w:r>
      <w:smartTag w:uri="schemas-tilde-lv/tildestengine" w:element="currency2">
        <w:smartTagPr>
          <w:attr w:name="currency_text" w:val="EUR"/>
          <w:attr w:name="currency_value" w:val="1"/>
          <w:attr w:name="currency_key" w:val="EUR"/>
          <w:attr w:name="currency_id" w:val="16"/>
        </w:smartTagPr>
        <w:r w:rsidRPr="00943D06">
          <w:rPr>
            <w:rFonts w:ascii="Times New Roman" w:eastAsia="Calibri" w:hAnsi="Times New Roman" w:cs="Times New Roman"/>
          </w:rPr>
          <w:t>EUR</w:t>
        </w:r>
      </w:smartTag>
      <w:r w:rsidRPr="00943D06">
        <w:rPr>
          <w:rFonts w:ascii="Times New Roman" w:eastAsia="Calibri" w:hAnsi="Times New Roman" w:cs="Times New Roman"/>
        </w:rPr>
        <w:t xml:space="preserve"> (_______________) ne vēlāk kā 10 (desmit) dienu laikā, skaitot no Būvdarbu izpildes gala akta abpusējas parakstīšanas dienas vai no Līguma 19.6.punktā minētā apstākļa iestāšanās dienas un uz</w:t>
      </w:r>
      <w:r w:rsidRPr="00943D06">
        <w:rPr>
          <w:rFonts w:ascii="Times New Roman" w:eastAsia="TimesNewRoman" w:hAnsi="Times New Roman" w:cs="Times New Roman"/>
        </w:rPr>
        <w:t>ņ</w:t>
      </w:r>
      <w:r w:rsidRPr="00943D06">
        <w:rPr>
          <w:rFonts w:ascii="Times New Roman" w:eastAsia="Calibri" w:hAnsi="Times New Roman" w:cs="Times New Roman"/>
        </w:rPr>
        <w:t>emamies saist</w:t>
      </w:r>
      <w:r w:rsidRPr="00943D06">
        <w:rPr>
          <w:rFonts w:ascii="Times New Roman" w:eastAsia="TimesNewRoman" w:hAnsi="Times New Roman" w:cs="Times New Roman"/>
        </w:rPr>
        <w:t>ī</w:t>
      </w:r>
      <w:r w:rsidRPr="00943D06">
        <w:rPr>
          <w:rFonts w:ascii="Times New Roman" w:eastAsia="Calibri" w:hAnsi="Times New Roman" w:cs="Times New Roman"/>
        </w:rPr>
        <w:t>bas maks</w:t>
      </w:r>
      <w:r w:rsidRPr="00943D06">
        <w:rPr>
          <w:rFonts w:ascii="Times New Roman" w:eastAsia="TimesNewRoman" w:hAnsi="Times New Roman" w:cs="Times New Roman"/>
        </w:rPr>
        <w:t>ā</w:t>
      </w:r>
      <w:r w:rsidRPr="00943D06">
        <w:rPr>
          <w:rFonts w:ascii="Times New Roman" w:eastAsia="Calibri" w:hAnsi="Times New Roman" w:cs="Times New Roman"/>
        </w:rPr>
        <w:t>t gad</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ā</w:t>
      </w:r>
      <w:r w:rsidRPr="00943D06">
        <w:rPr>
          <w:rFonts w:ascii="Times New Roman" w:eastAsia="Calibri" w:hAnsi="Times New Roman" w:cs="Times New Roman"/>
        </w:rPr>
        <w:t>, ja Izpildītājs, iest</w:t>
      </w:r>
      <w:r w:rsidRPr="00943D06">
        <w:rPr>
          <w:rFonts w:ascii="Times New Roman" w:eastAsia="TimesNewRoman" w:hAnsi="Times New Roman" w:cs="Times New Roman"/>
        </w:rPr>
        <w:t>ā</w:t>
      </w:r>
      <w:r w:rsidRPr="00943D06">
        <w:rPr>
          <w:rFonts w:ascii="Times New Roman" w:eastAsia="Calibri" w:hAnsi="Times New Roman" w:cs="Times New Roman"/>
        </w:rPr>
        <w:t>joties garantijas gad</w:t>
      </w:r>
      <w:r w:rsidRPr="00943D06">
        <w:rPr>
          <w:rFonts w:ascii="Times New Roman" w:eastAsia="TimesNewRoman" w:hAnsi="Times New Roman" w:cs="Times New Roman"/>
        </w:rPr>
        <w:t>ī</w:t>
      </w:r>
      <w:r w:rsidRPr="00943D06">
        <w:rPr>
          <w:rFonts w:ascii="Times New Roman" w:eastAsia="Calibri" w:hAnsi="Times New Roman" w:cs="Times New Roman"/>
        </w:rPr>
        <w:t>jumam, nav izpild</w:t>
      </w:r>
      <w:r w:rsidRPr="00943D06">
        <w:rPr>
          <w:rFonts w:ascii="Times New Roman" w:eastAsia="TimesNewRoman" w:hAnsi="Times New Roman" w:cs="Times New Roman"/>
        </w:rPr>
        <w:t>ī</w:t>
      </w:r>
      <w:r w:rsidRPr="00943D06">
        <w:rPr>
          <w:rFonts w:ascii="Times New Roman" w:eastAsia="Calibri" w:hAnsi="Times New Roman" w:cs="Times New Roman"/>
        </w:rPr>
        <w:t>jis l</w:t>
      </w:r>
      <w:r w:rsidRPr="00943D06">
        <w:rPr>
          <w:rFonts w:ascii="Times New Roman" w:eastAsia="TimesNewRoman" w:hAnsi="Times New Roman" w:cs="Times New Roman"/>
        </w:rPr>
        <w:t>ī</w:t>
      </w:r>
      <w:r w:rsidRPr="00943D06">
        <w:rPr>
          <w:rFonts w:ascii="Times New Roman" w:eastAsia="Calibri" w:hAnsi="Times New Roman" w:cs="Times New Roman"/>
        </w:rPr>
        <w:t>guma noteikumus.</w:t>
      </w:r>
    </w:p>
    <w:p w14:paraId="29099E7F"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i/>
          <w:iCs/>
        </w:rPr>
        <w:t xml:space="preserve">_____________ nosaukums) </w:t>
      </w:r>
      <w:r w:rsidRPr="00943D06">
        <w:rPr>
          <w:rFonts w:ascii="Times New Roman" w:eastAsia="Calibri" w:hAnsi="Times New Roman" w:cs="Times New Roman"/>
        </w:rPr>
        <w:t>ap</w:t>
      </w:r>
      <w:r w:rsidRPr="00943D06">
        <w:rPr>
          <w:rFonts w:ascii="Times New Roman" w:eastAsia="TimesNewRoman" w:hAnsi="Times New Roman" w:cs="Times New Roman"/>
        </w:rPr>
        <w:t>ņ</w:t>
      </w:r>
      <w:r w:rsidRPr="00943D06">
        <w:rPr>
          <w:rFonts w:ascii="Times New Roman" w:eastAsia="Calibri" w:hAnsi="Times New Roman" w:cs="Times New Roman"/>
        </w:rPr>
        <w:t>emas samaks</w:t>
      </w:r>
      <w:r w:rsidRPr="00943D06">
        <w:rPr>
          <w:rFonts w:ascii="Times New Roman" w:eastAsia="TimesNewRoman" w:hAnsi="Times New Roman" w:cs="Times New Roman"/>
        </w:rPr>
        <w:t>ā</w:t>
      </w:r>
      <w:r w:rsidRPr="00943D06">
        <w:rPr>
          <w:rFonts w:ascii="Times New Roman" w:eastAsia="Calibri" w:hAnsi="Times New Roman" w:cs="Times New Roman"/>
        </w:rPr>
        <w:t>t Pasūtītājam augst</w:t>
      </w:r>
      <w:r w:rsidRPr="00943D06">
        <w:rPr>
          <w:rFonts w:ascii="Times New Roman" w:eastAsia="TimesNewRoman" w:hAnsi="Times New Roman" w:cs="Times New Roman"/>
        </w:rPr>
        <w:t>ā</w:t>
      </w:r>
      <w:r w:rsidRPr="00943D06">
        <w:rPr>
          <w:rFonts w:ascii="Times New Roman" w:eastAsia="Calibri" w:hAnsi="Times New Roman" w:cs="Times New Roman"/>
        </w:rPr>
        <w:t>kmin</w:t>
      </w:r>
      <w:r w:rsidRPr="00943D06">
        <w:rPr>
          <w:rFonts w:ascii="Times New Roman" w:eastAsia="TimesNewRoman" w:hAnsi="Times New Roman" w:cs="Times New Roman"/>
        </w:rPr>
        <w:t>ē</w:t>
      </w:r>
      <w:r w:rsidRPr="00943D06">
        <w:rPr>
          <w:rFonts w:ascii="Times New Roman" w:eastAsia="Calibri" w:hAnsi="Times New Roman" w:cs="Times New Roman"/>
        </w:rPr>
        <w:t>to summu p</w:t>
      </w:r>
      <w:r w:rsidRPr="00943D06">
        <w:rPr>
          <w:rFonts w:ascii="Times New Roman" w:eastAsia="TimesNewRoman" w:hAnsi="Times New Roman" w:cs="Times New Roman"/>
        </w:rPr>
        <w:t>ē</w:t>
      </w:r>
      <w:r w:rsidRPr="00943D06">
        <w:rPr>
          <w:rFonts w:ascii="Times New Roman" w:eastAsia="Calibri" w:hAnsi="Times New Roman" w:cs="Times New Roman"/>
        </w:rPr>
        <w:t>c pirm</w:t>
      </w:r>
      <w:r w:rsidRPr="00943D06">
        <w:rPr>
          <w:rFonts w:ascii="Times New Roman" w:eastAsia="TimesNewRoman" w:hAnsi="Times New Roman" w:cs="Times New Roman"/>
        </w:rPr>
        <w:t xml:space="preserve">ā </w:t>
      </w:r>
      <w:r w:rsidRPr="00943D06">
        <w:rPr>
          <w:rFonts w:ascii="Times New Roman" w:eastAsia="Calibri" w:hAnsi="Times New Roman" w:cs="Times New Roman"/>
        </w:rPr>
        <w:t>rakstisk</w:t>
      </w:r>
      <w:r w:rsidRPr="00943D06">
        <w:rPr>
          <w:rFonts w:ascii="Times New Roman" w:eastAsia="TimesNewRoman" w:hAnsi="Times New Roman" w:cs="Times New Roman"/>
        </w:rPr>
        <w:t xml:space="preserve">ā </w:t>
      </w:r>
      <w:r w:rsidRPr="00943D06">
        <w:rPr>
          <w:rFonts w:ascii="Times New Roman" w:eastAsia="Calibri" w:hAnsi="Times New Roman" w:cs="Times New Roman"/>
        </w:rPr>
        <w:t>piepras</w:t>
      </w:r>
      <w:r w:rsidRPr="00943D06">
        <w:rPr>
          <w:rFonts w:ascii="Times New Roman" w:eastAsia="TimesNewRoman" w:hAnsi="Times New Roman" w:cs="Times New Roman"/>
        </w:rPr>
        <w:t>ī</w:t>
      </w:r>
      <w:r w:rsidRPr="00943D06">
        <w:rPr>
          <w:rFonts w:ascii="Times New Roman" w:eastAsia="Calibri" w:hAnsi="Times New Roman" w:cs="Times New Roman"/>
        </w:rPr>
        <w:t>juma __ (______) darba dienu laik</w:t>
      </w:r>
      <w:r w:rsidRPr="00943D06">
        <w:rPr>
          <w:rFonts w:ascii="Times New Roman" w:eastAsia="TimesNewRoman" w:hAnsi="Times New Roman" w:cs="Times New Roman"/>
        </w:rPr>
        <w:t>ā</w:t>
      </w:r>
      <w:r w:rsidRPr="00943D06">
        <w:rPr>
          <w:rFonts w:ascii="Times New Roman" w:eastAsia="Calibri" w:hAnsi="Times New Roman" w:cs="Times New Roman"/>
        </w:rPr>
        <w:t>, neprasot pamatot savu pras</w:t>
      </w:r>
      <w:r w:rsidRPr="00943D06">
        <w:rPr>
          <w:rFonts w:ascii="Times New Roman" w:eastAsia="TimesNewRoman" w:hAnsi="Times New Roman" w:cs="Times New Roman"/>
        </w:rPr>
        <w:t>ī</w:t>
      </w:r>
      <w:r w:rsidRPr="00943D06">
        <w:rPr>
          <w:rFonts w:ascii="Times New Roman" w:eastAsia="Calibri" w:hAnsi="Times New Roman" w:cs="Times New Roman"/>
        </w:rPr>
        <w:t>bu, ar nosac</w:t>
      </w:r>
      <w:r w:rsidRPr="00943D06">
        <w:rPr>
          <w:rFonts w:ascii="Times New Roman" w:eastAsia="TimesNewRoman" w:hAnsi="Times New Roman" w:cs="Times New Roman"/>
        </w:rPr>
        <w:t>ī</w:t>
      </w:r>
      <w:r w:rsidRPr="00943D06">
        <w:rPr>
          <w:rFonts w:ascii="Times New Roman" w:eastAsia="Calibri" w:hAnsi="Times New Roman" w:cs="Times New Roman"/>
        </w:rPr>
        <w:t>jumu, ka Pasūtītājs sav</w:t>
      </w:r>
      <w:r w:rsidRPr="00943D06">
        <w:rPr>
          <w:rFonts w:ascii="Times New Roman" w:eastAsia="TimesNewRoman" w:hAnsi="Times New Roman" w:cs="Times New Roman"/>
        </w:rPr>
        <w:t xml:space="preserve">ā </w:t>
      </w:r>
      <w:r w:rsidRPr="00943D06">
        <w:rPr>
          <w:rFonts w:ascii="Times New Roman" w:eastAsia="Calibri" w:hAnsi="Times New Roman" w:cs="Times New Roman"/>
        </w:rPr>
        <w:t>piepras</w:t>
      </w:r>
      <w:r w:rsidRPr="00943D06">
        <w:rPr>
          <w:rFonts w:ascii="Times New Roman" w:eastAsia="TimesNewRoman" w:hAnsi="Times New Roman" w:cs="Times New Roman"/>
        </w:rPr>
        <w:t>ī</w:t>
      </w:r>
      <w:r w:rsidRPr="00943D06">
        <w:rPr>
          <w:rFonts w:ascii="Times New Roman" w:eastAsia="Calibri" w:hAnsi="Times New Roman" w:cs="Times New Roman"/>
        </w:rPr>
        <w:t>jum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nor</w:t>
      </w:r>
      <w:r w:rsidRPr="00943D06">
        <w:rPr>
          <w:rFonts w:ascii="Times New Roman" w:eastAsia="TimesNewRoman" w:hAnsi="Times New Roman" w:cs="Times New Roman"/>
        </w:rPr>
        <w:t>ā</w:t>
      </w:r>
      <w:r w:rsidRPr="00943D06">
        <w:rPr>
          <w:rFonts w:ascii="Times New Roman" w:eastAsia="Calibri" w:hAnsi="Times New Roman" w:cs="Times New Roman"/>
        </w:rPr>
        <w:t>da, ka piepras</w:t>
      </w:r>
      <w:r w:rsidRPr="00943D06">
        <w:rPr>
          <w:rFonts w:ascii="Times New Roman" w:eastAsia="TimesNewRoman" w:hAnsi="Times New Roman" w:cs="Times New Roman"/>
        </w:rPr>
        <w:t>ī</w:t>
      </w:r>
      <w:r w:rsidRPr="00943D06">
        <w:rPr>
          <w:rFonts w:ascii="Times New Roman" w:eastAsia="Calibri" w:hAnsi="Times New Roman" w:cs="Times New Roman"/>
        </w:rPr>
        <w:t>t</w:t>
      </w:r>
      <w:r w:rsidRPr="00943D06">
        <w:rPr>
          <w:rFonts w:ascii="Times New Roman" w:eastAsia="TimesNewRoman" w:hAnsi="Times New Roman" w:cs="Times New Roman"/>
        </w:rPr>
        <w:t xml:space="preserve">ā </w:t>
      </w:r>
      <w:r w:rsidRPr="00943D06">
        <w:rPr>
          <w:rFonts w:ascii="Times New Roman" w:eastAsia="Calibri" w:hAnsi="Times New Roman" w:cs="Times New Roman"/>
        </w:rPr>
        <w:t>summa tam pien</w:t>
      </w:r>
      <w:r w:rsidRPr="00943D06">
        <w:rPr>
          <w:rFonts w:ascii="Times New Roman" w:eastAsia="TimesNewRoman" w:hAnsi="Times New Roman" w:cs="Times New Roman"/>
        </w:rPr>
        <w:t>ā</w:t>
      </w:r>
      <w:r w:rsidRPr="00943D06">
        <w:rPr>
          <w:rFonts w:ascii="Times New Roman" w:eastAsia="Calibri" w:hAnsi="Times New Roman" w:cs="Times New Roman"/>
        </w:rPr>
        <w:t>kas, jo ir iest</w:t>
      </w:r>
      <w:r w:rsidRPr="00943D06">
        <w:rPr>
          <w:rFonts w:ascii="Times New Roman" w:eastAsia="TimesNewRoman" w:hAnsi="Times New Roman" w:cs="Times New Roman"/>
        </w:rPr>
        <w:t>ā</w:t>
      </w:r>
      <w:r w:rsidRPr="00943D06">
        <w:rPr>
          <w:rFonts w:ascii="Times New Roman" w:eastAsia="Calibri" w:hAnsi="Times New Roman" w:cs="Times New Roman"/>
        </w:rPr>
        <w:t>jies augst</w:t>
      </w:r>
      <w:r w:rsidRPr="00943D06">
        <w:rPr>
          <w:rFonts w:ascii="Times New Roman" w:eastAsia="TimesNewRoman" w:hAnsi="Times New Roman" w:cs="Times New Roman"/>
        </w:rPr>
        <w:t>ā</w:t>
      </w:r>
      <w:r w:rsidRPr="00943D06">
        <w:rPr>
          <w:rFonts w:ascii="Times New Roman" w:eastAsia="Calibri" w:hAnsi="Times New Roman" w:cs="Times New Roman"/>
        </w:rPr>
        <w:t>k min</w:t>
      </w:r>
      <w:r w:rsidRPr="00943D06">
        <w:rPr>
          <w:rFonts w:ascii="Times New Roman" w:eastAsia="TimesNewRoman" w:hAnsi="Times New Roman" w:cs="Times New Roman"/>
        </w:rPr>
        <w:t>ē</w:t>
      </w:r>
      <w:r w:rsidRPr="00943D06">
        <w:rPr>
          <w:rFonts w:ascii="Times New Roman" w:eastAsia="Calibri" w:hAnsi="Times New Roman" w:cs="Times New Roman"/>
        </w:rPr>
        <w:t>tais nosac</w:t>
      </w:r>
      <w:r w:rsidRPr="00943D06">
        <w:rPr>
          <w:rFonts w:ascii="Times New Roman" w:eastAsia="TimesNewRoman" w:hAnsi="Times New Roman" w:cs="Times New Roman"/>
        </w:rPr>
        <w:t>ī</w:t>
      </w:r>
      <w:r w:rsidRPr="00943D06">
        <w:rPr>
          <w:rFonts w:ascii="Times New Roman" w:eastAsia="Calibri" w:hAnsi="Times New Roman" w:cs="Times New Roman"/>
        </w:rPr>
        <w:t>jums.</w:t>
      </w:r>
    </w:p>
    <w:p w14:paraId="71124700" w14:textId="77777777" w:rsidR="00CC41DF" w:rsidRPr="00943D06" w:rsidRDefault="00CC41DF" w:rsidP="00CC41DF">
      <w:pPr>
        <w:autoSpaceDE w:val="0"/>
        <w:autoSpaceDN w:val="0"/>
        <w:adjustRightInd w:val="0"/>
        <w:jc w:val="both"/>
        <w:rPr>
          <w:rFonts w:ascii="Times New Roman" w:eastAsia="Calibri" w:hAnsi="Times New Roman" w:cs="Times New Roman"/>
        </w:rPr>
      </w:pPr>
      <w:r w:rsidRPr="00943D06">
        <w:rPr>
          <w:rFonts w:ascii="Times New Roman" w:eastAsia="Calibri" w:hAnsi="Times New Roman" w:cs="Times New Roman"/>
        </w:rPr>
        <w:t>Šī garantija ir pakļauta Vienotajiem pieprasījuma garantiju noteikumiem (the Uniform Rules for Demand Guarantees) (2010.gada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w:t>
      </w:r>
    </w:p>
    <w:p w14:paraId="653AB52C" w14:textId="77777777" w:rsidR="00CC41DF" w:rsidRPr="00943D06" w:rsidRDefault="00CC41DF" w:rsidP="00CC41DF">
      <w:pPr>
        <w:autoSpaceDE w:val="0"/>
        <w:autoSpaceDN w:val="0"/>
        <w:adjustRightInd w:val="0"/>
        <w:jc w:val="both"/>
        <w:rPr>
          <w:rFonts w:ascii="Times New Roman" w:eastAsia="TimesNewRoman" w:hAnsi="Times New Roman" w:cs="Times New Roman"/>
        </w:rPr>
      </w:pPr>
      <w:r w:rsidRPr="00943D06">
        <w:rPr>
          <w:rFonts w:ascii="Times New Roman" w:eastAsia="Calibri" w:hAnsi="Times New Roman" w:cs="Times New Roman"/>
        </w:rPr>
        <w:t>Šī garantija ir sp</w:t>
      </w:r>
      <w:r w:rsidRPr="00943D06">
        <w:rPr>
          <w:rFonts w:ascii="Times New Roman" w:eastAsia="TimesNewRoman" w:hAnsi="Times New Roman" w:cs="Times New Roman"/>
        </w:rPr>
        <w:t>ē</w:t>
      </w:r>
      <w:r w:rsidRPr="00943D06">
        <w:rPr>
          <w:rFonts w:ascii="Times New Roman" w:eastAsia="Calibri" w:hAnsi="Times New Roman" w:cs="Times New Roman"/>
        </w:rPr>
        <w:t>k</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 20_____. gada ____._______ un paliek sp</w:t>
      </w:r>
      <w:r w:rsidRPr="00943D06">
        <w:rPr>
          <w:rFonts w:ascii="Times New Roman" w:eastAsia="TimesNewRoman" w:hAnsi="Times New Roman" w:cs="Times New Roman"/>
        </w:rPr>
        <w:t>ē</w:t>
      </w:r>
      <w:r w:rsidRPr="00943D06">
        <w:rPr>
          <w:rFonts w:ascii="Times New Roman" w:eastAsia="Calibri" w:hAnsi="Times New Roman" w:cs="Times New Roman"/>
        </w:rPr>
        <w:t>k</w:t>
      </w:r>
      <w:r w:rsidRPr="00943D06">
        <w:rPr>
          <w:rFonts w:ascii="Times New Roman" w:eastAsia="TimesNewRoman" w:hAnsi="Times New Roman" w:cs="Times New Roman"/>
        </w:rPr>
        <w:t xml:space="preserve">ā </w:t>
      </w:r>
      <w:r w:rsidRPr="00943D06">
        <w:rPr>
          <w:rFonts w:ascii="Times New Roman" w:eastAsia="Calibri" w:hAnsi="Times New Roman" w:cs="Times New Roman"/>
        </w:rPr>
        <w:t>visu l</w:t>
      </w:r>
      <w:r w:rsidRPr="00943D06">
        <w:rPr>
          <w:rFonts w:ascii="Times New Roman" w:eastAsia="TimesNewRoman" w:hAnsi="Times New Roman" w:cs="Times New Roman"/>
        </w:rPr>
        <w:t>ī</w:t>
      </w:r>
      <w:r w:rsidRPr="00943D06">
        <w:rPr>
          <w:rFonts w:ascii="Times New Roman" w:eastAsia="Calibri" w:hAnsi="Times New Roman" w:cs="Times New Roman"/>
        </w:rPr>
        <w:t>gum</w:t>
      </w:r>
      <w:r w:rsidRPr="00943D06">
        <w:rPr>
          <w:rFonts w:ascii="Times New Roman" w:eastAsia="TimesNewRoman" w:hAnsi="Times New Roman" w:cs="Times New Roman"/>
        </w:rPr>
        <w:t xml:space="preserve">ā </w:t>
      </w:r>
      <w:r w:rsidRPr="00943D06">
        <w:rPr>
          <w:rFonts w:ascii="Times New Roman" w:eastAsia="Calibri" w:hAnsi="Times New Roman" w:cs="Times New Roman"/>
        </w:rPr>
        <w:t>noteikto garantijas laiku.</w:t>
      </w:r>
    </w:p>
    <w:p w14:paraId="184541A9" w14:textId="77777777" w:rsidR="00CC41DF" w:rsidRPr="00943D06" w:rsidRDefault="00CC41DF" w:rsidP="00CC41DF">
      <w:pPr>
        <w:ind w:right="1983"/>
        <w:jc w:val="right"/>
        <w:rPr>
          <w:rFonts w:ascii="Times New Roman" w:hAnsi="Times New Roman" w:cs="Times New Roman"/>
        </w:rPr>
      </w:pPr>
    </w:p>
    <w:p w14:paraId="33F4C0B8" w14:textId="77777777" w:rsidR="00CC41DF" w:rsidRPr="00943D06" w:rsidRDefault="00CC41DF" w:rsidP="00CC41DF">
      <w:pPr>
        <w:jc w:val="both"/>
        <w:rPr>
          <w:rFonts w:ascii="Times New Roman" w:hAnsi="Times New Roman" w:cs="Times New Roman"/>
        </w:rPr>
      </w:pPr>
      <w:r w:rsidRPr="00943D06">
        <w:rPr>
          <w:rFonts w:ascii="Times New Roman" w:hAnsi="Times New Roman" w:cs="Times New Roman"/>
        </w:rPr>
        <w:t>___________________</w:t>
      </w:r>
      <w:r w:rsidRPr="00943D06">
        <w:rPr>
          <w:rFonts w:ascii="Times New Roman" w:hAnsi="Times New Roman" w:cs="Times New Roman"/>
        </w:rPr>
        <w:tab/>
        <w:t>________________</w:t>
      </w:r>
      <w:r w:rsidRPr="00943D06">
        <w:rPr>
          <w:rFonts w:ascii="Times New Roman" w:hAnsi="Times New Roman" w:cs="Times New Roman"/>
        </w:rPr>
        <w:tab/>
      </w:r>
      <w:r w:rsidRPr="00943D06">
        <w:rPr>
          <w:rFonts w:ascii="Times New Roman" w:hAnsi="Times New Roman" w:cs="Times New Roman"/>
        </w:rPr>
        <w:tab/>
        <w:t>___________________</w:t>
      </w:r>
    </w:p>
    <w:p w14:paraId="4F9221E4" w14:textId="77777777" w:rsidR="00CC41DF" w:rsidRPr="00943D06" w:rsidRDefault="00CC41DF" w:rsidP="00CC41DF">
      <w:pPr>
        <w:jc w:val="both"/>
        <w:rPr>
          <w:rFonts w:ascii="Times New Roman" w:hAnsi="Times New Roman" w:cs="Times New Roman"/>
        </w:rPr>
      </w:pPr>
      <w:r w:rsidRPr="00943D06">
        <w:rPr>
          <w:rFonts w:ascii="Times New Roman" w:hAnsi="Times New Roman" w:cs="Times New Roman"/>
          <w:i/>
          <w:iCs/>
        </w:rPr>
        <w:t xml:space="preserve">(amats) </w:t>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t>(paraksts)</w:t>
      </w:r>
      <w:r w:rsidRPr="00943D06">
        <w:rPr>
          <w:rFonts w:ascii="Times New Roman" w:hAnsi="Times New Roman" w:cs="Times New Roman"/>
          <w:i/>
          <w:iCs/>
        </w:rPr>
        <w:tab/>
      </w:r>
      <w:r w:rsidRPr="00943D06">
        <w:rPr>
          <w:rFonts w:ascii="Times New Roman" w:hAnsi="Times New Roman" w:cs="Times New Roman"/>
          <w:i/>
          <w:iCs/>
        </w:rPr>
        <w:tab/>
      </w:r>
      <w:r w:rsidRPr="00943D06">
        <w:rPr>
          <w:rFonts w:ascii="Times New Roman" w:hAnsi="Times New Roman" w:cs="Times New Roman"/>
          <w:i/>
          <w:iCs/>
        </w:rPr>
        <w:tab/>
        <w:t>(vārds, uzvārds)</w:t>
      </w:r>
    </w:p>
    <w:p w14:paraId="342B19DF" w14:textId="77777777" w:rsidR="00CC41DF" w:rsidRPr="00943D06" w:rsidRDefault="00CC41DF" w:rsidP="00CC41DF">
      <w:pPr>
        <w:rPr>
          <w:rFonts w:ascii="Times New Roman" w:hAnsi="Times New Roman" w:cs="Times New Roman"/>
        </w:rPr>
      </w:pPr>
    </w:p>
    <w:p w14:paraId="748C4505" w14:textId="77777777" w:rsidR="00CC41DF" w:rsidRPr="00943D06" w:rsidRDefault="00CC41DF" w:rsidP="00CC41DF">
      <w:pPr>
        <w:spacing w:before="120" w:after="120" w:line="300" w:lineRule="auto"/>
        <w:jc w:val="both"/>
        <w:rPr>
          <w:rFonts w:ascii="Times New Roman" w:eastAsia="Arial" w:hAnsi="Times New Roman" w:cs="Times New Roman"/>
          <w:b/>
          <w:color w:val="000000"/>
        </w:rPr>
      </w:pPr>
      <w:r w:rsidRPr="00943D06">
        <w:rPr>
          <w:rFonts w:ascii="Times New Roman" w:eastAsia="Arial" w:hAnsi="Times New Roman" w:cs="Times New Roman"/>
          <w:b/>
          <w:color w:val="000000"/>
        </w:rPr>
        <w:br w:type="page"/>
      </w:r>
    </w:p>
    <w:p w14:paraId="4440B5D2"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Nr.7</w:t>
      </w:r>
    </w:p>
    <w:p w14:paraId="018C0D70" w14:textId="77777777" w:rsidR="00CC41DF" w:rsidRPr="00943D06" w:rsidRDefault="00CC41DF" w:rsidP="00CC41DF">
      <w:pPr>
        <w:jc w:val="center"/>
        <w:rPr>
          <w:rFonts w:ascii="Times New Roman" w:hAnsi="Times New Roman" w:cs="Times New Roman"/>
        </w:rPr>
      </w:pPr>
      <w:r w:rsidRPr="00943D06">
        <w:rPr>
          <w:rFonts w:ascii="Times New Roman" w:eastAsia="Calibri" w:hAnsi="Times New Roman" w:cs="Times New Roman"/>
        </w:rPr>
        <w:t>Pirmā pieprasījuma garantijas laika saistību izpildes garantijas forma (apdrošināšana)</w:t>
      </w:r>
    </w:p>
    <w:p w14:paraId="74EC347C" w14:textId="77777777" w:rsidR="00CC41DF" w:rsidRPr="00943D06" w:rsidRDefault="00CC41DF" w:rsidP="00CC41DF">
      <w:pPr>
        <w:jc w:val="center"/>
        <w:rPr>
          <w:rFonts w:ascii="Times New Roman" w:hAnsi="Times New Roman" w:cs="Times New Roman"/>
        </w:rPr>
      </w:pPr>
      <w:r w:rsidRPr="00943D06">
        <w:rPr>
          <w:rFonts w:ascii="Times New Roman" w:hAnsi="Times New Roman" w:cs="Times New Roman"/>
        </w:rPr>
        <w:t>POLISE</w:t>
      </w:r>
    </w:p>
    <w:p w14:paraId="24A67F19" w14:textId="77777777" w:rsidR="00CC41DF" w:rsidRPr="00943D06" w:rsidRDefault="00CC41DF" w:rsidP="00CC41DF">
      <w:pPr>
        <w:jc w:val="right"/>
        <w:rPr>
          <w:rFonts w:ascii="Times New Roman" w:hAnsi="Times New Roman" w:cs="Times New Roman"/>
        </w:rPr>
      </w:pPr>
      <w:r w:rsidRPr="00943D06">
        <w:rPr>
          <w:rFonts w:ascii="Times New Roman" w:hAnsi="Times New Roman" w:cs="Times New Roman"/>
        </w:rPr>
        <w:t>Nr.____________</w:t>
      </w:r>
    </w:p>
    <w:p w14:paraId="22669F73"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Apdrošinājuma ņēmējs:</w:t>
      </w:r>
    </w:p>
    <w:p w14:paraId="55FFCF8D"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51CA26B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533C3A2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488FFE27"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Apdrošinātais</w:t>
      </w:r>
    </w:p>
    <w:p w14:paraId="5715EE0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7F59E79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3716BCFD"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7E5CF8AB"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objekts:</w:t>
      </w:r>
    </w:p>
    <w:p w14:paraId="4FBCB241"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objekts:</w:t>
      </w:r>
    </w:p>
    <w:p w14:paraId="150F447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noteikumi:</w:t>
      </w:r>
    </w:p>
    <w:p w14:paraId="05C1CBA5"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nosacījumi:</w:t>
      </w:r>
    </w:p>
    <w:p w14:paraId="76AE2093"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Apdrošināšanas periods: ____-____</w:t>
      </w:r>
    </w:p>
    <w:p w14:paraId="1124AAFB"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Kopējā apdrošināšanas summa: ______EUR</w:t>
      </w:r>
    </w:p>
    <w:p w14:paraId="46C01129"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Kopējā apdrošināšanas prēmija: ______EUR</w:t>
      </w:r>
    </w:p>
    <w:p w14:paraId="515F31A7"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Apdrošināšanas prēmijas samaksas datums un summa:</w:t>
      </w:r>
    </w:p>
    <w:p w14:paraId="4C00B2C0"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Maksājumu skaits:</w:t>
      </w:r>
    </w:p>
    <w:p w14:paraId="51D65CD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Īpašie nosacījumi:</w:t>
      </w:r>
    </w:p>
    <w:p w14:paraId="27B4B64B"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Nekādi saistītie līgumi, komisijas maksas un tamlīdzīgu maksājumu samaksas, Būvdarbu veicējam pasludinātais maksātnespējas process, Būvdarbu veicējam ierosinātais tiesiskās aizsardzības process, pieņemtais lēmums par Būvdarbu veicēja tiesiskās aizsardzības procesa lietas ierosināšanu ārpus tiesas tiesiskās aizsardzības procesā, neietekmē _______ saistības izmaksāt apdrošināšanas atlīdzību. Par jebkādu Līguma pārkāpumu tiek maksāta Garantijas laika saistību izpildes garantiju 5% (pieci procenti) apmērā no Līguma Nr.______ cenas ne vēlāk kā 10 (desmit) dienu laikā, skaitot no Būvdarbu izpildes gala akta abpusējas parakstīšanas dienas vai no Līguma Nr.______ 19.6.punktā minētā apstākļa iestāšanās dienas.</w:t>
      </w:r>
    </w:p>
    <w:p w14:paraId="5AC21D55"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Apdrošināšanas līgumam ir piemērojami Starptautiskās tirdzniecības kameras noteikumi “The ICC Uniform Rules for Demand Guarantees” Nr.758, un _______ ir pienākums ne vēlāk kā 7 (septiņu) dienu laikā no attiecīgā Apdrošinātā pieprasījuma saņemšanas bez iebildumiem, neprasot Apdrošinātajam pamatot pieprasījumu, pilnā apmērā samaksāt Apdrošinātajam naudas summu, ko Apdrošinātais ir pieprasījis _______ saskaņā ar savu pieprasījumu Apdrošinājuma summas ietvaros. Būvniecības garantijas noteikumi piemērojami tiktāl, ciktāl tie nav pretrunā ar īpašo noteikumu punktu par Starptautiskās tirdzniecības kameras noteikumu “The ICC Uniform Rules for Demand Guarantees” Nr.758 piemērošanu. Neskaidrību, strīdu vai šaubu gadījumā šis punkts un apdrošināšanas līguma noteikumi ir primāri un noteicošie.</w:t>
      </w:r>
    </w:p>
    <w:p w14:paraId="63EC27A9" w14:textId="77777777" w:rsidR="00CC41DF" w:rsidRPr="00943D06"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lastRenderedPageBreak/>
        <w:t>Ja _______ ir saņēmusi pierādījumus pret Apdrošinājuma ņēmēju izvirzīto prasību pamatotībai un pastāv skaidri un objektīvi apstākļi, kas liecina par to, ka Apdrošinājuma ņēmējs pats nespēj izpildīt saistības, _______ izmaksā Apdrošinātajam apdrošināšanas atlīdzību šajos noteikumos noteiktajā termiņā. Visi strīdi, kas rodas starp _______ un Apdrošinājuma ņēmēju, tiek risināti sarunu ceļā. Ja savstarpēja vienošanās netiek panākta, strīdu izskata Latvijas Republikas tiesā spēkā esošo normatīvo aktu noteiktajā kārtībā.</w:t>
      </w:r>
    </w:p>
    <w:p w14:paraId="75BA59CE" w14:textId="77777777" w:rsidR="00CC41DF" w:rsidRDefault="00CC41DF" w:rsidP="00CC41DF">
      <w:pPr>
        <w:numPr>
          <w:ilvl w:val="0"/>
          <w:numId w:val="30"/>
        </w:numPr>
        <w:ind w:left="284" w:hanging="284"/>
        <w:contextualSpacing/>
        <w:jc w:val="both"/>
        <w:rPr>
          <w:rFonts w:ascii="Times New Roman" w:eastAsia="Calibri" w:hAnsi="Times New Roman" w:cs="Times New Roman"/>
        </w:rPr>
      </w:pPr>
      <w:r w:rsidRPr="00943D06">
        <w:rPr>
          <w:rFonts w:ascii="Times New Roman" w:eastAsia="Calibri" w:hAnsi="Times New Roman" w:cs="Times New Roman"/>
        </w:rPr>
        <w:t>Apdrošināšanas polise ir noslēgta saskaņā ar _______________________________ noteikumiem, kas ir neatņemama apdrošināšanas polises sastāvdaļa. Apdrošinājuma ņēmējs apliecina, ka ar apdrošināšanas noteikumiem un arī polisē minētajiem individuālajiem nosacījumiem ir iepazinies, tie viņam pilnībā ir saprotami un pieņemami.</w:t>
      </w:r>
    </w:p>
    <w:p w14:paraId="2AD3645E" w14:textId="7F91A326" w:rsidR="00977D81" w:rsidRPr="00977D81" w:rsidRDefault="00977D81" w:rsidP="00977D81">
      <w:pPr>
        <w:numPr>
          <w:ilvl w:val="0"/>
          <w:numId w:val="30"/>
        </w:numPr>
        <w:spacing w:line="240" w:lineRule="auto"/>
        <w:ind w:left="284" w:hanging="284"/>
        <w:contextualSpacing/>
        <w:jc w:val="both"/>
        <w:rPr>
          <w:rFonts w:ascii="Times New Roman" w:eastAsia="Calibri" w:hAnsi="Times New Roman" w:cs="Times New Roman"/>
        </w:rPr>
      </w:pPr>
      <w:r w:rsidRPr="00977D81">
        <w:rPr>
          <w:rFonts w:ascii="Times New Roman" w:eastAsia="Calibri" w:hAnsi="Times New Roman" w:cs="Times New Roman"/>
        </w:rPr>
        <w:t>Šis apdrošināšanas līgums tiek noslēgts, lai īstenotu ERAF līdzfinansēto projektu Nr. ________</w:t>
      </w:r>
      <w:r>
        <w:rPr>
          <w:rFonts w:ascii="Times New Roman" w:eastAsia="Calibri" w:hAnsi="Times New Roman" w:cs="Times New Roman"/>
        </w:rPr>
        <w:t>.</w:t>
      </w:r>
    </w:p>
    <w:p w14:paraId="091424C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Līguma noslēgšanas datums, laiks un vieta:</w:t>
      </w:r>
    </w:p>
    <w:p w14:paraId="64D2CFC3"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Apdrošinājuma ņēmējs</w:t>
      </w:r>
    </w:p>
    <w:p w14:paraId="067948E8"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Nosaukums:</w:t>
      </w:r>
    </w:p>
    <w:p w14:paraId="75EE905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Reģ. Nr.:</w:t>
      </w:r>
    </w:p>
    <w:p w14:paraId="5C2381C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Adrese:</w:t>
      </w:r>
    </w:p>
    <w:p w14:paraId="593700B7"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E-pasts:</w:t>
      </w:r>
    </w:p>
    <w:p w14:paraId="2E23609F"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Korespondences adrese:</w:t>
      </w:r>
    </w:p>
    <w:p w14:paraId="1E3E7C12"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Paraksts un tā atšifrējums:</w:t>
      </w:r>
    </w:p>
    <w:p w14:paraId="5E2A7CE1"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________________________</w:t>
      </w:r>
    </w:p>
    <w:p w14:paraId="1F05A260" w14:textId="77777777" w:rsidR="00CC41DF" w:rsidRPr="00943D06" w:rsidRDefault="00CC41DF" w:rsidP="00CC41DF">
      <w:pPr>
        <w:rPr>
          <w:rFonts w:ascii="Times New Roman" w:hAnsi="Times New Roman" w:cs="Times New Roman"/>
          <w:b/>
          <w:bCs/>
        </w:rPr>
      </w:pPr>
      <w:r w:rsidRPr="00943D06">
        <w:rPr>
          <w:rFonts w:ascii="Times New Roman" w:hAnsi="Times New Roman" w:cs="Times New Roman"/>
          <w:b/>
          <w:bCs/>
        </w:rPr>
        <w:t>Apdrošinātāja pārstāvis</w:t>
      </w:r>
    </w:p>
    <w:p w14:paraId="36330029"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Vārds, uzvārds:</w:t>
      </w:r>
    </w:p>
    <w:p w14:paraId="5D9A031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Tālrunis:</w:t>
      </w:r>
    </w:p>
    <w:p w14:paraId="7874FC77"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E-pasts:</w:t>
      </w:r>
    </w:p>
    <w:p w14:paraId="3B06582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Struktūrvienība:</w:t>
      </w:r>
    </w:p>
    <w:p w14:paraId="7D70411B"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Polisi izdeva:</w:t>
      </w:r>
    </w:p>
    <w:p w14:paraId="567E9574"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Paraksts un tā atšifrējums:</w:t>
      </w:r>
    </w:p>
    <w:p w14:paraId="51386BAA" w14:textId="77777777" w:rsidR="00CC41DF" w:rsidRPr="00943D06" w:rsidRDefault="00CC41DF" w:rsidP="00CC41DF">
      <w:pPr>
        <w:rPr>
          <w:rFonts w:ascii="Times New Roman" w:hAnsi="Times New Roman" w:cs="Times New Roman"/>
        </w:rPr>
      </w:pPr>
      <w:r w:rsidRPr="00943D06">
        <w:rPr>
          <w:rFonts w:ascii="Times New Roman" w:hAnsi="Times New Roman" w:cs="Times New Roman"/>
        </w:rPr>
        <w:t>________________________</w:t>
      </w:r>
    </w:p>
    <w:p w14:paraId="7C874181" w14:textId="77777777" w:rsidR="00CC41DF" w:rsidRPr="00943D06" w:rsidRDefault="00CC41DF" w:rsidP="00CC41DF">
      <w:pPr>
        <w:rPr>
          <w:rFonts w:ascii="Times New Roman" w:hAnsi="Times New Roman" w:cs="Times New Roman"/>
        </w:rPr>
      </w:pPr>
    </w:p>
    <w:p w14:paraId="6BE8EF84" w14:textId="77777777" w:rsidR="00CC41DF" w:rsidRPr="00943D06" w:rsidRDefault="00CC41DF" w:rsidP="00CC41DF">
      <w:pPr>
        <w:jc w:val="right"/>
        <w:rPr>
          <w:rFonts w:ascii="Times New Roman" w:eastAsia="Calibri" w:hAnsi="Times New Roman" w:cs="Times New Roman"/>
        </w:rPr>
      </w:pPr>
    </w:p>
    <w:p w14:paraId="62398C51" w14:textId="77777777" w:rsidR="00CC41DF" w:rsidRPr="00943D06" w:rsidRDefault="00CC41DF" w:rsidP="00CC41DF">
      <w:pPr>
        <w:spacing w:before="120" w:after="120" w:line="300" w:lineRule="auto"/>
        <w:jc w:val="both"/>
        <w:rPr>
          <w:rFonts w:ascii="Times New Roman" w:eastAsia="Calibri" w:hAnsi="Times New Roman" w:cs="Times New Roman"/>
        </w:rPr>
      </w:pPr>
      <w:r w:rsidRPr="00943D06">
        <w:rPr>
          <w:rFonts w:ascii="Times New Roman" w:eastAsia="Calibri" w:hAnsi="Times New Roman" w:cs="Times New Roman"/>
        </w:rPr>
        <w:br w:type="page"/>
      </w:r>
    </w:p>
    <w:p w14:paraId="54C8F8E2"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Nr.8</w:t>
      </w:r>
    </w:p>
    <w:p w14:paraId="3D00E0CD" w14:textId="77777777" w:rsidR="00CC41DF" w:rsidRPr="00943D06" w:rsidRDefault="00CC41DF" w:rsidP="00CC41DF">
      <w:pPr>
        <w:jc w:val="center"/>
        <w:rPr>
          <w:rFonts w:ascii="Times New Roman" w:eastAsia="Calibri" w:hAnsi="Times New Roman" w:cs="Times New Roman"/>
          <w:b/>
          <w:bCs/>
        </w:rPr>
      </w:pPr>
      <w:r w:rsidRPr="00943D06">
        <w:rPr>
          <w:rFonts w:ascii="Times New Roman" w:eastAsia="Calibri" w:hAnsi="Times New Roman" w:cs="Times New Roman"/>
          <w:b/>
          <w:bCs/>
        </w:rPr>
        <w:t>BŪVDARBU IZPILDES GALA AKTS</w:t>
      </w:r>
    </w:p>
    <w:p w14:paraId="65BCE51F" w14:textId="77777777" w:rsidR="00CC41DF" w:rsidRPr="00943D06" w:rsidRDefault="00CC41DF" w:rsidP="00CC41DF">
      <w:pPr>
        <w:jc w:val="center"/>
        <w:rPr>
          <w:rFonts w:ascii="Times New Roman" w:eastAsia="Calibri" w:hAnsi="Times New Roman" w:cs="Times New Roman"/>
        </w:rPr>
      </w:pPr>
      <w:r w:rsidRPr="00943D06">
        <w:rPr>
          <w:rFonts w:ascii="Times New Roman" w:eastAsia="Calibri" w:hAnsi="Times New Roman" w:cs="Times New Roman"/>
        </w:rPr>
        <w:t>Aizkrauklē ____.gada _____________</w:t>
      </w:r>
    </w:p>
    <w:p w14:paraId="1AAECF80" w14:textId="77777777" w:rsidR="00CC41DF" w:rsidRPr="00943D06" w:rsidRDefault="00CC41DF" w:rsidP="00CC41DF">
      <w:pPr>
        <w:jc w:val="both"/>
        <w:rPr>
          <w:rFonts w:ascii="Times New Roman" w:eastAsia="Calibri" w:hAnsi="Times New Roman" w:cs="Times New Roman"/>
        </w:rPr>
      </w:pPr>
    </w:p>
    <w:p w14:paraId="3F5B10EE"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b/>
          <w:bCs/>
        </w:rPr>
        <w:t>Aizkraukles novada pašvaldība</w:t>
      </w:r>
      <w:r w:rsidRPr="00943D06">
        <w:rPr>
          <w:rFonts w:ascii="Times New Roman" w:eastAsia="Calibri" w:hAnsi="Times New Roman" w:cs="Times New Roman"/>
        </w:rPr>
        <w:t>, ko pārstāv _________________, turpmāk saukts – “</w:t>
      </w:r>
      <w:r w:rsidRPr="00943D06">
        <w:rPr>
          <w:rFonts w:ascii="Times New Roman" w:eastAsia="Calibri" w:hAnsi="Times New Roman" w:cs="Times New Roman"/>
          <w:b/>
          <w:bCs/>
        </w:rPr>
        <w:t>Pasūtītājs</w:t>
      </w:r>
      <w:r w:rsidRPr="00943D06">
        <w:rPr>
          <w:rFonts w:ascii="Times New Roman" w:eastAsia="Calibri" w:hAnsi="Times New Roman" w:cs="Times New Roman"/>
        </w:rPr>
        <w:t>”</w:t>
      </w:r>
    </w:p>
    <w:p w14:paraId="23A5537A"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un</w:t>
      </w:r>
    </w:p>
    <w:p w14:paraId="18804112"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 „______________”, ko pārstāv _______________, turpmāk – “</w:t>
      </w:r>
      <w:r w:rsidRPr="00943D06">
        <w:rPr>
          <w:rFonts w:ascii="Times New Roman" w:eastAsia="Calibri" w:hAnsi="Times New Roman" w:cs="Times New Roman"/>
          <w:b/>
          <w:bCs/>
        </w:rPr>
        <w:t>Izpildītājs</w:t>
      </w:r>
      <w:r w:rsidRPr="00943D06">
        <w:rPr>
          <w:rFonts w:ascii="Times New Roman" w:eastAsia="Calibri" w:hAnsi="Times New Roman" w:cs="Times New Roman"/>
        </w:rPr>
        <w:t>”,  abi kopā turpmāk “</w:t>
      </w:r>
      <w:r w:rsidRPr="00943D06">
        <w:rPr>
          <w:rFonts w:ascii="Times New Roman" w:eastAsia="Calibri" w:hAnsi="Times New Roman" w:cs="Times New Roman"/>
          <w:b/>
          <w:bCs/>
        </w:rPr>
        <w:t>Līdzēji</w:t>
      </w:r>
      <w:r w:rsidRPr="00943D06">
        <w:rPr>
          <w:rFonts w:ascii="Times New Roman" w:eastAsia="Calibri" w:hAnsi="Times New Roman" w:cs="Times New Roman"/>
        </w:rPr>
        <w:t>”, bet katrs atsevišķi – “</w:t>
      </w:r>
      <w:r w:rsidRPr="00943D06">
        <w:rPr>
          <w:rFonts w:ascii="Times New Roman" w:eastAsia="Calibri" w:hAnsi="Times New Roman" w:cs="Times New Roman"/>
          <w:b/>
          <w:bCs/>
        </w:rPr>
        <w:t>Līdzējs</w:t>
      </w:r>
      <w:r w:rsidRPr="00943D06">
        <w:rPr>
          <w:rFonts w:ascii="Times New Roman" w:eastAsia="Calibri" w:hAnsi="Times New Roman" w:cs="Times New Roman"/>
        </w:rPr>
        <w:t xml:space="preserve">”, </w:t>
      </w:r>
    </w:p>
    <w:p w14:paraId="0B4D0989"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Ņemot vērā, ka:</w:t>
      </w:r>
    </w:p>
    <w:p w14:paraId="257396E0" w14:textId="21312CC6" w:rsidR="00CC41DF" w:rsidRPr="00977761" w:rsidRDefault="00CC41DF" w:rsidP="00CC41DF">
      <w:pPr>
        <w:jc w:val="both"/>
        <w:rPr>
          <w:rFonts w:ascii="Times New Roman" w:eastAsia="Calibri" w:hAnsi="Times New Roman" w:cs="Times New Roman"/>
        </w:rPr>
      </w:pPr>
      <w:r w:rsidRPr="00943D06">
        <w:rPr>
          <w:rFonts w:ascii="Times New Roman" w:eastAsia="Calibri" w:hAnsi="Times New Roman" w:cs="Times New Roman"/>
        </w:rPr>
        <w:t xml:space="preserve"> ____. gada _____________ Puses noslēgušas līgumu (turpmāk – “</w:t>
      </w:r>
      <w:r w:rsidRPr="00943D06">
        <w:rPr>
          <w:rFonts w:ascii="Times New Roman" w:eastAsia="Calibri" w:hAnsi="Times New Roman" w:cs="Times New Roman"/>
          <w:b/>
          <w:bCs/>
        </w:rPr>
        <w:t>Līgums</w:t>
      </w:r>
      <w:r w:rsidRPr="00943D06">
        <w:rPr>
          <w:rFonts w:ascii="Times New Roman" w:eastAsia="Calibri" w:hAnsi="Times New Roman" w:cs="Times New Roman"/>
        </w:rPr>
        <w:t xml:space="preserve">”), saskaņā ar kuru Izpildītājs apņēmās veikt visus Līgumā paredzētos Būvdarbus </w:t>
      </w:r>
      <w:r w:rsidR="00977761" w:rsidRPr="00977761">
        <w:rPr>
          <w:rFonts w:ascii="Times New Roman" w:eastAsia="Calibri" w:hAnsi="Times New Roman" w:cs="Times New Roman"/>
        </w:rPr>
        <w:t>ERAF līdzfinansētajā projektā Nr. ______________;</w:t>
      </w:r>
    </w:p>
    <w:p w14:paraId="5E6FDB80"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1.</w:t>
      </w:r>
      <w:r w:rsidRPr="00943D06">
        <w:rPr>
          <w:rFonts w:ascii="Times New Roman" w:eastAsia="Calibri" w:hAnsi="Times New Roman" w:cs="Times New Roman"/>
        </w:rPr>
        <w:tab/>
        <w:t xml:space="preserve">Līdzēji apliecina, ka Izpildītājs ir izpildījis Būvdarbus un ____.gada ___________ iesniedzis Pasūtītājam Būvdarbu izpilddokumentāciju – ________________ </w:t>
      </w:r>
    </w:p>
    <w:p w14:paraId="0444AC53"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2.</w:t>
      </w:r>
      <w:r w:rsidRPr="00943D06">
        <w:rPr>
          <w:rFonts w:ascii="Times New Roman" w:eastAsia="Calibri" w:hAnsi="Times New Roman" w:cs="Times New Roman"/>
        </w:rPr>
        <w:tab/>
        <w:t xml:space="preserve">Vienlaikus ar šī akta parakstīšanu Izpildītājs nodod Pasūtītājam sekojošus dokumentus: </w:t>
      </w:r>
    </w:p>
    <w:p w14:paraId="59939211"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3.</w:t>
      </w:r>
      <w:r w:rsidRPr="00943D06">
        <w:rPr>
          <w:rFonts w:ascii="Times New Roman" w:eastAsia="Calibri" w:hAnsi="Times New Roman" w:cs="Times New Roman"/>
        </w:rPr>
        <w:tab/>
        <w:t>Pasūtītājs apliecina, ka tam uz šī akta parakstīšanas brīdi nav pretenziju pret Izpildītāju saistībā ar Būvdarbiem;</w:t>
      </w:r>
    </w:p>
    <w:p w14:paraId="0D576C92"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4.</w:t>
      </w:r>
      <w:r w:rsidRPr="00943D06">
        <w:rPr>
          <w:rFonts w:ascii="Times New Roman" w:eastAsia="Calibri" w:hAnsi="Times New Roman" w:cs="Times New Roman"/>
        </w:rPr>
        <w:tab/>
        <w:t xml:space="preserve">Cita informācija - ________________________________________________. </w:t>
      </w:r>
    </w:p>
    <w:p w14:paraId="6DECE112" w14:textId="77777777" w:rsidR="00CC41DF"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5.</w:t>
      </w:r>
      <w:r w:rsidRPr="00943D06">
        <w:rPr>
          <w:rFonts w:ascii="Times New Roman" w:eastAsia="Calibri" w:hAnsi="Times New Roman" w:cs="Times New Roman"/>
        </w:rPr>
        <w:tab/>
        <w:t xml:space="preserve">Šajā aktā lietotajiem terminiem ir tāda pati nozīme kā Līgumā lietotajiem. </w:t>
      </w:r>
    </w:p>
    <w:p w14:paraId="1DE1B436" w14:textId="535D42AD" w:rsidR="004448A8" w:rsidRPr="00943D06" w:rsidRDefault="0004371B" w:rsidP="00CC41DF">
      <w:pPr>
        <w:ind w:left="720" w:hanging="720"/>
        <w:jc w:val="both"/>
        <w:rPr>
          <w:rFonts w:ascii="Times New Roman" w:eastAsia="Calibri" w:hAnsi="Times New Roman" w:cs="Times New Roman"/>
        </w:rPr>
      </w:pPr>
      <w:r>
        <w:rPr>
          <w:rFonts w:ascii="Times New Roman" w:eastAsia="Calibri" w:hAnsi="Times New Roman" w:cs="Times New Roman"/>
        </w:rPr>
        <w:t xml:space="preserve">6.           </w:t>
      </w:r>
      <w:r w:rsidR="00F7218B" w:rsidRPr="00F7218B">
        <w:rPr>
          <w:rFonts w:ascii="Times New Roman" w:eastAsia="Calibri" w:hAnsi="Times New Roman" w:cs="Times New Roman"/>
        </w:rPr>
        <w:t>Šis akts tiek sastādīts, lai īstenotu ERAF līdzfinansēto projektu “Nr. ______________</w:t>
      </w:r>
    </w:p>
    <w:p w14:paraId="33836D0C" w14:textId="2B72D4DA" w:rsidR="00CC41DF" w:rsidRPr="00943D06" w:rsidRDefault="00F7218B" w:rsidP="00CC41DF">
      <w:pPr>
        <w:ind w:left="720" w:hanging="720"/>
        <w:jc w:val="both"/>
        <w:rPr>
          <w:rFonts w:ascii="Times New Roman" w:eastAsia="Calibri" w:hAnsi="Times New Roman" w:cs="Times New Roman"/>
          <w:i/>
          <w:iCs/>
        </w:rPr>
      </w:pPr>
      <w:r>
        <w:rPr>
          <w:rFonts w:ascii="Times New Roman" w:eastAsia="Calibri" w:hAnsi="Times New Roman" w:cs="Times New Roman"/>
        </w:rPr>
        <w:t>7</w:t>
      </w:r>
      <w:r w:rsidR="00CC41DF" w:rsidRPr="00943D06">
        <w:rPr>
          <w:rFonts w:ascii="Times New Roman" w:eastAsia="Calibri" w:hAnsi="Times New Roman" w:cs="Times New Roman"/>
        </w:rPr>
        <w:t>.</w:t>
      </w:r>
      <w:r w:rsidR="00CC41DF">
        <w:rPr>
          <w:rFonts w:ascii="Times New Roman" w:eastAsia="Calibri" w:hAnsi="Times New Roman" w:cs="Times New Roman"/>
        </w:rPr>
        <w:tab/>
      </w:r>
      <w:r w:rsidR="00CC41DF" w:rsidRPr="00943D06">
        <w:rPr>
          <w:rFonts w:ascii="Times New Roman" w:eastAsia="Calibri" w:hAnsi="Times New Roman" w:cs="Times New Roman"/>
          <w:i/>
          <w:iCs/>
        </w:rPr>
        <w:t>Ja Izpildītājam piemērots līgumsods par termiņa kavējumu, norāda informāciju par līgumsodu un tā ieturējumu.</w:t>
      </w:r>
    </w:p>
    <w:p w14:paraId="53FB226D" w14:textId="4BBFD2EA" w:rsidR="00CC41DF" w:rsidRPr="00943D06" w:rsidRDefault="00F7218B" w:rsidP="00CC41DF">
      <w:pPr>
        <w:spacing w:after="0"/>
        <w:jc w:val="both"/>
        <w:rPr>
          <w:rFonts w:ascii="Times New Roman" w:eastAsia="Calibri" w:hAnsi="Times New Roman" w:cs="Times New Roman"/>
        </w:rPr>
      </w:pPr>
      <w:r>
        <w:rPr>
          <w:rFonts w:ascii="Times New Roman" w:eastAsia="Calibri" w:hAnsi="Times New Roman" w:cs="Times New Roman"/>
        </w:rPr>
        <w:t>8</w:t>
      </w:r>
      <w:r w:rsidR="00CC41DF" w:rsidRPr="00943D06">
        <w:rPr>
          <w:rFonts w:ascii="Times New Roman" w:eastAsia="Calibri" w:hAnsi="Times New Roman" w:cs="Times New Roman"/>
        </w:rPr>
        <w:t>.</w:t>
      </w:r>
      <w:r w:rsidR="00CC41DF">
        <w:rPr>
          <w:rFonts w:ascii="Times New Roman" w:eastAsia="Calibri" w:hAnsi="Times New Roman" w:cs="Times New Roman"/>
        </w:rPr>
        <w:tab/>
      </w:r>
      <w:r w:rsidR="00CC41DF" w:rsidRPr="00943D06">
        <w:rPr>
          <w:rFonts w:ascii="Times New Roman" w:eastAsia="Calibri" w:hAnsi="Times New Roman" w:cs="Times New Roman"/>
        </w:rPr>
        <w:t>Šis akts ir sastādīts un parakstīts uz _ lapas/ām, divos eksemplāros, katram Līdzējam pēc parakstīšanas tiks nodots viens akta eksemplārs.</w:t>
      </w:r>
    </w:p>
    <w:tbl>
      <w:tblPr>
        <w:tblStyle w:val="Reatabula"/>
        <w:tblW w:w="0" w:type="auto"/>
        <w:tblLook w:val="04A0" w:firstRow="1" w:lastRow="0" w:firstColumn="1" w:lastColumn="0" w:noHBand="0" w:noVBand="1"/>
      </w:tblPr>
      <w:tblGrid>
        <w:gridCol w:w="4508"/>
        <w:gridCol w:w="4508"/>
      </w:tblGrid>
      <w:tr w:rsidR="00CC41DF" w:rsidRPr="00943D06" w14:paraId="581E7D73" w14:textId="77777777" w:rsidTr="0027606D">
        <w:tc>
          <w:tcPr>
            <w:tcW w:w="4508" w:type="dxa"/>
            <w:tcBorders>
              <w:top w:val="nil"/>
              <w:left w:val="nil"/>
              <w:bottom w:val="nil"/>
              <w:right w:val="nil"/>
            </w:tcBorders>
          </w:tcPr>
          <w:p w14:paraId="64648ADC"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 xml:space="preserve">Pasūtītājs: </w:t>
            </w:r>
          </w:p>
          <w:p w14:paraId="002FFCE8" w14:textId="77777777" w:rsidR="00CC41DF" w:rsidRPr="00943D06" w:rsidRDefault="00CC41DF" w:rsidP="0027606D">
            <w:pPr>
              <w:jc w:val="both"/>
              <w:rPr>
                <w:rFonts w:ascii="Times New Roman" w:eastAsia="Calibri" w:hAnsi="Times New Roman" w:cs="Times New Roman"/>
              </w:rPr>
            </w:pPr>
          </w:p>
          <w:p w14:paraId="4C0601BC" w14:textId="77777777" w:rsidR="00CC41DF" w:rsidRPr="00943D06" w:rsidRDefault="00CC41DF" w:rsidP="0027606D">
            <w:pPr>
              <w:jc w:val="both"/>
              <w:rPr>
                <w:rFonts w:ascii="Times New Roman" w:eastAsia="Calibri" w:hAnsi="Times New Roman" w:cs="Times New Roman"/>
              </w:rPr>
            </w:pPr>
          </w:p>
          <w:p w14:paraId="1D7D5EA5"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6DA49D88"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tc>
        <w:tc>
          <w:tcPr>
            <w:tcW w:w="4508" w:type="dxa"/>
            <w:tcBorders>
              <w:top w:val="nil"/>
              <w:left w:val="nil"/>
              <w:bottom w:val="nil"/>
              <w:right w:val="nil"/>
            </w:tcBorders>
          </w:tcPr>
          <w:p w14:paraId="5F3C5015"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Izpildītājs:</w:t>
            </w:r>
          </w:p>
          <w:p w14:paraId="27D92234" w14:textId="77777777" w:rsidR="00CC41DF" w:rsidRPr="00943D06" w:rsidRDefault="00CC41DF" w:rsidP="0027606D">
            <w:pPr>
              <w:jc w:val="both"/>
              <w:rPr>
                <w:rFonts w:ascii="Times New Roman" w:eastAsia="Calibri" w:hAnsi="Times New Roman" w:cs="Times New Roman"/>
              </w:rPr>
            </w:pPr>
          </w:p>
          <w:p w14:paraId="5001DFEF" w14:textId="77777777" w:rsidR="00CC41DF" w:rsidRPr="00943D06" w:rsidRDefault="00CC41DF" w:rsidP="0027606D">
            <w:pPr>
              <w:jc w:val="both"/>
              <w:rPr>
                <w:rFonts w:ascii="Times New Roman" w:eastAsia="Calibri" w:hAnsi="Times New Roman" w:cs="Times New Roman"/>
              </w:rPr>
            </w:pPr>
          </w:p>
          <w:p w14:paraId="72F8B2C1"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49EE9BA3"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p w14:paraId="61D58A10" w14:textId="77777777" w:rsidR="00CC41DF" w:rsidRPr="00943D06" w:rsidRDefault="00CC41DF" w:rsidP="0027606D">
            <w:pPr>
              <w:jc w:val="both"/>
              <w:rPr>
                <w:rFonts w:ascii="Times New Roman" w:eastAsia="Calibri" w:hAnsi="Times New Roman" w:cs="Times New Roman"/>
              </w:rPr>
            </w:pPr>
          </w:p>
        </w:tc>
      </w:tr>
    </w:tbl>
    <w:p w14:paraId="24BF855D"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ab/>
      </w:r>
    </w:p>
    <w:p w14:paraId="626BF96E" w14:textId="77777777" w:rsidR="00CC41DF" w:rsidRPr="00943D06" w:rsidRDefault="00CC41DF" w:rsidP="00CC41DF">
      <w:pPr>
        <w:jc w:val="right"/>
        <w:rPr>
          <w:rFonts w:ascii="Times New Roman" w:eastAsia="Calibri" w:hAnsi="Times New Roman" w:cs="Times New Roman"/>
        </w:rPr>
      </w:pPr>
    </w:p>
    <w:p w14:paraId="634CD716" w14:textId="77777777" w:rsidR="00CC41DF" w:rsidRPr="00943D06" w:rsidRDefault="00CC41DF" w:rsidP="00CC41DF">
      <w:pPr>
        <w:spacing w:before="120" w:after="120" w:line="300" w:lineRule="auto"/>
        <w:jc w:val="both"/>
        <w:rPr>
          <w:rFonts w:ascii="Times New Roman" w:eastAsia="Calibri" w:hAnsi="Times New Roman" w:cs="Times New Roman"/>
          <w:i/>
          <w:iCs/>
        </w:rPr>
      </w:pPr>
      <w:r w:rsidRPr="00943D06">
        <w:rPr>
          <w:rFonts w:ascii="Times New Roman" w:eastAsia="Calibri" w:hAnsi="Times New Roman" w:cs="Times New Roman"/>
          <w:i/>
          <w:iCs/>
        </w:rPr>
        <w:br w:type="page"/>
      </w:r>
    </w:p>
    <w:p w14:paraId="15E456F0" w14:textId="77777777" w:rsidR="00CC41DF" w:rsidRPr="00943D06" w:rsidRDefault="00CC41DF" w:rsidP="00CC41DF">
      <w:pPr>
        <w:jc w:val="right"/>
        <w:rPr>
          <w:rFonts w:ascii="Times New Roman" w:eastAsia="Calibri" w:hAnsi="Times New Roman" w:cs="Times New Roman"/>
        </w:rPr>
      </w:pPr>
      <w:r w:rsidRPr="00943D06">
        <w:rPr>
          <w:rFonts w:ascii="Times New Roman" w:eastAsia="Calibri" w:hAnsi="Times New Roman" w:cs="Times New Roman"/>
        </w:rPr>
        <w:lastRenderedPageBreak/>
        <w:t>Līguma pielikums Nr.9</w:t>
      </w:r>
    </w:p>
    <w:p w14:paraId="73E7F6E6" w14:textId="77777777" w:rsidR="00CC41DF" w:rsidRPr="00943D06" w:rsidRDefault="00CC41DF" w:rsidP="00CC41DF">
      <w:pPr>
        <w:jc w:val="right"/>
        <w:rPr>
          <w:rFonts w:ascii="Times New Roman" w:eastAsia="Calibri" w:hAnsi="Times New Roman" w:cs="Times New Roman"/>
        </w:rPr>
      </w:pPr>
    </w:p>
    <w:p w14:paraId="24F7BADC" w14:textId="77777777" w:rsidR="00CC41DF" w:rsidRPr="00943D06" w:rsidRDefault="00CC41DF" w:rsidP="00CC41DF">
      <w:pPr>
        <w:jc w:val="center"/>
        <w:rPr>
          <w:rFonts w:ascii="Times New Roman" w:eastAsia="Calibri" w:hAnsi="Times New Roman" w:cs="Times New Roman"/>
          <w:b/>
          <w:caps/>
        </w:rPr>
      </w:pPr>
      <w:r w:rsidRPr="00943D06">
        <w:rPr>
          <w:rFonts w:ascii="Times New Roman" w:eastAsia="Calibri" w:hAnsi="Times New Roman" w:cs="Times New Roman"/>
          <w:b/>
          <w:caps/>
        </w:rPr>
        <w:t>Būvlaukuma vietas nodošanas-pieņemšanas akts</w:t>
      </w:r>
    </w:p>
    <w:p w14:paraId="4EC85393" w14:textId="77777777" w:rsidR="00CC41DF" w:rsidRPr="00943D06" w:rsidRDefault="00CC41DF" w:rsidP="00CC41DF">
      <w:pPr>
        <w:rPr>
          <w:rFonts w:ascii="Times New Roman" w:eastAsia="Calibri" w:hAnsi="Times New Roman" w:cs="Times New Roman"/>
        </w:rPr>
      </w:pPr>
    </w:p>
    <w:p w14:paraId="763B1D71" w14:textId="77777777" w:rsidR="00CC41DF" w:rsidRPr="00943D06" w:rsidRDefault="00CC41DF" w:rsidP="00CC41DF">
      <w:pPr>
        <w:rPr>
          <w:rFonts w:ascii="Times New Roman" w:eastAsia="Calibri" w:hAnsi="Times New Roman" w:cs="Times New Roman"/>
        </w:rPr>
      </w:pPr>
      <w:r w:rsidRPr="00943D06">
        <w:rPr>
          <w:rFonts w:ascii="Times New Roman" w:eastAsia="Calibri" w:hAnsi="Times New Roman" w:cs="Times New Roman"/>
        </w:rPr>
        <w:t>Aizkrauklē 20___. gada ___. _____________</w:t>
      </w:r>
    </w:p>
    <w:p w14:paraId="54E57F98"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________________, vienotais reģistrācijas Nr. ______________, turpmāk – “</w:t>
      </w:r>
      <w:r w:rsidRPr="00943D06">
        <w:rPr>
          <w:rFonts w:ascii="Times New Roman" w:eastAsia="Calibri" w:hAnsi="Times New Roman" w:cs="Times New Roman"/>
          <w:b/>
          <w:bCs/>
        </w:rPr>
        <w:t>Izpildītājs</w:t>
      </w:r>
      <w:r w:rsidRPr="00943D06">
        <w:rPr>
          <w:rFonts w:ascii="Times New Roman" w:eastAsia="Calibri" w:hAnsi="Times New Roman" w:cs="Times New Roman"/>
        </w:rPr>
        <w:t xml:space="preserve">”, pārstāvis __________________, no otras puses, </w:t>
      </w:r>
    </w:p>
    <w:p w14:paraId="035CDAB1"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sastāda šādu Būvlaukuma vietas nodošanas-pieņemšanas aktu saskaņā ar 20___. gada ___. _____________ Būvniecības līgumu:</w:t>
      </w:r>
    </w:p>
    <w:p w14:paraId="1C3E5E11"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1.</w:t>
      </w:r>
      <w:r w:rsidRPr="00943D06">
        <w:rPr>
          <w:rFonts w:ascii="Times New Roman" w:eastAsia="Calibri" w:hAnsi="Times New Roman" w:cs="Times New Roman"/>
        </w:rPr>
        <w:tab/>
        <w:t>Pasūtītājs nodod, bet Izpildītājs pieņem _____, kas atrodas _________________________ (kadastra apzīmējums: ______________).</w:t>
      </w:r>
    </w:p>
    <w:p w14:paraId="1FAB7AA2" w14:textId="77777777" w:rsidR="00CC41DF" w:rsidRPr="00943D06"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2.</w:t>
      </w:r>
      <w:r w:rsidRPr="00943D06">
        <w:rPr>
          <w:rFonts w:ascii="Times New Roman" w:eastAsia="Calibri" w:hAnsi="Times New Roman" w:cs="Times New Roman"/>
        </w:rPr>
        <w:tab/>
        <w:t>Līdzēji, veicot būvlaukuma apskati, konstatē sekojošo (teritorijas, labiekārtojuma un ēkas stāvokļa apraksts):</w:t>
      </w:r>
    </w:p>
    <w:p w14:paraId="108C6522" w14:textId="77777777" w:rsidR="00CC41DF" w:rsidRPr="00943D06" w:rsidRDefault="00CC41DF" w:rsidP="00CC41DF">
      <w:pPr>
        <w:jc w:val="both"/>
        <w:rPr>
          <w:rFonts w:ascii="Times New Roman" w:eastAsia="Calibri" w:hAnsi="Times New Roman" w:cs="Times New Roman"/>
        </w:rPr>
      </w:pPr>
      <w:r w:rsidRPr="00943D06">
        <w:rPr>
          <w:rFonts w:ascii="Times New Roman" w:eastAsia="Calibri"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107961" w14:textId="77777777" w:rsidR="00CC41DF" w:rsidRDefault="00CC41DF" w:rsidP="00CC41DF">
      <w:pPr>
        <w:ind w:left="720" w:hanging="720"/>
        <w:jc w:val="both"/>
        <w:rPr>
          <w:rFonts w:ascii="Times New Roman" w:eastAsia="Calibri" w:hAnsi="Times New Roman" w:cs="Times New Roman"/>
        </w:rPr>
      </w:pPr>
      <w:r w:rsidRPr="00943D06">
        <w:rPr>
          <w:rFonts w:ascii="Times New Roman" w:eastAsia="Calibri" w:hAnsi="Times New Roman" w:cs="Times New Roman"/>
        </w:rPr>
        <w:t>3.</w:t>
      </w:r>
      <w:r w:rsidRPr="00943D06">
        <w:rPr>
          <w:rFonts w:ascii="Times New Roman" w:eastAsia="Calibri" w:hAnsi="Times New Roman" w:cs="Times New Roman"/>
        </w:rPr>
        <w:tab/>
        <w:t>Šī nodošanas-pieņemšanas akta 2.punktā minēto apliecina nodošanas-pieņemšanas akta pielikumā esošie fotouzņēmumi, kopskaitā ___ (__________) fotouzņēmumi.</w:t>
      </w:r>
    </w:p>
    <w:p w14:paraId="04B48410" w14:textId="65FCA170" w:rsidR="00C75171" w:rsidRPr="00304FA5" w:rsidRDefault="00C75171" w:rsidP="00CC41DF">
      <w:pPr>
        <w:ind w:left="720" w:hanging="720"/>
        <w:jc w:val="both"/>
        <w:rPr>
          <w:rFonts w:ascii="Times New Roman" w:eastAsia="Calibri" w:hAnsi="Times New Roman" w:cs="Times New Roman"/>
        </w:rPr>
      </w:pPr>
      <w:r>
        <w:rPr>
          <w:rFonts w:ascii="Times New Roman" w:eastAsia="Calibri" w:hAnsi="Times New Roman" w:cs="Times New Roman"/>
        </w:rPr>
        <w:t>4</w:t>
      </w:r>
      <w:r w:rsidRPr="00304FA5">
        <w:rPr>
          <w:rFonts w:ascii="Times New Roman" w:eastAsia="Calibri" w:hAnsi="Times New Roman" w:cs="Times New Roman"/>
        </w:rPr>
        <w:t xml:space="preserve">.           </w:t>
      </w:r>
      <w:r w:rsidR="00304FA5" w:rsidRPr="00304FA5">
        <w:rPr>
          <w:rFonts w:ascii="Times New Roman" w:eastAsia="Calibri" w:hAnsi="Times New Roman" w:cs="Times New Roman"/>
        </w:rPr>
        <w:t>Šis nodošanas-pieņemšanas akts tiek sastādīts, lai īstenotu ERAF līdzfinansēto projektu Nr. _____________.</w:t>
      </w:r>
    </w:p>
    <w:p w14:paraId="140D68A4" w14:textId="254AC388" w:rsidR="00CC41DF" w:rsidRPr="00943D06" w:rsidRDefault="00304FA5" w:rsidP="00CC41DF">
      <w:pPr>
        <w:ind w:left="720" w:hanging="720"/>
        <w:jc w:val="both"/>
        <w:rPr>
          <w:rFonts w:ascii="Times New Roman" w:eastAsia="Calibri" w:hAnsi="Times New Roman" w:cs="Times New Roman"/>
        </w:rPr>
      </w:pPr>
      <w:r>
        <w:rPr>
          <w:rFonts w:ascii="Times New Roman" w:eastAsia="Calibri" w:hAnsi="Times New Roman" w:cs="Times New Roman"/>
        </w:rPr>
        <w:t>5</w:t>
      </w:r>
      <w:r w:rsidR="00CC41DF" w:rsidRPr="00943D06">
        <w:rPr>
          <w:rFonts w:ascii="Times New Roman" w:eastAsia="Calibri" w:hAnsi="Times New Roman" w:cs="Times New Roman"/>
        </w:rPr>
        <w:t>.</w:t>
      </w:r>
      <w:r w:rsidR="00CC41DF" w:rsidRPr="00943D06">
        <w:rPr>
          <w:rFonts w:ascii="Times New Roman" w:eastAsia="Calibri" w:hAnsi="Times New Roman" w:cs="Times New Roman"/>
        </w:rPr>
        <w:tab/>
        <w:t>Nodošanas-pieņemšanas akts stājas spēkā ar tā parakstīšanas brīdi un kļūst par 20___. gada ___. _____________ Būvniecības līguma neatņemamu sastāvdaļu.</w:t>
      </w:r>
    </w:p>
    <w:p w14:paraId="61740C5B" w14:textId="5717004A" w:rsidR="00CC41DF" w:rsidRPr="00943D06" w:rsidRDefault="00304FA5" w:rsidP="00CC41DF">
      <w:pPr>
        <w:ind w:left="720" w:hanging="720"/>
        <w:jc w:val="both"/>
        <w:rPr>
          <w:rFonts w:ascii="Times New Roman" w:eastAsia="Calibri" w:hAnsi="Times New Roman" w:cs="Times New Roman"/>
        </w:rPr>
      </w:pPr>
      <w:r>
        <w:rPr>
          <w:rFonts w:ascii="Times New Roman" w:eastAsia="Calibri" w:hAnsi="Times New Roman" w:cs="Times New Roman"/>
        </w:rPr>
        <w:t>6</w:t>
      </w:r>
      <w:r w:rsidR="00CC41DF" w:rsidRPr="00943D06">
        <w:rPr>
          <w:rFonts w:ascii="Times New Roman" w:eastAsia="Calibri" w:hAnsi="Times New Roman" w:cs="Times New Roman"/>
        </w:rPr>
        <w:t>.</w:t>
      </w:r>
      <w:r w:rsidR="00CC41DF" w:rsidRPr="00943D06">
        <w:rPr>
          <w:rFonts w:ascii="Times New Roman" w:eastAsia="Calibri" w:hAnsi="Times New Roman" w:cs="Times New Roman"/>
        </w:rPr>
        <w:tab/>
        <w:t>Nodošanas-pieņemšanas akts sastādīts latviešu valodā, divos identiskos eksemplāros, abiem eksemplāriem ir vienāds juridisks spēks, – viens eksemplārs tiek nodots Pasūtītājam, bet otrs – Izpildītājam.</w:t>
      </w:r>
    </w:p>
    <w:p w14:paraId="3C0AE26A" w14:textId="77777777" w:rsidR="00CC41DF" w:rsidRPr="00943D06" w:rsidRDefault="00CC41DF" w:rsidP="00CC41DF">
      <w:pPr>
        <w:ind w:left="720" w:hanging="720"/>
        <w:jc w:val="both"/>
        <w:rPr>
          <w:rFonts w:ascii="Times New Roman" w:eastAsia="Calibri" w:hAnsi="Times New Roman" w:cs="Times New Roman"/>
        </w:rPr>
      </w:pPr>
    </w:p>
    <w:tbl>
      <w:tblPr>
        <w:tblStyle w:val="Reatabula"/>
        <w:tblW w:w="0" w:type="auto"/>
        <w:tblLook w:val="04A0" w:firstRow="1" w:lastRow="0" w:firstColumn="1" w:lastColumn="0" w:noHBand="0" w:noVBand="1"/>
      </w:tblPr>
      <w:tblGrid>
        <w:gridCol w:w="4508"/>
        <w:gridCol w:w="4508"/>
      </w:tblGrid>
      <w:tr w:rsidR="00CC41DF" w:rsidRPr="00943D06" w14:paraId="404B3721" w14:textId="77777777" w:rsidTr="0027606D">
        <w:tc>
          <w:tcPr>
            <w:tcW w:w="4508" w:type="dxa"/>
            <w:tcBorders>
              <w:top w:val="nil"/>
              <w:left w:val="nil"/>
              <w:bottom w:val="nil"/>
              <w:right w:val="nil"/>
            </w:tcBorders>
          </w:tcPr>
          <w:p w14:paraId="089CD0CE"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 xml:space="preserve">Pasūtītājs: </w:t>
            </w:r>
          </w:p>
          <w:p w14:paraId="03032F94" w14:textId="77777777" w:rsidR="00CC41DF" w:rsidRPr="00943D06" w:rsidRDefault="00CC41DF" w:rsidP="0027606D">
            <w:pPr>
              <w:jc w:val="both"/>
              <w:rPr>
                <w:rFonts w:ascii="Times New Roman" w:eastAsia="Calibri" w:hAnsi="Times New Roman" w:cs="Times New Roman"/>
              </w:rPr>
            </w:pPr>
          </w:p>
          <w:p w14:paraId="2C44F1D8" w14:textId="77777777" w:rsidR="00CC41DF" w:rsidRPr="00943D06" w:rsidRDefault="00CC41DF" w:rsidP="0027606D">
            <w:pPr>
              <w:jc w:val="both"/>
              <w:rPr>
                <w:rFonts w:ascii="Times New Roman" w:eastAsia="Calibri" w:hAnsi="Times New Roman" w:cs="Times New Roman"/>
              </w:rPr>
            </w:pPr>
          </w:p>
          <w:p w14:paraId="6BFEC455"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27BEF20F"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tc>
        <w:tc>
          <w:tcPr>
            <w:tcW w:w="4508" w:type="dxa"/>
            <w:tcBorders>
              <w:top w:val="nil"/>
              <w:left w:val="nil"/>
              <w:bottom w:val="nil"/>
              <w:right w:val="nil"/>
            </w:tcBorders>
          </w:tcPr>
          <w:p w14:paraId="6358E29E" w14:textId="77777777" w:rsidR="00CC41DF" w:rsidRPr="00943D06" w:rsidRDefault="00CC41DF" w:rsidP="0027606D">
            <w:pPr>
              <w:jc w:val="both"/>
              <w:rPr>
                <w:rFonts w:ascii="Times New Roman" w:eastAsia="Calibri" w:hAnsi="Times New Roman" w:cs="Times New Roman"/>
              </w:rPr>
            </w:pPr>
            <w:r w:rsidRPr="00943D06">
              <w:rPr>
                <w:rFonts w:ascii="Times New Roman" w:eastAsia="Calibri" w:hAnsi="Times New Roman" w:cs="Times New Roman"/>
              </w:rPr>
              <w:t>Izpildītājs:</w:t>
            </w:r>
          </w:p>
          <w:p w14:paraId="63FAB7F0" w14:textId="77777777" w:rsidR="00CC41DF" w:rsidRPr="00943D06" w:rsidRDefault="00CC41DF" w:rsidP="0027606D">
            <w:pPr>
              <w:jc w:val="both"/>
              <w:rPr>
                <w:rFonts w:ascii="Times New Roman" w:eastAsia="Calibri" w:hAnsi="Times New Roman" w:cs="Times New Roman"/>
              </w:rPr>
            </w:pPr>
          </w:p>
          <w:p w14:paraId="246F6BA6" w14:textId="77777777" w:rsidR="00CC41DF" w:rsidRPr="00943D06" w:rsidRDefault="00CC41DF" w:rsidP="0027606D">
            <w:pPr>
              <w:jc w:val="both"/>
              <w:rPr>
                <w:rFonts w:ascii="Times New Roman" w:eastAsia="Calibri" w:hAnsi="Times New Roman" w:cs="Times New Roman"/>
              </w:rPr>
            </w:pPr>
          </w:p>
          <w:p w14:paraId="618183A3"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__________________________</w:t>
            </w:r>
          </w:p>
          <w:p w14:paraId="40A3F73B" w14:textId="77777777" w:rsidR="00CC41DF" w:rsidRPr="00943D06" w:rsidRDefault="00CC41DF" w:rsidP="0027606D">
            <w:pPr>
              <w:jc w:val="center"/>
              <w:rPr>
                <w:rFonts w:ascii="Times New Roman" w:eastAsia="Calibri" w:hAnsi="Times New Roman" w:cs="Times New Roman"/>
              </w:rPr>
            </w:pPr>
            <w:r w:rsidRPr="00943D06">
              <w:rPr>
                <w:rFonts w:ascii="Times New Roman" w:eastAsia="Calibri" w:hAnsi="Times New Roman" w:cs="Times New Roman"/>
              </w:rPr>
              <w:t>(paraksts)</w:t>
            </w:r>
          </w:p>
          <w:p w14:paraId="6D50654D" w14:textId="77777777" w:rsidR="00CC41DF" w:rsidRPr="00943D06" w:rsidRDefault="00CC41DF" w:rsidP="0027606D">
            <w:pPr>
              <w:jc w:val="both"/>
              <w:rPr>
                <w:rFonts w:ascii="Times New Roman" w:eastAsia="Calibri" w:hAnsi="Times New Roman" w:cs="Times New Roman"/>
              </w:rPr>
            </w:pPr>
          </w:p>
        </w:tc>
      </w:tr>
    </w:tbl>
    <w:p w14:paraId="208EC615" w14:textId="77777777" w:rsidR="00CC41DF" w:rsidRPr="00532256" w:rsidRDefault="00CC41DF" w:rsidP="00CC41DF">
      <w:pPr>
        <w:jc w:val="both"/>
        <w:rPr>
          <w:rFonts w:ascii="Times New Roman" w:eastAsia="Calibri" w:hAnsi="Times New Roman" w:cs="Times New Roman"/>
        </w:rPr>
      </w:pPr>
    </w:p>
    <w:p w14:paraId="2051C5FC" w14:textId="77777777" w:rsidR="00CC41DF" w:rsidRDefault="00CC41DF" w:rsidP="00CC41DF"/>
    <w:p w14:paraId="568FE854" w14:textId="77777777" w:rsidR="00244531" w:rsidRDefault="00244531"/>
    <w:sectPr w:rsidR="00244531" w:rsidSect="00595E7B">
      <w:footerReference w:type="default" r:id="rId8"/>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AE32" w14:textId="77777777" w:rsidR="004A5FA2" w:rsidRDefault="004A5FA2" w:rsidP="00CC41DF">
      <w:pPr>
        <w:spacing w:after="0" w:line="240" w:lineRule="auto"/>
      </w:pPr>
      <w:r>
        <w:separator/>
      </w:r>
    </w:p>
  </w:endnote>
  <w:endnote w:type="continuationSeparator" w:id="0">
    <w:p w14:paraId="168F1F0D" w14:textId="77777777" w:rsidR="004A5FA2" w:rsidRDefault="004A5FA2" w:rsidP="00CC4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TimesNewRoman,Italic">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9887"/>
      <w:docPartObj>
        <w:docPartGallery w:val="Page Numbers (Bottom of Page)"/>
        <w:docPartUnique/>
      </w:docPartObj>
    </w:sdtPr>
    <w:sdtEndPr/>
    <w:sdtContent>
      <w:p w14:paraId="340D9BB7" w14:textId="77777777" w:rsidR="00CC41DF" w:rsidRDefault="00CC41DF">
        <w:pPr>
          <w:pStyle w:val="Kjene"/>
          <w:jc w:val="right"/>
        </w:pPr>
        <w:r>
          <w:fldChar w:fldCharType="begin"/>
        </w:r>
        <w:r>
          <w:instrText>PAGE   \* MERGEFORMAT</w:instrText>
        </w:r>
        <w:r>
          <w:fldChar w:fldCharType="separate"/>
        </w:r>
        <w:r>
          <w:rPr>
            <w:noProof/>
          </w:rPr>
          <w:t>4</w:t>
        </w:r>
        <w:r>
          <w:fldChar w:fldCharType="end"/>
        </w:r>
      </w:p>
    </w:sdtContent>
  </w:sdt>
  <w:p w14:paraId="091B843D" w14:textId="77777777" w:rsidR="00CC41DF" w:rsidRDefault="00CC41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9348C" w14:textId="77777777" w:rsidR="004A5FA2" w:rsidRDefault="004A5FA2" w:rsidP="00CC41DF">
      <w:pPr>
        <w:spacing w:after="0" w:line="240" w:lineRule="auto"/>
      </w:pPr>
      <w:r>
        <w:separator/>
      </w:r>
    </w:p>
  </w:footnote>
  <w:footnote w:type="continuationSeparator" w:id="0">
    <w:p w14:paraId="184C904E" w14:textId="77777777" w:rsidR="004A5FA2" w:rsidRDefault="004A5FA2" w:rsidP="00CC41DF">
      <w:pPr>
        <w:spacing w:after="0" w:line="240" w:lineRule="auto"/>
      </w:pPr>
      <w:r>
        <w:continuationSeparator/>
      </w:r>
    </w:p>
  </w:footnote>
  <w:footnote w:id="1">
    <w:p w14:paraId="7C250A6B" w14:textId="77777777" w:rsidR="00CC41DF" w:rsidRPr="003F6BFB" w:rsidRDefault="00CC41DF" w:rsidP="00CC41DF">
      <w:pPr>
        <w:pStyle w:val="Atsauce"/>
        <w:rPr>
          <w:rFonts w:ascii="Times New Roman" w:hAnsi="Times New Roman" w:cs="Times New Roman"/>
          <w:sz w:val="20"/>
          <w:szCs w:val="20"/>
        </w:rPr>
      </w:pPr>
      <w:r w:rsidRPr="003F6BFB">
        <w:rPr>
          <w:rStyle w:val="Vresatsauce"/>
          <w:rFonts w:cs="Times New Roman"/>
          <w:sz w:val="20"/>
          <w:szCs w:val="20"/>
        </w:rPr>
        <w:footnoteRef/>
      </w:r>
      <w:r w:rsidRPr="003F6BFB">
        <w:rPr>
          <w:rFonts w:ascii="Times New Roman" w:hAnsi="Times New Roman" w:cs="Times New Roman"/>
          <w:sz w:val="20"/>
          <w:szCs w:val="20"/>
        </w:rPr>
        <w:t xml:space="preserve"> </w:t>
      </w:r>
      <w:bookmarkStart w:id="4" w:name="_Hlk36537486"/>
      <w:r w:rsidRPr="003F6BFB">
        <w:rPr>
          <w:rFonts w:ascii="Times New Roman" w:hAnsi="Times New Roman" w:cs="Times New Roman"/>
          <w:sz w:val="20"/>
          <w:szCs w:val="20"/>
        </w:rPr>
        <w:t>Datums &lt;70&gt; dienas pēc Defektu paziņošanas perioda paredzamā beigu datuma.</w:t>
      </w:r>
      <w:bookmarkEnd w:id="4"/>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60679C"/>
    <w:multiLevelType w:val="multilevel"/>
    <w:tmpl w:val="81B20378"/>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4"/>
        <w:szCs w:val="24"/>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D53896"/>
    <w:multiLevelType w:val="hybridMultilevel"/>
    <w:tmpl w:val="17C8CD1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B1132E"/>
    <w:multiLevelType w:val="multilevel"/>
    <w:tmpl w:val="45A89E22"/>
    <w:lvl w:ilvl="0">
      <w:start w:val="10"/>
      <w:numFmt w:val="decimal"/>
      <w:lvlText w:val="%1."/>
      <w:lvlJc w:val="left"/>
      <w:pPr>
        <w:ind w:left="480" w:hanging="480"/>
      </w:pPr>
      <w:rPr>
        <w:rFonts w:hint="default"/>
        <w:b/>
        <w:bCs/>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040470"/>
    <w:multiLevelType w:val="multilevel"/>
    <w:tmpl w:val="0882C382"/>
    <w:lvl w:ilvl="0">
      <w:start w:val="1"/>
      <w:numFmt w:val="decimal"/>
      <w:lvlText w:val="%1."/>
      <w:lvlJc w:val="left"/>
      <w:pPr>
        <w:ind w:left="1080" w:hanging="360"/>
      </w:pPr>
      <w:rPr>
        <w:rFonts w:hint="default"/>
        <w:b w:val="0"/>
        <w:bCs w:val="0"/>
      </w:rPr>
    </w:lvl>
    <w:lvl w:ilvl="1">
      <w:start w:val="1"/>
      <w:numFmt w:val="decimal"/>
      <w:isLgl/>
      <w:lvlText w:val="%1.%2."/>
      <w:lvlJc w:val="left"/>
      <w:pPr>
        <w:ind w:left="1380" w:hanging="6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1A7E196C"/>
    <w:multiLevelType w:val="hybridMultilevel"/>
    <w:tmpl w:val="76B0D9DE"/>
    <w:lvl w:ilvl="0" w:tplc="D2467E4E">
      <w:start w:val="1"/>
      <w:numFmt w:val="decimal"/>
      <w:pStyle w:val="Alfabtiskaisrdtjs1"/>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1" w15:restartNumberingAfterBreak="0">
    <w:nsid w:val="1CE11297"/>
    <w:multiLevelType w:val="hybridMultilevel"/>
    <w:tmpl w:val="D8A6EFD8"/>
    <w:lvl w:ilvl="0" w:tplc="26B435F8">
      <w:start w:val="2"/>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2" w15:restartNumberingAfterBreak="0">
    <w:nsid w:val="1D4926B7"/>
    <w:multiLevelType w:val="hybridMultilevel"/>
    <w:tmpl w:val="D7C8CEF6"/>
    <w:lvl w:ilvl="0" w:tplc="04260003">
      <w:start w:val="1"/>
      <w:numFmt w:val="bullet"/>
      <w:lvlText w:val="o"/>
      <w:lvlJc w:val="left"/>
      <w:pPr>
        <w:ind w:left="3054" w:hanging="360"/>
      </w:pPr>
      <w:rPr>
        <w:rFonts w:ascii="Courier New" w:hAnsi="Courier New" w:cs="Courier New" w:hint="default"/>
      </w:rPr>
    </w:lvl>
    <w:lvl w:ilvl="1" w:tplc="04260003" w:tentative="1">
      <w:start w:val="1"/>
      <w:numFmt w:val="bullet"/>
      <w:lvlText w:val="o"/>
      <w:lvlJc w:val="left"/>
      <w:pPr>
        <w:ind w:left="3774" w:hanging="360"/>
      </w:pPr>
      <w:rPr>
        <w:rFonts w:ascii="Courier New" w:hAnsi="Courier New" w:cs="Courier New" w:hint="default"/>
      </w:rPr>
    </w:lvl>
    <w:lvl w:ilvl="2" w:tplc="04260005" w:tentative="1">
      <w:start w:val="1"/>
      <w:numFmt w:val="bullet"/>
      <w:lvlText w:val=""/>
      <w:lvlJc w:val="left"/>
      <w:pPr>
        <w:ind w:left="4494" w:hanging="360"/>
      </w:pPr>
      <w:rPr>
        <w:rFonts w:ascii="Wingdings" w:hAnsi="Wingdings" w:hint="default"/>
      </w:rPr>
    </w:lvl>
    <w:lvl w:ilvl="3" w:tplc="04260001" w:tentative="1">
      <w:start w:val="1"/>
      <w:numFmt w:val="bullet"/>
      <w:lvlText w:val=""/>
      <w:lvlJc w:val="left"/>
      <w:pPr>
        <w:ind w:left="5214" w:hanging="360"/>
      </w:pPr>
      <w:rPr>
        <w:rFonts w:ascii="Symbol" w:hAnsi="Symbol" w:hint="default"/>
      </w:rPr>
    </w:lvl>
    <w:lvl w:ilvl="4" w:tplc="04260003" w:tentative="1">
      <w:start w:val="1"/>
      <w:numFmt w:val="bullet"/>
      <w:lvlText w:val="o"/>
      <w:lvlJc w:val="left"/>
      <w:pPr>
        <w:ind w:left="5934" w:hanging="360"/>
      </w:pPr>
      <w:rPr>
        <w:rFonts w:ascii="Courier New" w:hAnsi="Courier New" w:cs="Courier New" w:hint="default"/>
      </w:rPr>
    </w:lvl>
    <w:lvl w:ilvl="5" w:tplc="04260005" w:tentative="1">
      <w:start w:val="1"/>
      <w:numFmt w:val="bullet"/>
      <w:lvlText w:val=""/>
      <w:lvlJc w:val="left"/>
      <w:pPr>
        <w:ind w:left="6654" w:hanging="360"/>
      </w:pPr>
      <w:rPr>
        <w:rFonts w:ascii="Wingdings" w:hAnsi="Wingdings" w:hint="default"/>
      </w:rPr>
    </w:lvl>
    <w:lvl w:ilvl="6" w:tplc="04260001" w:tentative="1">
      <w:start w:val="1"/>
      <w:numFmt w:val="bullet"/>
      <w:lvlText w:val=""/>
      <w:lvlJc w:val="left"/>
      <w:pPr>
        <w:ind w:left="7374" w:hanging="360"/>
      </w:pPr>
      <w:rPr>
        <w:rFonts w:ascii="Symbol" w:hAnsi="Symbol" w:hint="default"/>
      </w:rPr>
    </w:lvl>
    <w:lvl w:ilvl="7" w:tplc="04260003" w:tentative="1">
      <w:start w:val="1"/>
      <w:numFmt w:val="bullet"/>
      <w:lvlText w:val="o"/>
      <w:lvlJc w:val="left"/>
      <w:pPr>
        <w:ind w:left="8094" w:hanging="360"/>
      </w:pPr>
      <w:rPr>
        <w:rFonts w:ascii="Courier New" w:hAnsi="Courier New" w:cs="Courier New" w:hint="default"/>
      </w:rPr>
    </w:lvl>
    <w:lvl w:ilvl="8" w:tplc="04260005" w:tentative="1">
      <w:start w:val="1"/>
      <w:numFmt w:val="bullet"/>
      <w:lvlText w:val=""/>
      <w:lvlJc w:val="left"/>
      <w:pPr>
        <w:ind w:left="8814" w:hanging="360"/>
      </w:pPr>
      <w:rPr>
        <w:rFonts w:ascii="Wingdings" w:hAnsi="Wingdings" w:hint="default"/>
      </w:rPr>
    </w:lvl>
  </w:abstractNum>
  <w:abstractNum w:abstractNumId="13" w15:restartNumberingAfterBreak="0">
    <w:nsid w:val="1DFB6952"/>
    <w:multiLevelType w:val="hybridMultilevel"/>
    <w:tmpl w:val="509CEF44"/>
    <w:lvl w:ilvl="0" w:tplc="5098451A">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8361EC"/>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9F03C3"/>
    <w:multiLevelType w:val="hybridMultilevel"/>
    <w:tmpl w:val="8640A3B2"/>
    <w:lvl w:ilvl="0" w:tplc="E3B4F99E">
      <w:numFmt w:val="bullet"/>
      <w:lvlText w:val="•"/>
      <w:lvlJc w:val="left"/>
      <w:pPr>
        <w:ind w:left="1080" w:hanging="72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2763314C"/>
    <w:multiLevelType w:val="multilevel"/>
    <w:tmpl w:val="E52A39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CF1341"/>
    <w:multiLevelType w:val="multilevel"/>
    <w:tmpl w:val="EB444C72"/>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0" w15:restartNumberingAfterBreak="0">
    <w:nsid w:val="2BF33DA6"/>
    <w:multiLevelType w:val="hybridMultilevel"/>
    <w:tmpl w:val="A3B29550"/>
    <w:lvl w:ilvl="0" w:tplc="8E5848B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2ED85EA9"/>
    <w:multiLevelType w:val="hybridMultilevel"/>
    <w:tmpl w:val="DA2C88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F1A4058"/>
    <w:multiLevelType w:val="multilevel"/>
    <w:tmpl w:val="8AAC73B0"/>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2F615444"/>
    <w:multiLevelType w:val="multilevel"/>
    <w:tmpl w:val="3A6EFE80"/>
    <w:lvl w:ilvl="0">
      <w:start w:val="1"/>
      <w:numFmt w:val="decimal"/>
      <w:lvlText w:val="%1."/>
      <w:lvlJc w:val="left"/>
      <w:pPr>
        <w:tabs>
          <w:tab w:val="num" w:pos="4815"/>
        </w:tabs>
        <w:ind w:left="4815" w:hanging="420"/>
      </w:pPr>
      <w:rPr>
        <w:rFonts w:ascii="Times New Roman" w:eastAsia="Times New Roman" w:hAnsi="Times New Roman" w:cs="Times New Roman"/>
      </w:rPr>
    </w:lvl>
    <w:lvl w:ilvl="1">
      <w:start w:val="1"/>
      <w:numFmt w:val="decimal"/>
      <w:lvlText w:val="%1.%2."/>
      <w:lvlJc w:val="left"/>
      <w:pPr>
        <w:tabs>
          <w:tab w:val="num" w:pos="420"/>
        </w:tabs>
        <w:ind w:left="420" w:hanging="420"/>
      </w:pPr>
      <w:rPr>
        <w:rFonts w:ascii="Times New Roman" w:hAnsi="Times New Roman" w:hint="default"/>
        <w:b w:val="0"/>
        <w:i w:val="0"/>
        <w:strike w:val="0"/>
        <w:sz w:val="22"/>
        <w:szCs w:val="22"/>
      </w:rPr>
    </w:lvl>
    <w:lvl w:ilvl="2">
      <w:start w:val="1"/>
      <w:numFmt w:val="decimal"/>
      <w:lvlText w:val="%1.%2.%3."/>
      <w:lvlJc w:val="left"/>
      <w:pPr>
        <w:tabs>
          <w:tab w:val="num" w:pos="1145"/>
        </w:tabs>
        <w:ind w:left="1145" w:hanging="720"/>
      </w:pPr>
      <w:rPr>
        <w:rFonts w:ascii="Times New Roman" w:hAnsi="Times New Roman" w:hint="default"/>
        <w:b w:val="0"/>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63B3119"/>
    <w:multiLevelType w:val="hybridMultilevel"/>
    <w:tmpl w:val="CB7832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8747DFB"/>
    <w:multiLevelType w:val="hybridMultilevel"/>
    <w:tmpl w:val="21EA7DC0"/>
    <w:lvl w:ilvl="0" w:tplc="E3B4F99E">
      <w:numFmt w:val="bullet"/>
      <w:lvlText w:val="•"/>
      <w:lvlJc w:val="left"/>
      <w:pPr>
        <w:ind w:left="1193" w:hanging="360"/>
      </w:pPr>
      <w:rPr>
        <w:rFonts w:ascii="Times New Roman" w:eastAsiaTheme="minorHAnsi" w:hAnsi="Times New Roman" w:cs="Times New Roman" w:hint="default"/>
      </w:rPr>
    </w:lvl>
    <w:lvl w:ilvl="1" w:tplc="04260003" w:tentative="1">
      <w:start w:val="1"/>
      <w:numFmt w:val="bullet"/>
      <w:lvlText w:val="o"/>
      <w:lvlJc w:val="left"/>
      <w:pPr>
        <w:ind w:left="1913" w:hanging="360"/>
      </w:pPr>
      <w:rPr>
        <w:rFonts w:ascii="Courier New" w:hAnsi="Courier New" w:cs="Courier New" w:hint="default"/>
      </w:rPr>
    </w:lvl>
    <w:lvl w:ilvl="2" w:tplc="04260005" w:tentative="1">
      <w:start w:val="1"/>
      <w:numFmt w:val="bullet"/>
      <w:lvlText w:val=""/>
      <w:lvlJc w:val="left"/>
      <w:pPr>
        <w:ind w:left="2633" w:hanging="360"/>
      </w:pPr>
      <w:rPr>
        <w:rFonts w:ascii="Wingdings" w:hAnsi="Wingdings" w:hint="default"/>
      </w:rPr>
    </w:lvl>
    <w:lvl w:ilvl="3" w:tplc="04260001" w:tentative="1">
      <w:start w:val="1"/>
      <w:numFmt w:val="bullet"/>
      <w:lvlText w:val=""/>
      <w:lvlJc w:val="left"/>
      <w:pPr>
        <w:ind w:left="3353" w:hanging="360"/>
      </w:pPr>
      <w:rPr>
        <w:rFonts w:ascii="Symbol" w:hAnsi="Symbol" w:hint="default"/>
      </w:rPr>
    </w:lvl>
    <w:lvl w:ilvl="4" w:tplc="04260003" w:tentative="1">
      <w:start w:val="1"/>
      <w:numFmt w:val="bullet"/>
      <w:lvlText w:val="o"/>
      <w:lvlJc w:val="left"/>
      <w:pPr>
        <w:ind w:left="4073" w:hanging="360"/>
      </w:pPr>
      <w:rPr>
        <w:rFonts w:ascii="Courier New" w:hAnsi="Courier New" w:cs="Courier New" w:hint="default"/>
      </w:rPr>
    </w:lvl>
    <w:lvl w:ilvl="5" w:tplc="04260005" w:tentative="1">
      <w:start w:val="1"/>
      <w:numFmt w:val="bullet"/>
      <w:lvlText w:val=""/>
      <w:lvlJc w:val="left"/>
      <w:pPr>
        <w:ind w:left="4793" w:hanging="360"/>
      </w:pPr>
      <w:rPr>
        <w:rFonts w:ascii="Wingdings" w:hAnsi="Wingdings" w:hint="default"/>
      </w:rPr>
    </w:lvl>
    <w:lvl w:ilvl="6" w:tplc="04260001" w:tentative="1">
      <w:start w:val="1"/>
      <w:numFmt w:val="bullet"/>
      <w:lvlText w:val=""/>
      <w:lvlJc w:val="left"/>
      <w:pPr>
        <w:ind w:left="5513" w:hanging="360"/>
      </w:pPr>
      <w:rPr>
        <w:rFonts w:ascii="Symbol" w:hAnsi="Symbol" w:hint="default"/>
      </w:rPr>
    </w:lvl>
    <w:lvl w:ilvl="7" w:tplc="04260003" w:tentative="1">
      <w:start w:val="1"/>
      <w:numFmt w:val="bullet"/>
      <w:lvlText w:val="o"/>
      <w:lvlJc w:val="left"/>
      <w:pPr>
        <w:ind w:left="6233" w:hanging="360"/>
      </w:pPr>
      <w:rPr>
        <w:rFonts w:ascii="Courier New" w:hAnsi="Courier New" w:cs="Courier New" w:hint="default"/>
      </w:rPr>
    </w:lvl>
    <w:lvl w:ilvl="8" w:tplc="04260005" w:tentative="1">
      <w:start w:val="1"/>
      <w:numFmt w:val="bullet"/>
      <w:lvlText w:val=""/>
      <w:lvlJc w:val="left"/>
      <w:pPr>
        <w:ind w:left="6953" w:hanging="360"/>
      </w:pPr>
      <w:rPr>
        <w:rFonts w:ascii="Wingdings" w:hAnsi="Wingdings" w:hint="default"/>
      </w:rPr>
    </w:lvl>
  </w:abstractNum>
  <w:abstractNum w:abstractNumId="27" w15:restartNumberingAfterBreak="0">
    <w:nsid w:val="3ADF482A"/>
    <w:multiLevelType w:val="hybridMultilevel"/>
    <w:tmpl w:val="27B46EF6"/>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8"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3F2534CC"/>
    <w:multiLevelType w:val="hybridMultilevel"/>
    <w:tmpl w:val="8CF28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84010C6"/>
    <w:multiLevelType w:val="multilevel"/>
    <w:tmpl w:val="21E81AFA"/>
    <w:lvl w:ilvl="0">
      <w:start w:val="22"/>
      <w:numFmt w:val="decimal"/>
      <w:lvlText w:val="%1."/>
      <w:lvlJc w:val="left"/>
      <w:pPr>
        <w:ind w:left="480" w:hanging="480"/>
      </w:pPr>
      <w:rPr>
        <w:rFonts w:hint="default"/>
      </w:rPr>
    </w:lvl>
    <w:lvl w:ilvl="1">
      <w:start w:val="1"/>
      <w:numFmt w:val="decimal"/>
      <w:lvlText w:val="%1.%2."/>
      <w:lvlJc w:val="left"/>
      <w:pPr>
        <w:ind w:left="622" w:hanging="48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4B5C5FBA"/>
    <w:multiLevelType w:val="hybridMultilevel"/>
    <w:tmpl w:val="03F8AC3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2"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271A8F"/>
    <w:multiLevelType w:val="hybridMultilevel"/>
    <w:tmpl w:val="E9EC9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5A5663F7"/>
    <w:multiLevelType w:val="hybridMultilevel"/>
    <w:tmpl w:val="B5C27110"/>
    <w:lvl w:ilvl="0" w:tplc="04260001">
      <w:start w:val="1"/>
      <w:numFmt w:val="bullet"/>
      <w:lvlText w:val=""/>
      <w:lvlJc w:val="left"/>
      <w:pPr>
        <w:ind w:left="1440" w:hanging="360"/>
      </w:pPr>
      <w:rPr>
        <w:rFonts w:ascii="Symbol" w:hAnsi="Symbol" w:hint="default"/>
        <w:u w:val="none"/>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5EA1191B"/>
    <w:multiLevelType w:val="hybridMultilevel"/>
    <w:tmpl w:val="DF788136"/>
    <w:lvl w:ilvl="0" w:tplc="E3B4F99E">
      <w:numFmt w:val="bullet"/>
      <w:lvlText w:val="•"/>
      <w:lvlJc w:val="left"/>
      <w:pPr>
        <w:ind w:left="1800" w:hanging="720"/>
      </w:pPr>
      <w:rPr>
        <w:rFonts w:ascii="Times New Roman" w:eastAsiaTheme="minorHAns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61A54D9C"/>
    <w:multiLevelType w:val="multilevel"/>
    <w:tmpl w:val="1DFE0C00"/>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3E3A3D"/>
    <w:multiLevelType w:val="multilevel"/>
    <w:tmpl w:val="6FB4ED6A"/>
    <w:lvl w:ilvl="0">
      <w:start w:val="1"/>
      <w:numFmt w:val="decimal"/>
      <w:lvlText w:val="%1."/>
      <w:lvlJc w:val="left"/>
      <w:pPr>
        <w:ind w:left="360" w:hanging="360"/>
      </w:pPr>
      <w:rPr>
        <w:rFonts w:eastAsiaTheme="minorHAnsi" w:hint="default"/>
      </w:rPr>
    </w:lvl>
    <w:lvl w:ilvl="1">
      <w:start w:val="1"/>
      <w:numFmt w:val="decimal"/>
      <w:suff w:val="space"/>
      <w:lvlText w:val="%1.%2."/>
      <w:lvlJc w:val="left"/>
      <w:pPr>
        <w:ind w:left="360" w:hanging="360"/>
      </w:pPr>
      <w:rPr>
        <w:rFonts w:ascii="Times New Roman" w:eastAsiaTheme="minorHAnsi" w:hAnsi="Times New Roman" w:cs="Times New Roman" w:hint="default"/>
        <w:b w:val="0"/>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9" w15:restartNumberingAfterBreak="0">
    <w:nsid w:val="680D1295"/>
    <w:multiLevelType w:val="hybridMultilevel"/>
    <w:tmpl w:val="3C944C92"/>
    <w:lvl w:ilvl="0" w:tplc="04260003">
      <w:start w:val="1"/>
      <w:numFmt w:val="bullet"/>
      <w:lvlText w:val="o"/>
      <w:lvlJc w:val="left"/>
      <w:pPr>
        <w:ind w:left="644" w:hanging="360"/>
      </w:pPr>
      <w:rPr>
        <w:rFonts w:ascii="Courier New" w:hAnsi="Courier New" w:cs="Courier New"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40"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42" w15:restartNumberingAfterBreak="0">
    <w:nsid w:val="7EE32CE3"/>
    <w:multiLevelType w:val="multilevel"/>
    <w:tmpl w:val="E4820320"/>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366442241">
    <w:abstractNumId w:val="1"/>
  </w:num>
  <w:num w:numId="2" w16cid:durableId="2072460476">
    <w:abstractNumId w:val="25"/>
  </w:num>
  <w:num w:numId="3" w16cid:durableId="994188003">
    <w:abstractNumId w:val="22"/>
  </w:num>
  <w:num w:numId="4" w16cid:durableId="2097748507">
    <w:abstractNumId w:val="17"/>
  </w:num>
  <w:num w:numId="5" w16cid:durableId="1813063433">
    <w:abstractNumId w:val="2"/>
  </w:num>
  <w:num w:numId="6" w16cid:durableId="1319731095">
    <w:abstractNumId w:val="5"/>
  </w:num>
  <w:num w:numId="7" w16cid:durableId="1394427818">
    <w:abstractNumId w:val="41"/>
  </w:num>
  <w:num w:numId="8" w16cid:durableId="583146887">
    <w:abstractNumId w:val="0"/>
  </w:num>
  <w:num w:numId="9" w16cid:durableId="2080593956">
    <w:abstractNumId w:val="7"/>
  </w:num>
  <w:num w:numId="10" w16cid:durableId="11193798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723457">
    <w:abstractNumId w:val="38"/>
  </w:num>
  <w:num w:numId="12" w16cid:durableId="17683870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9965348">
    <w:abstractNumId w:val="6"/>
  </w:num>
  <w:num w:numId="14" w16cid:durableId="1310938426">
    <w:abstractNumId w:val="34"/>
  </w:num>
  <w:num w:numId="15" w16cid:durableId="16303539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8702668">
    <w:abstractNumId w:val="9"/>
  </w:num>
  <w:num w:numId="17" w16cid:durableId="152724927">
    <w:abstractNumId w:val="13"/>
  </w:num>
  <w:num w:numId="18" w16cid:durableId="129447231">
    <w:abstractNumId w:val="31"/>
  </w:num>
  <w:num w:numId="19" w16cid:durableId="1414156154">
    <w:abstractNumId w:val="20"/>
  </w:num>
  <w:num w:numId="20" w16cid:durableId="1454641714">
    <w:abstractNumId w:val="35"/>
  </w:num>
  <w:num w:numId="21" w16cid:durableId="1043602740">
    <w:abstractNumId w:val="27"/>
  </w:num>
  <w:num w:numId="22" w16cid:durableId="789974599">
    <w:abstractNumId w:val="3"/>
  </w:num>
  <w:num w:numId="23" w16cid:durableId="544879169">
    <w:abstractNumId w:val="24"/>
  </w:num>
  <w:num w:numId="24" w16cid:durableId="1753358798">
    <w:abstractNumId w:val="33"/>
  </w:num>
  <w:num w:numId="25" w16cid:durableId="214463428">
    <w:abstractNumId w:val="21"/>
  </w:num>
  <w:num w:numId="26" w16cid:durableId="1452551817">
    <w:abstractNumId w:val="19"/>
  </w:num>
  <w:num w:numId="27" w16cid:durableId="1263412564">
    <w:abstractNumId w:val="40"/>
  </w:num>
  <w:num w:numId="28" w16cid:durableId="1068531581">
    <w:abstractNumId w:val="32"/>
  </w:num>
  <w:num w:numId="29" w16cid:durableId="1914195711">
    <w:abstractNumId w:val="10"/>
  </w:num>
  <w:num w:numId="30" w16cid:durableId="584190194">
    <w:abstractNumId w:val="29"/>
  </w:num>
  <w:num w:numId="31" w16cid:durableId="296687664">
    <w:abstractNumId w:val="23"/>
  </w:num>
  <w:num w:numId="32" w16cid:durableId="1199782550">
    <w:abstractNumId w:val="14"/>
  </w:num>
  <w:num w:numId="33" w16cid:durableId="1744259366">
    <w:abstractNumId w:val="39"/>
  </w:num>
  <w:num w:numId="34" w16cid:durableId="1084187551">
    <w:abstractNumId w:val="12"/>
  </w:num>
  <w:num w:numId="35" w16cid:durableId="36199932">
    <w:abstractNumId w:val="15"/>
  </w:num>
  <w:num w:numId="36" w16cid:durableId="337392118">
    <w:abstractNumId w:val="36"/>
  </w:num>
  <w:num w:numId="37" w16cid:durableId="1553229513">
    <w:abstractNumId w:val="26"/>
  </w:num>
  <w:num w:numId="38" w16cid:durableId="2109036194">
    <w:abstractNumId w:val="28"/>
  </w:num>
  <w:num w:numId="39" w16cid:durableId="1144352103">
    <w:abstractNumId w:val="11"/>
  </w:num>
  <w:num w:numId="40" w16cid:durableId="1120537965">
    <w:abstractNumId w:val="8"/>
  </w:num>
  <w:num w:numId="41" w16cid:durableId="313685877">
    <w:abstractNumId w:val="30"/>
  </w:num>
  <w:num w:numId="42" w16cid:durableId="1036781622">
    <w:abstractNumId w:val="18"/>
  </w:num>
  <w:num w:numId="43" w16cid:durableId="13328308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65153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328382">
    <w:abstractNumId w:val="42"/>
  </w:num>
  <w:num w:numId="46" w16cid:durableId="202705200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1DF"/>
    <w:rsid w:val="00011ED8"/>
    <w:rsid w:val="0004371B"/>
    <w:rsid w:val="00045B46"/>
    <w:rsid w:val="000B6FA5"/>
    <w:rsid w:val="001022D6"/>
    <w:rsid w:val="001411F6"/>
    <w:rsid w:val="001667E6"/>
    <w:rsid w:val="001859A1"/>
    <w:rsid w:val="0019419E"/>
    <w:rsid w:val="001A7D11"/>
    <w:rsid w:val="001D0CC5"/>
    <w:rsid w:val="001F4C8A"/>
    <w:rsid w:val="002003E8"/>
    <w:rsid w:val="00244531"/>
    <w:rsid w:val="00253682"/>
    <w:rsid w:val="00271316"/>
    <w:rsid w:val="002A6BBF"/>
    <w:rsid w:val="002B1D92"/>
    <w:rsid w:val="002C3679"/>
    <w:rsid w:val="00304FA5"/>
    <w:rsid w:val="00314C08"/>
    <w:rsid w:val="003233A0"/>
    <w:rsid w:val="00342FE7"/>
    <w:rsid w:val="003659C9"/>
    <w:rsid w:val="00376992"/>
    <w:rsid w:val="00390703"/>
    <w:rsid w:val="003C6196"/>
    <w:rsid w:val="003F46DF"/>
    <w:rsid w:val="0043195D"/>
    <w:rsid w:val="004448A8"/>
    <w:rsid w:val="004857EF"/>
    <w:rsid w:val="004A5FA2"/>
    <w:rsid w:val="004D5A16"/>
    <w:rsid w:val="00572645"/>
    <w:rsid w:val="00575ED0"/>
    <w:rsid w:val="00595E7B"/>
    <w:rsid w:val="005B3611"/>
    <w:rsid w:val="005F0576"/>
    <w:rsid w:val="00612273"/>
    <w:rsid w:val="007071C4"/>
    <w:rsid w:val="0073054B"/>
    <w:rsid w:val="00766AF2"/>
    <w:rsid w:val="007B20F3"/>
    <w:rsid w:val="007C4500"/>
    <w:rsid w:val="008651B0"/>
    <w:rsid w:val="00886E9F"/>
    <w:rsid w:val="008927F9"/>
    <w:rsid w:val="008A5541"/>
    <w:rsid w:val="0092465C"/>
    <w:rsid w:val="00937C2A"/>
    <w:rsid w:val="00977761"/>
    <w:rsid w:val="00977D81"/>
    <w:rsid w:val="0098499E"/>
    <w:rsid w:val="009864AF"/>
    <w:rsid w:val="009876E3"/>
    <w:rsid w:val="009C218A"/>
    <w:rsid w:val="009D7B80"/>
    <w:rsid w:val="00A01E06"/>
    <w:rsid w:val="00A11109"/>
    <w:rsid w:val="00A5238A"/>
    <w:rsid w:val="00AC4620"/>
    <w:rsid w:val="00AD18FA"/>
    <w:rsid w:val="00B1379B"/>
    <w:rsid w:val="00BB7294"/>
    <w:rsid w:val="00C06A1C"/>
    <w:rsid w:val="00C75171"/>
    <w:rsid w:val="00C77E68"/>
    <w:rsid w:val="00C829DF"/>
    <w:rsid w:val="00CA5CD6"/>
    <w:rsid w:val="00CA6185"/>
    <w:rsid w:val="00CB4AC7"/>
    <w:rsid w:val="00CC41DF"/>
    <w:rsid w:val="00D96561"/>
    <w:rsid w:val="00DB5A95"/>
    <w:rsid w:val="00DE67A0"/>
    <w:rsid w:val="00E13A0B"/>
    <w:rsid w:val="00E20D01"/>
    <w:rsid w:val="00E47EE3"/>
    <w:rsid w:val="00E62538"/>
    <w:rsid w:val="00E654D9"/>
    <w:rsid w:val="00E67F9A"/>
    <w:rsid w:val="00F06364"/>
    <w:rsid w:val="00F14B8A"/>
    <w:rsid w:val="00F7218B"/>
    <w:rsid w:val="00FB16AF"/>
    <w:rsid w:val="00FD639D"/>
    <w:rsid w:val="00FE0762"/>
    <w:rsid w:val="00FF65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676F77FA"/>
  <w15:chartTrackingRefBased/>
  <w15:docId w15:val="{97556A0C-A778-4D6C-9287-E0EAD095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41DF"/>
    <w:rPr>
      <w:kern w:val="0"/>
      <w14:ligatures w14:val="none"/>
    </w:rPr>
  </w:style>
  <w:style w:type="paragraph" w:styleId="Virsraksts1">
    <w:name w:val="heading 1"/>
    <w:aliases w:val="H1,First subtitle"/>
    <w:basedOn w:val="Parasts"/>
    <w:next w:val="Parasts"/>
    <w:link w:val="Virsraksts1Rakstz"/>
    <w:qFormat/>
    <w:rsid w:val="00CC41D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CC41D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CC41DF"/>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CC41DF"/>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CC41DF"/>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CC41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C41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C41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C41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CC41DF"/>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CC41DF"/>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9"/>
    <w:rsid w:val="00CC41DF"/>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CC41DF"/>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CC41DF"/>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CC41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C41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C41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C41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C41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C41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C41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C41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C41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C41DF"/>
    <w:rPr>
      <w:i/>
      <w:iCs/>
      <w:color w:val="404040" w:themeColor="text1" w:themeTint="BF"/>
    </w:rPr>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CC41DF"/>
    <w:pPr>
      <w:ind w:left="720"/>
      <w:contextualSpacing/>
    </w:pPr>
  </w:style>
  <w:style w:type="character" w:styleId="Intensvsizclums">
    <w:name w:val="Intense Emphasis"/>
    <w:basedOn w:val="Noklusjumarindkopasfonts"/>
    <w:uiPriority w:val="21"/>
    <w:qFormat/>
    <w:rsid w:val="00CC41DF"/>
    <w:rPr>
      <w:i/>
      <w:iCs/>
      <w:color w:val="2E74B5" w:themeColor="accent1" w:themeShade="BF"/>
    </w:rPr>
  </w:style>
  <w:style w:type="paragraph" w:styleId="Intensvscitts">
    <w:name w:val="Intense Quote"/>
    <w:basedOn w:val="Parasts"/>
    <w:next w:val="Parasts"/>
    <w:link w:val="IntensvscittsRakstz"/>
    <w:uiPriority w:val="30"/>
    <w:qFormat/>
    <w:rsid w:val="00CC41D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CC41DF"/>
    <w:rPr>
      <w:i/>
      <w:iCs/>
      <w:color w:val="2E74B5" w:themeColor="accent1" w:themeShade="BF"/>
    </w:rPr>
  </w:style>
  <w:style w:type="character" w:styleId="Intensvaatsauce">
    <w:name w:val="Intense Reference"/>
    <w:basedOn w:val="Noklusjumarindkopasfonts"/>
    <w:uiPriority w:val="32"/>
    <w:qFormat/>
    <w:rsid w:val="00CC41DF"/>
    <w:rPr>
      <w:b/>
      <w:bCs/>
      <w:smallCaps/>
      <w:color w:val="2E74B5" w:themeColor="accent1" w:themeShade="BF"/>
      <w:spacing w:val="5"/>
    </w:rPr>
  </w:style>
  <w:style w:type="paragraph" w:customStyle="1" w:styleId="StyleHeading1">
    <w:name w:val="Style Heading 1"/>
    <w:aliases w:val="H1 + Times New Roman 12 pt Left"/>
    <w:basedOn w:val="Virsraksts1"/>
    <w:rsid w:val="00CC41DF"/>
    <w:pPr>
      <w:keepLines w:val="0"/>
      <w:numPr>
        <w:numId w:val="1"/>
      </w:numPr>
      <w:spacing w:before="0" w:after="0" w:line="240" w:lineRule="auto"/>
    </w:pPr>
    <w:rPr>
      <w:rFonts w:ascii="Times New Roman" w:eastAsia="Times New Roman" w:hAnsi="Times New Roman" w:cs="Times New Roman"/>
      <w:b/>
      <w:bCs/>
      <w:caps/>
      <w:color w:val="auto"/>
      <w:sz w:val="24"/>
      <w:szCs w:val="20"/>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uiPriority w:val="34"/>
    <w:qFormat/>
    <w:rsid w:val="00CC41DF"/>
  </w:style>
  <w:style w:type="character" w:styleId="Hipersaite">
    <w:name w:val="Hyperlink"/>
    <w:uiPriority w:val="99"/>
    <w:unhideWhenUsed/>
    <w:rsid w:val="00CC41DF"/>
    <w:rPr>
      <w:color w:val="0000FF"/>
      <w:u w:val="single"/>
    </w:rPr>
  </w:style>
  <w:style w:type="character" w:customStyle="1" w:styleId="normaltextrun">
    <w:name w:val="normaltextrun"/>
    <w:basedOn w:val="Noklusjumarindkopasfonts"/>
    <w:rsid w:val="00CC41DF"/>
  </w:style>
  <w:style w:type="character" w:customStyle="1" w:styleId="FontStyle39">
    <w:name w:val="Font Style39"/>
    <w:uiPriority w:val="99"/>
    <w:rsid w:val="00CC41DF"/>
    <w:rPr>
      <w:rFonts w:ascii="Times New Roman" w:hAnsi="Times New Roman"/>
      <w:b/>
      <w:sz w:val="20"/>
    </w:rPr>
  </w:style>
  <w:style w:type="paragraph" w:customStyle="1" w:styleId="StyleStyle2Justified">
    <w:name w:val="Style Style2 + Justified"/>
    <w:basedOn w:val="Parasts"/>
    <w:uiPriority w:val="99"/>
    <w:rsid w:val="00CC41DF"/>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CC41DF"/>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Default">
    <w:name w:val="Default"/>
    <w:rsid w:val="00CC41DF"/>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paragraph" w:styleId="Balonteksts">
    <w:name w:val="Balloon Text"/>
    <w:basedOn w:val="Parasts"/>
    <w:link w:val="BalontekstsRakstz"/>
    <w:uiPriority w:val="99"/>
    <w:semiHidden/>
    <w:unhideWhenUsed/>
    <w:rsid w:val="00CC41D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C41DF"/>
    <w:rPr>
      <w:rFonts w:ascii="Segoe UI" w:hAnsi="Segoe UI" w:cs="Segoe UI"/>
      <w:kern w:val="0"/>
      <w:sz w:val="18"/>
      <w:szCs w:val="18"/>
      <w14:ligatures w14:val="none"/>
    </w:rPr>
  </w:style>
  <w:style w:type="paragraph" w:styleId="Galvene">
    <w:name w:val="header"/>
    <w:basedOn w:val="Parasts"/>
    <w:link w:val="GalveneRakstz"/>
    <w:uiPriority w:val="99"/>
    <w:unhideWhenUsed/>
    <w:rsid w:val="00CC41D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C41DF"/>
    <w:rPr>
      <w:kern w:val="0"/>
      <w14:ligatures w14:val="none"/>
    </w:rPr>
  </w:style>
  <w:style w:type="paragraph" w:styleId="Kjene">
    <w:name w:val="footer"/>
    <w:basedOn w:val="Parasts"/>
    <w:link w:val="KjeneRakstz"/>
    <w:uiPriority w:val="99"/>
    <w:unhideWhenUsed/>
    <w:rsid w:val="00CC41D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C41DF"/>
    <w:rPr>
      <w:kern w:val="0"/>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CC41DF"/>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CC41DF"/>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CC41DF"/>
    <w:rPr>
      <w:vertAlign w:val="superscript"/>
    </w:rPr>
  </w:style>
  <w:style w:type="paragraph" w:customStyle="1" w:styleId="EFNZ">
    <w:name w:val="E FNZ"/>
    <w:basedOn w:val="Parasts"/>
    <w:next w:val="Parasts"/>
    <w:link w:val="Vresatsauce"/>
    <w:uiPriority w:val="99"/>
    <w:rsid w:val="00CC41DF"/>
    <w:pPr>
      <w:spacing w:line="240" w:lineRule="exact"/>
      <w:ind w:left="357" w:hanging="357"/>
      <w:jc w:val="both"/>
      <w:textAlignment w:val="baseline"/>
    </w:pPr>
    <w:rPr>
      <w:kern w:val="2"/>
      <w:vertAlign w:val="superscript"/>
      <w14:ligatures w14:val="standardContextual"/>
    </w:rPr>
  </w:style>
  <w:style w:type="table" w:customStyle="1" w:styleId="Reatabula3">
    <w:name w:val="Režģa tabula3"/>
    <w:basedOn w:val="Parastatabula"/>
    <w:next w:val="Reatabula"/>
    <w:uiPriority w:val="59"/>
    <w:rsid w:val="00CC41D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CC41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CC41D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22"/>
    <w:qFormat/>
    <w:rsid w:val="00CC41DF"/>
    <w:rPr>
      <w:b/>
      <w:bCs/>
    </w:rPr>
  </w:style>
  <w:style w:type="character" w:customStyle="1" w:styleId="ui-provider">
    <w:name w:val="ui-provider"/>
    <w:basedOn w:val="Noklusjumarindkopasfonts"/>
    <w:rsid w:val="00CC41DF"/>
  </w:style>
  <w:style w:type="paragraph" w:styleId="Komentrateksts">
    <w:name w:val="annotation text"/>
    <w:basedOn w:val="Parasts"/>
    <w:link w:val="KomentratekstsRakstz"/>
    <w:uiPriority w:val="99"/>
    <w:unhideWhenUsed/>
    <w:rsid w:val="00CC41DF"/>
    <w:pPr>
      <w:spacing w:line="240" w:lineRule="auto"/>
    </w:pPr>
    <w:rPr>
      <w:sz w:val="20"/>
      <w:szCs w:val="20"/>
    </w:rPr>
  </w:style>
  <w:style w:type="character" w:customStyle="1" w:styleId="KomentratekstsRakstz">
    <w:name w:val="Komentāra teksts Rakstz."/>
    <w:basedOn w:val="Noklusjumarindkopasfonts"/>
    <w:link w:val="Komentrateksts"/>
    <w:uiPriority w:val="99"/>
    <w:rsid w:val="00CC41DF"/>
    <w:rPr>
      <w:kern w:val="0"/>
      <w:sz w:val="20"/>
      <w:szCs w:val="20"/>
      <w14:ligatures w14:val="none"/>
    </w:rPr>
  </w:style>
  <w:style w:type="character" w:customStyle="1" w:styleId="PamattekstsRakstz">
    <w:name w:val="Pamatteksts Rakstz."/>
    <w:aliases w:val="Body Text1 Rakstz.,Pamatteksts1 Rakstz."/>
    <w:basedOn w:val="Noklusjumarindkopasfonts"/>
    <w:link w:val="Pamatteksts"/>
    <w:locked/>
    <w:rsid w:val="00CC41DF"/>
    <w:rPr>
      <w:lang w:val="x-none"/>
    </w:rPr>
  </w:style>
  <w:style w:type="paragraph" w:styleId="Pamatteksts">
    <w:name w:val="Body Text"/>
    <w:aliases w:val="Body Text1,Pamatteksts1"/>
    <w:link w:val="PamattekstsRakstz"/>
    <w:unhideWhenUsed/>
    <w:rsid w:val="00CC41DF"/>
    <w:pPr>
      <w:spacing w:after="0" w:line="240" w:lineRule="auto"/>
      <w:jc w:val="both"/>
    </w:pPr>
    <w:rPr>
      <w:lang w:val="x-none"/>
    </w:rPr>
  </w:style>
  <w:style w:type="character" w:customStyle="1" w:styleId="PamattekstsRakstz1">
    <w:name w:val="Pamatteksts Rakstz.1"/>
    <w:basedOn w:val="Noklusjumarindkopasfonts"/>
    <w:uiPriority w:val="99"/>
    <w:semiHidden/>
    <w:rsid w:val="00CC41DF"/>
    <w:rPr>
      <w:kern w:val="0"/>
      <w14:ligatures w14:val="none"/>
    </w:rPr>
  </w:style>
  <w:style w:type="table" w:customStyle="1" w:styleId="TableNormal1">
    <w:name w:val="Table Normal1"/>
    <w:uiPriority w:val="99"/>
    <w:unhideWhenUsed/>
    <w:qFormat/>
    <w:rsid w:val="00CC41DF"/>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None">
    <w:name w:val="None"/>
    <w:rsid w:val="00CC41DF"/>
  </w:style>
  <w:style w:type="character" w:customStyle="1" w:styleId="Hyperlink2">
    <w:name w:val="Hyperlink.2"/>
    <w:basedOn w:val="None"/>
    <w:rsid w:val="00CC41DF"/>
  </w:style>
  <w:style w:type="table" w:customStyle="1" w:styleId="Reatabula12">
    <w:name w:val="Režģa tabula12"/>
    <w:basedOn w:val="Parastatabula"/>
    <w:next w:val="Reatabula"/>
    <w:uiPriority w:val="39"/>
    <w:rsid w:val="00CC4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CC41DF"/>
    <w:pPr>
      <w:spacing w:after="0" w:line="240" w:lineRule="auto"/>
    </w:pPr>
    <w:rPr>
      <w:rFonts w:ascii="Cambria" w:eastAsia="Cambria" w:hAnsi="Cambria" w:cs="Cambria"/>
      <w:kern w:val="56"/>
      <w:sz w:val="20"/>
      <w:szCs w:val="20"/>
    </w:rPr>
  </w:style>
  <w:style w:type="character" w:customStyle="1" w:styleId="BeiguvrestekstsRakstz">
    <w:name w:val="Beigu vēres teksts Rakstz."/>
    <w:basedOn w:val="Noklusjumarindkopasfonts"/>
    <w:link w:val="Beiguvresteksts"/>
    <w:uiPriority w:val="99"/>
    <w:semiHidden/>
    <w:rsid w:val="00CC41DF"/>
    <w:rPr>
      <w:rFonts w:ascii="Cambria" w:eastAsia="Cambria" w:hAnsi="Cambria" w:cs="Cambria"/>
      <w:kern w:val="56"/>
      <w:sz w:val="20"/>
      <w:szCs w:val="20"/>
      <w14:ligatures w14:val="none"/>
    </w:rPr>
  </w:style>
  <w:style w:type="paragraph" w:styleId="Komentratma">
    <w:name w:val="annotation subject"/>
    <w:basedOn w:val="Komentrateksts"/>
    <w:next w:val="Komentrateksts"/>
    <w:link w:val="KomentratmaRakstz"/>
    <w:uiPriority w:val="99"/>
    <w:semiHidden/>
    <w:unhideWhenUsed/>
    <w:rsid w:val="00CC41DF"/>
    <w:pPr>
      <w:spacing w:after="0"/>
    </w:pPr>
    <w:rPr>
      <w:rFonts w:ascii="Cambria" w:eastAsia="Cambria" w:hAnsi="Cambria" w:cs="Cambria"/>
      <w:b/>
      <w:bCs/>
      <w:kern w:val="56"/>
    </w:rPr>
  </w:style>
  <w:style w:type="character" w:customStyle="1" w:styleId="KomentratmaRakstz">
    <w:name w:val="Komentāra tēma Rakstz."/>
    <w:basedOn w:val="KomentratekstsRakstz"/>
    <w:link w:val="Komentratma"/>
    <w:uiPriority w:val="99"/>
    <w:semiHidden/>
    <w:rsid w:val="00CC41DF"/>
    <w:rPr>
      <w:rFonts w:ascii="Cambria" w:eastAsia="Cambria" w:hAnsi="Cambria" w:cs="Cambria"/>
      <w:b/>
      <w:bCs/>
      <w:kern w:val="56"/>
      <w:sz w:val="20"/>
      <w:szCs w:val="20"/>
      <w14:ligatures w14:val="none"/>
    </w:rPr>
  </w:style>
  <w:style w:type="character" w:customStyle="1" w:styleId="Neatrisintapieminana1">
    <w:name w:val="Neatrisināta pieminēšana1"/>
    <w:basedOn w:val="Noklusjumarindkopasfonts"/>
    <w:uiPriority w:val="99"/>
    <w:unhideWhenUsed/>
    <w:rsid w:val="00CC41DF"/>
    <w:rPr>
      <w:color w:val="605E5C"/>
      <w:shd w:val="clear" w:color="auto" w:fill="E1DFDD"/>
    </w:rPr>
  </w:style>
  <w:style w:type="paragraph" w:styleId="Prskatjums">
    <w:name w:val="Revision"/>
    <w:hidden/>
    <w:uiPriority w:val="99"/>
    <w:semiHidden/>
    <w:rsid w:val="00CC41DF"/>
    <w:pPr>
      <w:spacing w:after="0" w:line="240" w:lineRule="auto"/>
    </w:pPr>
    <w:rPr>
      <w:rFonts w:ascii="Cambria" w:eastAsia="Cambria" w:hAnsi="Cambria" w:cs="Cambria"/>
      <w:kern w:val="56"/>
      <w:sz w:val="28"/>
      <w:szCs w:val="24"/>
      <w14:ligatures w14:val="none"/>
    </w:rPr>
  </w:style>
  <w:style w:type="character" w:customStyle="1" w:styleId="Piemint1">
    <w:name w:val="Pieminēt1"/>
    <w:basedOn w:val="Noklusjumarindkopasfonts"/>
    <w:uiPriority w:val="99"/>
    <w:unhideWhenUsed/>
    <w:rsid w:val="00CC41DF"/>
    <w:rPr>
      <w:color w:val="2B579A"/>
      <w:shd w:val="clear" w:color="auto" w:fill="E1DFDD"/>
    </w:rPr>
  </w:style>
  <w:style w:type="character" w:customStyle="1" w:styleId="Heading3Char">
    <w:name w:val="Heading 3 Char"/>
    <w:basedOn w:val="Noklusjumarindkopasfonts"/>
    <w:rsid w:val="00CC41DF"/>
    <w:rPr>
      <w:rFonts w:ascii="Times New Roman" w:eastAsia="Times New Roman" w:hAnsi="Times New Roman" w:cs="Times New Roman"/>
      <w:b/>
      <w:bCs/>
      <w:sz w:val="26"/>
      <w:szCs w:val="26"/>
      <w:lang w:val="en-GB"/>
    </w:rPr>
  </w:style>
  <w:style w:type="paragraph" w:customStyle="1" w:styleId="Pielikums">
    <w:name w:val="Pielikums"/>
    <w:basedOn w:val="Parasts"/>
    <w:rsid w:val="00CC41DF"/>
    <w:pPr>
      <w:spacing w:after="0" w:line="240" w:lineRule="auto"/>
      <w:jc w:val="right"/>
    </w:pPr>
    <w:rPr>
      <w:rFonts w:ascii="Arial" w:eastAsia="Times New Roman" w:hAnsi="Arial" w:cs="Arial"/>
      <w:b/>
      <w:bCs/>
      <w:sz w:val="24"/>
      <w:szCs w:val="24"/>
      <w:lang w:eastAsia="lv-LV"/>
    </w:rPr>
  </w:style>
  <w:style w:type="paragraph" w:customStyle="1" w:styleId="Punkts">
    <w:name w:val="Punkts"/>
    <w:basedOn w:val="Parasts"/>
    <w:next w:val="Apakpunkts"/>
    <w:uiPriority w:val="99"/>
    <w:rsid w:val="00CC41DF"/>
    <w:pPr>
      <w:numPr>
        <w:numId w:val="26"/>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uiPriority w:val="99"/>
    <w:rsid w:val="00CC41DF"/>
    <w:pPr>
      <w:numPr>
        <w:ilvl w:val="1"/>
        <w:numId w:val="26"/>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CC41DF"/>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Rindkopa"/>
    <w:uiPriority w:val="99"/>
    <w:rsid w:val="00CC41DF"/>
    <w:pPr>
      <w:numPr>
        <w:ilvl w:val="2"/>
        <w:numId w:val="26"/>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CC41DF"/>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CC41DF"/>
    <w:rPr>
      <w:rFonts w:ascii="Arial" w:hAnsi="Arial" w:cs="Arial"/>
      <w:sz w:val="16"/>
      <w:szCs w:val="16"/>
      <w:lang w:val="lv-LV"/>
    </w:rPr>
  </w:style>
  <w:style w:type="paragraph" w:styleId="Pamattekstsaratkpi">
    <w:name w:val="Body Text Indent"/>
    <w:basedOn w:val="Parasts"/>
    <w:link w:val="PamattekstsaratkpiRakstz"/>
    <w:rsid w:val="00CC41DF"/>
    <w:pPr>
      <w:spacing w:after="120" w:line="240" w:lineRule="auto"/>
      <w:ind w:left="283"/>
    </w:pPr>
    <w:rPr>
      <w:rFonts w:ascii="Times New Roman" w:eastAsia="Times New Roman" w:hAnsi="Times New Roman" w:cs="Times New Roman"/>
      <w:sz w:val="24"/>
      <w:szCs w:val="24"/>
      <w:lang w:eastAsia="lv-LV"/>
    </w:rPr>
  </w:style>
  <w:style w:type="character" w:customStyle="1" w:styleId="PamattekstsaratkpiRakstz">
    <w:name w:val="Pamatteksts ar atkāpi Rakstz."/>
    <w:basedOn w:val="Noklusjumarindkopasfonts"/>
    <w:link w:val="Pamattekstsaratkpi"/>
    <w:rsid w:val="00CC41DF"/>
    <w:rPr>
      <w:rFonts w:ascii="Times New Roman" w:eastAsia="Times New Roman" w:hAnsi="Times New Roman" w:cs="Times New Roman"/>
      <w:kern w:val="0"/>
      <w:sz w:val="24"/>
      <w:szCs w:val="24"/>
      <w:lang w:eastAsia="lv-LV"/>
      <w14:ligatures w14:val="none"/>
    </w:rPr>
  </w:style>
  <w:style w:type="paragraph" w:styleId="Alfabtiskaisrdtjs1">
    <w:name w:val="index 1"/>
    <w:basedOn w:val="Parasts"/>
    <w:next w:val="Parasts"/>
    <w:autoRedefine/>
    <w:uiPriority w:val="99"/>
    <w:unhideWhenUsed/>
    <w:rsid w:val="00CC41DF"/>
    <w:pPr>
      <w:numPr>
        <w:numId w:val="29"/>
      </w:numPr>
      <w:spacing w:after="0" w:line="240" w:lineRule="auto"/>
      <w:jc w:val="both"/>
    </w:pPr>
    <w:rPr>
      <w:rFonts w:ascii="Times New Roman" w:eastAsia="Times New Roman" w:hAnsi="Times New Roman" w:cs="Times New Roman"/>
      <w:lang w:eastAsia="lv-LV"/>
    </w:rPr>
  </w:style>
  <w:style w:type="paragraph" w:customStyle="1" w:styleId="Sarakstarindkopa2">
    <w:name w:val="Saraksta rindkopa2"/>
    <w:basedOn w:val="Parasts"/>
    <w:uiPriority w:val="34"/>
    <w:qFormat/>
    <w:rsid w:val="00CC41DF"/>
    <w:pPr>
      <w:spacing w:after="0" w:line="240" w:lineRule="auto"/>
      <w:ind w:left="720"/>
      <w:contextualSpacing/>
    </w:pPr>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C41D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dome@aizkraukle.lv"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A2FC8A-3B76-43BC-88CD-1AE304DEFD4A}"/>
</file>

<file path=customXml/itemProps2.xml><?xml version="1.0" encoding="utf-8"?>
<ds:datastoreItem xmlns:ds="http://schemas.openxmlformats.org/officeDocument/2006/customXml" ds:itemID="{33C09C8E-B4C4-4D89-A883-EDEDA79D2562}"/>
</file>

<file path=customXml/itemProps3.xml><?xml version="1.0" encoding="utf-8"?>
<ds:datastoreItem xmlns:ds="http://schemas.openxmlformats.org/officeDocument/2006/customXml" ds:itemID="{59DD8E06-3FAC-4736-A49C-68FE729C12F6}"/>
</file>

<file path=docProps/app.xml><?xml version="1.0" encoding="utf-8"?>
<Properties xmlns="http://schemas.openxmlformats.org/officeDocument/2006/extended-properties" xmlns:vt="http://schemas.openxmlformats.org/officeDocument/2006/docPropsVTypes">
  <Template>Normal</Template>
  <TotalTime>201</TotalTime>
  <Pages>39</Pages>
  <Words>82017</Words>
  <Characters>46751</Characters>
  <Application>Microsoft Office Word</Application>
  <DocSecurity>0</DocSecurity>
  <Lines>389</Lines>
  <Paragraphs>257</Paragraphs>
  <ScaleCrop>false</ScaleCrop>
  <Company/>
  <LinksUpToDate>false</LinksUpToDate>
  <CharactersWithSpaces>128511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Ilga Visocka</cp:lastModifiedBy>
  <cp:revision>79</cp:revision>
  <dcterms:created xsi:type="dcterms:W3CDTF">2026-04-27T14:56:00Z</dcterms:created>
  <dcterms:modified xsi:type="dcterms:W3CDTF">2026-05-07T10:21:00Z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