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72041" w14:textId="08F60C12" w:rsidR="00FE5109" w:rsidRPr="00FE5109" w:rsidRDefault="00FE5109" w:rsidP="00FE5109">
      <w:pPr>
        <w:rPr>
          <w:rFonts w:asciiTheme="majorBidi" w:hAnsiTheme="majorBidi" w:cstheme="majorBidi"/>
          <w:b/>
        </w:rPr>
      </w:pPr>
      <w:r w:rsidRPr="00FE5109">
        <w:rPr>
          <w:rFonts w:asciiTheme="majorBidi" w:hAnsiTheme="majorBidi" w:cstheme="majorBidi"/>
          <w:b/>
        </w:rPr>
        <w:t xml:space="preserve">Atbilde uz jautājumu </w:t>
      </w:r>
      <w:r w:rsidRPr="00FE5109">
        <w:rPr>
          <w:rFonts w:asciiTheme="majorBidi" w:hAnsiTheme="majorBidi" w:cstheme="majorBidi"/>
        </w:rPr>
        <w:t xml:space="preserve">SIA “APSA BŪVE” reģistrācijas Nr. 40103573825, </w:t>
      </w:r>
      <w:r w:rsidRPr="00FE5109">
        <w:rPr>
          <w:rFonts w:asciiTheme="majorBidi" w:hAnsiTheme="majorBidi" w:cstheme="majorBidi"/>
        </w:rPr>
        <w:t xml:space="preserve">par </w:t>
      </w:r>
      <w:r w:rsidRPr="00FE5109">
        <w:rPr>
          <w:rFonts w:asciiTheme="majorBidi" w:hAnsiTheme="majorBidi" w:cstheme="majorBidi"/>
        </w:rPr>
        <w:t>ir</w:t>
      </w:r>
      <w:r w:rsidRPr="00FE5109">
        <w:rPr>
          <w:rFonts w:asciiTheme="majorBidi" w:hAnsiTheme="majorBidi" w:cstheme="majorBidi"/>
        </w:rPr>
        <w:t xml:space="preserve"> </w:t>
      </w:r>
      <w:r w:rsidRPr="00FE5109">
        <w:rPr>
          <w:rFonts w:asciiTheme="majorBidi" w:hAnsiTheme="majorBidi" w:cstheme="majorBidi"/>
        </w:rPr>
        <w:t xml:space="preserve">atklāta konkursa </w:t>
      </w:r>
      <w:r w:rsidRPr="00FE5109">
        <w:rPr>
          <w:rFonts w:asciiTheme="majorBidi" w:hAnsiTheme="majorBidi" w:cstheme="majorBidi"/>
          <w:b/>
        </w:rPr>
        <w:t>“</w:t>
      </w:r>
      <w:bookmarkStart w:id="0" w:name="_Hlk192236738"/>
      <w:r w:rsidRPr="00FE5109">
        <w:rPr>
          <w:rFonts w:asciiTheme="majorBidi" w:hAnsiTheme="majorBidi" w:cstheme="majorBidi"/>
          <w:b/>
          <w:bCs/>
        </w:rPr>
        <w:t>Kronvalda bulvāra 4 ēkas galvenās ieejas fasādes, jumta seguma ar integrēto saules paneļu montāžu centrālajā jumta daļā un noteku sistēmas atjaunošana, bēniņu telpas siltināšana</w:t>
      </w:r>
      <w:r w:rsidRPr="00FE5109">
        <w:rPr>
          <w:rFonts w:asciiTheme="majorBidi" w:hAnsiTheme="majorBidi" w:cstheme="majorBidi"/>
          <w:b/>
        </w:rPr>
        <w:t>”</w:t>
      </w:r>
      <w:bookmarkEnd w:id="0"/>
      <w:r w:rsidRPr="00FE5109">
        <w:rPr>
          <w:rFonts w:asciiTheme="majorBidi" w:hAnsiTheme="majorBidi" w:cstheme="majorBidi"/>
          <w:bCs/>
        </w:rPr>
        <w:t xml:space="preserve"> (ID</w:t>
      </w:r>
      <w:r w:rsidRPr="00FE5109">
        <w:rPr>
          <w:rFonts w:asciiTheme="majorBidi" w:hAnsiTheme="majorBidi" w:cstheme="majorBidi"/>
        </w:rPr>
        <w:t xml:space="preserve"> Nr. LMA 2026/13) (turpmāk – Iepirkums) nolikumu.</w:t>
      </w:r>
    </w:p>
    <w:p w14:paraId="17ADCB89" w14:textId="77777777" w:rsidR="00FE5109" w:rsidRPr="00FE5109" w:rsidRDefault="00FE5109" w:rsidP="00FE5109">
      <w:pPr>
        <w:rPr>
          <w:rFonts w:asciiTheme="majorBidi" w:hAnsiTheme="majorBidi" w:cstheme="majorBidi"/>
        </w:rPr>
      </w:pPr>
    </w:p>
    <w:p w14:paraId="70CD3B92" w14:textId="7D90707F" w:rsidR="00FE5109" w:rsidRPr="00FE5109" w:rsidRDefault="00FE5109" w:rsidP="00FE5109">
      <w:pPr>
        <w:rPr>
          <w:rFonts w:asciiTheme="majorBidi" w:hAnsiTheme="majorBidi" w:cstheme="majorBidi"/>
        </w:rPr>
      </w:pPr>
      <w:r w:rsidRPr="00FE5109">
        <w:rPr>
          <w:rFonts w:asciiTheme="majorBidi" w:hAnsiTheme="majorBidi" w:cstheme="majorBidi"/>
        </w:rPr>
        <w:t>Latvijas Mākslas akadēmijas iepirkuma komisija snie</w:t>
      </w:r>
      <w:r w:rsidRPr="00FE5109">
        <w:rPr>
          <w:rFonts w:asciiTheme="majorBidi" w:hAnsiTheme="majorBidi" w:cstheme="majorBidi"/>
        </w:rPr>
        <w:t>dz</w:t>
      </w:r>
      <w:r w:rsidRPr="00FE5109">
        <w:rPr>
          <w:rFonts w:asciiTheme="majorBidi" w:hAnsiTheme="majorBidi" w:cstheme="majorBidi"/>
        </w:rPr>
        <w:t xml:space="preserve"> atbildes </w:t>
      </w:r>
      <w:r w:rsidRPr="00FE5109">
        <w:rPr>
          <w:rFonts w:asciiTheme="majorBidi" w:hAnsiTheme="majorBidi" w:cstheme="majorBidi"/>
        </w:rPr>
        <w:t>uz uzdotajiem</w:t>
      </w:r>
      <w:r w:rsidRPr="00FE5109">
        <w:rPr>
          <w:rFonts w:asciiTheme="majorBidi" w:hAnsiTheme="majorBidi" w:cstheme="majorBidi"/>
        </w:rPr>
        <w:t xml:space="preserve"> jautājumiem, saistībā ar Iepirkuma nolikumā ietvertajām kvalifikācijas prasībām:</w:t>
      </w:r>
    </w:p>
    <w:p w14:paraId="6783E363" w14:textId="77777777" w:rsidR="00FE5109" w:rsidRPr="00FE5109" w:rsidRDefault="00FE5109" w:rsidP="00FE5109">
      <w:pPr>
        <w:rPr>
          <w:rFonts w:asciiTheme="majorBidi" w:hAnsiTheme="majorBidi" w:cstheme="majorBidi"/>
          <w:b/>
          <w:bCs/>
        </w:rPr>
      </w:pPr>
      <w:r w:rsidRPr="00FE5109">
        <w:rPr>
          <w:rFonts w:asciiTheme="majorBidi" w:hAnsiTheme="majorBidi" w:cstheme="majorBidi"/>
          <w:b/>
          <w:bCs/>
        </w:rPr>
        <w:t>Jautājumi:</w:t>
      </w:r>
    </w:p>
    <w:p w14:paraId="49B72A8D" w14:textId="77777777" w:rsidR="00FE5109" w:rsidRPr="00FE5109" w:rsidRDefault="00FE5109" w:rsidP="00FE5109">
      <w:pPr>
        <w:numPr>
          <w:ilvl w:val="0"/>
          <w:numId w:val="2"/>
        </w:numPr>
        <w:rPr>
          <w:rFonts w:asciiTheme="majorBidi" w:hAnsiTheme="majorBidi" w:cstheme="majorBidi"/>
        </w:rPr>
      </w:pPr>
      <w:r w:rsidRPr="00FE5109">
        <w:rPr>
          <w:rFonts w:asciiTheme="majorBidi" w:hAnsiTheme="majorBidi" w:cstheme="majorBidi"/>
        </w:rPr>
        <w:t xml:space="preserve">Ņemot vērā, ka 7.1.3. punktā lietots gan saiklis “vai”, gan “un”, nav iespējams saprast vai pieredzes apliecināšanai pietiek tikai ar fasādes atjaunošanas </w:t>
      </w:r>
      <w:r w:rsidRPr="00FE5109">
        <w:rPr>
          <w:rFonts w:asciiTheme="majorBidi" w:hAnsiTheme="majorBidi" w:cstheme="majorBidi"/>
          <w:b/>
          <w:bCs/>
        </w:rPr>
        <w:t xml:space="preserve">vai </w:t>
      </w:r>
      <w:r w:rsidRPr="00FE5109">
        <w:rPr>
          <w:rFonts w:asciiTheme="majorBidi" w:hAnsiTheme="majorBidi" w:cstheme="majorBidi"/>
        </w:rPr>
        <w:t>restaurācijas darbiem, vai tomēr ir jābūt veiktiem gan fasādes atjaunošanas, gan restaurācijas darbiem?</w:t>
      </w:r>
    </w:p>
    <w:p w14:paraId="12E8380B" w14:textId="77777777" w:rsidR="00FE5109" w:rsidRPr="00FE5109" w:rsidRDefault="00FE5109" w:rsidP="00FE5109">
      <w:pPr>
        <w:numPr>
          <w:ilvl w:val="0"/>
          <w:numId w:val="2"/>
        </w:numPr>
        <w:rPr>
          <w:rFonts w:asciiTheme="majorBidi" w:hAnsiTheme="majorBidi" w:cstheme="majorBidi"/>
        </w:rPr>
      </w:pPr>
      <w:r w:rsidRPr="00FE5109">
        <w:rPr>
          <w:rFonts w:asciiTheme="majorBidi" w:hAnsiTheme="majorBidi" w:cstheme="majorBidi"/>
        </w:rPr>
        <w:t>Tas pats attiecas uz jumta nomaiņu un restaurāciju, attiecīgi vai pietiek, ka ir veikta tikai jumta nomaiņa</w:t>
      </w:r>
      <w:r w:rsidRPr="00FE5109">
        <w:rPr>
          <w:rFonts w:asciiTheme="majorBidi" w:hAnsiTheme="majorBidi" w:cstheme="majorBidi"/>
          <w:b/>
          <w:bCs/>
        </w:rPr>
        <w:t xml:space="preserve"> vai</w:t>
      </w:r>
      <w:r w:rsidRPr="00FE5109">
        <w:rPr>
          <w:rFonts w:asciiTheme="majorBidi" w:hAnsiTheme="majorBidi" w:cstheme="majorBidi"/>
        </w:rPr>
        <w:t xml:space="preserve"> restaurācijas darbi, vai tomēr jābūt veiktiem gan jumta nomaiņas, gan restaurācijas darbiem?</w:t>
      </w:r>
    </w:p>
    <w:p w14:paraId="71BAC925" w14:textId="77777777" w:rsidR="00FE5109" w:rsidRPr="00FE5109" w:rsidRDefault="00FE5109" w:rsidP="00FE5109">
      <w:pPr>
        <w:numPr>
          <w:ilvl w:val="0"/>
          <w:numId w:val="2"/>
        </w:numPr>
        <w:rPr>
          <w:rFonts w:asciiTheme="majorBidi" w:hAnsiTheme="majorBidi" w:cstheme="majorBidi"/>
        </w:rPr>
      </w:pPr>
      <w:r w:rsidRPr="00FE5109">
        <w:rPr>
          <w:rFonts w:asciiTheme="majorBidi" w:hAnsiTheme="majorBidi" w:cstheme="majorBidi"/>
        </w:rPr>
        <w:t>Tāpat nav viennozīmīgi saprotams vai prasības, kas attiecas uz fasādes darbiem, jumta darbiem un līguma kopējo summu ir savā starpā jāsavieno, t.i., piem., līguma ietvaros veikti minētie fasādes un/vai jumta darbi, kur līguma summa bija vismaz 1 000 000 EUR, vai tomēr tas var būt atsevišķs līgums ar fasādes un/vai jumta darbiem nesaistīts līgums par konkrēto summu?</w:t>
      </w:r>
    </w:p>
    <w:p w14:paraId="25C397C4" w14:textId="77777777" w:rsidR="00FE5109" w:rsidRPr="00FE5109" w:rsidRDefault="00FE5109" w:rsidP="00FE5109">
      <w:pPr>
        <w:numPr>
          <w:ilvl w:val="0"/>
          <w:numId w:val="2"/>
        </w:numPr>
        <w:rPr>
          <w:rFonts w:asciiTheme="majorBidi" w:hAnsiTheme="majorBidi" w:cstheme="majorBidi"/>
        </w:rPr>
      </w:pPr>
      <w:r w:rsidRPr="00FE5109">
        <w:rPr>
          <w:rFonts w:asciiTheme="majorBidi" w:hAnsiTheme="majorBidi" w:cstheme="majorBidi"/>
        </w:rPr>
        <w:t>Attiecībā uz 7.1.4. punktu, vai pareizi saprotam, ka tā ir vel atsevišķa prasība papildus 7.1.3. punktā noteiktajai prasībai, kur nepieciešams iesniegt vel papildus pieredzes dokumentus par vismaz divu valsts aizsargājamā kultūras vēsturiskā pieminekļa statusa objektu ēkas fasādes vai jumta seguma izbūves un nomaiņas darbiem?</w:t>
      </w:r>
    </w:p>
    <w:p w14:paraId="5BA1EF7A" w14:textId="77777777" w:rsidR="00FE5109" w:rsidRPr="00FE5109" w:rsidRDefault="00FE5109" w:rsidP="00FE5109">
      <w:pPr>
        <w:numPr>
          <w:ilvl w:val="0"/>
          <w:numId w:val="2"/>
        </w:numPr>
        <w:rPr>
          <w:rFonts w:asciiTheme="majorBidi" w:hAnsiTheme="majorBidi" w:cstheme="majorBidi"/>
        </w:rPr>
      </w:pPr>
      <w:r w:rsidRPr="00FE5109">
        <w:rPr>
          <w:rFonts w:asciiTheme="majorBidi" w:hAnsiTheme="majorBidi" w:cstheme="majorBidi"/>
        </w:rPr>
        <w:t>Vai tiešām kvalifikācijas prasību apliecināšanai ir jāiesniedz informācija, gan par fasādes darbiem, gan jumta darbiem, gan līguma summu un  viss beidzot, papildus vel par 2 objektiem atbilstoši nolikuma 7.1.4. punktā noteiktajam?</w:t>
      </w:r>
    </w:p>
    <w:p w14:paraId="65DD8DDD" w14:textId="69B26114" w:rsidR="00FE5109" w:rsidRDefault="00FE5109" w:rsidP="00853995">
      <w:pPr>
        <w:numPr>
          <w:ilvl w:val="0"/>
          <w:numId w:val="2"/>
        </w:numPr>
        <w:rPr>
          <w:rFonts w:asciiTheme="majorBidi" w:hAnsiTheme="majorBidi" w:cstheme="majorBidi"/>
        </w:rPr>
      </w:pPr>
      <w:r w:rsidRPr="00FE5109">
        <w:rPr>
          <w:rFonts w:asciiTheme="majorBidi" w:hAnsiTheme="majorBidi" w:cstheme="majorBidi"/>
        </w:rPr>
        <w:t xml:space="preserve">Konkrētajā gadījumā, ņemot vērā iepriekš minēto Iepirkuma nolikuma punktu redakciju, </w:t>
      </w:r>
      <w:proofErr w:type="spellStart"/>
      <w:r w:rsidRPr="00FE5109">
        <w:rPr>
          <w:rFonts w:asciiTheme="majorBidi" w:hAnsiTheme="majorBidi" w:cstheme="majorBidi"/>
        </w:rPr>
        <w:t>pirmšķietami</w:t>
      </w:r>
      <w:proofErr w:type="spellEnd"/>
      <w:r w:rsidRPr="00FE5109">
        <w:rPr>
          <w:rFonts w:asciiTheme="majorBidi" w:hAnsiTheme="majorBidi" w:cstheme="majorBidi"/>
        </w:rPr>
        <w:t>, prasības nav samērīgas un ir konkurenci būtiski ierobežojošas, līdz ar to, lūdzam pasūtītāju izvērtēt šo prasību pamatotību, vai attiecīgi izskatīt iespēju, atsevišķas prasības izteikt tādā redakcijā, kas ļautu piem., apliecināt pretendenta atbilstību vienai vai divām no norādītajām prasībām. Tādējādi tiktu nodrošināta konkurence starp piegādātājiem, kas savukārt dotu iespēju pasūtītājam saņemt piedāvājumu ar vislabāko cenu.</w:t>
      </w:r>
    </w:p>
    <w:p w14:paraId="5A7CBB68" w14:textId="77777777" w:rsidR="00853995" w:rsidRDefault="00853995" w:rsidP="00853995">
      <w:pPr>
        <w:rPr>
          <w:rFonts w:asciiTheme="majorBidi" w:hAnsiTheme="majorBidi" w:cstheme="majorBidi"/>
        </w:rPr>
      </w:pPr>
    </w:p>
    <w:p w14:paraId="55F63427" w14:textId="77777777" w:rsidR="00853995" w:rsidRPr="00853995" w:rsidRDefault="00853995" w:rsidP="00853995">
      <w:pPr>
        <w:rPr>
          <w:rFonts w:asciiTheme="majorBidi" w:hAnsiTheme="majorBidi" w:cstheme="majorBidi"/>
        </w:rPr>
      </w:pPr>
    </w:p>
    <w:p w14:paraId="1F63AAC9" w14:textId="77777777" w:rsidR="009E51D7" w:rsidRPr="00853995" w:rsidRDefault="009E51D7" w:rsidP="009E51D7">
      <w:pPr>
        <w:rPr>
          <w:rFonts w:asciiTheme="majorBidi" w:hAnsiTheme="majorBidi" w:cstheme="majorBidi"/>
          <w:b/>
          <w:bCs/>
          <w:i/>
          <w:iCs/>
          <w:u w:val="single"/>
        </w:rPr>
      </w:pPr>
      <w:r w:rsidRPr="00853995">
        <w:rPr>
          <w:rFonts w:asciiTheme="majorBidi" w:hAnsiTheme="majorBidi" w:cstheme="majorBidi"/>
          <w:b/>
          <w:bCs/>
          <w:i/>
          <w:iCs/>
          <w:u w:val="single"/>
        </w:rPr>
        <w:lastRenderedPageBreak/>
        <w:t>Atbilde:</w:t>
      </w:r>
    </w:p>
    <w:p w14:paraId="0324705C" w14:textId="4159EE81" w:rsidR="0071477F" w:rsidRDefault="009E51D7" w:rsidP="00E101C6">
      <w:pPr>
        <w:jc w:val="both"/>
        <w:rPr>
          <w:rFonts w:asciiTheme="majorBidi" w:hAnsiTheme="majorBidi" w:cstheme="majorBidi"/>
        </w:rPr>
      </w:pPr>
      <w:r w:rsidRPr="00FE5109">
        <w:rPr>
          <w:rFonts w:asciiTheme="majorBidi" w:hAnsiTheme="majorBidi" w:cstheme="majorBidi"/>
        </w:rPr>
        <w:t>Lai palielinātu Pretendentu loku, kas varētu startēt iepirkumā esam noteikuši, ka galvenais ir izpildīt kvalifikācijas prasīb</w:t>
      </w:r>
      <w:r w:rsidR="00FA75A5">
        <w:rPr>
          <w:rFonts w:asciiTheme="majorBidi" w:hAnsiTheme="majorBidi" w:cstheme="majorBidi"/>
        </w:rPr>
        <w:t>as, bet to izpildes apliecināšanai der dažādi būvobjekti ar dažādiem līgumiem. Nav jābūt visām k</w:t>
      </w:r>
      <w:r w:rsidR="005D1307">
        <w:rPr>
          <w:rFonts w:asciiTheme="majorBidi" w:hAnsiTheme="majorBidi" w:cstheme="majorBidi"/>
        </w:rPr>
        <w:t>v</w:t>
      </w:r>
      <w:r w:rsidR="00FA75A5">
        <w:rPr>
          <w:rFonts w:asciiTheme="majorBidi" w:hAnsiTheme="majorBidi" w:cstheme="majorBidi"/>
        </w:rPr>
        <w:t xml:space="preserve">alifikācijas prasībām </w:t>
      </w:r>
      <w:r w:rsidR="005D1307">
        <w:rPr>
          <w:rFonts w:asciiTheme="majorBidi" w:hAnsiTheme="majorBidi" w:cstheme="majorBidi"/>
        </w:rPr>
        <w:t>izpildītam</w:t>
      </w:r>
      <w:r w:rsidR="00FA75A5">
        <w:rPr>
          <w:rFonts w:asciiTheme="majorBidi" w:hAnsiTheme="majorBidi" w:cstheme="majorBidi"/>
        </w:rPr>
        <w:t xml:space="preserve"> vienā objektā. Tāpēc ir norādīts, ka - </w:t>
      </w:r>
      <w:r w:rsidR="00FA75A5" w:rsidRPr="00FE5109">
        <w:rPr>
          <w:rFonts w:asciiTheme="majorBidi" w:hAnsiTheme="majorBidi" w:cstheme="majorBidi"/>
          <w:i/>
          <w:iCs/>
        </w:rPr>
        <w:t>Pretendents attiecībā uz specifiski prasītajiem darbiem (fasādes restaurācija /atjaunošana vai jumta nomaiņa) var pierādīt ar atsevišķiem līgumiem.</w:t>
      </w:r>
    </w:p>
    <w:p w14:paraId="4C11BC06" w14:textId="0061B561" w:rsidR="002D1984" w:rsidRDefault="00FA75A5" w:rsidP="00E101C6">
      <w:pPr>
        <w:jc w:val="both"/>
        <w:rPr>
          <w:rFonts w:asciiTheme="majorBidi" w:hAnsiTheme="majorBidi" w:cstheme="majorBidi"/>
        </w:rPr>
      </w:pPr>
      <w:r>
        <w:rPr>
          <w:rFonts w:asciiTheme="majorBidi" w:hAnsiTheme="majorBidi" w:cstheme="majorBidi"/>
        </w:rPr>
        <w:t>Jautājums nr. 1. – Atbilde: “</w:t>
      </w:r>
      <w:r w:rsidRPr="00FE5109">
        <w:rPr>
          <w:rFonts w:asciiTheme="majorBidi" w:hAnsiTheme="majorBidi" w:cstheme="majorBidi"/>
        </w:rPr>
        <w:t xml:space="preserve">pietiek tikai ar fasādes atjaunošanas </w:t>
      </w:r>
      <w:r w:rsidRPr="00FE5109">
        <w:rPr>
          <w:rFonts w:asciiTheme="majorBidi" w:hAnsiTheme="majorBidi" w:cstheme="majorBidi"/>
          <w:b/>
          <w:bCs/>
        </w:rPr>
        <w:t xml:space="preserve">vai </w:t>
      </w:r>
      <w:r w:rsidRPr="00FE5109">
        <w:rPr>
          <w:rFonts w:asciiTheme="majorBidi" w:hAnsiTheme="majorBidi" w:cstheme="majorBidi"/>
        </w:rPr>
        <w:t>restaurācijas darbiem</w:t>
      </w:r>
      <w:r>
        <w:rPr>
          <w:rFonts w:asciiTheme="majorBidi" w:hAnsiTheme="majorBidi" w:cstheme="majorBidi"/>
        </w:rPr>
        <w:t>”;</w:t>
      </w:r>
    </w:p>
    <w:p w14:paraId="71EF646A" w14:textId="1236E4E4" w:rsidR="00FA75A5" w:rsidRDefault="00FA75A5" w:rsidP="00E101C6">
      <w:pPr>
        <w:jc w:val="both"/>
        <w:rPr>
          <w:rFonts w:asciiTheme="majorBidi" w:hAnsiTheme="majorBidi" w:cstheme="majorBidi"/>
        </w:rPr>
      </w:pPr>
      <w:r>
        <w:rPr>
          <w:rFonts w:asciiTheme="majorBidi" w:hAnsiTheme="majorBidi" w:cstheme="majorBidi"/>
        </w:rPr>
        <w:t>Jautājums nr. 1</w:t>
      </w:r>
      <w:r>
        <w:rPr>
          <w:rFonts w:asciiTheme="majorBidi" w:hAnsiTheme="majorBidi" w:cstheme="majorBidi"/>
        </w:rPr>
        <w:t>2. – Atbilde: “</w:t>
      </w:r>
      <w:r w:rsidRPr="00FE5109">
        <w:rPr>
          <w:rFonts w:asciiTheme="majorBidi" w:hAnsiTheme="majorBidi" w:cstheme="majorBidi"/>
        </w:rPr>
        <w:t>pietiek, ka ir veikta tikai jumta nomaiņa</w:t>
      </w:r>
      <w:r w:rsidRPr="00FE5109">
        <w:rPr>
          <w:rFonts w:asciiTheme="majorBidi" w:hAnsiTheme="majorBidi" w:cstheme="majorBidi"/>
          <w:b/>
          <w:bCs/>
        </w:rPr>
        <w:t xml:space="preserve"> vai</w:t>
      </w:r>
      <w:r w:rsidRPr="00FE5109">
        <w:rPr>
          <w:rFonts w:asciiTheme="majorBidi" w:hAnsiTheme="majorBidi" w:cstheme="majorBidi"/>
        </w:rPr>
        <w:t xml:space="preserve"> restaurācijas darbi</w:t>
      </w:r>
      <w:r>
        <w:rPr>
          <w:rFonts w:asciiTheme="majorBidi" w:hAnsiTheme="majorBidi" w:cstheme="majorBidi"/>
        </w:rPr>
        <w:t>”;</w:t>
      </w:r>
    </w:p>
    <w:p w14:paraId="0A8BCCF9" w14:textId="37759795" w:rsidR="00FA75A5" w:rsidRDefault="00FA75A5" w:rsidP="00E101C6">
      <w:pPr>
        <w:jc w:val="both"/>
        <w:rPr>
          <w:rFonts w:asciiTheme="majorBidi" w:hAnsiTheme="majorBidi" w:cstheme="majorBidi"/>
        </w:rPr>
      </w:pPr>
      <w:r>
        <w:rPr>
          <w:rFonts w:asciiTheme="majorBidi" w:hAnsiTheme="majorBidi" w:cstheme="majorBidi"/>
        </w:rPr>
        <w:t>Jautājums nr.3. – Atbilde: “</w:t>
      </w:r>
      <w:r w:rsidRPr="00FE5109">
        <w:rPr>
          <w:rFonts w:asciiTheme="majorBidi" w:hAnsiTheme="majorBidi" w:cstheme="majorBidi"/>
        </w:rPr>
        <w:t>tas var būt atsevišķs līgums ar fasādes un/vai jumta darbiem nesaistīts līgums par konkrēto summu</w:t>
      </w:r>
      <w:r>
        <w:rPr>
          <w:rFonts w:asciiTheme="majorBidi" w:hAnsiTheme="majorBidi" w:cstheme="majorBidi"/>
        </w:rPr>
        <w:t>”;</w:t>
      </w:r>
    </w:p>
    <w:p w14:paraId="307971AD" w14:textId="0D9E9823" w:rsidR="00FA75A5" w:rsidRDefault="00FA75A5" w:rsidP="00E101C6">
      <w:pPr>
        <w:jc w:val="both"/>
        <w:rPr>
          <w:rFonts w:asciiTheme="majorBidi" w:hAnsiTheme="majorBidi" w:cstheme="majorBidi"/>
        </w:rPr>
      </w:pPr>
      <w:r>
        <w:rPr>
          <w:rFonts w:asciiTheme="majorBidi" w:hAnsiTheme="majorBidi" w:cstheme="majorBidi"/>
        </w:rPr>
        <w:t xml:space="preserve">Jautājums nr.4. – Atbilde: “jā, </w:t>
      </w:r>
      <w:r w:rsidRPr="00FE5109">
        <w:rPr>
          <w:rFonts w:asciiTheme="majorBidi" w:hAnsiTheme="majorBidi" w:cstheme="majorBidi"/>
        </w:rPr>
        <w:t xml:space="preserve">tā ir vel atsevišķa prasība papildus 7.1.3. punktā noteiktajai prasībai, kur nepieciešams iesniegt vel papildus pieredzes dokumentus par </w:t>
      </w:r>
      <w:r>
        <w:rPr>
          <w:rFonts w:asciiTheme="majorBidi" w:hAnsiTheme="majorBidi" w:cstheme="majorBidi"/>
        </w:rPr>
        <w:t xml:space="preserve">darbiem </w:t>
      </w:r>
      <w:r w:rsidRPr="00FE5109">
        <w:rPr>
          <w:rFonts w:asciiTheme="majorBidi" w:hAnsiTheme="majorBidi" w:cstheme="majorBidi"/>
        </w:rPr>
        <w:t>vismaz div</w:t>
      </w:r>
      <w:r>
        <w:rPr>
          <w:rFonts w:asciiTheme="majorBidi" w:hAnsiTheme="majorBidi" w:cstheme="majorBidi"/>
        </w:rPr>
        <w:t>os</w:t>
      </w:r>
      <w:r w:rsidRPr="00FE5109">
        <w:rPr>
          <w:rFonts w:asciiTheme="majorBidi" w:hAnsiTheme="majorBidi" w:cstheme="majorBidi"/>
        </w:rPr>
        <w:t xml:space="preserve"> valsts aizsargājamā kultūras vēsturiskā pieminekļa statusa objekt</w:t>
      </w:r>
      <w:r>
        <w:rPr>
          <w:rFonts w:asciiTheme="majorBidi" w:hAnsiTheme="majorBidi" w:cstheme="majorBidi"/>
        </w:rPr>
        <w:t>os.</w:t>
      </w:r>
    </w:p>
    <w:p w14:paraId="4956B614" w14:textId="4911CAC4" w:rsidR="00FA75A5" w:rsidRDefault="00FA75A5" w:rsidP="00E101C6">
      <w:pPr>
        <w:jc w:val="both"/>
        <w:rPr>
          <w:rFonts w:asciiTheme="majorBidi" w:hAnsiTheme="majorBidi" w:cstheme="majorBidi"/>
        </w:rPr>
      </w:pPr>
      <w:r>
        <w:rPr>
          <w:rFonts w:asciiTheme="majorBidi" w:hAnsiTheme="majorBidi" w:cstheme="majorBidi"/>
        </w:rPr>
        <w:t>Jautājums nr.5. – Atbilde: “jā tādas ir projekta izpildes prasības”;</w:t>
      </w:r>
    </w:p>
    <w:p w14:paraId="765EF65F" w14:textId="41410C3B" w:rsidR="00FA75A5" w:rsidRDefault="00FA75A5" w:rsidP="00E101C6">
      <w:pPr>
        <w:jc w:val="both"/>
        <w:rPr>
          <w:rFonts w:asciiTheme="majorBidi" w:hAnsiTheme="majorBidi" w:cstheme="majorBidi"/>
        </w:rPr>
      </w:pPr>
      <w:r>
        <w:rPr>
          <w:rFonts w:asciiTheme="majorBidi" w:hAnsiTheme="majorBidi" w:cstheme="majorBidi"/>
        </w:rPr>
        <w:t xml:space="preserve">Jautājums nr.6. – Atbilde: “šo projektu uzrauga gan CELFA, gan </w:t>
      </w:r>
      <w:r w:rsidR="00853995">
        <w:rPr>
          <w:rFonts w:asciiTheme="majorBidi" w:hAnsiTheme="majorBidi" w:cstheme="majorBidi"/>
        </w:rPr>
        <w:t>NKMP un šādas prasības abas iestādes ir norādījušas kā atbilstošas, lai realizētu projektu”.</w:t>
      </w:r>
    </w:p>
    <w:p w14:paraId="5F557D43" w14:textId="77777777" w:rsidR="00853995" w:rsidRDefault="00853995" w:rsidP="00E101C6">
      <w:pPr>
        <w:jc w:val="both"/>
        <w:rPr>
          <w:rFonts w:asciiTheme="majorBidi" w:hAnsiTheme="majorBidi" w:cstheme="majorBidi"/>
        </w:rPr>
      </w:pPr>
    </w:p>
    <w:p w14:paraId="49BC70F2" w14:textId="77777777" w:rsidR="00853995" w:rsidRDefault="00853995" w:rsidP="00E101C6">
      <w:pPr>
        <w:jc w:val="both"/>
        <w:rPr>
          <w:rFonts w:asciiTheme="majorBidi" w:hAnsiTheme="majorBidi" w:cstheme="majorBidi"/>
        </w:rPr>
      </w:pPr>
    </w:p>
    <w:p w14:paraId="5957FDC4" w14:textId="77777777" w:rsidR="00853995" w:rsidRPr="00FE5109" w:rsidRDefault="00853995" w:rsidP="00E101C6">
      <w:pPr>
        <w:jc w:val="both"/>
        <w:rPr>
          <w:rFonts w:asciiTheme="majorBidi" w:hAnsiTheme="majorBidi" w:cstheme="majorBidi"/>
        </w:rPr>
      </w:pPr>
    </w:p>
    <w:sectPr w:rsidR="00853995" w:rsidRPr="00FE510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1657A"/>
    <w:multiLevelType w:val="hybridMultilevel"/>
    <w:tmpl w:val="75B2CE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B6D21E9"/>
    <w:multiLevelType w:val="hybridMultilevel"/>
    <w:tmpl w:val="92BE09CE"/>
    <w:lvl w:ilvl="0" w:tplc="1868A45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80E7CB8"/>
    <w:multiLevelType w:val="hybridMultilevel"/>
    <w:tmpl w:val="16A4EC02"/>
    <w:lvl w:ilvl="0" w:tplc="AFC47042">
      <w:start w:val="1"/>
      <w:numFmt w:val="bullet"/>
      <w:lvlText w:val="-"/>
      <w:lvlJc w:val="left"/>
      <w:pPr>
        <w:ind w:left="720" w:hanging="360"/>
      </w:pPr>
      <w:rPr>
        <w:rFonts w:ascii="Arial Narrow" w:eastAsiaTheme="minorHAnsi" w:hAnsi="Arial Narrow"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44505313">
    <w:abstractNumId w:val="2"/>
    <w:lvlOverride w:ilvl="0"/>
    <w:lvlOverride w:ilvl="1"/>
    <w:lvlOverride w:ilvl="2"/>
    <w:lvlOverride w:ilvl="3"/>
    <w:lvlOverride w:ilvl="4"/>
    <w:lvlOverride w:ilvl="5"/>
    <w:lvlOverride w:ilvl="6"/>
    <w:lvlOverride w:ilvl="7"/>
    <w:lvlOverride w:ilvl="8"/>
  </w:num>
  <w:num w:numId="2" w16cid:durableId="1714595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1993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09"/>
    <w:rsid w:val="00045A55"/>
    <w:rsid w:val="002D1984"/>
    <w:rsid w:val="002D67FE"/>
    <w:rsid w:val="005D1307"/>
    <w:rsid w:val="0071477F"/>
    <w:rsid w:val="00853995"/>
    <w:rsid w:val="009C6D2B"/>
    <w:rsid w:val="009E51D7"/>
    <w:rsid w:val="00E101C6"/>
    <w:rsid w:val="00FA75A5"/>
    <w:rsid w:val="00FE510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3343F"/>
  <w15:chartTrackingRefBased/>
  <w15:docId w15:val="{7EADFA99-D692-427C-B7BD-05EF0670E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1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1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1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1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1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1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1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1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1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109"/>
    <w:rPr>
      <w:rFonts w:eastAsiaTheme="majorEastAsia" w:cstheme="majorBidi"/>
      <w:color w:val="272727" w:themeColor="text1" w:themeTint="D8"/>
    </w:rPr>
  </w:style>
  <w:style w:type="paragraph" w:styleId="Title">
    <w:name w:val="Title"/>
    <w:basedOn w:val="Normal"/>
    <w:next w:val="Normal"/>
    <w:link w:val="TitleChar"/>
    <w:uiPriority w:val="10"/>
    <w:qFormat/>
    <w:rsid w:val="00FE51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1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109"/>
    <w:pPr>
      <w:spacing w:before="160"/>
      <w:jc w:val="center"/>
    </w:pPr>
    <w:rPr>
      <w:i/>
      <w:iCs/>
      <w:color w:val="404040" w:themeColor="text1" w:themeTint="BF"/>
    </w:rPr>
  </w:style>
  <w:style w:type="character" w:customStyle="1" w:styleId="QuoteChar">
    <w:name w:val="Quote Char"/>
    <w:basedOn w:val="DefaultParagraphFont"/>
    <w:link w:val="Quote"/>
    <w:uiPriority w:val="29"/>
    <w:rsid w:val="00FE5109"/>
    <w:rPr>
      <w:i/>
      <w:iCs/>
      <w:color w:val="404040" w:themeColor="text1" w:themeTint="BF"/>
    </w:rPr>
  </w:style>
  <w:style w:type="paragraph" w:styleId="ListParagraph">
    <w:name w:val="List Paragraph"/>
    <w:basedOn w:val="Normal"/>
    <w:uiPriority w:val="34"/>
    <w:qFormat/>
    <w:rsid w:val="00FE5109"/>
    <w:pPr>
      <w:ind w:left="720"/>
      <w:contextualSpacing/>
    </w:pPr>
  </w:style>
  <w:style w:type="character" w:styleId="IntenseEmphasis">
    <w:name w:val="Intense Emphasis"/>
    <w:basedOn w:val="DefaultParagraphFont"/>
    <w:uiPriority w:val="21"/>
    <w:qFormat/>
    <w:rsid w:val="00FE5109"/>
    <w:rPr>
      <w:i/>
      <w:iCs/>
      <w:color w:val="0F4761" w:themeColor="accent1" w:themeShade="BF"/>
    </w:rPr>
  </w:style>
  <w:style w:type="paragraph" w:styleId="IntenseQuote">
    <w:name w:val="Intense Quote"/>
    <w:basedOn w:val="Normal"/>
    <w:next w:val="Normal"/>
    <w:link w:val="IntenseQuoteChar"/>
    <w:uiPriority w:val="30"/>
    <w:qFormat/>
    <w:rsid w:val="00FE5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109"/>
    <w:rPr>
      <w:i/>
      <w:iCs/>
      <w:color w:val="0F4761" w:themeColor="accent1" w:themeShade="BF"/>
    </w:rPr>
  </w:style>
  <w:style w:type="character" w:styleId="IntenseReference">
    <w:name w:val="Intense Reference"/>
    <w:basedOn w:val="DefaultParagraphFont"/>
    <w:uiPriority w:val="32"/>
    <w:qFormat/>
    <w:rsid w:val="00FE51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2343</Words>
  <Characters>1336</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Runte</dc:creator>
  <cp:keywords/>
  <dc:description/>
  <cp:lastModifiedBy>Sanda Runte</cp:lastModifiedBy>
  <cp:revision>3</cp:revision>
  <dcterms:created xsi:type="dcterms:W3CDTF">2026-08-04T10:23:00Z</dcterms:created>
  <dcterms:modified xsi:type="dcterms:W3CDTF">2026-08-04T10:24:00Z</dcterms:modified>
</cp:coreProperties>
</file>