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Šveices-Latvijas sadarbības programmas projekta “Nozarē balstītas profesionālās izglītības attīstība” integrētu komunikācijas kampaņu koncepciju izstrāde un īstenošana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2026/46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"Deep White"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Havas Creative SIA (ex. "IDEA RIGA"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"Komunikācijas aģentūra"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Marketing Angels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"MEDIJU 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21:23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SIA “Dingo&amp;Schwarz” un SIA “Aged not Aged”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"Dingo&amp;Schwarz"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Aged not Aged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"Repute"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"Inspired Connect"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"Sparta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Triple Communication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Communication Partners"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"Trendmark"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"Triple Bounce"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