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CDC3A" w14:textId="3E419199" w:rsidR="00850FCF" w:rsidRPr="00F17B7A" w:rsidRDefault="00850FCF" w:rsidP="00850FCF">
      <w:pPr>
        <w:ind w:right="70" w:firstLine="450"/>
        <w:jc w:val="right"/>
        <w:rPr>
          <w:rFonts w:asciiTheme="minorHAnsi" w:hAnsiTheme="minorHAnsi" w:cstheme="minorHAnsi"/>
          <w:sz w:val="20"/>
          <w:szCs w:val="20"/>
        </w:rPr>
      </w:pPr>
      <w:bookmarkStart w:id="0" w:name="_Hlk209527457"/>
      <w:bookmarkStart w:id="1" w:name="_Hlk125012780"/>
      <w:r w:rsidRPr="00F17B7A">
        <w:rPr>
          <w:rFonts w:asciiTheme="minorHAnsi" w:hAnsiTheme="minorHAnsi" w:cstheme="minorHAnsi"/>
          <w:sz w:val="20"/>
          <w:szCs w:val="20"/>
        </w:rPr>
        <w:t>Pārtikas drošības, dzīvnieku veselības un vides zinātniskā institūta “BIOR”</w:t>
      </w:r>
    </w:p>
    <w:p w14:paraId="3C696CB8" w14:textId="72DD88AE" w:rsidR="00850FCF" w:rsidRPr="00F17B7A" w:rsidRDefault="00850FCF" w:rsidP="00850FCF">
      <w:pPr>
        <w:ind w:right="70" w:firstLine="450"/>
        <w:jc w:val="right"/>
        <w:rPr>
          <w:rFonts w:asciiTheme="minorHAnsi" w:hAnsiTheme="minorHAnsi" w:cstheme="minorHAnsi"/>
          <w:sz w:val="20"/>
          <w:szCs w:val="20"/>
        </w:rPr>
      </w:pPr>
      <w:r w:rsidRPr="00F17B7A">
        <w:rPr>
          <w:rFonts w:asciiTheme="minorHAnsi" w:hAnsiTheme="minorHAnsi" w:cstheme="minorHAnsi"/>
          <w:sz w:val="20"/>
          <w:szCs w:val="20"/>
        </w:rPr>
        <w:t>iepirkuma “</w:t>
      </w:r>
      <w:r w:rsidR="00AF4DB9" w:rsidRPr="00F17B7A">
        <w:rPr>
          <w:rFonts w:asciiTheme="minorHAnsi" w:hAnsiTheme="minorHAnsi" w:cstheme="minorHAnsi"/>
          <w:sz w:val="20"/>
          <w:szCs w:val="20"/>
        </w:rPr>
        <w:t>Darba apģērbu un apavu iegāde zivju audzētavu darbinieku vajadzībām</w:t>
      </w:r>
      <w:r w:rsidRPr="00F17B7A">
        <w:rPr>
          <w:rFonts w:asciiTheme="minorHAnsi" w:hAnsiTheme="minorHAnsi" w:cstheme="minorHAnsi"/>
          <w:sz w:val="20"/>
          <w:szCs w:val="20"/>
        </w:rPr>
        <w:t>” (ID. Nr. BIOR 202</w:t>
      </w:r>
      <w:r w:rsidR="001A4A6C" w:rsidRPr="00F17B7A">
        <w:rPr>
          <w:rFonts w:asciiTheme="minorHAnsi" w:hAnsiTheme="minorHAnsi" w:cstheme="minorHAnsi"/>
          <w:sz w:val="20"/>
          <w:szCs w:val="20"/>
        </w:rPr>
        <w:t>6</w:t>
      </w:r>
      <w:r w:rsidRPr="00F17B7A">
        <w:rPr>
          <w:rFonts w:asciiTheme="minorHAnsi" w:hAnsiTheme="minorHAnsi" w:cstheme="minorHAnsi"/>
          <w:sz w:val="20"/>
          <w:szCs w:val="20"/>
        </w:rPr>
        <w:t>/</w:t>
      </w:r>
      <w:r w:rsidR="00652625">
        <w:rPr>
          <w:rFonts w:asciiTheme="minorHAnsi" w:hAnsiTheme="minorHAnsi" w:cstheme="minorHAnsi"/>
          <w:sz w:val="20"/>
          <w:szCs w:val="20"/>
        </w:rPr>
        <w:t>34</w:t>
      </w:r>
      <w:r w:rsidRPr="00F17B7A">
        <w:rPr>
          <w:rFonts w:asciiTheme="minorHAnsi" w:hAnsiTheme="minorHAnsi" w:cstheme="minorHAnsi"/>
          <w:sz w:val="20"/>
          <w:szCs w:val="20"/>
        </w:rPr>
        <w:t>) nolikuma</w:t>
      </w:r>
    </w:p>
    <w:p w14:paraId="337CABE8" w14:textId="77777777" w:rsidR="00850FCF" w:rsidRPr="00F17B7A" w:rsidRDefault="00850FCF" w:rsidP="00850FCF">
      <w:pPr>
        <w:ind w:right="70" w:firstLine="450"/>
        <w:jc w:val="right"/>
        <w:rPr>
          <w:rFonts w:asciiTheme="minorHAnsi" w:hAnsiTheme="minorHAnsi" w:cstheme="minorHAnsi"/>
          <w:sz w:val="20"/>
          <w:szCs w:val="20"/>
        </w:rPr>
      </w:pPr>
      <w:r w:rsidRPr="00F17B7A">
        <w:rPr>
          <w:rFonts w:asciiTheme="minorHAnsi" w:hAnsiTheme="minorHAnsi" w:cstheme="minorHAnsi"/>
          <w:sz w:val="20"/>
          <w:szCs w:val="20"/>
        </w:rPr>
        <w:t>2.pielikums</w:t>
      </w:r>
    </w:p>
    <w:p w14:paraId="16A2FA94" w14:textId="3A4732A0" w:rsidR="00850FCF" w:rsidRPr="00F17B7A" w:rsidRDefault="00850FCF" w:rsidP="00850FCF">
      <w:pPr>
        <w:spacing w:before="120" w:after="120"/>
        <w:jc w:val="center"/>
        <w:rPr>
          <w:rFonts w:asciiTheme="minorHAnsi" w:hAnsiTheme="minorHAnsi" w:cstheme="minorHAnsi"/>
          <w:b/>
          <w:sz w:val="22"/>
          <w:szCs w:val="22"/>
        </w:rPr>
      </w:pPr>
      <w:r w:rsidRPr="00F17B7A">
        <w:rPr>
          <w:rFonts w:asciiTheme="minorHAnsi" w:hAnsiTheme="minorHAnsi" w:cstheme="minorHAnsi"/>
          <w:b/>
          <w:sz w:val="22"/>
          <w:szCs w:val="22"/>
        </w:rPr>
        <w:t xml:space="preserve">TEHNISKĀ SPECIFIKĀCIJA/TEHNISKAIS </w:t>
      </w:r>
      <w:r w:rsidR="001A4A6C" w:rsidRPr="00F17B7A">
        <w:rPr>
          <w:rFonts w:asciiTheme="minorHAnsi" w:hAnsiTheme="minorHAnsi" w:cstheme="minorHAnsi"/>
          <w:b/>
          <w:sz w:val="22"/>
          <w:szCs w:val="22"/>
        </w:rPr>
        <w:t xml:space="preserve">UN FINANŠU </w:t>
      </w:r>
      <w:r w:rsidRPr="00F17B7A">
        <w:rPr>
          <w:rFonts w:asciiTheme="minorHAnsi" w:hAnsiTheme="minorHAnsi" w:cstheme="minorHAnsi"/>
          <w:b/>
          <w:sz w:val="22"/>
          <w:szCs w:val="22"/>
        </w:rPr>
        <w:t>PIEDĀVĀJUMS</w:t>
      </w:r>
    </w:p>
    <w:p w14:paraId="56636591" w14:textId="574AB114" w:rsidR="00F17B7A" w:rsidRPr="00F17B7A" w:rsidRDefault="00F17B7A" w:rsidP="00F17B7A">
      <w:pPr>
        <w:spacing w:before="120" w:after="120"/>
        <w:ind w:left="360"/>
        <w:jc w:val="center"/>
        <w:rPr>
          <w:rFonts w:asciiTheme="minorHAnsi" w:hAnsiTheme="minorHAnsi" w:cstheme="minorHAnsi"/>
          <w:b/>
          <w:sz w:val="22"/>
          <w:szCs w:val="22"/>
        </w:rPr>
      </w:pPr>
      <w:r w:rsidRPr="00F17B7A">
        <w:rPr>
          <w:rFonts w:asciiTheme="minorHAnsi" w:hAnsiTheme="minorHAnsi" w:cstheme="minorHAnsi"/>
          <w:b/>
          <w:sz w:val="22"/>
          <w:szCs w:val="22"/>
        </w:rPr>
        <w:t>1. daļa</w:t>
      </w:r>
      <w:r w:rsidR="00F46260">
        <w:rPr>
          <w:rFonts w:asciiTheme="minorHAnsi" w:hAnsiTheme="minorHAnsi" w:cstheme="minorHAnsi"/>
          <w:b/>
          <w:sz w:val="22"/>
          <w:szCs w:val="22"/>
        </w:rPr>
        <w:t xml:space="preserve"> “Darba apģērbu iegāde zivju audzētavu darbinieku vajadzībām”</w:t>
      </w:r>
    </w:p>
    <w:p w14:paraId="78169ED5" w14:textId="77777777" w:rsidR="00850FCF" w:rsidRPr="00F17B7A" w:rsidRDefault="00850FCF" w:rsidP="00270ACF">
      <w:pPr>
        <w:tabs>
          <w:tab w:val="left" w:pos="7935"/>
        </w:tabs>
        <w:jc w:val="right"/>
        <w:rPr>
          <w:rFonts w:asciiTheme="minorHAnsi" w:eastAsia="Times New Roman" w:hAnsiTheme="minorHAnsi" w:cstheme="minorHAnsi"/>
          <w:b/>
          <w:lang w:eastAsia="lv-LV"/>
        </w:rPr>
      </w:pPr>
    </w:p>
    <w:p w14:paraId="3A325E09" w14:textId="77777777" w:rsidR="005217C4" w:rsidRPr="00F17B7A" w:rsidRDefault="005217C4" w:rsidP="00A86765">
      <w:pPr>
        <w:ind w:right="252" w:firstLine="426"/>
        <w:rPr>
          <w:rFonts w:asciiTheme="minorHAnsi" w:eastAsia="Times New Roman" w:hAnsiTheme="minorHAnsi" w:cstheme="minorHAnsi"/>
          <w:sz w:val="22"/>
          <w:szCs w:val="22"/>
        </w:rPr>
      </w:pPr>
      <w:bookmarkStart w:id="2" w:name="_Hlk195618859"/>
    </w:p>
    <w:tbl>
      <w:tblPr>
        <w:tblStyle w:val="TableGrid"/>
        <w:tblW w:w="14879" w:type="dxa"/>
        <w:tblInd w:w="0" w:type="dxa"/>
        <w:tblLayout w:type="fixed"/>
        <w:tblLook w:val="04A0" w:firstRow="1" w:lastRow="0" w:firstColumn="1" w:lastColumn="0" w:noHBand="0" w:noVBand="1"/>
      </w:tblPr>
      <w:tblGrid>
        <w:gridCol w:w="761"/>
        <w:gridCol w:w="1973"/>
        <w:gridCol w:w="5199"/>
        <w:gridCol w:w="5648"/>
        <w:gridCol w:w="1298"/>
      </w:tblGrid>
      <w:tr w:rsidR="00EF1B25" w:rsidRPr="00F17B7A" w14:paraId="63699688" w14:textId="5057CCB0" w:rsidTr="00F17B7A">
        <w:tc>
          <w:tcPr>
            <w:tcW w:w="761" w:type="dxa"/>
          </w:tcPr>
          <w:p w14:paraId="58907EB4" w14:textId="2F6E8ABB" w:rsidR="00C27855" w:rsidRPr="00F17B7A" w:rsidRDefault="00C27855" w:rsidP="009B5D1F">
            <w:pPr>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N.p.k.</w:t>
            </w:r>
          </w:p>
        </w:tc>
        <w:tc>
          <w:tcPr>
            <w:tcW w:w="1973" w:type="dxa"/>
          </w:tcPr>
          <w:p w14:paraId="3A599722" w14:textId="072A98DA" w:rsidR="00C27855" w:rsidRPr="00F17B7A" w:rsidRDefault="00C27855" w:rsidP="00060E69">
            <w:pPr>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Nosaukums</w:t>
            </w:r>
          </w:p>
        </w:tc>
        <w:tc>
          <w:tcPr>
            <w:tcW w:w="5199" w:type="dxa"/>
          </w:tcPr>
          <w:p w14:paraId="369FD643" w14:textId="408A42EF" w:rsidR="00C27855" w:rsidRPr="00F17B7A" w:rsidRDefault="00C27855" w:rsidP="00863B4F">
            <w:pPr>
              <w:ind w:right="181"/>
              <w:jc w:val="both"/>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Tehniskā specifikācija</w:t>
            </w:r>
          </w:p>
        </w:tc>
        <w:tc>
          <w:tcPr>
            <w:tcW w:w="5648" w:type="dxa"/>
          </w:tcPr>
          <w:p w14:paraId="5663A510" w14:textId="77777777" w:rsidR="00F17B7A" w:rsidRDefault="00C27855" w:rsidP="00F17B7A">
            <w:pPr>
              <w:ind w:right="252"/>
              <w:jc w:val="both"/>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Piegādātāja piedāvājuma apraksts</w:t>
            </w:r>
            <w:r w:rsidR="00F64161" w:rsidRPr="00F17B7A">
              <w:rPr>
                <w:rFonts w:asciiTheme="minorHAnsi" w:eastAsia="Times New Roman" w:hAnsiTheme="minorHAnsi" w:cstheme="minorHAnsi"/>
                <w:b/>
                <w:bCs/>
                <w:sz w:val="22"/>
                <w:szCs w:val="22"/>
              </w:rPr>
              <w:t xml:space="preserve"> </w:t>
            </w:r>
          </w:p>
          <w:p w14:paraId="2CEB8C14" w14:textId="712292B9" w:rsidR="00C27855" w:rsidRPr="00F17B7A" w:rsidRDefault="00F64161" w:rsidP="00F17B7A">
            <w:pPr>
              <w:ind w:right="252"/>
              <w:jc w:val="both"/>
              <w:rPr>
                <w:rFonts w:asciiTheme="minorHAnsi" w:eastAsia="Times New Roman" w:hAnsiTheme="minorHAnsi" w:cstheme="minorHAnsi"/>
                <w:i/>
                <w:iCs/>
                <w:sz w:val="22"/>
                <w:szCs w:val="22"/>
              </w:rPr>
            </w:pPr>
            <w:r w:rsidRPr="00F17B7A">
              <w:rPr>
                <w:rFonts w:asciiTheme="minorHAnsi" w:eastAsia="Times New Roman" w:hAnsiTheme="minorHAnsi" w:cstheme="minorHAnsi"/>
                <w:i/>
                <w:iCs/>
                <w:sz w:val="20"/>
                <w:szCs w:val="20"/>
              </w:rPr>
              <w:t>(apģērbu un apavu ražotājs, norādot ofic</w:t>
            </w:r>
            <w:r w:rsidR="00047368" w:rsidRPr="00F17B7A">
              <w:rPr>
                <w:rFonts w:asciiTheme="minorHAnsi" w:eastAsia="Times New Roman" w:hAnsiTheme="minorHAnsi" w:cstheme="minorHAnsi"/>
                <w:i/>
                <w:iCs/>
                <w:sz w:val="20"/>
                <w:szCs w:val="20"/>
              </w:rPr>
              <w:t>i</w:t>
            </w:r>
            <w:r w:rsidRPr="00F17B7A">
              <w:rPr>
                <w:rFonts w:asciiTheme="minorHAnsi" w:eastAsia="Times New Roman" w:hAnsiTheme="minorHAnsi" w:cstheme="minorHAnsi"/>
                <w:i/>
                <w:iCs/>
                <w:sz w:val="20"/>
                <w:szCs w:val="20"/>
              </w:rPr>
              <w:t>ālo ražotāja mājaslapu, kurā pasūtītājs var pārliecināties par iesniegto produkta atbilstību prasībām, informāciju par preces izgatavošanā izmantotajiem materiāliem)</w:t>
            </w:r>
          </w:p>
        </w:tc>
        <w:tc>
          <w:tcPr>
            <w:tcW w:w="1298" w:type="dxa"/>
          </w:tcPr>
          <w:p w14:paraId="53546450" w14:textId="547A0E36" w:rsidR="00C27855" w:rsidRPr="00F17B7A" w:rsidRDefault="00C27855" w:rsidP="00057EF2">
            <w:pPr>
              <w:jc w:val="center"/>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 xml:space="preserve">Piegādātāja piedāvātā cena </w:t>
            </w:r>
            <w:r w:rsidR="006F1DCA" w:rsidRPr="00F17B7A">
              <w:rPr>
                <w:rFonts w:asciiTheme="minorHAnsi" w:eastAsia="Times New Roman" w:hAnsiTheme="minorHAnsi" w:cstheme="minorHAnsi"/>
                <w:b/>
                <w:bCs/>
                <w:sz w:val="22"/>
                <w:szCs w:val="22"/>
              </w:rPr>
              <w:t>par vienu vienību EUR bez PVN</w:t>
            </w:r>
          </w:p>
        </w:tc>
      </w:tr>
      <w:tr w:rsidR="00EF1B25" w:rsidRPr="00F17B7A" w14:paraId="36406904" w14:textId="67992BE0" w:rsidTr="00F17B7A">
        <w:tc>
          <w:tcPr>
            <w:tcW w:w="761" w:type="dxa"/>
          </w:tcPr>
          <w:p w14:paraId="64C0D33E" w14:textId="179F04EF"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5474EAAE" w14:textId="2AA92271"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ziemas darba jaka</w:t>
            </w:r>
          </w:p>
        </w:tc>
        <w:tc>
          <w:tcPr>
            <w:tcW w:w="5199" w:type="dxa"/>
          </w:tcPr>
          <w:p w14:paraId="22DDCFA1" w14:textId="3A19FCF6"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3 slāņu softshell materiāls, blīvums ne mazāks kā 130 g/m². Poliesters vai poliesters un elastāns. Ūdensizturība ne mazāka kā 8000 mm, elpotspēja ne mazāka kā 5000 g/m²/24h, vēja necaurlaidīga. Visas jakas garumā ūdensdroša rāvējslēdzēja aizdare ar zoda aizsardzību, noņemama kapuce. Regulējama kapuce, jakas apakšmala un piedurkņu aproces. Kabatas ar rāvējslēdzēju. Krūšu kabata. Aplīmētas šuves. </w:t>
            </w:r>
          </w:p>
          <w:p w14:paraId="32731EA4" w14:textId="4A3E4794"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Daudzfunkcionāls lietojums 3 vienā - izņemama iekšējā flīsa jaka. </w:t>
            </w:r>
          </w:p>
          <w:p w14:paraId="056B5A8A" w14:textId="09B006AD"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vai tumši pelēka krāsa. Pieļaujami atstarojoši elementi.</w:t>
            </w:r>
          </w:p>
          <w:p w14:paraId="68B2C72B" w14:textId="21A77B5A"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w:t>
            </w:r>
            <w:r w:rsidR="00C7659F" w:rsidRPr="00F17B7A">
              <w:rPr>
                <w:rFonts w:asciiTheme="minorHAnsi" w:eastAsia="Times New Roman" w:hAnsiTheme="minorHAnsi" w:cstheme="minorHAnsi"/>
                <w:sz w:val="22"/>
                <w:szCs w:val="22"/>
              </w:rPr>
              <w:t xml:space="preserve">uzdrukātu logotipu un/vai uzdrukātu lielu logotipu (pozīcijas Nr. </w:t>
            </w:r>
            <w:r w:rsidR="003231D7" w:rsidRPr="00F17B7A">
              <w:rPr>
                <w:rFonts w:asciiTheme="minorHAnsi" w:eastAsia="Times New Roman" w:hAnsiTheme="minorHAnsi" w:cstheme="minorHAnsi"/>
                <w:sz w:val="22"/>
                <w:szCs w:val="22"/>
              </w:rPr>
              <w:t>1</w:t>
            </w:r>
            <w:r w:rsidR="00C7659F"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00C7659F" w:rsidRPr="00F17B7A">
              <w:rPr>
                <w:rFonts w:asciiTheme="minorHAnsi" w:eastAsia="Times New Roman" w:hAnsiTheme="minorHAnsi" w:cstheme="minorHAnsi"/>
                <w:sz w:val="22"/>
                <w:szCs w:val="22"/>
              </w:rPr>
              <w:t>8).</w:t>
            </w:r>
          </w:p>
          <w:p w14:paraId="7A07C830" w14:textId="6A70790C"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S-</w:t>
            </w:r>
            <w:r w:rsidR="008C47B0" w:rsidRPr="00F17B7A">
              <w:rPr>
                <w:rFonts w:asciiTheme="minorHAnsi" w:eastAsia="Times New Roman" w:hAnsiTheme="minorHAnsi" w:cstheme="minorHAnsi"/>
                <w:sz w:val="22"/>
                <w:szCs w:val="22"/>
              </w:rPr>
              <w:t>2</w:t>
            </w:r>
            <w:r w:rsidRPr="00F17B7A">
              <w:rPr>
                <w:rFonts w:asciiTheme="minorHAnsi" w:eastAsia="Times New Roman" w:hAnsiTheme="minorHAnsi" w:cstheme="minorHAnsi"/>
                <w:sz w:val="22"/>
                <w:szCs w:val="22"/>
              </w:rPr>
              <w:t xml:space="preserve">XL      </w:t>
            </w:r>
          </w:p>
        </w:tc>
        <w:tc>
          <w:tcPr>
            <w:tcW w:w="5648" w:type="dxa"/>
          </w:tcPr>
          <w:p w14:paraId="1797D12D" w14:textId="0EFC1C43"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7A350FE8"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0FCFAFBB" w14:textId="60B027D2" w:rsidTr="00F17B7A">
        <w:tc>
          <w:tcPr>
            <w:tcW w:w="761" w:type="dxa"/>
          </w:tcPr>
          <w:p w14:paraId="600984BC" w14:textId="1A241AD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683608AB" w14:textId="75B21E71"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ziemas darba bikses ar oderi</w:t>
            </w:r>
          </w:p>
        </w:tc>
        <w:tc>
          <w:tcPr>
            <w:tcW w:w="5199" w:type="dxa"/>
          </w:tcPr>
          <w:p w14:paraId="086C6A8F" w14:textId="48EAB4D1"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3 slāņu softshell materiāls, poliesters un elastāns. Ūdensizturība ne mazāka kā 5000 mm, elpotspēja ne mazāka kā 2000g/m²/24h. Vēja necaurlaidīgas, ar oderi. Staru apakšdaļa regulējama ar rāvējslēdzēju sānos.</w:t>
            </w:r>
          </w:p>
          <w:p w14:paraId="24EEB3E8" w14:textId="120A30DA"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lastRenderedPageBreak/>
              <w:t>Tumši zila vai tumši pelēka krāsa. Pieļaujami atstarojoši elementi.</w:t>
            </w:r>
          </w:p>
          <w:p w14:paraId="625B0824" w14:textId="5CDFB2F3"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S-3XL          </w:t>
            </w:r>
          </w:p>
        </w:tc>
        <w:tc>
          <w:tcPr>
            <w:tcW w:w="5648" w:type="dxa"/>
          </w:tcPr>
          <w:p w14:paraId="59543DB2" w14:textId="63344460"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0F49CE5"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99FF684" w14:textId="2333F5D4" w:rsidTr="00F17B7A">
        <w:tc>
          <w:tcPr>
            <w:tcW w:w="761" w:type="dxa"/>
          </w:tcPr>
          <w:p w14:paraId="4BB5DAAD"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1A9309C6" w14:textId="47D7F65E"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flīsa darba jaka</w:t>
            </w:r>
          </w:p>
        </w:tc>
        <w:tc>
          <w:tcPr>
            <w:tcW w:w="5199" w:type="dxa"/>
          </w:tcPr>
          <w:p w14:paraId="46146F5D" w14:textId="00664544"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Poliesters vai poliesters ar el</w:t>
            </w:r>
            <w:r w:rsidR="00F17B7A">
              <w:rPr>
                <w:rFonts w:asciiTheme="minorHAnsi" w:eastAsia="Times New Roman" w:hAnsiTheme="minorHAnsi" w:cstheme="minorHAnsi"/>
                <w:sz w:val="22"/>
                <w:szCs w:val="22"/>
              </w:rPr>
              <w:t>a</w:t>
            </w:r>
            <w:r w:rsidRPr="00F17B7A">
              <w:rPr>
                <w:rFonts w:asciiTheme="minorHAnsi" w:eastAsia="Times New Roman" w:hAnsiTheme="minorHAnsi" w:cstheme="minorHAnsi"/>
                <w:sz w:val="22"/>
                <w:szCs w:val="22"/>
              </w:rPr>
              <w:t>stānu. Visas jakas garumā rāvējslēdzējs ar zoda aizsargu. Krūšu kabata ar rāvējslēdzēju, 2 sānu kabatas ar rāvējslēdzēju. Softshell ielaidumi uz pleciem, pieļaujami citi softshell ielaidumi un elementi.</w:t>
            </w:r>
          </w:p>
          <w:p w14:paraId="16FE05A7"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tumši pelēka vai olīvzaļa krāsa.</w:t>
            </w:r>
          </w:p>
          <w:p w14:paraId="3D187C21" w14:textId="57BC56E0" w:rsidR="007B23A5" w:rsidRPr="00F17B7A" w:rsidRDefault="00C7659F"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8)</w:t>
            </w:r>
            <w:r w:rsidR="007B23A5" w:rsidRPr="00F17B7A">
              <w:rPr>
                <w:rFonts w:asciiTheme="minorHAnsi" w:eastAsia="Times New Roman" w:hAnsiTheme="minorHAnsi" w:cstheme="minorHAnsi"/>
                <w:sz w:val="22"/>
                <w:szCs w:val="22"/>
              </w:rPr>
              <w:t xml:space="preserve"> vai izšūtu logotipu un/vai izšūtu lielu logotipu (pozīcijas Nr. </w:t>
            </w:r>
            <w:r w:rsidR="003231D7" w:rsidRPr="00F17B7A">
              <w:rPr>
                <w:rFonts w:asciiTheme="minorHAnsi" w:eastAsia="Times New Roman" w:hAnsiTheme="minorHAnsi" w:cstheme="minorHAnsi"/>
                <w:sz w:val="22"/>
                <w:szCs w:val="22"/>
              </w:rPr>
              <w:t>1</w:t>
            </w:r>
            <w:r w:rsidR="007B23A5"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007B23A5" w:rsidRPr="00F17B7A">
              <w:rPr>
                <w:rFonts w:asciiTheme="minorHAnsi" w:eastAsia="Times New Roman" w:hAnsiTheme="minorHAnsi" w:cstheme="minorHAnsi"/>
                <w:sz w:val="22"/>
                <w:szCs w:val="22"/>
              </w:rPr>
              <w:t>6)</w:t>
            </w:r>
          </w:p>
          <w:p w14:paraId="66DA0E21" w14:textId="6B65D7E6"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S-3XL                                                                                                                                                                                                                                                                                                                                                                                                                                                     </w:t>
            </w:r>
          </w:p>
        </w:tc>
        <w:tc>
          <w:tcPr>
            <w:tcW w:w="5648" w:type="dxa"/>
          </w:tcPr>
          <w:p w14:paraId="565D0544" w14:textId="6A0D1157"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1B6A8A6D"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01AE831" w14:textId="614D4B37" w:rsidTr="00F17B7A">
        <w:tc>
          <w:tcPr>
            <w:tcW w:w="761" w:type="dxa"/>
          </w:tcPr>
          <w:p w14:paraId="74B772BA" w14:textId="49C6F37E"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3CB94C19" w14:textId="292FB816"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vasaras darba jaka</w:t>
            </w:r>
          </w:p>
        </w:tc>
        <w:tc>
          <w:tcPr>
            <w:tcW w:w="5199" w:type="dxa"/>
          </w:tcPr>
          <w:p w14:paraId="15567921" w14:textId="3464B95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2 slāņu softshell materiāls, poliesters vai poliesters ar el</w:t>
            </w:r>
            <w:r w:rsidR="00F17B7A">
              <w:rPr>
                <w:rFonts w:asciiTheme="minorHAnsi" w:eastAsia="Times New Roman" w:hAnsiTheme="minorHAnsi" w:cstheme="minorHAnsi"/>
                <w:sz w:val="22"/>
                <w:szCs w:val="22"/>
              </w:rPr>
              <w:t>a</w:t>
            </w:r>
            <w:r w:rsidRPr="00F17B7A">
              <w:rPr>
                <w:rFonts w:asciiTheme="minorHAnsi" w:eastAsia="Times New Roman" w:hAnsiTheme="minorHAnsi" w:cstheme="minorHAnsi"/>
                <w:sz w:val="22"/>
                <w:szCs w:val="22"/>
              </w:rPr>
              <w:t>stānu. Elpotspēja ne mazāka kā 10 000 g/m²/24h, ūdeni necaurlaidīga. Noņemama, regulējama kapuce, elastīgas vai regulējamas aproces, elastīga vai ar savelkamu auklu regulējama apakšmala, 2 sānu kabatas ar rāvējslēdzēju.</w:t>
            </w:r>
          </w:p>
          <w:p w14:paraId="3171A1CF"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vai tumši pelēka pamatkrāsa, pieļaujami citu krāsu ielaidumi un atstarojoši elementi.</w:t>
            </w:r>
          </w:p>
          <w:p w14:paraId="7221795C" w14:textId="627FEC25"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8).</w:t>
            </w:r>
          </w:p>
          <w:p w14:paraId="120D39B1" w14:textId="04E57761"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S-3XL                                                                                                                                                                                                                                                                                                                                                                                                                                                         </w:t>
            </w:r>
          </w:p>
        </w:tc>
        <w:tc>
          <w:tcPr>
            <w:tcW w:w="5648" w:type="dxa"/>
          </w:tcPr>
          <w:p w14:paraId="206AE689" w14:textId="17C48AC9"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D4B7217"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73416329" w14:textId="0264D8E4" w:rsidTr="00F17B7A">
        <w:tc>
          <w:tcPr>
            <w:tcW w:w="761" w:type="dxa"/>
          </w:tcPr>
          <w:p w14:paraId="67C9259B"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2AB4A691" w14:textId="52CB08C8"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darba bikses</w:t>
            </w:r>
          </w:p>
        </w:tc>
        <w:tc>
          <w:tcPr>
            <w:tcW w:w="5199" w:type="dxa"/>
          </w:tcPr>
          <w:p w14:paraId="56878ACE" w14:textId="4BDB60B6"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4 virzienu elastīgs audums - poliesters, poliamīds, neilons vai līdzīgs un elastāns, spandeks vai līdzīgs, blīvums ne mazāks kā 260g/m2. Regulējama jostasvieta. Sānu kabatas. Sānu šuvēs ar rāvējslēdzēju atveramas ventilācijas atveres Regulējama bikšu staru apakšdaļa.</w:t>
            </w:r>
          </w:p>
          <w:p w14:paraId="057DEBC6"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vai tumši pelēka krāsa. Pieļaujami atstarojoši elementi.</w:t>
            </w:r>
          </w:p>
          <w:p w14:paraId="57E4A0F2" w14:textId="4860E320"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S-3XL                                                                                                                                                                                                                           </w:t>
            </w:r>
          </w:p>
        </w:tc>
        <w:tc>
          <w:tcPr>
            <w:tcW w:w="5648" w:type="dxa"/>
          </w:tcPr>
          <w:p w14:paraId="78FF3FD9" w14:textId="5FB75854"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71E1521B"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5B5707D3" w14:textId="6C17C740" w:rsidTr="00F17B7A">
        <w:tc>
          <w:tcPr>
            <w:tcW w:w="761" w:type="dxa"/>
          </w:tcPr>
          <w:p w14:paraId="7B718576" w14:textId="776619AD"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4D19ED7D" w14:textId="7EC1EE07"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veste</w:t>
            </w:r>
          </w:p>
        </w:tc>
        <w:tc>
          <w:tcPr>
            <w:tcW w:w="5199" w:type="dxa"/>
          </w:tcPr>
          <w:p w14:paraId="7669D7E7" w14:textId="41CB8B21"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2 slāņu softshell materiāls,  poliesters vai poliesters ar elastānu. Ūdeni atgrūdošs, vēja necaurlaidīgs un </w:t>
            </w:r>
            <w:r w:rsidRPr="00F17B7A">
              <w:rPr>
                <w:rFonts w:asciiTheme="minorHAnsi" w:eastAsia="Times New Roman" w:hAnsiTheme="minorHAnsi" w:cstheme="minorHAnsi"/>
                <w:sz w:val="22"/>
                <w:szCs w:val="22"/>
              </w:rPr>
              <w:lastRenderedPageBreak/>
              <w:t>elpojošs materiāls. Rāvējslēdzējs ar zoda aizsardzību. Krūšu kabata ar rāvējslēdzēju, flīsa odere.</w:t>
            </w:r>
          </w:p>
          <w:p w14:paraId="558CAE08" w14:textId="62C192AE"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vai tumši pelēka krāsa. Pieļaujami atstarojoši elementi.</w:t>
            </w:r>
          </w:p>
          <w:p w14:paraId="24862FFF" w14:textId="32B6E545" w:rsidR="00C2785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8).</w:t>
            </w:r>
            <w:r w:rsidR="00C27855" w:rsidRPr="00F17B7A">
              <w:rPr>
                <w:rFonts w:asciiTheme="minorHAnsi" w:eastAsia="Times New Roman" w:hAnsiTheme="minorHAnsi" w:cstheme="minorHAnsi"/>
                <w:sz w:val="22"/>
                <w:szCs w:val="22"/>
              </w:rPr>
              <w:t xml:space="preserve">                                                                                                                                                                                                                                                                                                                                                                                                                                            </w:t>
            </w:r>
          </w:p>
        </w:tc>
        <w:tc>
          <w:tcPr>
            <w:tcW w:w="5648" w:type="dxa"/>
          </w:tcPr>
          <w:p w14:paraId="4AEC03B5" w14:textId="64BA0B9D"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743D351"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D01CC63" w14:textId="0D649BAF" w:rsidTr="00F17B7A">
        <w:tc>
          <w:tcPr>
            <w:tcW w:w="761" w:type="dxa"/>
          </w:tcPr>
          <w:p w14:paraId="1F546C6C"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04D0253C" w14:textId="05ED6603"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T-krekls</w:t>
            </w:r>
          </w:p>
        </w:tc>
        <w:tc>
          <w:tcPr>
            <w:tcW w:w="5199" w:type="dxa"/>
          </w:tcPr>
          <w:p w14:paraId="48A4F4F1" w14:textId="7474D189"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100% kokvilna. Apaļš kakla izgriezums. </w:t>
            </w:r>
          </w:p>
          <w:p w14:paraId="17B60F58"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Olīvu zaļa vai tumši zila krāsa.</w:t>
            </w:r>
          </w:p>
          <w:p w14:paraId="2628BA5B" w14:textId="437B14D2"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 xml:space="preserve">8) vai izšūtu logotipu un/vai izšūtu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6).</w:t>
            </w:r>
          </w:p>
          <w:p w14:paraId="35A10443" w14:textId="719CC46F"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S-3XL                                                                                                                                                                                                                                                                                                                                                                                                                                                             </w:t>
            </w:r>
          </w:p>
        </w:tc>
        <w:tc>
          <w:tcPr>
            <w:tcW w:w="5648" w:type="dxa"/>
          </w:tcPr>
          <w:p w14:paraId="7D2D46CB" w14:textId="0E1B903D"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7B552FA"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2904FFEE" w14:textId="323D28D2" w:rsidTr="00F17B7A">
        <w:tc>
          <w:tcPr>
            <w:tcW w:w="761" w:type="dxa"/>
          </w:tcPr>
          <w:p w14:paraId="1C766AD6"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05ED4892" w14:textId="1D6F931F"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T-krekls</w:t>
            </w:r>
          </w:p>
        </w:tc>
        <w:tc>
          <w:tcPr>
            <w:tcW w:w="5199" w:type="dxa"/>
          </w:tcPr>
          <w:p w14:paraId="6F7ECD4E" w14:textId="31E3A8A2"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100% kokvilna. Apaļš kakla izgriezums. </w:t>
            </w:r>
          </w:p>
          <w:p w14:paraId="134DD2B4"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Olīvu zaļa vai tumši zila krāsa.</w:t>
            </w:r>
          </w:p>
          <w:p w14:paraId="5D13F553" w14:textId="0E6996F7"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 xml:space="preserve">8) vai izšūtu logotipu un/vai izšūtu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6).</w:t>
            </w:r>
          </w:p>
          <w:p w14:paraId="267141E0" w14:textId="4B5A2A42" w:rsidR="00C27855" w:rsidRPr="00F17B7A" w:rsidRDefault="00C27855" w:rsidP="00863B4F">
            <w:pPr>
              <w:ind w:right="181"/>
              <w:jc w:val="both"/>
              <w:rPr>
                <w:rFonts w:asciiTheme="minorHAnsi" w:eastAsia="Times New Roman" w:hAnsiTheme="minorHAnsi" w:cstheme="minorHAnsi"/>
                <w:b/>
                <w:bCs/>
                <w:sz w:val="22"/>
                <w:szCs w:val="22"/>
              </w:rPr>
            </w:pPr>
            <w:r w:rsidRPr="00F17B7A">
              <w:rPr>
                <w:rFonts w:asciiTheme="minorHAnsi" w:eastAsia="Times New Roman" w:hAnsiTheme="minorHAnsi" w:cstheme="minorHAnsi"/>
                <w:sz w:val="22"/>
                <w:szCs w:val="22"/>
              </w:rPr>
              <w:t xml:space="preserve">Izmēri: L-3XL                                                                                                                                                                                                                                                                                                                                                                                                                                                        </w:t>
            </w:r>
          </w:p>
        </w:tc>
        <w:tc>
          <w:tcPr>
            <w:tcW w:w="5648" w:type="dxa"/>
          </w:tcPr>
          <w:p w14:paraId="61F9036B" w14:textId="4FB9F6DD"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F53DE9F"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32ABAA4C" w14:textId="7F906DE6" w:rsidTr="00F17B7A">
        <w:tc>
          <w:tcPr>
            <w:tcW w:w="761" w:type="dxa"/>
          </w:tcPr>
          <w:p w14:paraId="63815794"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7409B7BB" w14:textId="55AC48C1"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ziemas darba jaka</w:t>
            </w:r>
          </w:p>
        </w:tc>
        <w:tc>
          <w:tcPr>
            <w:tcW w:w="5199" w:type="dxa"/>
          </w:tcPr>
          <w:p w14:paraId="3FDD3010" w14:textId="33516904"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4 virzienu elastīgs audums - poliesters, poliamīds, neilons vai līdzīgs un elastāns, spandeks vai līdzīgs. Ūdensizturība ne mazāka kā 10 000 mm, elpotspēja ne mazāka kā 3000 g/m²/24h, vēja necaurlaidīga. Ūdensizturīgi rāvējslēdzēji. Līmētas šuves. Noņemama kapuce ar rāvējslēdzēju. Kapuce un jakas apakšmala regulējamas ar elastīgu savilkšanas auklu. Regulējamas piedurkņu aproces. Kabatas ar rāvējslēdzēju.</w:t>
            </w:r>
          </w:p>
          <w:p w14:paraId="379D26F6" w14:textId="316A95F3"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Daudzfunkcionāls lietojums 3 vienā - izņemama iekšējā flīsa jaka.</w:t>
            </w:r>
          </w:p>
          <w:p w14:paraId="22EC7ADE" w14:textId="28CEED44"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Melna, tumši pelēka vai tumši zila krāsa. Atstarojoši elementi.</w:t>
            </w:r>
          </w:p>
          <w:p w14:paraId="57E146F3" w14:textId="2F02CE01"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8).</w:t>
            </w:r>
          </w:p>
          <w:p w14:paraId="60A74CBD" w14:textId="26B70FAE"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L-3XL                                                                                                                                                                                                                                                                                                                                                                                                                                                           </w:t>
            </w:r>
          </w:p>
        </w:tc>
        <w:tc>
          <w:tcPr>
            <w:tcW w:w="5648" w:type="dxa"/>
          </w:tcPr>
          <w:p w14:paraId="0D37D9D0" w14:textId="55367B25"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2D4FF5F"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5007181" w14:textId="2055D23B" w:rsidTr="00F17B7A">
        <w:tc>
          <w:tcPr>
            <w:tcW w:w="761" w:type="dxa"/>
          </w:tcPr>
          <w:p w14:paraId="00398224"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39424179" w14:textId="3AE642B9"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ziemas darba puskombinezons</w:t>
            </w:r>
          </w:p>
        </w:tc>
        <w:tc>
          <w:tcPr>
            <w:tcW w:w="5199" w:type="dxa"/>
          </w:tcPr>
          <w:p w14:paraId="5E79ACB4" w14:textId="0FAF94EE" w:rsidR="00C27855" w:rsidRPr="00F17B7A" w:rsidRDefault="00C27855" w:rsidP="00863B4F">
            <w:pPr>
              <w:ind w:right="181"/>
              <w:jc w:val="both"/>
              <w:rPr>
                <w:rFonts w:asciiTheme="minorHAnsi" w:eastAsia="Times New Roman" w:hAnsiTheme="minorHAnsi" w:cstheme="minorHAnsi"/>
                <w:sz w:val="22"/>
                <w:szCs w:val="22"/>
              </w:rPr>
            </w:pPr>
            <w:bookmarkStart w:id="3" w:name="_Hlk222137746"/>
            <w:r w:rsidRPr="00F17B7A">
              <w:rPr>
                <w:rFonts w:asciiTheme="minorHAnsi" w:eastAsia="Times New Roman" w:hAnsiTheme="minorHAnsi" w:cstheme="minorHAnsi"/>
                <w:sz w:val="22"/>
                <w:szCs w:val="22"/>
              </w:rPr>
              <w:t>Ūdeni atgrūdošs softshell materiāls - poliesters, poliamīds, neilons vai līdzīgs un elastāns, spandeks vai līdzīgs. Flīsa odere, siltinājuma starpslānis. Stiprinātas šuves. Kabatas ar rāvējslēdzēja aizdari. Ceļu zona pastiprināta ar nodilumizturīgu materiālu. Paaugstināta muguras daļa, elastīga, regulējama jostas daļa. Lences ar trīs punktu noņemamiem stiprinājumiem.</w:t>
            </w:r>
          </w:p>
          <w:p w14:paraId="38BF7C06"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Melna, tumši pelēka vai tumši zila krāsa.</w:t>
            </w:r>
            <w:bookmarkEnd w:id="3"/>
            <w:r w:rsidRPr="00F17B7A">
              <w:rPr>
                <w:rFonts w:asciiTheme="minorHAnsi" w:eastAsia="Times New Roman" w:hAnsiTheme="minorHAnsi" w:cstheme="minorHAnsi"/>
                <w:sz w:val="22"/>
                <w:szCs w:val="22"/>
              </w:rPr>
              <w:t xml:space="preserve"> Pieļaujami atstarojoši elementi.</w:t>
            </w:r>
          </w:p>
          <w:p w14:paraId="6915F3AE" w14:textId="3653DB7D"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L-3XL                                                                                                                                                                                                                          </w:t>
            </w:r>
          </w:p>
        </w:tc>
        <w:tc>
          <w:tcPr>
            <w:tcW w:w="5648" w:type="dxa"/>
          </w:tcPr>
          <w:p w14:paraId="0A324151" w14:textId="63545BD5"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 </w:t>
            </w:r>
          </w:p>
        </w:tc>
        <w:tc>
          <w:tcPr>
            <w:tcW w:w="1298" w:type="dxa"/>
          </w:tcPr>
          <w:p w14:paraId="176ED86F"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7C032DA4" w14:textId="64BB25AE" w:rsidTr="00F17B7A">
        <w:tc>
          <w:tcPr>
            <w:tcW w:w="761" w:type="dxa"/>
          </w:tcPr>
          <w:p w14:paraId="4E211934"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66D0B7C8" w14:textId="277174E9"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vasaras darba puskombinezons</w:t>
            </w:r>
          </w:p>
        </w:tc>
        <w:tc>
          <w:tcPr>
            <w:tcW w:w="5199" w:type="dxa"/>
          </w:tcPr>
          <w:p w14:paraId="10A7A8F6" w14:textId="305A3D22"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4 virzienu elastīgs audums - poliesters, poliamīds, neilons vai līdzīgs un elastāns, spandeks vai līdzīgs. Ceļu zona pastiprināta ar paaugstinātas nodilumizturības materiālu. Kopā ne mazāk kā 8 kabatas. Atstarojoši elementi.</w:t>
            </w:r>
          </w:p>
          <w:p w14:paraId="4F1F97B1"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tumši pelēka vai melna krāsa. Pieļaujami atstarojoši elementi.</w:t>
            </w:r>
          </w:p>
          <w:p w14:paraId="2F33AE8B" w14:textId="6AC84026"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L-3XL                                                                                                                                                                                                                          </w:t>
            </w:r>
          </w:p>
        </w:tc>
        <w:tc>
          <w:tcPr>
            <w:tcW w:w="5648" w:type="dxa"/>
          </w:tcPr>
          <w:p w14:paraId="6CBBCF0E" w14:textId="63F93738"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7AA16A43"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5D18E8E7" w14:textId="1D767551" w:rsidTr="00F17B7A">
        <w:tc>
          <w:tcPr>
            <w:tcW w:w="761" w:type="dxa"/>
          </w:tcPr>
          <w:p w14:paraId="6099C5ED"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064AF682" w14:textId="32D8F961"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vasaras darba jaka</w:t>
            </w:r>
          </w:p>
        </w:tc>
        <w:tc>
          <w:tcPr>
            <w:tcW w:w="5199" w:type="dxa"/>
          </w:tcPr>
          <w:p w14:paraId="67486867" w14:textId="69413D68"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Audums - kokvilna ar elastānu, blīvums ne mazāks kā 260 g/m². Elkoņu zona pastiprināta ar paaugstinātas nodilumizturības materiālu. Galvenās vīles trīskārši vai ekvivalenti nostiprinātas. Divas krūšu kabatas ar aizdari, divas sānu kabatas ar rāvējslēdzēju. Apakšdaļa regulējama. </w:t>
            </w:r>
          </w:p>
          <w:p w14:paraId="027E6B69"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tumši pelēka vai olīvzaļa krāsa.</w:t>
            </w:r>
          </w:p>
          <w:p w14:paraId="00C6C229" w14:textId="06325543"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 xml:space="preserve">8) vai izšūtu logotipu un/vai izšūtu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6)</w:t>
            </w:r>
          </w:p>
          <w:p w14:paraId="0FE91E46" w14:textId="59D94F5E"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L-3XL                                                                                                                                                                                                                                                                                                                                                                                                     </w:t>
            </w:r>
          </w:p>
        </w:tc>
        <w:tc>
          <w:tcPr>
            <w:tcW w:w="5648" w:type="dxa"/>
          </w:tcPr>
          <w:p w14:paraId="7D3B0AC3" w14:textId="601C0804"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47F6A55"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153E6682" w14:textId="3C107CFE" w:rsidTr="00F17B7A">
        <w:tc>
          <w:tcPr>
            <w:tcW w:w="761" w:type="dxa"/>
          </w:tcPr>
          <w:p w14:paraId="0C0CBFCF"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60272F14" w14:textId="7E343253"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Termoveļas komplekts sievietēm un vīriešiem</w:t>
            </w:r>
          </w:p>
        </w:tc>
        <w:tc>
          <w:tcPr>
            <w:tcW w:w="5199" w:type="dxa"/>
          </w:tcPr>
          <w:p w14:paraId="1DE1BD19" w14:textId="6E0E56A8"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Krekls ar garām piedurknēm un garās bikses no poliestera vai ekvivalenta funkcionāla sintētiska materiāla, elastāna saturs ne mazāks kā 5%. Materiāls nodrošina mitruma novadīšanu no ķermeņa, ātri žūstošs, gaisa caurlaidīgs, ar siltumizolācijas un </w:t>
            </w:r>
            <w:r w:rsidRPr="00F17B7A">
              <w:rPr>
                <w:rFonts w:asciiTheme="minorHAnsi" w:eastAsia="Times New Roman" w:hAnsiTheme="minorHAnsi" w:cstheme="minorHAnsi"/>
                <w:sz w:val="22"/>
                <w:szCs w:val="22"/>
              </w:rPr>
              <w:lastRenderedPageBreak/>
              <w:t>termoregulācijas īpašībām, ar antistatiskām un antibakteriālām īpašībām.</w:t>
            </w:r>
          </w:p>
          <w:p w14:paraId="03983A86"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Bezvīļu vai plakanas vai ekvivalenti izpildītas vīles.</w:t>
            </w:r>
          </w:p>
          <w:p w14:paraId="4C482263" w14:textId="667693BB"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S-3XL                                                                                                                                                                                                                          </w:t>
            </w:r>
          </w:p>
        </w:tc>
        <w:tc>
          <w:tcPr>
            <w:tcW w:w="5648" w:type="dxa"/>
          </w:tcPr>
          <w:p w14:paraId="065C1280" w14:textId="56A3D6DC"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5F97F80F"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1DD279C" w14:textId="641444D8" w:rsidTr="00F17B7A">
        <w:tc>
          <w:tcPr>
            <w:tcW w:w="761" w:type="dxa"/>
          </w:tcPr>
          <w:p w14:paraId="76CCEC0E"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2E88D06B" w14:textId="0BC16FFC"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jaka</w:t>
            </w:r>
          </w:p>
        </w:tc>
        <w:tc>
          <w:tcPr>
            <w:tcW w:w="5199" w:type="dxa"/>
          </w:tcPr>
          <w:p w14:paraId="361CE63F" w14:textId="52B5D062"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Kokvilnas adījuma materiāls, kokvilnas saturs ne mazāks kā 60%. Blīvums ne mazāks kā 300 g/m². Taisns piegriezums, atverama visā garumā ar  rāvējslēdzēju. Rievota adījuma stāva apkakle, apakšmala un  aproces.</w:t>
            </w:r>
          </w:p>
          <w:p w14:paraId="2F12ECCF"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Krāsa tumši zila, tumši pelēka vai olīvzaļa.</w:t>
            </w:r>
          </w:p>
          <w:p w14:paraId="1EFBE113" w14:textId="3D4B487A"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 xml:space="preserve">8) vai izšūtu logotipu un/vai izšūtu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6).</w:t>
            </w:r>
          </w:p>
          <w:p w14:paraId="791682D2" w14:textId="1E00C7C0"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Izmēri: L-3XL                                                                                                                                                                                                                                                                                                                                                                                                                                                         </w:t>
            </w:r>
          </w:p>
        </w:tc>
        <w:tc>
          <w:tcPr>
            <w:tcW w:w="5648" w:type="dxa"/>
          </w:tcPr>
          <w:p w14:paraId="6FA5ACA5" w14:textId="6995ABF4"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78A1F3CC"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2FB8B8F1" w14:textId="4BBEAE29" w:rsidTr="00F17B7A">
        <w:tc>
          <w:tcPr>
            <w:tcW w:w="761" w:type="dxa"/>
          </w:tcPr>
          <w:p w14:paraId="5A2A5D7B"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26512634" w14:textId="7FD70DC4" w:rsidR="00C27855" w:rsidRPr="00F17B7A" w:rsidRDefault="002D226D" w:rsidP="00863B4F">
            <w:pPr>
              <w:ind w:right="252"/>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w:t>
            </w:r>
            <w:r w:rsidR="00C27855" w:rsidRPr="00F17B7A">
              <w:rPr>
                <w:rFonts w:asciiTheme="minorHAnsi" w:eastAsia="Times New Roman" w:hAnsiTheme="minorHAnsi" w:cstheme="minorHAnsi"/>
                <w:sz w:val="22"/>
                <w:szCs w:val="22"/>
              </w:rPr>
              <w:t>zšūts</w:t>
            </w:r>
            <w:r w:rsidRPr="00F17B7A">
              <w:rPr>
                <w:rFonts w:asciiTheme="minorHAnsi" w:eastAsia="Times New Roman" w:hAnsiTheme="minorHAnsi" w:cstheme="minorHAnsi"/>
                <w:sz w:val="22"/>
                <w:szCs w:val="22"/>
              </w:rPr>
              <w:t xml:space="preserve"> logotips</w:t>
            </w:r>
          </w:p>
        </w:tc>
        <w:tc>
          <w:tcPr>
            <w:tcW w:w="5199" w:type="dxa"/>
          </w:tcPr>
          <w:p w14:paraId="58AB9576" w14:textId="5B2CC8FB" w:rsidR="00C27855" w:rsidRPr="00F17B7A" w:rsidRDefault="00C27855" w:rsidP="00DE63DB">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noProof/>
                <w:sz w:val="22"/>
                <w:szCs w:val="22"/>
              </w:rPr>
              <w:drawing>
                <wp:inline distT="0" distB="0" distL="0" distR="0" wp14:anchorId="4E26239B" wp14:editId="77DC1E42">
                  <wp:extent cx="2847690" cy="1150620"/>
                  <wp:effectExtent l="0" t="0" r="0" b="0"/>
                  <wp:docPr id="1165943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7568" cy="1178854"/>
                          </a:xfrm>
                          <a:prstGeom prst="rect">
                            <a:avLst/>
                          </a:prstGeom>
                          <a:noFill/>
                        </pic:spPr>
                      </pic:pic>
                    </a:graphicData>
                  </a:graphic>
                </wp:inline>
              </w:drawing>
            </w:r>
          </w:p>
          <w:p w14:paraId="5CEE02CC" w14:textId="77777777" w:rsidR="00C27855" w:rsidRPr="00F17B7A" w:rsidRDefault="00C27855" w:rsidP="00DE63DB">
            <w:pPr>
              <w:ind w:right="181"/>
              <w:jc w:val="both"/>
              <w:rPr>
                <w:rFonts w:asciiTheme="minorHAnsi" w:eastAsia="Times New Roman" w:hAnsiTheme="minorHAnsi" w:cstheme="minorHAnsi"/>
                <w:sz w:val="22"/>
                <w:szCs w:val="22"/>
              </w:rPr>
            </w:pPr>
          </w:p>
          <w:p w14:paraId="1CE15706" w14:textId="552FD084" w:rsidR="00C27855" w:rsidRPr="00F17B7A" w:rsidRDefault="00C27855" w:rsidP="00DE63DB">
            <w:pPr>
              <w:ind w:right="181"/>
              <w:jc w:val="both"/>
              <w:rPr>
                <w:rFonts w:asciiTheme="minorHAnsi" w:eastAsia="Times New Roman" w:hAnsiTheme="minorHAnsi" w:cstheme="minorHAnsi"/>
                <w:sz w:val="22"/>
                <w:szCs w:val="22"/>
              </w:rPr>
            </w:pPr>
            <w:r w:rsidRPr="00F17B7A">
              <w:rPr>
                <w:rFonts w:asciiTheme="minorHAnsi" w:hAnsiTheme="minorHAnsi" w:cstheme="minorHAnsi"/>
                <w:noProof/>
              </w:rPr>
              <w:drawing>
                <wp:inline distT="0" distB="0" distL="0" distR="0" wp14:anchorId="07A1F1C7" wp14:editId="50D3F7D4">
                  <wp:extent cx="2156460" cy="1129406"/>
                  <wp:effectExtent l="0" t="0" r="0" b="0"/>
                  <wp:docPr id="533600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7423" cy="1135148"/>
                          </a:xfrm>
                          <a:prstGeom prst="rect">
                            <a:avLst/>
                          </a:prstGeom>
                          <a:noFill/>
                          <a:ln>
                            <a:noFill/>
                          </a:ln>
                        </pic:spPr>
                      </pic:pic>
                    </a:graphicData>
                  </a:graphic>
                </wp:inline>
              </w:drawing>
            </w:r>
          </w:p>
          <w:p w14:paraId="0E3BE244" w14:textId="77777777" w:rsidR="00934157" w:rsidRPr="00F17B7A" w:rsidRDefault="00934157" w:rsidP="00934157">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Augstums – 35 mm (±5 mm), platums proporcionāls, saglabājot oriģinālās proporcijas bez deformācijas.</w:t>
            </w:r>
          </w:p>
          <w:p w14:paraId="57C20BE7" w14:textId="77777777" w:rsidR="00934157" w:rsidRPr="00F17B7A" w:rsidRDefault="00934157" w:rsidP="00934157">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Burtraksts – Calibri Regular.</w:t>
            </w:r>
          </w:p>
          <w:p w14:paraId="64D98A2A" w14:textId="77777777" w:rsidR="00934157" w:rsidRPr="00F17B7A" w:rsidRDefault="00934157" w:rsidP="00934157">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Krāsu risinājums – zaļš (Pantone 323 vai ekvivalents) vai balts.</w:t>
            </w:r>
          </w:p>
          <w:p w14:paraId="5A4F66E8" w14:textId="0BECB0D2" w:rsidR="00C27855" w:rsidRPr="00F17B7A" w:rsidRDefault="00934157" w:rsidP="00934157">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Precīzs izmērs, krāsa un izvietojums saskaņojams ar pasūtītāju pirms darbu veikšanas.</w:t>
            </w:r>
          </w:p>
        </w:tc>
        <w:tc>
          <w:tcPr>
            <w:tcW w:w="5648" w:type="dxa"/>
          </w:tcPr>
          <w:p w14:paraId="332BBB2F" w14:textId="77777777"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D2C3182" w14:textId="77777777" w:rsidR="00C27855" w:rsidRPr="00F17B7A" w:rsidRDefault="00C27855" w:rsidP="00863B4F">
            <w:pPr>
              <w:ind w:right="252"/>
              <w:rPr>
                <w:rFonts w:asciiTheme="minorHAnsi" w:eastAsia="Times New Roman" w:hAnsiTheme="minorHAnsi" w:cstheme="minorHAnsi"/>
                <w:sz w:val="22"/>
                <w:szCs w:val="22"/>
              </w:rPr>
            </w:pPr>
          </w:p>
        </w:tc>
      </w:tr>
      <w:tr w:rsidR="00C7659F" w:rsidRPr="00F17B7A" w14:paraId="2AEA7DEF" w14:textId="77777777" w:rsidTr="00F17B7A">
        <w:tc>
          <w:tcPr>
            <w:tcW w:w="761" w:type="dxa"/>
          </w:tcPr>
          <w:p w14:paraId="1BE787C9" w14:textId="77777777" w:rsidR="00C7659F" w:rsidRPr="00F17B7A" w:rsidRDefault="00C7659F" w:rsidP="00C7659F">
            <w:pPr>
              <w:pStyle w:val="ListParagraph"/>
              <w:numPr>
                <w:ilvl w:val="0"/>
                <w:numId w:val="42"/>
              </w:numPr>
              <w:rPr>
                <w:rFonts w:asciiTheme="minorHAnsi" w:eastAsia="Times New Roman" w:hAnsiTheme="minorHAnsi" w:cstheme="minorHAnsi"/>
                <w:sz w:val="22"/>
                <w:szCs w:val="22"/>
              </w:rPr>
            </w:pPr>
          </w:p>
        </w:tc>
        <w:tc>
          <w:tcPr>
            <w:tcW w:w="1973" w:type="dxa"/>
          </w:tcPr>
          <w:p w14:paraId="1C50E7C3" w14:textId="26C992A3" w:rsidR="00C7659F" w:rsidRPr="00F17B7A" w:rsidRDefault="00C7659F" w:rsidP="00C7659F">
            <w:pPr>
              <w:ind w:right="252"/>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Izšūts liels logotips</w:t>
            </w:r>
          </w:p>
        </w:tc>
        <w:tc>
          <w:tcPr>
            <w:tcW w:w="5199" w:type="dxa"/>
          </w:tcPr>
          <w:p w14:paraId="1E0B382E"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noProof/>
                <w:sz w:val="22"/>
                <w:szCs w:val="22"/>
              </w:rPr>
              <w:drawing>
                <wp:inline distT="0" distB="0" distL="0" distR="0" wp14:anchorId="7228FF33" wp14:editId="29D34CFA">
                  <wp:extent cx="3208020" cy="1296212"/>
                  <wp:effectExtent l="0" t="0" r="0" b="0"/>
                  <wp:docPr id="4772333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8122" cy="1320496"/>
                          </a:xfrm>
                          <a:prstGeom prst="rect">
                            <a:avLst/>
                          </a:prstGeom>
                          <a:noFill/>
                        </pic:spPr>
                      </pic:pic>
                    </a:graphicData>
                  </a:graphic>
                </wp:inline>
              </w:drawing>
            </w:r>
          </w:p>
          <w:p w14:paraId="2F7702B2"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hAnsiTheme="minorHAnsi" w:cstheme="minorHAnsi"/>
                <w:noProof/>
              </w:rPr>
              <w:drawing>
                <wp:inline distT="0" distB="0" distL="0" distR="0" wp14:anchorId="2A3CD9A1" wp14:editId="7B75C1E9">
                  <wp:extent cx="2156460" cy="1129406"/>
                  <wp:effectExtent l="0" t="0" r="0" b="0"/>
                  <wp:docPr id="172462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7423" cy="1135148"/>
                          </a:xfrm>
                          <a:prstGeom prst="rect">
                            <a:avLst/>
                          </a:prstGeom>
                          <a:noFill/>
                          <a:ln>
                            <a:noFill/>
                          </a:ln>
                        </pic:spPr>
                      </pic:pic>
                    </a:graphicData>
                  </a:graphic>
                </wp:inline>
              </w:drawing>
            </w:r>
          </w:p>
          <w:p w14:paraId="03AF332B"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Augstums – 100 mm (±20 mm), platums proporcionāls, saglabājot oriģinālās proporcijas bez deformācijas.</w:t>
            </w:r>
          </w:p>
          <w:p w14:paraId="734ABD8D"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Burtraksts – Calibri Regular.</w:t>
            </w:r>
          </w:p>
          <w:p w14:paraId="1556CEA0"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Krāsu risinājums – zaļš (Pantone 323 vai ekvivalents) vai balts.</w:t>
            </w:r>
          </w:p>
          <w:p w14:paraId="66D7F117" w14:textId="3E41821A"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Precīzs izmērs, krāsa un izvietojums saskaņojams ar pasūtītāju pirms darbu veikšanas.</w:t>
            </w:r>
          </w:p>
        </w:tc>
        <w:tc>
          <w:tcPr>
            <w:tcW w:w="5648" w:type="dxa"/>
          </w:tcPr>
          <w:p w14:paraId="0548E39D" w14:textId="77777777" w:rsidR="00C7659F" w:rsidRPr="00F17B7A" w:rsidRDefault="00C7659F" w:rsidP="00C7659F">
            <w:pPr>
              <w:ind w:right="252"/>
              <w:rPr>
                <w:rFonts w:asciiTheme="minorHAnsi" w:eastAsia="Times New Roman" w:hAnsiTheme="minorHAnsi" w:cstheme="minorHAnsi"/>
                <w:sz w:val="22"/>
                <w:szCs w:val="22"/>
              </w:rPr>
            </w:pPr>
          </w:p>
        </w:tc>
        <w:tc>
          <w:tcPr>
            <w:tcW w:w="1298" w:type="dxa"/>
          </w:tcPr>
          <w:p w14:paraId="5850B2DC" w14:textId="77777777" w:rsidR="00C7659F" w:rsidRPr="00F17B7A" w:rsidRDefault="00C7659F" w:rsidP="00C7659F">
            <w:pPr>
              <w:ind w:right="252"/>
              <w:rPr>
                <w:rFonts w:asciiTheme="minorHAnsi" w:eastAsia="Times New Roman" w:hAnsiTheme="minorHAnsi" w:cstheme="minorHAnsi"/>
                <w:sz w:val="22"/>
                <w:szCs w:val="22"/>
              </w:rPr>
            </w:pPr>
          </w:p>
        </w:tc>
      </w:tr>
      <w:tr w:rsidR="00C7659F" w:rsidRPr="00F17B7A" w14:paraId="5DA12FA1" w14:textId="53744787" w:rsidTr="00F17B7A">
        <w:tc>
          <w:tcPr>
            <w:tcW w:w="761" w:type="dxa"/>
          </w:tcPr>
          <w:p w14:paraId="50292BF4" w14:textId="77777777" w:rsidR="00C7659F" w:rsidRPr="00F17B7A" w:rsidRDefault="00C7659F" w:rsidP="00C7659F">
            <w:pPr>
              <w:pStyle w:val="ListParagraph"/>
              <w:numPr>
                <w:ilvl w:val="0"/>
                <w:numId w:val="42"/>
              </w:numPr>
              <w:rPr>
                <w:rFonts w:asciiTheme="minorHAnsi" w:eastAsia="Times New Roman" w:hAnsiTheme="minorHAnsi" w:cstheme="minorHAnsi"/>
                <w:sz w:val="22"/>
                <w:szCs w:val="22"/>
              </w:rPr>
            </w:pPr>
          </w:p>
        </w:tc>
        <w:tc>
          <w:tcPr>
            <w:tcW w:w="1973" w:type="dxa"/>
          </w:tcPr>
          <w:p w14:paraId="568807C1" w14:textId="0C0361CD" w:rsidR="00C7659F" w:rsidRPr="00F17B7A" w:rsidRDefault="00C7659F" w:rsidP="00C7659F">
            <w:pPr>
              <w:ind w:right="252"/>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Uzdrukāts logotips</w:t>
            </w:r>
          </w:p>
        </w:tc>
        <w:tc>
          <w:tcPr>
            <w:tcW w:w="5199" w:type="dxa"/>
          </w:tcPr>
          <w:p w14:paraId="56DAA366"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noProof/>
                <w:sz w:val="22"/>
                <w:szCs w:val="22"/>
              </w:rPr>
              <w:drawing>
                <wp:inline distT="0" distB="0" distL="0" distR="0" wp14:anchorId="7FEE4314" wp14:editId="2A48D83B">
                  <wp:extent cx="3101340" cy="1253108"/>
                  <wp:effectExtent l="0" t="0" r="3810" b="4445"/>
                  <wp:docPr id="963342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1512" cy="1277421"/>
                          </a:xfrm>
                          <a:prstGeom prst="rect">
                            <a:avLst/>
                          </a:prstGeom>
                          <a:noFill/>
                        </pic:spPr>
                      </pic:pic>
                    </a:graphicData>
                  </a:graphic>
                </wp:inline>
              </w:drawing>
            </w:r>
          </w:p>
          <w:p w14:paraId="6C19C0CA" w14:textId="3305F34E"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hAnsiTheme="minorHAnsi" w:cstheme="minorHAnsi"/>
                <w:noProof/>
              </w:rPr>
              <w:drawing>
                <wp:inline distT="0" distB="0" distL="0" distR="0" wp14:anchorId="0653BCCC" wp14:editId="0934FCD4">
                  <wp:extent cx="2156460" cy="1129406"/>
                  <wp:effectExtent l="0" t="0" r="0" b="0"/>
                  <wp:docPr id="906036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7423" cy="1135148"/>
                          </a:xfrm>
                          <a:prstGeom prst="rect">
                            <a:avLst/>
                          </a:prstGeom>
                          <a:noFill/>
                          <a:ln>
                            <a:noFill/>
                          </a:ln>
                        </pic:spPr>
                      </pic:pic>
                    </a:graphicData>
                  </a:graphic>
                </wp:inline>
              </w:drawing>
            </w:r>
          </w:p>
          <w:p w14:paraId="4C9F8CD7" w14:textId="0CC287B8"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lastRenderedPageBreak/>
              <w:t>Augstums – 35 mm (±5 mm), platums proporcionāls, saglabājot oriģinālās proporcijas bez deformācijas.</w:t>
            </w:r>
          </w:p>
          <w:p w14:paraId="11A33B01"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Burtraksts – Calibri Regular.</w:t>
            </w:r>
          </w:p>
          <w:p w14:paraId="3980DDDD"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Krāsu risinājums – zaļš (Pantone 323 vai ekvivalents), balts vai atstarojošs.</w:t>
            </w:r>
          </w:p>
          <w:p w14:paraId="471549F6" w14:textId="76BADF06"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Precīzs izmērs, krāsa un izvietojums saskaņojams ar pasūtītāju pirms darbu veikšanas.</w:t>
            </w:r>
          </w:p>
        </w:tc>
        <w:tc>
          <w:tcPr>
            <w:tcW w:w="5648" w:type="dxa"/>
          </w:tcPr>
          <w:p w14:paraId="16C34E57" w14:textId="77777777" w:rsidR="00C7659F" w:rsidRPr="00F17B7A" w:rsidRDefault="00C7659F" w:rsidP="00C7659F">
            <w:pPr>
              <w:ind w:right="252"/>
              <w:rPr>
                <w:rFonts w:asciiTheme="minorHAnsi" w:eastAsia="Times New Roman" w:hAnsiTheme="minorHAnsi" w:cstheme="minorHAnsi"/>
                <w:sz w:val="22"/>
                <w:szCs w:val="22"/>
              </w:rPr>
            </w:pPr>
          </w:p>
        </w:tc>
        <w:tc>
          <w:tcPr>
            <w:tcW w:w="1298" w:type="dxa"/>
          </w:tcPr>
          <w:p w14:paraId="2EE8F743" w14:textId="77777777" w:rsidR="00C7659F" w:rsidRPr="00F17B7A" w:rsidRDefault="00C7659F" w:rsidP="00C7659F">
            <w:pPr>
              <w:ind w:right="252"/>
              <w:rPr>
                <w:rFonts w:asciiTheme="minorHAnsi" w:eastAsia="Times New Roman" w:hAnsiTheme="minorHAnsi" w:cstheme="minorHAnsi"/>
                <w:sz w:val="22"/>
                <w:szCs w:val="22"/>
              </w:rPr>
            </w:pPr>
          </w:p>
        </w:tc>
      </w:tr>
      <w:tr w:rsidR="00C7659F" w:rsidRPr="00F17B7A" w14:paraId="523C97D5" w14:textId="53E9EA47" w:rsidTr="00F17B7A">
        <w:trPr>
          <w:trHeight w:val="625"/>
        </w:trPr>
        <w:tc>
          <w:tcPr>
            <w:tcW w:w="761" w:type="dxa"/>
          </w:tcPr>
          <w:p w14:paraId="2C451424" w14:textId="77777777" w:rsidR="00C7659F" w:rsidRPr="00F17B7A" w:rsidRDefault="00C7659F" w:rsidP="00C7659F">
            <w:pPr>
              <w:pStyle w:val="ListParagraph"/>
              <w:numPr>
                <w:ilvl w:val="0"/>
                <w:numId w:val="42"/>
              </w:numPr>
              <w:rPr>
                <w:rFonts w:asciiTheme="minorHAnsi" w:eastAsia="Times New Roman" w:hAnsiTheme="minorHAnsi" w:cstheme="minorHAnsi"/>
                <w:sz w:val="22"/>
                <w:szCs w:val="22"/>
              </w:rPr>
            </w:pPr>
          </w:p>
        </w:tc>
        <w:tc>
          <w:tcPr>
            <w:tcW w:w="1973" w:type="dxa"/>
          </w:tcPr>
          <w:p w14:paraId="712263BF" w14:textId="644C31E1" w:rsidR="00C7659F" w:rsidRPr="00F17B7A" w:rsidRDefault="00C7659F" w:rsidP="00C7659F">
            <w:pPr>
              <w:ind w:right="252"/>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Uzdrukāts liels logotips </w:t>
            </w:r>
          </w:p>
        </w:tc>
        <w:tc>
          <w:tcPr>
            <w:tcW w:w="5199" w:type="dxa"/>
          </w:tcPr>
          <w:p w14:paraId="676BF616"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noProof/>
                <w:sz w:val="22"/>
                <w:szCs w:val="22"/>
              </w:rPr>
              <w:drawing>
                <wp:inline distT="0" distB="0" distL="0" distR="0" wp14:anchorId="0F28C2F3" wp14:editId="29CB92E2">
                  <wp:extent cx="3375739" cy="1363980"/>
                  <wp:effectExtent l="0" t="0" r="0" b="7620"/>
                  <wp:docPr id="6208604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1425" cy="1386480"/>
                          </a:xfrm>
                          <a:prstGeom prst="rect">
                            <a:avLst/>
                          </a:prstGeom>
                          <a:noFill/>
                        </pic:spPr>
                      </pic:pic>
                    </a:graphicData>
                  </a:graphic>
                </wp:inline>
              </w:drawing>
            </w:r>
          </w:p>
          <w:p w14:paraId="2014124E" w14:textId="77777777" w:rsidR="00C7659F" w:rsidRPr="00F17B7A" w:rsidRDefault="00C7659F" w:rsidP="00C7659F">
            <w:pPr>
              <w:ind w:right="181"/>
              <w:jc w:val="both"/>
              <w:rPr>
                <w:rFonts w:asciiTheme="minorHAnsi" w:eastAsia="Times New Roman" w:hAnsiTheme="minorHAnsi" w:cstheme="minorHAnsi"/>
                <w:sz w:val="22"/>
                <w:szCs w:val="22"/>
              </w:rPr>
            </w:pPr>
          </w:p>
          <w:p w14:paraId="04696C56" w14:textId="5B6DD9C3"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hAnsiTheme="minorHAnsi" w:cstheme="minorHAnsi"/>
                <w:noProof/>
              </w:rPr>
              <w:drawing>
                <wp:inline distT="0" distB="0" distL="0" distR="0" wp14:anchorId="2047E25C" wp14:editId="7ADB4074">
                  <wp:extent cx="2156460" cy="1129406"/>
                  <wp:effectExtent l="0" t="0" r="0" b="0"/>
                  <wp:docPr id="176435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7423" cy="1135148"/>
                          </a:xfrm>
                          <a:prstGeom prst="rect">
                            <a:avLst/>
                          </a:prstGeom>
                          <a:noFill/>
                          <a:ln>
                            <a:noFill/>
                          </a:ln>
                        </pic:spPr>
                      </pic:pic>
                    </a:graphicData>
                  </a:graphic>
                </wp:inline>
              </w:drawing>
            </w:r>
          </w:p>
          <w:p w14:paraId="224756AF" w14:textId="310F6E9E"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Augstums – 100 mm (±20 mm), platums proporcionāls, saglabājot oriģinālās proporcijas bez deformācijas.</w:t>
            </w:r>
          </w:p>
          <w:p w14:paraId="25D54401"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Burtraksts – Calibri Regular.</w:t>
            </w:r>
          </w:p>
          <w:p w14:paraId="019E9855"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Krāsu risinājums – zaļš (Pantone 323 vai ekvivalents), balts vai atstarojošs.</w:t>
            </w:r>
          </w:p>
          <w:p w14:paraId="367DC405" w14:textId="3C46B0AC"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Precīzs izmērs, krāsa un izvietojums saskaņojams ar pasūtītāju pirms darbu veikšanas.</w:t>
            </w:r>
          </w:p>
        </w:tc>
        <w:tc>
          <w:tcPr>
            <w:tcW w:w="5648" w:type="dxa"/>
          </w:tcPr>
          <w:p w14:paraId="11D5CD95" w14:textId="77777777" w:rsidR="00C7659F" w:rsidRPr="00F17B7A" w:rsidRDefault="00C7659F" w:rsidP="00C7659F">
            <w:pPr>
              <w:ind w:right="252"/>
              <w:rPr>
                <w:rFonts w:asciiTheme="minorHAnsi" w:eastAsia="Times New Roman" w:hAnsiTheme="minorHAnsi" w:cstheme="minorHAnsi"/>
                <w:sz w:val="22"/>
                <w:szCs w:val="22"/>
              </w:rPr>
            </w:pPr>
          </w:p>
        </w:tc>
        <w:tc>
          <w:tcPr>
            <w:tcW w:w="1298" w:type="dxa"/>
          </w:tcPr>
          <w:p w14:paraId="4FCD7F55" w14:textId="77777777" w:rsidR="00C7659F" w:rsidRPr="00F17B7A" w:rsidRDefault="00C7659F" w:rsidP="00C7659F">
            <w:pPr>
              <w:ind w:right="252"/>
              <w:rPr>
                <w:rFonts w:asciiTheme="minorHAnsi" w:eastAsia="Times New Roman" w:hAnsiTheme="minorHAnsi" w:cstheme="minorHAnsi"/>
                <w:sz w:val="22"/>
                <w:szCs w:val="22"/>
              </w:rPr>
            </w:pPr>
          </w:p>
        </w:tc>
      </w:tr>
      <w:tr w:rsidR="00582BB7" w:rsidRPr="00F17B7A" w14:paraId="47743A70" w14:textId="77777777" w:rsidTr="00F17B7A">
        <w:trPr>
          <w:trHeight w:val="625"/>
        </w:trPr>
        <w:tc>
          <w:tcPr>
            <w:tcW w:w="13581" w:type="dxa"/>
            <w:gridSpan w:val="4"/>
          </w:tcPr>
          <w:p w14:paraId="7B9A19DD" w14:textId="3A0E5BF5" w:rsidR="00582BB7" w:rsidRPr="00F17B7A" w:rsidRDefault="00582BB7" w:rsidP="00582BB7">
            <w:pPr>
              <w:ind w:right="252"/>
              <w:jc w:val="right"/>
              <w:rPr>
                <w:rFonts w:asciiTheme="minorHAnsi" w:eastAsia="Times New Roman" w:hAnsiTheme="minorHAnsi" w:cstheme="minorHAnsi"/>
                <w:sz w:val="22"/>
                <w:szCs w:val="22"/>
              </w:rPr>
            </w:pPr>
            <w:r w:rsidRPr="00F17B7A">
              <w:rPr>
                <w:rFonts w:asciiTheme="minorHAnsi" w:eastAsia="Times New Roman" w:hAnsiTheme="minorHAnsi" w:cstheme="minorHAnsi"/>
                <w:b/>
                <w:kern w:val="28"/>
                <w:sz w:val="22"/>
                <w:szCs w:val="22"/>
                <w:lang w:eastAsia="lv-LV"/>
              </w:rPr>
              <w:t>Cena EUR bez PVN kopā</w:t>
            </w:r>
            <w:r w:rsidR="00527C5E" w:rsidRPr="00F17B7A">
              <w:rPr>
                <w:rFonts w:asciiTheme="minorHAnsi" w:eastAsia="Times New Roman" w:hAnsiTheme="minorHAnsi" w:cstheme="minorHAnsi"/>
                <w:b/>
                <w:kern w:val="28"/>
                <w:sz w:val="22"/>
                <w:szCs w:val="22"/>
                <w:lang w:eastAsia="lv-LV"/>
              </w:rPr>
              <w:t>*</w:t>
            </w:r>
            <w:r w:rsidRPr="00F17B7A">
              <w:rPr>
                <w:rFonts w:asciiTheme="minorHAnsi" w:eastAsia="Times New Roman" w:hAnsiTheme="minorHAnsi" w:cstheme="minorHAnsi"/>
                <w:b/>
                <w:kern w:val="28"/>
                <w:sz w:val="22"/>
                <w:szCs w:val="22"/>
                <w:lang w:eastAsia="lv-LV"/>
              </w:rPr>
              <w:t>:</w:t>
            </w:r>
          </w:p>
        </w:tc>
        <w:tc>
          <w:tcPr>
            <w:tcW w:w="1298" w:type="dxa"/>
          </w:tcPr>
          <w:p w14:paraId="61DF1D4F" w14:textId="77777777" w:rsidR="00582BB7" w:rsidRPr="00F17B7A" w:rsidRDefault="00582BB7" w:rsidP="00C7659F">
            <w:pPr>
              <w:ind w:right="252"/>
              <w:rPr>
                <w:rFonts w:asciiTheme="minorHAnsi" w:eastAsia="Times New Roman" w:hAnsiTheme="minorHAnsi" w:cstheme="minorHAnsi"/>
                <w:sz w:val="22"/>
                <w:szCs w:val="22"/>
              </w:rPr>
            </w:pPr>
          </w:p>
        </w:tc>
      </w:tr>
    </w:tbl>
    <w:p w14:paraId="799819F4" w14:textId="77777777" w:rsidR="005217C4" w:rsidRPr="00F17B7A" w:rsidRDefault="005217C4" w:rsidP="00A86765">
      <w:pPr>
        <w:ind w:right="252" w:firstLine="426"/>
        <w:rPr>
          <w:rFonts w:asciiTheme="minorHAnsi" w:eastAsia="Times New Roman" w:hAnsiTheme="minorHAnsi" w:cstheme="minorHAnsi"/>
          <w:sz w:val="22"/>
          <w:szCs w:val="22"/>
        </w:rPr>
      </w:pPr>
    </w:p>
    <w:p w14:paraId="600320C0" w14:textId="0E18A8A3" w:rsidR="00527C5E" w:rsidRPr="00F17B7A" w:rsidRDefault="009B62FD" w:rsidP="009B62FD">
      <w:pPr>
        <w:ind w:right="-3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Visās pozīcijās pretendentam piedāvājumā jānorāda cena euro (EUR) bez pievienotās vērtības nodokļa (PVN) par vienu preču vienību. Cenā </w:t>
      </w:r>
      <w:r w:rsidR="00F642FB" w:rsidRPr="00F17B7A">
        <w:rPr>
          <w:rFonts w:asciiTheme="minorHAnsi" w:eastAsia="Times New Roman" w:hAnsiTheme="minorHAnsi" w:cstheme="minorHAnsi"/>
          <w:sz w:val="22"/>
          <w:szCs w:val="22"/>
        </w:rPr>
        <w:t>ir</w:t>
      </w:r>
      <w:r w:rsidR="00EA3F83" w:rsidRPr="00F17B7A">
        <w:rPr>
          <w:rFonts w:asciiTheme="minorHAnsi" w:eastAsia="Times New Roman" w:hAnsiTheme="minorHAnsi" w:cstheme="minorHAnsi"/>
          <w:sz w:val="22"/>
          <w:szCs w:val="22"/>
        </w:rPr>
        <w:t xml:space="preserve"> iekļautas logotipa izšūšanas un uzdrukāšanas izmaksas</w:t>
      </w:r>
      <w:r w:rsidR="00F17B7A" w:rsidRPr="00F17B7A">
        <w:rPr>
          <w:rFonts w:asciiTheme="minorHAnsi" w:eastAsia="Times New Roman" w:hAnsiTheme="minorHAnsi" w:cstheme="minorHAnsi"/>
          <w:sz w:val="22"/>
          <w:szCs w:val="22"/>
        </w:rPr>
        <w:t>.</w:t>
      </w:r>
    </w:p>
    <w:p w14:paraId="0D4D1713" w14:textId="162152FD" w:rsidR="00EC2A7F" w:rsidRPr="00F17B7A" w:rsidRDefault="00EC2A7F" w:rsidP="009B62FD">
      <w:pPr>
        <w:ind w:right="-3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lastRenderedPageBreak/>
        <w:t>Visu preču garantijas termiņš ir 24 (divdesmit četri) mēneši</w:t>
      </w:r>
      <w:r w:rsidR="00F17B7A" w:rsidRPr="00F17B7A">
        <w:rPr>
          <w:rFonts w:asciiTheme="minorHAnsi" w:eastAsia="Times New Roman" w:hAnsiTheme="minorHAnsi" w:cstheme="minorHAnsi"/>
          <w:sz w:val="22"/>
          <w:szCs w:val="22"/>
        </w:rPr>
        <w:t>.</w:t>
      </w:r>
    </w:p>
    <w:p w14:paraId="7B5FD49E" w14:textId="2F19DB74" w:rsidR="009B62FD" w:rsidRPr="00F17B7A" w:rsidRDefault="009B62FD" w:rsidP="009B62FD">
      <w:pPr>
        <w:ind w:right="-3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Pretendentam piedāvājumā jānorāda piedāvātie izmēri vai piedāvātais izmēru diapazons.</w:t>
      </w:r>
    </w:p>
    <w:p w14:paraId="722F204D" w14:textId="784ABC57" w:rsidR="00527C5E" w:rsidRPr="00F17B7A" w:rsidRDefault="00527C5E" w:rsidP="009B62FD">
      <w:pPr>
        <w:ind w:right="-3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*Cenā ir iekļauti visi iespējamie izdevumi, kas rodas sakarā ar piedāvāto preču izgatavošanu un piegādi, iepakojuma, personāla, administratīvās, darbaspēka un transporta izma</w:t>
      </w:r>
      <w:r w:rsidR="00652625">
        <w:rPr>
          <w:rFonts w:asciiTheme="minorHAnsi" w:eastAsia="Times New Roman" w:hAnsiTheme="minorHAnsi" w:cstheme="minorHAnsi"/>
          <w:sz w:val="22"/>
          <w:szCs w:val="22"/>
        </w:rPr>
        <w:t>k</w:t>
      </w:r>
      <w:r w:rsidRPr="00F17B7A">
        <w:rPr>
          <w:rFonts w:asciiTheme="minorHAnsi" w:eastAsia="Times New Roman" w:hAnsiTheme="minorHAnsi" w:cstheme="minorHAnsi"/>
          <w:sz w:val="22"/>
          <w:szCs w:val="22"/>
        </w:rPr>
        <w:t xml:space="preserve">sas, garantijas saistību nodrošināšana, visi valsts un pašvaldības noteiktie nodokļi, nodevas un citas izmaksas, kas saistītas ar preču piegādi. </w:t>
      </w:r>
    </w:p>
    <w:bookmarkEnd w:id="0"/>
    <w:bookmarkEnd w:id="1"/>
    <w:bookmarkEnd w:id="2"/>
    <w:p w14:paraId="4EB6E05B" w14:textId="77777777" w:rsidR="009B62FD" w:rsidRPr="00F17B7A" w:rsidRDefault="009B62FD" w:rsidP="009B62FD">
      <w:pPr>
        <w:ind w:right="-32"/>
        <w:rPr>
          <w:rFonts w:asciiTheme="minorHAnsi" w:eastAsia="Times New Roman" w:hAnsiTheme="minorHAnsi" w:cstheme="minorHAnsi"/>
          <w:sz w:val="22"/>
          <w:szCs w:val="22"/>
        </w:rPr>
      </w:pPr>
    </w:p>
    <w:sectPr w:rsidR="009B62FD" w:rsidRPr="00F17B7A" w:rsidSect="006A4659">
      <w:footerReference w:type="default" r:id="rId10"/>
      <w:pgSz w:w="16838" w:h="11906" w:orient="landscape"/>
      <w:pgMar w:top="851" w:right="851" w:bottom="1134"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D261A" w14:textId="77777777" w:rsidR="00E05262" w:rsidRDefault="00E05262" w:rsidP="00270ACF">
      <w:r>
        <w:separator/>
      </w:r>
    </w:p>
  </w:endnote>
  <w:endnote w:type="continuationSeparator" w:id="0">
    <w:p w14:paraId="79825ACE" w14:textId="77777777" w:rsidR="00E05262" w:rsidRDefault="00E05262" w:rsidP="0027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225834"/>
      <w:docPartObj>
        <w:docPartGallery w:val="Page Numbers (Bottom of Page)"/>
        <w:docPartUnique/>
      </w:docPartObj>
    </w:sdtPr>
    <w:sdtEndPr>
      <w:rPr>
        <w:rFonts w:asciiTheme="minorHAnsi" w:hAnsiTheme="minorHAnsi" w:cstheme="minorHAnsi"/>
        <w:sz w:val="22"/>
        <w:szCs w:val="22"/>
      </w:rPr>
    </w:sdtEndPr>
    <w:sdtContent>
      <w:p w14:paraId="2E7874A9" w14:textId="1B4E4304" w:rsidR="008D4EAE" w:rsidRPr="00FD05C5" w:rsidRDefault="008D4EAE" w:rsidP="00461248">
        <w:pPr>
          <w:pStyle w:val="Footer"/>
          <w:jc w:val="center"/>
          <w:rPr>
            <w:rFonts w:asciiTheme="minorHAnsi" w:hAnsiTheme="minorHAnsi" w:cstheme="minorHAnsi"/>
            <w:sz w:val="22"/>
            <w:szCs w:val="22"/>
          </w:rPr>
        </w:pPr>
        <w:r w:rsidRPr="00FD05C5">
          <w:rPr>
            <w:rFonts w:asciiTheme="minorHAnsi" w:hAnsiTheme="minorHAnsi" w:cstheme="minorHAnsi"/>
            <w:sz w:val="22"/>
            <w:szCs w:val="22"/>
          </w:rPr>
          <w:fldChar w:fldCharType="begin"/>
        </w:r>
        <w:r w:rsidRPr="00FD05C5">
          <w:rPr>
            <w:rFonts w:asciiTheme="minorHAnsi" w:hAnsiTheme="minorHAnsi" w:cstheme="minorHAnsi"/>
            <w:sz w:val="22"/>
            <w:szCs w:val="22"/>
          </w:rPr>
          <w:instrText xml:space="preserve"> PAGE   \* MERGEFORMAT </w:instrText>
        </w:r>
        <w:r w:rsidRPr="00FD05C5">
          <w:rPr>
            <w:rFonts w:asciiTheme="minorHAnsi" w:hAnsiTheme="minorHAnsi" w:cstheme="minorHAnsi"/>
            <w:sz w:val="22"/>
            <w:szCs w:val="22"/>
          </w:rPr>
          <w:fldChar w:fldCharType="separate"/>
        </w:r>
        <w:r w:rsidRPr="00FD05C5">
          <w:rPr>
            <w:rFonts w:asciiTheme="minorHAnsi" w:hAnsiTheme="minorHAnsi" w:cstheme="minorHAnsi"/>
            <w:sz w:val="22"/>
            <w:szCs w:val="22"/>
          </w:rPr>
          <w:t>2</w:t>
        </w:r>
        <w:r w:rsidRPr="00FD05C5">
          <w:rPr>
            <w:rFonts w:asciiTheme="minorHAnsi" w:hAnsiTheme="minorHAnsi" w:cstheme="minorHAnsi"/>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8402E" w14:textId="77777777" w:rsidR="00E05262" w:rsidRDefault="00E05262" w:rsidP="00270ACF">
      <w:r>
        <w:separator/>
      </w:r>
    </w:p>
  </w:footnote>
  <w:footnote w:type="continuationSeparator" w:id="0">
    <w:p w14:paraId="24394879" w14:textId="77777777" w:rsidR="00E05262" w:rsidRDefault="00E05262" w:rsidP="0027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2116"/>
    <w:multiLevelType w:val="hybridMultilevel"/>
    <w:tmpl w:val="59D6CE4A"/>
    <w:lvl w:ilvl="0" w:tplc="CFE4E5B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042AF1"/>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0F5AF8"/>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33230F"/>
    <w:multiLevelType w:val="hybridMultilevel"/>
    <w:tmpl w:val="4D725C04"/>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09C85E33"/>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FB496B"/>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0E697E"/>
    <w:multiLevelType w:val="hybridMultilevel"/>
    <w:tmpl w:val="AC0823BC"/>
    <w:lvl w:ilvl="0" w:tplc="0409000F">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40335"/>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FD4CEE"/>
    <w:multiLevelType w:val="hybridMultilevel"/>
    <w:tmpl w:val="AD2E4324"/>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 w15:restartNumberingAfterBreak="0">
    <w:nsid w:val="1855302E"/>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A81F9F"/>
    <w:multiLevelType w:val="hybridMultilevel"/>
    <w:tmpl w:val="32266D82"/>
    <w:lvl w:ilvl="0" w:tplc="58ECC4B6">
      <w:start w:val="1"/>
      <w:numFmt w:val="lowerLetter"/>
      <w:lvlText w:val="%1)"/>
      <w:lvlJc w:val="left"/>
      <w:pPr>
        <w:ind w:left="595" w:hanging="360"/>
      </w:pPr>
      <w:rPr>
        <w:rFonts w:hint="default"/>
      </w:rPr>
    </w:lvl>
    <w:lvl w:ilvl="1" w:tplc="04260019" w:tentative="1">
      <w:start w:val="1"/>
      <w:numFmt w:val="lowerLetter"/>
      <w:lvlText w:val="%2."/>
      <w:lvlJc w:val="left"/>
      <w:pPr>
        <w:ind w:left="1315" w:hanging="360"/>
      </w:pPr>
    </w:lvl>
    <w:lvl w:ilvl="2" w:tplc="0426001B" w:tentative="1">
      <w:start w:val="1"/>
      <w:numFmt w:val="lowerRoman"/>
      <w:lvlText w:val="%3."/>
      <w:lvlJc w:val="right"/>
      <w:pPr>
        <w:ind w:left="2035" w:hanging="180"/>
      </w:pPr>
    </w:lvl>
    <w:lvl w:ilvl="3" w:tplc="0426000F" w:tentative="1">
      <w:start w:val="1"/>
      <w:numFmt w:val="decimal"/>
      <w:lvlText w:val="%4."/>
      <w:lvlJc w:val="left"/>
      <w:pPr>
        <w:ind w:left="2755" w:hanging="360"/>
      </w:pPr>
    </w:lvl>
    <w:lvl w:ilvl="4" w:tplc="04260019" w:tentative="1">
      <w:start w:val="1"/>
      <w:numFmt w:val="lowerLetter"/>
      <w:lvlText w:val="%5."/>
      <w:lvlJc w:val="left"/>
      <w:pPr>
        <w:ind w:left="3475" w:hanging="360"/>
      </w:pPr>
    </w:lvl>
    <w:lvl w:ilvl="5" w:tplc="0426001B" w:tentative="1">
      <w:start w:val="1"/>
      <w:numFmt w:val="lowerRoman"/>
      <w:lvlText w:val="%6."/>
      <w:lvlJc w:val="right"/>
      <w:pPr>
        <w:ind w:left="4195" w:hanging="180"/>
      </w:pPr>
    </w:lvl>
    <w:lvl w:ilvl="6" w:tplc="0426000F" w:tentative="1">
      <w:start w:val="1"/>
      <w:numFmt w:val="decimal"/>
      <w:lvlText w:val="%7."/>
      <w:lvlJc w:val="left"/>
      <w:pPr>
        <w:ind w:left="4915" w:hanging="360"/>
      </w:pPr>
    </w:lvl>
    <w:lvl w:ilvl="7" w:tplc="04260019" w:tentative="1">
      <w:start w:val="1"/>
      <w:numFmt w:val="lowerLetter"/>
      <w:lvlText w:val="%8."/>
      <w:lvlJc w:val="left"/>
      <w:pPr>
        <w:ind w:left="5635" w:hanging="360"/>
      </w:pPr>
    </w:lvl>
    <w:lvl w:ilvl="8" w:tplc="0426001B" w:tentative="1">
      <w:start w:val="1"/>
      <w:numFmt w:val="lowerRoman"/>
      <w:lvlText w:val="%9."/>
      <w:lvlJc w:val="right"/>
      <w:pPr>
        <w:ind w:left="6355" w:hanging="180"/>
      </w:pPr>
    </w:lvl>
  </w:abstractNum>
  <w:abstractNum w:abstractNumId="11" w15:restartNumberingAfterBreak="0">
    <w:nsid w:val="1D672900"/>
    <w:multiLevelType w:val="hybridMultilevel"/>
    <w:tmpl w:val="1B82A1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E34859"/>
    <w:multiLevelType w:val="hybridMultilevel"/>
    <w:tmpl w:val="5D6A02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E770560"/>
    <w:multiLevelType w:val="hybridMultilevel"/>
    <w:tmpl w:val="CDB05C14"/>
    <w:lvl w:ilvl="0" w:tplc="099E5BCA">
      <w:start w:val="1"/>
      <w:numFmt w:val="lowerLetter"/>
      <w:lvlText w:val="%1)"/>
      <w:lvlJc w:val="left"/>
      <w:pPr>
        <w:ind w:left="813" w:hanging="360"/>
      </w:pPr>
      <w:rPr>
        <w:rFonts w:hint="default"/>
      </w:rPr>
    </w:lvl>
    <w:lvl w:ilvl="1" w:tplc="04260019" w:tentative="1">
      <w:start w:val="1"/>
      <w:numFmt w:val="lowerLetter"/>
      <w:lvlText w:val="%2."/>
      <w:lvlJc w:val="left"/>
      <w:pPr>
        <w:ind w:left="1533" w:hanging="360"/>
      </w:pPr>
    </w:lvl>
    <w:lvl w:ilvl="2" w:tplc="0426001B" w:tentative="1">
      <w:start w:val="1"/>
      <w:numFmt w:val="lowerRoman"/>
      <w:lvlText w:val="%3."/>
      <w:lvlJc w:val="right"/>
      <w:pPr>
        <w:ind w:left="2253" w:hanging="180"/>
      </w:pPr>
    </w:lvl>
    <w:lvl w:ilvl="3" w:tplc="0426000F" w:tentative="1">
      <w:start w:val="1"/>
      <w:numFmt w:val="decimal"/>
      <w:lvlText w:val="%4."/>
      <w:lvlJc w:val="left"/>
      <w:pPr>
        <w:ind w:left="2973" w:hanging="360"/>
      </w:pPr>
    </w:lvl>
    <w:lvl w:ilvl="4" w:tplc="04260019" w:tentative="1">
      <w:start w:val="1"/>
      <w:numFmt w:val="lowerLetter"/>
      <w:lvlText w:val="%5."/>
      <w:lvlJc w:val="left"/>
      <w:pPr>
        <w:ind w:left="3693" w:hanging="360"/>
      </w:pPr>
    </w:lvl>
    <w:lvl w:ilvl="5" w:tplc="0426001B" w:tentative="1">
      <w:start w:val="1"/>
      <w:numFmt w:val="lowerRoman"/>
      <w:lvlText w:val="%6."/>
      <w:lvlJc w:val="right"/>
      <w:pPr>
        <w:ind w:left="4413" w:hanging="180"/>
      </w:pPr>
    </w:lvl>
    <w:lvl w:ilvl="6" w:tplc="0426000F" w:tentative="1">
      <w:start w:val="1"/>
      <w:numFmt w:val="decimal"/>
      <w:lvlText w:val="%7."/>
      <w:lvlJc w:val="left"/>
      <w:pPr>
        <w:ind w:left="5133" w:hanging="360"/>
      </w:pPr>
    </w:lvl>
    <w:lvl w:ilvl="7" w:tplc="04260019" w:tentative="1">
      <w:start w:val="1"/>
      <w:numFmt w:val="lowerLetter"/>
      <w:lvlText w:val="%8."/>
      <w:lvlJc w:val="left"/>
      <w:pPr>
        <w:ind w:left="5853" w:hanging="360"/>
      </w:pPr>
    </w:lvl>
    <w:lvl w:ilvl="8" w:tplc="0426001B" w:tentative="1">
      <w:start w:val="1"/>
      <w:numFmt w:val="lowerRoman"/>
      <w:lvlText w:val="%9."/>
      <w:lvlJc w:val="right"/>
      <w:pPr>
        <w:ind w:left="6573" w:hanging="180"/>
      </w:pPr>
    </w:lvl>
  </w:abstractNum>
  <w:abstractNum w:abstractNumId="14" w15:restartNumberingAfterBreak="0">
    <w:nsid w:val="2192107F"/>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97490D"/>
    <w:multiLevelType w:val="hybridMultilevel"/>
    <w:tmpl w:val="A896F934"/>
    <w:lvl w:ilvl="0" w:tplc="67882ACE">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B07588D"/>
    <w:multiLevelType w:val="hybridMultilevel"/>
    <w:tmpl w:val="BA9473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EA3508C"/>
    <w:multiLevelType w:val="hybridMultilevel"/>
    <w:tmpl w:val="ABC654DC"/>
    <w:lvl w:ilvl="0" w:tplc="B8E470D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2F311C8F"/>
    <w:multiLevelType w:val="hybridMultilevel"/>
    <w:tmpl w:val="9738A72C"/>
    <w:lvl w:ilvl="0" w:tplc="4ACAB1B8">
      <w:start w:val="1"/>
      <w:numFmt w:val="lowerLetter"/>
      <w:lvlText w:val="%1)"/>
      <w:lvlJc w:val="left"/>
      <w:pPr>
        <w:ind w:left="688" w:hanging="360"/>
      </w:pPr>
      <w:rPr>
        <w:rFonts w:hint="default"/>
      </w:rPr>
    </w:lvl>
    <w:lvl w:ilvl="1" w:tplc="04090019" w:tentative="1">
      <w:start w:val="1"/>
      <w:numFmt w:val="lowerLetter"/>
      <w:lvlText w:val="%2."/>
      <w:lvlJc w:val="left"/>
      <w:pPr>
        <w:ind w:left="1408" w:hanging="360"/>
      </w:pPr>
    </w:lvl>
    <w:lvl w:ilvl="2" w:tplc="0409001B" w:tentative="1">
      <w:start w:val="1"/>
      <w:numFmt w:val="lowerRoman"/>
      <w:lvlText w:val="%3."/>
      <w:lvlJc w:val="right"/>
      <w:pPr>
        <w:ind w:left="2128" w:hanging="180"/>
      </w:pPr>
    </w:lvl>
    <w:lvl w:ilvl="3" w:tplc="0409000F" w:tentative="1">
      <w:start w:val="1"/>
      <w:numFmt w:val="decimal"/>
      <w:lvlText w:val="%4."/>
      <w:lvlJc w:val="left"/>
      <w:pPr>
        <w:ind w:left="2848" w:hanging="360"/>
      </w:pPr>
    </w:lvl>
    <w:lvl w:ilvl="4" w:tplc="04090019" w:tentative="1">
      <w:start w:val="1"/>
      <w:numFmt w:val="lowerLetter"/>
      <w:lvlText w:val="%5."/>
      <w:lvlJc w:val="left"/>
      <w:pPr>
        <w:ind w:left="3568" w:hanging="360"/>
      </w:pPr>
    </w:lvl>
    <w:lvl w:ilvl="5" w:tplc="0409001B" w:tentative="1">
      <w:start w:val="1"/>
      <w:numFmt w:val="lowerRoman"/>
      <w:lvlText w:val="%6."/>
      <w:lvlJc w:val="right"/>
      <w:pPr>
        <w:ind w:left="4288" w:hanging="180"/>
      </w:pPr>
    </w:lvl>
    <w:lvl w:ilvl="6" w:tplc="0409000F" w:tentative="1">
      <w:start w:val="1"/>
      <w:numFmt w:val="decimal"/>
      <w:lvlText w:val="%7."/>
      <w:lvlJc w:val="left"/>
      <w:pPr>
        <w:ind w:left="5008" w:hanging="360"/>
      </w:pPr>
    </w:lvl>
    <w:lvl w:ilvl="7" w:tplc="04090019" w:tentative="1">
      <w:start w:val="1"/>
      <w:numFmt w:val="lowerLetter"/>
      <w:lvlText w:val="%8."/>
      <w:lvlJc w:val="left"/>
      <w:pPr>
        <w:ind w:left="5728" w:hanging="360"/>
      </w:pPr>
    </w:lvl>
    <w:lvl w:ilvl="8" w:tplc="0409001B" w:tentative="1">
      <w:start w:val="1"/>
      <w:numFmt w:val="lowerRoman"/>
      <w:lvlText w:val="%9."/>
      <w:lvlJc w:val="right"/>
      <w:pPr>
        <w:ind w:left="6448" w:hanging="180"/>
      </w:pPr>
    </w:lvl>
  </w:abstractNum>
  <w:abstractNum w:abstractNumId="19" w15:restartNumberingAfterBreak="0">
    <w:nsid w:val="30531450"/>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F82C84"/>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4EA41DC"/>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5C6346F"/>
    <w:multiLevelType w:val="hybridMultilevel"/>
    <w:tmpl w:val="653625EA"/>
    <w:lvl w:ilvl="0" w:tplc="EEC8F3F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6A4833"/>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EA90D1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14947BA"/>
    <w:multiLevelType w:val="hybridMultilevel"/>
    <w:tmpl w:val="2838744A"/>
    <w:lvl w:ilvl="0" w:tplc="66AEA07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448E37F7"/>
    <w:multiLevelType w:val="hybridMultilevel"/>
    <w:tmpl w:val="1EFC221E"/>
    <w:lvl w:ilvl="0" w:tplc="2936574A">
      <w:start w:val="1"/>
      <w:numFmt w:val="lowerLetter"/>
      <w:lvlText w:val="%1)"/>
      <w:lvlJc w:val="left"/>
      <w:pPr>
        <w:ind w:left="814" w:hanging="360"/>
      </w:pPr>
      <w:rPr>
        <w:rFonts w:hint="default"/>
      </w:rPr>
    </w:lvl>
    <w:lvl w:ilvl="1" w:tplc="04260019" w:tentative="1">
      <w:start w:val="1"/>
      <w:numFmt w:val="lowerLetter"/>
      <w:lvlText w:val="%2."/>
      <w:lvlJc w:val="left"/>
      <w:pPr>
        <w:ind w:left="1534" w:hanging="360"/>
      </w:pPr>
    </w:lvl>
    <w:lvl w:ilvl="2" w:tplc="0426001B" w:tentative="1">
      <w:start w:val="1"/>
      <w:numFmt w:val="lowerRoman"/>
      <w:lvlText w:val="%3."/>
      <w:lvlJc w:val="right"/>
      <w:pPr>
        <w:ind w:left="2254" w:hanging="180"/>
      </w:pPr>
    </w:lvl>
    <w:lvl w:ilvl="3" w:tplc="0426000F" w:tentative="1">
      <w:start w:val="1"/>
      <w:numFmt w:val="decimal"/>
      <w:lvlText w:val="%4."/>
      <w:lvlJc w:val="left"/>
      <w:pPr>
        <w:ind w:left="2974" w:hanging="360"/>
      </w:pPr>
    </w:lvl>
    <w:lvl w:ilvl="4" w:tplc="04260019" w:tentative="1">
      <w:start w:val="1"/>
      <w:numFmt w:val="lowerLetter"/>
      <w:lvlText w:val="%5."/>
      <w:lvlJc w:val="left"/>
      <w:pPr>
        <w:ind w:left="3694" w:hanging="360"/>
      </w:pPr>
    </w:lvl>
    <w:lvl w:ilvl="5" w:tplc="0426001B" w:tentative="1">
      <w:start w:val="1"/>
      <w:numFmt w:val="lowerRoman"/>
      <w:lvlText w:val="%6."/>
      <w:lvlJc w:val="right"/>
      <w:pPr>
        <w:ind w:left="4414" w:hanging="180"/>
      </w:pPr>
    </w:lvl>
    <w:lvl w:ilvl="6" w:tplc="0426000F" w:tentative="1">
      <w:start w:val="1"/>
      <w:numFmt w:val="decimal"/>
      <w:lvlText w:val="%7."/>
      <w:lvlJc w:val="left"/>
      <w:pPr>
        <w:ind w:left="5134" w:hanging="360"/>
      </w:pPr>
    </w:lvl>
    <w:lvl w:ilvl="7" w:tplc="04260019" w:tentative="1">
      <w:start w:val="1"/>
      <w:numFmt w:val="lowerLetter"/>
      <w:lvlText w:val="%8."/>
      <w:lvlJc w:val="left"/>
      <w:pPr>
        <w:ind w:left="5854" w:hanging="360"/>
      </w:pPr>
    </w:lvl>
    <w:lvl w:ilvl="8" w:tplc="0426001B" w:tentative="1">
      <w:start w:val="1"/>
      <w:numFmt w:val="lowerRoman"/>
      <w:lvlText w:val="%9."/>
      <w:lvlJc w:val="right"/>
      <w:pPr>
        <w:ind w:left="6574" w:hanging="180"/>
      </w:pPr>
    </w:lvl>
  </w:abstractNum>
  <w:abstractNum w:abstractNumId="27" w15:restartNumberingAfterBreak="0">
    <w:nsid w:val="4F2D2619"/>
    <w:multiLevelType w:val="hybridMultilevel"/>
    <w:tmpl w:val="D3B44B98"/>
    <w:lvl w:ilvl="0" w:tplc="B280510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58883448"/>
    <w:multiLevelType w:val="hybridMultilevel"/>
    <w:tmpl w:val="308E40AE"/>
    <w:lvl w:ilvl="0" w:tplc="0426000F">
      <w:start w:val="1"/>
      <w:numFmt w:val="decimal"/>
      <w:lvlText w:val="%1."/>
      <w:lvlJc w:val="left"/>
      <w:pPr>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BA8754A"/>
    <w:multiLevelType w:val="hybridMultilevel"/>
    <w:tmpl w:val="E782E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A2674D"/>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AF4F44"/>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626526"/>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A01923"/>
    <w:multiLevelType w:val="hybridMultilevel"/>
    <w:tmpl w:val="B8D66B38"/>
    <w:lvl w:ilvl="0" w:tplc="23200792">
      <w:start w:val="1"/>
      <w:numFmt w:val="lowerLetter"/>
      <w:lvlText w:val="%1)"/>
      <w:lvlJc w:val="left"/>
      <w:pPr>
        <w:ind w:left="820" w:hanging="360"/>
      </w:pPr>
      <w:rPr>
        <w:rFonts w:hint="default"/>
      </w:rPr>
    </w:lvl>
    <w:lvl w:ilvl="1" w:tplc="04260019" w:tentative="1">
      <w:start w:val="1"/>
      <w:numFmt w:val="lowerLetter"/>
      <w:lvlText w:val="%2."/>
      <w:lvlJc w:val="left"/>
      <w:pPr>
        <w:ind w:left="1540" w:hanging="360"/>
      </w:pPr>
    </w:lvl>
    <w:lvl w:ilvl="2" w:tplc="0426001B" w:tentative="1">
      <w:start w:val="1"/>
      <w:numFmt w:val="lowerRoman"/>
      <w:lvlText w:val="%3."/>
      <w:lvlJc w:val="right"/>
      <w:pPr>
        <w:ind w:left="2260" w:hanging="180"/>
      </w:pPr>
    </w:lvl>
    <w:lvl w:ilvl="3" w:tplc="0426000F" w:tentative="1">
      <w:start w:val="1"/>
      <w:numFmt w:val="decimal"/>
      <w:lvlText w:val="%4."/>
      <w:lvlJc w:val="left"/>
      <w:pPr>
        <w:ind w:left="2980" w:hanging="360"/>
      </w:pPr>
    </w:lvl>
    <w:lvl w:ilvl="4" w:tplc="04260019" w:tentative="1">
      <w:start w:val="1"/>
      <w:numFmt w:val="lowerLetter"/>
      <w:lvlText w:val="%5."/>
      <w:lvlJc w:val="left"/>
      <w:pPr>
        <w:ind w:left="3700" w:hanging="360"/>
      </w:pPr>
    </w:lvl>
    <w:lvl w:ilvl="5" w:tplc="0426001B" w:tentative="1">
      <w:start w:val="1"/>
      <w:numFmt w:val="lowerRoman"/>
      <w:lvlText w:val="%6."/>
      <w:lvlJc w:val="right"/>
      <w:pPr>
        <w:ind w:left="4420" w:hanging="180"/>
      </w:pPr>
    </w:lvl>
    <w:lvl w:ilvl="6" w:tplc="0426000F" w:tentative="1">
      <w:start w:val="1"/>
      <w:numFmt w:val="decimal"/>
      <w:lvlText w:val="%7."/>
      <w:lvlJc w:val="left"/>
      <w:pPr>
        <w:ind w:left="5140" w:hanging="360"/>
      </w:pPr>
    </w:lvl>
    <w:lvl w:ilvl="7" w:tplc="04260019" w:tentative="1">
      <w:start w:val="1"/>
      <w:numFmt w:val="lowerLetter"/>
      <w:lvlText w:val="%8."/>
      <w:lvlJc w:val="left"/>
      <w:pPr>
        <w:ind w:left="5860" w:hanging="360"/>
      </w:pPr>
    </w:lvl>
    <w:lvl w:ilvl="8" w:tplc="0426001B" w:tentative="1">
      <w:start w:val="1"/>
      <w:numFmt w:val="lowerRoman"/>
      <w:lvlText w:val="%9."/>
      <w:lvlJc w:val="right"/>
      <w:pPr>
        <w:ind w:left="6580" w:hanging="180"/>
      </w:pPr>
    </w:lvl>
  </w:abstractNum>
  <w:abstractNum w:abstractNumId="34" w15:restartNumberingAfterBreak="0">
    <w:nsid w:val="68D33747"/>
    <w:multiLevelType w:val="hybridMultilevel"/>
    <w:tmpl w:val="AD2E4324"/>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5" w15:restartNumberingAfterBreak="0">
    <w:nsid w:val="69EF35CC"/>
    <w:multiLevelType w:val="hybridMultilevel"/>
    <w:tmpl w:val="32266D82"/>
    <w:lvl w:ilvl="0" w:tplc="FFFFFFFF">
      <w:start w:val="1"/>
      <w:numFmt w:val="lowerLetter"/>
      <w:lvlText w:val="%1)"/>
      <w:lvlJc w:val="left"/>
      <w:pPr>
        <w:ind w:left="595" w:hanging="360"/>
      </w:pPr>
      <w:rPr>
        <w:rFonts w:hint="default"/>
      </w:rPr>
    </w:lvl>
    <w:lvl w:ilvl="1" w:tplc="FFFFFFFF" w:tentative="1">
      <w:start w:val="1"/>
      <w:numFmt w:val="lowerLetter"/>
      <w:lvlText w:val="%2."/>
      <w:lvlJc w:val="left"/>
      <w:pPr>
        <w:ind w:left="1315" w:hanging="360"/>
      </w:pPr>
    </w:lvl>
    <w:lvl w:ilvl="2" w:tplc="FFFFFFFF" w:tentative="1">
      <w:start w:val="1"/>
      <w:numFmt w:val="lowerRoman"/>
      <w:lvlText w:val="%3."/>
      <w:lvlJc w:val="right"/>
      <w:pPr>
        <w:ind w:left="2035" w:hanging="180"/>
      </w:pPr>
    </w:lvl>
    <w:lvl w:ilvl="3" w:tplc="FFFFFFFF" w:tentative="1">
      <w:start w:val="1"/>
      <w:numFmt w:val="decimal"/>
      <w:lvlText w:val="%4."/>
      <w:lvlJc w:val="left"/>
      <w:pPr>
        <w:ind w:left="2755" w:hanging="360"/>
      </w:pPr>
    </w:lvl>
    <w:lvl w:ilvl="4" w:tplc="FFFFFFFF" w:tentative="1">
      <w:start w:val="1"/>
      <w:numFmt w:val="lowerLetter"/>
      <w:lvlText w:val="%5."/>
      <w:lvlJc w:val="left"/>
      <w:pPr>
        <w:ind w:left="3475" w:hanging="360"/>
      </w:pPr>
    </w:lvl>
    <w:lvl w:ilvl="5" w:tplc="FFFFFFFF" w:tentative="1">
      <w:start w:val="1"/>
      <w:numFmt w:val="lowerRoman"/>
      <w:lvlText w:val="%6."/>
      <w:lvlJc w:val="right"/>
      <w:pPr>
        <w:ind w:left="4195" w:hanging="180"/>
      </w:pPr>
    </w:lvl>
    <w:lvl w:ilvl="6" w:tplc="FFFFFFFF" w:tentative="1">
      <w:start w:val="1"/>
      <w:numFmt w:val="decimal"/>
      <w:lvlText w:val="%7."/>
      <w:lvlJc w:val="left"/>
      <w:pPr>
        <w:ind w:left="4915" w:hanging="360"/>
      </w:pPr>
    </w:lvl>
    <w:lvl w:ilvl="7" w:tplc="FFFFFFFF" w:tentative="1">
      <w:start w:val="1"/>
      <w:numFmt w:val="lowerLetter"/>
      <w:lvlText w:val="%8."/>
      <w:lvlJc w:val="left"/>
      <w:pPr>
        <w:ind w:left="5635" w:hanging="360"/>
      </w:pPr>
    </w:lvl>
    <w:lvl w:ilvl="8" w:tplc="FFFFFFFF" w:tentative="1">
      <w:start w:val="1"/>
      <w:numFmt w:val="lowerRoman"/>
      <w:lvlText w:val="%9."/>
      <w:lvlJc w:val="right"/>
      <w:pPr>
        <w:ind w:left="6355" w:hanging="180"/>
      </w:pPr>
    </w:lvl>
  </w:abstractNum>
  <w:abstractNum w:abstractNumId="36" w15:restartNumberingAfterBreak="0">
    <w:nsid w:val="6B597F61"/>
    <w:multiLevelType w:val="hybridMultilevel"/>
    <w:tmpl w:val="DB0E2544"/>
    <w:lvl w:ilvl="0" w:tplc="C6506C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8327D2"/>
    <w:multiLevelType w:val="hybridMultilevel"/>
    <w:tmpl w:val="4D1E0506"/>
    <w:lvl w:ilvl="0" w:tplc="042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EFF0662"/>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FFD0569"/>
    <w:multiLevelType w:val="hybridMultilevel"/>
    <w:tmpl w:val="42DE9354"/>
    <w:lvl w:ilvl="0" w:tplc="042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C439E2"/>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9946A0F"/>
    <w:multiLevelType w:val="hybridMultilevel"/>
    <w:tmpl w:val="AD2E4324"/>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2" w15:restartNumberingAfterBreak="0">
    <w:nsid w:val="7A1F415C"/>
    <w:multiLevelType w:val="hybridMultilevel"/>
    <w:tmpl w:val="AD2E4324"/>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3" w15:restartNumberingAfterBreak="0">
    <w:nsid w:val="7D156115"/>
    <w:multiLevelType w:val="hybridMultilevel"/>
    <w:tmpl w:val="60262E7E"/>
    <w:lvl w:ilvl="0" w:tplc="99225C10">
      <w:start w:val="1"/>
      <w:numFmt w:val="lowerLetter"/>
      <w:lvlText w:val="%1)"/>
      <w:lvlJc w:val="left"/>
      <w:pPr>
        <w:ind w:left="688" w:hanging="360"/>
      </w:pPr>
      <w:rPr>
        <w:rFonts w:hint="default"/>
      </w:rPr>
    </w:lvl>
    <w:lvl w:ilvl="1" w:tplc="04260019" w:tentative="1">
      <w:start w:val="1"/>
      <w:numFmt w:val="lowerLetter"/>
      <w:lvlText w:val="%2."/>
      <w:lvlJc w:val="left"/>
      <w:pPr>
        <w:ind w:left="1408" w:hanging="360"/>
      </w:pPr>
    </w:lvl>
    <w:lvl w:ilvl="2" w:tplc="0426001B" w:tentative="1">
      <w:start w:val="1"/>
      <w:numFmt w:val="lowerRoman"/>
      <w:lvlText w:val="%3."/>
      <w:lvlJc w:val="right"/>
      <w:pPr>
        <w:ind w:left="2128" w:hanging="180"/>
      </w:pPr>
    </w:lvl>
    <w:lvl w:ilvl="3" w:tplc="0426000F" w:tentative="1">
      <w:start w:val="1"/>
      <w:numFmt w:val="decimal"/>
      <w:lvlText w:val="%4."/>
      <w:lvlJc w:val="left"/>
      <w:pPr>
        <w:ind w:left="2848" w:hanging="360"/>
      </w:pPr>
    </w:lvl>
    <w:lvl w:ilvl="4" w:tplc="04260019" w:tentative="1">
      <w:start w:val="1"/>
      <w:numFmt w:val="lowerLetter"/>
      <w:lvlText w:val="%5."/>
      <w:lvlJc w:val="left"/>
      <w:pPr>
        <w:ind w:left="3568" w:hanging="360"/>
      </w:pPr>
    </w:lvl>
    <w:lvl w:ilvl="5" w:tplc="0426001B" w:tentative="1">
      <w:start w:val="1"/>
      <w:numFmt w:val="lowerRoman"/>
      <w:lvlText w:val="%6."/>
      <w:lvlJc w:val="right"/>
      <w:pPr>
        <w:ind w:left="4288" w:hanging="180"/>
      </w:pPr>
    </w:lvl>
    <w:lvl w:ilvl="6" w:tplc="0426000F" w:tentative="1">
      <w:start w:val="1"/>
      <w:numFmt w:val="decimal"/>
      <w:lvlText w:val="%7."/>
      <w:lvlJc w:val="left"/>
      <w:pPr>
        <w:ind w:left="5008" w:hanging="360"/>
      </w:pPr>
    </w:lvl>
    <w:lvl w:ilvl="7" w:tplc="04260019" w:tentative="1">
      <w:start w:val="1"/>
      <w:numFmt w:val="lowerLetter"/>
      <w:lvlText w:val="%8."/>
      <w:lvlJc w:val="left"/>
      <w:pPr>
        <w:ind w:left="5728" w:hanging="360"/>
      </w:pPr>
    </w:lvl>
    <w:lvl w:ilvl="8" w:tplc="0426001B" w:tentative="1">
      <w:start w:val="1"/>
      <w:numFmt w:val="lowerRoman"/>
      <w:lvlText w:val="%9."/>
      <w:lvlJc w:val="right"/>
      <w:pPr>
        <w:ind w:left="6448" w:hanging="180"/>
      </w:pPr>
    </w:lvl>
  </w:abstractNum>
  <w:num w:numId="1" w16cid:durableId="3596263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8362076">
    <w:abstractNumId w:val="0"/>
  </w:num>
  <w:num w:numId="3" w16cid:durableId="1269510210">
    <w:abstractNumId w:val="34"/>
  </w:num>
  <w:num w:numId="4" w16cid:durableId="269823786">
    <w:abstractNumId w:val="41"/>
  </w:num>
  <w:num w:numId="5" w16cid:durableId="523522801">
    <w:abstractNumId w:val="22"/>
  </w:num>
  <w:num w:numId="6" w16cid:durableId="1770194687">
    <w:abstractNumId w:val="18"/>
  </w:num>
  <w:num w:numId="7" w16cid:durableId="79178615">
    <w:abstractNumId w:val="8"/>
  </w:num>
  <w:num w:numId="8" w16cid:durableId="727535332">
    <w:abstractNumId w:val="42"/>
  </w:num>
  <w:num w:numId="9" w16cid:durableId="278222338">
    <w:abstractNumId w:val="1"/>
  </w:num>
  <w:num w:numId="10" w16cid:durableId="2035379931">
    <w:abstractNumId w:val="14"/>
  </w:num>
  <w:num w:numId="11" w16cid:durableId="192772167">
    <w:abstractNumId w:val="4"/>
  </w:num>
  <w:num w:numId="12" w16cid:durableId="1916696565">
    <w:abstractNumId w:val="20"/>
  </w:num>
  <w:num w:numId="13" w16cid:durableId="1194726306">
    <w:abstractNumId w:val="7"/>
  </w:num>
  <w:num w:numId="14" w16cid:durableId="1255938300">
    <w:abstractNumId w:val="21"/>
  </w:num>
  <w:num w:numId="15" w16cid:durableId="620576045">
    <w:abstractNumId w:val="31"/>
  </w:num>
  <w:num w:numId="16" w16cid:durableId="1579706606">
    <w:abstractNumId w:val="40"/>
  </w:num>
  <w:num w:numId="17" w16cid:durableId="1172837809">
    <w:abstractNumId w:val="30"/>
  </w:num>
  <w:num w:numId="18" w16cid:durableId="1435131356">
    <w:abstractNumId w:val="5"/>
  </w:num>
  <w:num w:numId="19" w16cid:durableId="406532891">
    <w:abstractNumId w:val="9"/>
  </w:num>
  <w:num w:numId="20" w16cid:durableId="1867211272">
    <w:abstractNumId w:val="19"/>
  </w:num>
  <w:num w:numId="21" w16cid:durableId="641885277">
    <w:abstractNumId w:val="2"/>
  </w:num>
  <w:num w:numId="22" w16cid:durableId="1065176434">
    <w:abstractNumId w:val="29"/>
  </w:num>
  <w:num w:numId="23" w16cid:durableId="440683073">
    <w:abstractNumId w:val="36"/>
  </w:num>
  <w:num w:numId="24" w16cid:durableId="367606305">
    <w:abstractNumId w:val="23"/>
  </w:num>
  <w:num w:numId="25" w16cid:durableId="1022632417">
    <w:abstractNumId w:val="24"/>
  </w:num>
  <w:num w:numId="26" w16cid:durableId="1434977945">
    <w:abstractNumId w:val="17"/>
  </w:num>
  <w:num w:numId="27" w16cid:durableId="587929156">
    <w:abstractNumId w:val="27"/>
  </w:num>
  <w:num w:numId="28" w16cid:durableId="203295822">
    <w:abstractNumId w:val="25"/>
  </w:num>
  <w:num w:numId="29" w16cid:durableId="840507264">
    <w:abstractNumId w:val="15"/>
  </w:num>
  <w:num w:numId="30" w16cid:durableId="311108408">
    <w:abstractNumId w:val="43"/>
  </w:num>
  <w:num w:numId="31" w16cid:durableId="2092852677">
    <w:abstractNumId w:val="33"/>
  </w:num>
  <w:num w:numId="32" w16cid:durableId="8987776">
    <w:abstractNumId w:val="13"/>
  </w:num>
  <w:num w:numId="33" w16cid:durableId="786002635">
    <w:abstractNumId w:val="32"/>
  </w:num>
  <w:num w:numId="34" w16cid:durableId="1708024281">
    <w:abstractNumId w:val="26"/>
  </w:num>
  <w:num w:numId="35" w16cid:durableId="1153526458">
    <w:abstractNumId w:val="10"/>
  </w:num>
  <w:num w:numId="36" w16cid:durableId="449515688">
    <w:abstractNumId w:val="35"/>
  </w:num>
  <w:num w:numId="37" w16cid:durableId="1224297080">
    <w:abstractNumId w:val="39"/>
  </w:num>
  <w:num w:numId="38" w16cid:durableId="953680345">
    <w:abstractNumId w:val="3"/>
  </w:num>
  <w:num w:numId="39" w16cid:durableId="1486553478">
    <w:abstractNumId w:val="37"/>
  </w:num>
  <w:num w:numId="40" w16cid:durableId="371922121">
    <w:abstractNumId w:val="28"/>
  </w:num>
  <w:num w:numId="41" w16cid:durableId="1287273235">
    <w:abstractNumId w:val="6"/>
  </w:num>
  <w:num w:numId="42" w16cid:durableId="1925139057">
    <w:abstractNumId w:val="11"/>
  </w:num>
  <w:num w:numId="43" w16cid:durableId="86123613">
    <w:abstractNumId w:val="12"/>
  </w:num>
  <w:num w:numId="44" w16cid:durableId="945890134">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1A"/>
    <w:rsid w:val="00006E58"/>
    <w:rsid w:val="00010195"/>
    <w:rsid w:val="00010BC2"/>
    <w:rsid w:val="000150AA"/>
    <w:rsid w:val="00016487"/>
    <w:rsid w:val="00016A21"/>
    <w:rsid w:val="000173AC"/>
    <w:rsid w:val="000311E8"/>
    <w:rsid w:val="00035C33"/>
    <w:rsid w:val="00036520"/>
    <w:rsid w:val="00045AD0"/>
    <w:rsid w:val="00047015"/>
    <w:rsid w:val="00047368"/>
    <w:rsid w:val="00057D04"/>
    <w:rsid w:val="00057EF2"/>
    <w:rsid w:val="00060CBE"/>
    <w:rsid w:val="00060E69"/>
    <w:rsid w:val="000616E0"/>
    <w:rsid w:val="00064DDC"/>
    <w:rsid w:val="00074CBE"/>
    <w:rsid w:val="00075A58"/>
    <w:rsid w:val="00076A28"/>
    <w:rsid w:val="000946CE"/>
    <w:rsid w:val="00095E15"/>
    <w:rsid w:val="00097ECD"/>
    <w:rsid w:val="000A28D1"/>
    <w:rsid w:val="000A3A87"/>
    <w:rsid w:val="000A4C94"/>
    <w:rsid w:val="000B46EC"/>
    <w:rsid w:val="000C1434"/>
    <w:rsid w:val="000C37BC"/>
    <w:rsid w:val="000C3EAB"/>
    <w:rsid w:val="000C50DB"/>
    <w:rsid w:val="000C77F5"/>
    <w:rsid w:val="000D306C"/>
    <w:rsid w:val="000D35A8"/>
    <w:rsid w:val="000E5B14"/>
    <w:rsid w:val="000F4018"/>
    <w:rsid w:val="000F4C1A"/>
    <w:rsid w:val="000F525B"/>
    <w:rsid w:val="000F7D7C"/>
    <w:rsid w:val="001057A8"/>
    <w:rsid w:val="00114698"/>
    <w:rsid w:val="00114AC3"/>
    <w:rsid w:val="0013487F"/>
    <w:rsid w:val="0013524F"/>
    <w:rsid w:val="00136BEB"/>
    <w:rsid w:val="00136FFD"/>
    <w:rsid w:val="00137915"/>
    <w:rsid w:val="00140B1C"/>
    <w:rsid w:val="00141D70"/>
    <w:rsid w:val="00144DCB"/>
    <w:rsid w:val="001450D9"/>
    <w:rsid w:val="00145E13"/>
    <w:rsid w:val="00146D8F"/>
    <w:rsid w:val="0015519D"/>
    <w:rsid w:val="00156A0A"/>
    <w:rsid w:val="00165948"/>
    <w:rsid w:val="0016665D"/>
    <w:rsid w:val="0016790E"/>
    <w:rsid w:val="00170413"/>
    <w:rsid w:val="00173F0A"/>
    <w:rsid w:val="00174078"/>
    <w:rsid w:val="001746BF"/>
    <w:rsid w:val="00177EB8"/>
    <w:rsid w:val="00180834"/>
    <w:rsid w:val="00183B4D"/>
    <w:rsid w:val="00185DA2"/>
    <w:rsid w:val="00186B42"/>
    <w:rsid w:val="00193B88"/>
    <w:rsid w:val="00196D6A"/>
    <w:rsid w:val="001A0CB5"/>
    <w:rsid w:val="001A0E87"/>
    <w:rsid w:val="001A1C42"/>
    <w:rsid w:val="001A4A6C"/>
    <w:rsid w:val="001B355A"/>
    <w:rsid w:val="001B6CCC"/>
    <w:rsid w:val="001B6E3F"/>
    <w:rsid w:val="001D5253"/>
    <w:rsid w:val="001D73E9"/>
    <w:rsid w:val="001E02F1"/>
    <w:rsid w:val="001E4480"/>
    <w:rsid w:val="001E4503"/>
    <w:rsid w:val="001E7A4F"/>
    <w:rsid w:val="001E7DBF"/>
    <w:rsid w:val="001F117C"/>
    <w:rsid w:val="001F19E9"/>
    <w:rsid w:val="001F2412"/>
    <w:rsid w:val="001F43E2"/>
    <w:rsid w:val="001F4672"/>
    <w:rsid w:val="001F5C54"/>
    <w:rsid w:val="002057C4"/>
    <w:rsid w:val="002155CD"/>
    <w:rsid w:val="002222E5"/>
    <w:rsid w:val="0022419D"/>
    <w:rsid w:val="00226448"/>
    <w:rsid w:val="00231947"/>
    <w:rsid w:val="00233624"/>
    <w:rsid w:val="00235081"/>
    <w:rsid w:val="00235453"/>
    <w:rsid w:val="00235BC0"/>
    <w:rsid w:val="00235FB3"/>
    <w:rsid w:val="00237141"/>
    <w:rsid w:val="0024065A"/>
    <w:rsid w:val="002438A6"/>
    <w:rsid w:val="0024426D"/>
    <w:rsid w:val="002604A7"/>
    <w:rsid w:val="00270ACF"/>
    <w:rsid w:val="0027172A"/>
    <w:rsid w:val="00272C78"/>
    <w:rsid w:val="00273FDE"/>
    <w:rsid w:val="00274B87"/>
    <w:rsid w:val="00276579"/>
    <w:rsid w:val="00276C76"/>
    <w:rsid w:val="002832F2"/>
    <w:rsid w:val="00283D1B"/>
    <w:rsid w:val="00283FBE"/>
    <w:rsid w:val="00284D3C"/>
    <w:rsid w:val="0029141A"/>
    <w:rsid w:val="002967ED"/>
    <w:rsid w:val="00297EDB"/>
    <w:rsid w:val="002A2CE4"/>
    <w:rsid w:val="002A3C52"/>
    <w:rsid w:val="002A6560"/>
    <w:rsid w:val="002A6FE2"/>
    <w:rsid w:val="002B5C7B"/>
    <w:rsid w:val="002B6CD8"/>
    <w:rsid w:val="002D0F10"/>
    <w:rsid w:val="002D226D"/>
    <w:rsid w:val="002D25FB"/>
    <w:rsid w:val="002D3F77"/>
    <w:rsid w:val="002D7F2A"/>
    <w:rsid w:val="002E231B"/>
    <w:rsid w:val="002F281F"/>
    <w:rsid w:val="002F2F93"/>
    <w:rsid w:val="00300D19"/>
    <w:rsid w:val="003059FE"/>
    <w:rsid w:val="00311484"/>
    <w:rsid w:val="0031623E"/>
    <w:rsid w:val="003231D7"/>
    <w:rsid w:val="003248B5"/>
    <w:rsid w:val="003271A9"/>
    <w:rsid w:val="00327E46"/>
    <w:rsid w:val="0033474C"/>
    <w:rsid w:val="00336598"/>
    <w:rsid w:val="00341797"/>
    <w:rsid w:val="003435CE"/>
    <w:rsid w:val="00345AA3"/>
    <w:rsid w:val="003530A1"/>
    <w:rsid w:val="00354B5A"/>
    <w:rsid w:val="003554C0"/>
    <w:rsid w:val="00356A03"/>
    <w:rsid w:val="00357DC6"/>
    <w:rsid w:val="0036227A"/>
    <w:rsid w:val="003675FA"/>
    <w:rsid w:val="00373F8D"/>
    <w:rsid w:val="0037613B"/>
    <w:rsid w:val="00377B86"/>
    <w:rsid w:val="00384B66"/>
    <w:rsid w:val="0039053D"/>
    <w:rsid w:val="00392721"/>
    <w:rsid w:val="003A79DF"/>
    <w:rsid w:val="003B3B00"/>
    <w:rsid w:val="003B7DDA"/>
    <w:rsid w:val="003C01F1"/>
    <w:rsid w:val="003C123C"/>
    <w:rsid w:val="003C2776"/>
    <w:rsid w:val="003C5C47"/>
    <w:rsid w:val="003C62AB"/>
    <w:rsid w:val="003C746A"/>
    <w:rsid w:val="003E0E0C"/>
    <w:rsid w:val="003F32FF"/>
    <w:rsid w:val="003F782D"/>
    <w:rsid w:val="00401775"/>
    <w:rsid w:val="00401C36"/>
    <w:rsid w:val="00402764"/>
    <w:rsid w:val="00404B12"/>
    <w:rsid w:val="0041227D"/>
    <w:rsid w:val="00412892"/>
    <w:rsid w:val="00415D57"/>
    <w:rsid w:val="0043371A"/>
    <w:rsid w:val="00433FD2"/>
    <w:rsid w:val="0043529C"/>
    <w:rsid w:val="00440FF9"/>
    <w:rsid w:val="004418EB"/>
    <w:rsid w:val="004520AF"/>
    <w:rsid w:val="00457ED0"/>
    <w:rsid w:val="00461248"/>
    <w:rsid w:val="00462AF6"/>
    <w:rsid w:val="00475CD1"/>
    <w:rsid w:val="004816C6"/>
    <w:rsid w:val="00485D87"/>
    <w:rsid w:val="0048750C"/>
    <w:rsid w:val="00492792"/>
    <w:rsid w:val="0049519D"/>
    <w:rsid w:val="004A61A7"/>
    <w:rsid w:val="004A75C1"/>
    <w:rsid w:val="004A7EA7"/>
    <w:rsid w:val="004B005B"/>
    <w:rsid w:val="004B2F30"/>
    <w:rsid w:val="004D27F9"/>
    <w:rsid w:val="004D48CC"/>
    <w:rsid w:val="004D7926"/>
    <w:rsid w:val="004E5C74"/>
    <w:rsid w:val="004F1A07"/>
    <w:rsid w:val="00503F02"/>
    <w:rsid w:val="00510179"/>
    <w:rsid w:val="00510FF0"/>
    <w:rsid w:val="0051292E"/>
    <w:rsid w:val="005217C4"/>
    <w:rsid w:val="00522D49"/>
    <w:rsid w:val="00524210"/>
    <w:rsid w:val="00527C5E"/>
    <w:rsid w:val="00530098"/>
    <w:rsid w:val="005316C1"/>
    <w:rsid w:val="0054003B"/>
    <w:rsid w:val="00544C16"/>
    <w:rsid w:val="005503EF"/>
    <w:rsid w:val="005554A1"/>
    <w:rsid w:val="005619CF"/>
    <w:rsid w:val="0056272F"/>
    <w:rsid w:val="0056635B"/>
    <w:rsid w:val="00574025"/>
    <w:rsid w:val="00575427"/>
    <w:rsid w:val="00581674"/>
    <w:rsid w:val="00582BB7"/>
    <w:rsid w:val="0059377D"/>
    <w:rsid w:val="0059684F"/>
    <w:rsid w:val="005A06F9"/>
    <w:rsid w:val="005A155E"/>
    <w:rsid w:val="005A1899"/>
    <w:rsid w:val="005A2032"/>
    <w:rsid w:val="005B1E28"/>
    <w:rsid w:val="005B3007"/>
    <w:rsid w:val="005B4FA4"/>
    <w:rsid w:val="005C0DC3"/>
    <w:rsid w:val="005C15C0"/>
    <w:rsid w:val="005C5536"/>
    <w:rsid w:val="005C651D"/>
    <w:rsid w:val="005D1019"/>
    <w:rsid w:val="005D1F18"/>
    <w:rsid w:val="005E0368"/>
    <w:rsid w:val="005E623E"/>
    <w:rsid w:val="005F3CA9"/>
    <w:rsid w:val="0060570E"/>
    <w:rsid w:val="00607A3F"/>
    <w:rsid w:val="00610C5A"/>
    <w:rsid w:val="00610D3A"/>
    <w:rsid w:val="00614511"/>
    <w:rsid w:val="006174CB"/>
    <w:rsid w:val="00624752"/>
    <w:rsid w:val="00625DCE"/>
    <w:rsid w:val="00635F39"/>
    <w:rsid w:val="00637040"/>
    <w:rsid w:val="00643193"/>
    <w:rsid w:val="0064526B"/>
    <w:rsid w:val="006478BA"/>
    <w:rsid w:val="00651A68"/>
    <w:rsid w:val="00652625"/>
    <w:rsid w:val="00655B43"/>
    <w:rsid w:val="006574BA"/>
    <w:rsid w:val="006633D6"/>
    <w:rsid w:val="00671F7D"/>
    <w:rsid w:val="00682205"/>
    <w:rsid w:val="00684ABE"/>
    <w:rsid w:val="00685D41"/>
    <w:rsid w:val="006962E5"/>
    <w:rsid w:val="006966F8"/>
    <w:rsid w:val="006A4659"/>
    <w:rsid w:val="006A4953"/>
    <w:rsid w:val="006A6809"/>
    <w:rsid w:val="006A7C4C"/>
    <w:rsid w:val="006B43F6"/>
    <w:rsid w:val="006B56E5"/>
    <w:rsid w:val="006C0D6A"/>
    <w:rsid w:val="006C1191"/>
    <w:rsid w:val="006C23B3"/>
    <w:rsid w:val="006C3F94"/>
    <w:rsid w:val="006D1C7D"/>
    <w:rsid w:val="006D39CD"/>
    <w:rsid w:val="006E54B7"/>
    <w:rsid w:val="006F1DCA"/>
    <w:rsid w:val="006F50DB"/>
    <w:rsid w:val="006F53CE"/>
    <w:rsid w:val="006F725F"/>
    <w:rsid w:val="00706156"/>
    <w:rsid w:val="007061BB"/>
    <w:rsid w:val="00707530"/>
    <w:rsid w:val="0071020D"/>
    <w:rsid w:val="0071652D"/>
    <w:rsid w:val="00716EBC"/>
    <w:rsid w:val="0072761E"/>
    <w:rsid w:val="00730E5D"/>
    <w:rsid w:val="00735821"/>
    <w:rsid w:val="00735C7C"/>
    <w:rsid w:val="00736E49"/>
    <w:rsid w:val="00740265"/>
    <w:rsid w:val="00741C66"/>
    <w:rsid w:val="0074329E"/>
    <w:rsid w:val="007450A8"/>
    <w:rsid w:val="00746C9B"/>
    <w:rsid w:val="00751A79"/>
    <w:rsid w:val="00753BEB"/>
    <w:rsid w:val="00755197"/>
    <w:rsid w:val="007578FF"/>
    <w:rsid w:val="0076289D"/>
    <w:rsid w:val="007678A8"/>
    <w:rsid w:val="007808D3"/>
    <w:rsid w:val="00782FA9"/>
    <w:rsid w:val="007865E9"/>
    <w:rsid w:val="007946FF"/>
    <w:rsid w:val="00795625"/>
    <w:rsid w:val="0079786C"/>
    <w:rsid w:val="007A1602"/>
    <w:rsid w:val="007A57ED"/>
    <w:rsid w:val="007A682A"/>
    <w:rsid w:val="007B23A5"/>
    <w:rsid w:val="007B2CDC"/>
    <w:rsid w:val="007B3468"/>
    <w:rsid w:val="007B3F21"/>
    <w:rsid w:val="007C558A"/>
    <w:rsid w:val="007C73BB"/>
    <w:rsid w:val="007D2A7A"/>
    <w:rsid w:val="007D2A88"/>
    <w:rsid w:val="007D38D5"/>
    <w:rsid w:val="007D6308"/>
    <w:rsid w:val="007D6518"/>
    <w:rsid w:val="007D6A6A"/>
    <w:rsid w:val="007D6D79"/>
    <w:rsid w:val="007D6E82"/>
    <w:rsid w:val="007E6E43"/>
    <w:rsid w:val="007E7EDC"/>
    <w:rsid w:val="00800CCC"/>
    <w:rsid w:val="008200A0"/>
    <w:rsid w:val="008223FD"/>
    <w:rsid w:val="008230E6"/>
    <w:rsid w:val="00823887"/>
    <w:rsid w:val="008238E6"/>
    <w:rsid w:val="00824250"/>
    <w:rsid w:val="00830239"/>
    <w:rsid w:val="00832995"/>
    <w:rsid w:val="008352DF"/>
    <w:rsid w:val="00850FCF"/>
    <w:rsid w:val="0085490A"/>
    <w:rsid w:val="008573E2"/>
    <w:rsid w:val="00860CB9"/>
    <w:rsid w:val="00862B35"/>
    <w:rsid w:val="00863B4F"/>
    <w:rsid w:val="00863DA4"/>
    <w:rsid w:val="0087212F"/>
    <w:rsid w:val="008734AA"/>
    <w:rsid w:val="008779E1"/>
    <w:rsid w:val="008825AE"/>
    <w:rsid w:val="00882F7C"/>
    <w:rsid w:val="00890B58"/>
    <w:rsid w:val="00894158"/>
    <w:rsid w:val="008963FE"/>
    <w:rsid w:val="008B4F12"/>
    <w:rsid w:val="008B5BF8"/>
    <w:rsid w:val="008B7A80"/>
    <w:rsid w:val="008B7EDF"/>
    <w:rsid w:val="008C0CCD"/>
    <w:rsid w:val="008C1711"/>
    <w:rsid w:val="008C47B0"/>
    <w:rsid w:val="008C6742"/>
    <w:rsid w:val="008D4EAE"/>
    <w:rsid w:val="008D538F"/>
    <w:rsid w:val="008D63BA"/>
    <w:rsid w:val="008D7381"/>
    <w:rsid w:val="008E2620"/>
    <w:rsid w:val="008E392D"/>
    <w:rsid w:val="008E394E"/>
    <w:rsid w:val="008F0FEE"/>
    <w:rsid w:val="008F1704"/>
    <w:rsid w:val="008F40C0"/>
    <w:rsid w:val="008F411A"/>
    <w:rsid w:val="008F47AB"/>
    <w:rsid w:val="009044B8"/>
    <w:rsid w:val="00904B8E"/>
    <w:rsid w:val="00906A47"/>
    <w:rsid w:val="00910924"/>
    <w:rsid w:val="00914242"/>
    <w:rsid w:val="00915C34"/>
    <w:rsid w:val="00916777"/>
    <w:rsid w:val="009224BE"/>
    <w:rsid w:val="00925F10"/>
    <w:rsid w:val="00933E96"/>
    <w:rsid w:val="00934157"/>
    <w:rsid w:val="00935795"/>
    <w:rsid w:val="00940E88"/>
    <w:rsid w:val="00941A6E"/>
    <w:rsid w:val="009425CF"/>
    <w:rsid w:val="00947CAA"/>
    <w:rsid w:val="00954A26"/>
    <w:rsid w:val="00955435"/>
    <w:rsid w:val="00956295"/>
    <w:rsid w:val="009569CE"/>
    <w:rsid w:val="00956F80"/>
    <w:rsid w:val="00961F39"/>
    <w:rsid w:val="00962924"/>
    <w:rsid w:val="00966C26"/>
    <w:rsid w:val="00971E0E"/>
    <w:rsid w:val="0097288A"/>
    <w:rsid w:val="0098272E"/>
    <w:rsid w:val="00985FDF"/>
    <w:rsid w:val="00986636"/>
    <w:rsid w:val="00986B98"/>
    <w:rsid w:val="00987384"/>
    <w:rsid w:val="009A1915"/>
    <w:rsid w:val="009A2220"/>
    <w:rsid w:val="009A7908"/>
    <w:rsid w:val="009B2313"/>
    <w:rsid w:val="009B5D1F"/>
    <w:rsid w:val="009B62FD"/>
    <w:rsid w:val="009C2031"/>
    <w:rsid w:val="009C266E"/>
    <w:rsid w:val="009C2F37"/>
    <w:rsid w:val="009C35D2"/>
    <w:rsid w:val="009D1DC3"/>
    <w:rsid w:val="009D1E65"/>
    <w:rsid w:val="009D4708"/>
    <w:rsid w:val="009E07C8"/>
    <w:rsid w:val="009E2FB1"/>
    <w:rsid w:val="009E4FB0"/>
    <w:rsid w:val="00A0111D"/>
    <w:rsid w:val="00A11A02"/>
    <w:rsid w:val="00A12D0B"/>
    <w:rsid w:val="00A14A26"/>
    <w:rsid w:val="00A16837"/>
    <w:rsid w:val="00A22710"/>
    <w:rsid w:val="00A22CE5"/>
    <w:rsid w:val="00A24294"/>
    <w:rsid w:val="00A27E72"/>
    <w:rsid w:val="00A32AE1"/>
    <w:rsid w:val="00A3739E"/>
    <w:rsid w:val="00A37528"/>
    <w:rsid w:val="00A417C7"/>
    <w:rsid w:val="00A42BAB"/>
    <w:rsid w:val="00A42F3D"/>
    <w:rsid w:val="00A45706"/>
    <w:rsid w:val="00A469FF"/>
    <w:rsid w:val="00A46A71"/>
    <w:rsid w:val="00A46D93"/>
    <w:rsid w:val="00A47085"/>
    <w:rsid w:val="00A5702D"/>
    <w:rsid w:val="00A61764"/>
    <w:rsid w:val="00A61EDB"/>
    <w:rsid w:val="00A6789F"/>
    <w:rsid w:val="00A7158F"/>
    <w:rsid w:val="00A747A8"/>
    <w:rsid w:val="00A76603"/>
    <w:rsid w:val="00A80D64"/>
    <w:rsid w:val="00A8272B"/>
    <w:rsid w:val="00A856B6"/>
    <w:rsid w:val="00A86765"/>
    <w:rsid w:val="00A877D0"/>
    <w:rsid w:val="00A903F9"/>
    <w:rsid w:val="00A95E58"/>
    <w:rsid w:val="00A96694"/>
    <w:rsid w:val="00AA1268"/>
    <w:rsid w:val="00AA20EE"/>
    <w:rsid w:val="00AA6AD5"/>
    <w:rsid w:val="00AA6DDE"/>
    <w:rsid w:val="00AB2AC9"/>
    <w:rsid w:val="00AB6A86"/>
    <w:rsid w:val="00AB7859"/>
    <w:rsid w:val="00AD0C6C"/>
    <w:rsid w:val="00AE43A3"/>
    <w:rsid w:val="00AE5384"/>
    <w:rsid w:val="00AE61B5"/>
    <w:rsid w:val="00AE76FA"/>
    <w:rsid w:val="00AF14F1"/>
    <w:rsid w:val="00AF1E92"/>
    <w:rsid w:val="00AF2791"/>
    <w:rsid w:val="00AF4DB9"/>
    <w:rsid w:val="00AF5E4F"/>
    <w:rsid w:val="00B016D2"/>
    <w:rsid w:val="00B12442"/>
    <w:rsid w:val="00B147CF"/>
    <w:rsid w:val="00B15E20"/>
    <w:rsid w:val="00B16C18"/>
    <w:rsid w:val="00B21C12"/>
    <w:rsid w:val="00B266F9"/>
    <w:rsid w:val="00B267D2"/>
    <w:rsid w:val="00B2732B"/>
    <w:rsid w:val="00B27D11"/>
    <w:rsid w:val="00B333A9"/>
    <w:rsid w:val="00B336D2"/>
    <w:rsid w:val="00B3702B"/>
    <w:rsid w:val="00B40ACD"/>
    <w:rsid w:val="00B41388"/>
    <w:rsid w:val="00B42553"/>
    <w:rsid w:val="00B52C36"/>
    <w:rsid w:val="00B54428"/>
    <w:rsid w:val="00B566E2"/>
    <w:rsid w:val="00B57511"/>
    <w:rsid w:val="00B57E5F"/>
    <w:rsid w:val="00B608EB"/>
    <w:rsid w:val="00B63327"/>
    <w:rsid w:val="00B6507A"/>
    <w:rsid w:val="00B65D7A"/>
    <w:rsid w:val="00B67B62"/>
    <w:rsid w:val="00B67BB2"/>
    <w:rsid w:val="00B70EAA"/>
    <w:rsid w:val="00B73624"/>
    <w:rsid w:val="00B74748"/>
    <w:rsid w:val="00B76C3A"/>
    <w:rsid w:val="00B802BE"/>
    <w:rsid w:val="00B83B8D"/>
    <w:rsid w:val="00B8757B"/>
    <w:rsid w:val="00B90E05"/>
    <w:rsid w:val="00B912EB"/>
    <w:rsid w:val="00BA2060"/>
    <w:rsid w:val="00BA23C7"/>
    <w:rsid w:val="00BA52DD"/>
    <w:rsid w:val="00BB4473"/>
    <w:rsid w:val="00BC39E1"/>
    <w:rsid w:val="00BC445C"/>
    <w:rsid w:val="00BD24C3"/>
    <w:rsid w:val="00BD2EBD"/>
    <w:rsid w:val="00BD4742"/>
    <w:rsid w:val="00BE2153"/>
    <w:rsid w:val="00C02895"/>
    <w:rsid w:val="00C06A14"/>
    <w:rsid w:val="00C07156"/>
    <w:rsid w:val="00C15B98"/>
    <w:rsid w:val="00C21257"/>
    <w:rsid w:val="00C2687A"/>
    <w:rsid w:val="00C27855"/>
    <w:rsid w:val="00C3041E"/>
    <w:rsid w:val="00C34176"/>
    <w:rsid w:val="00C34EA5"/>
    <w:rsid w:val="00C37CB6"/>
    <w:rsid w:val="00C40EFC"/>
    <w:rsid w:val="00C42CE1"/>
    <w:rsid w:val="00C548A9"/>
    <w:rsid w:val="00C55B45"/>
    <w:rsid w:val="00C56900"/>
    <w:rsid w:val="00C658D1"/>
    <w:rsid w:val="00C67085"/>
    <w:rsid w:val="00C735A9"/>
    <w:rsid w:val="00C75233"/>
    <w:rsid w:val="00C76581"/>
    <w:rsid w:val="00C7659F"/>
    <w:rsid w:val="00C924D4"/>
    <w:rsid w:val="00C96F71"/>
    <w:rsid w:val="00C97D45"/>
    <w:rsid w:val="00CA3D00"/>
    <w:rsid w:val="00CB295D"/>
    <w:rsid w:val="00CB3B68"/>
    <w:rsid w:val="00CC0D06"/>
    <w:rsid w:val="00CC2911"/>
    <w:rsid w:val="00CC4B60"/>
    <w:rsid w:val="00CE07C6"/>
    <w:rsid w:val="00CE09FF"/>
    <w:rsid w:val="00CE0EE1"/>
    <w:rsid w:val="00CE3895"/>
    <w:rsid w:val="00CE4BF3"/>
    <w:rsid w:val="00CE5CF4"/>
    <w:rsid w:val="00CF01F9"/>
    <w:rsid w:val="00CF0BFA"/>
    <w:rsid w:val="00CF73AA"/>
    <w:rsid w:val="00D01FFF"/>
    <w:rsid w:val="00D05627"/>
    <w:rsid w:val="00D06C97"/>
    <w:rsid w:val="00D135E3"/>
    <w:rsid w:val="00D15A47"/>
    <w:rsid w:val="00D310AC"/>
    <w:rsid w:val="00D3416D"/>
    <w:rsid w:val="00D4520A"/>
    <w:rsid w:val="00D46102"/>
    <w:rsid w:val="00D562F4"/>
    <w:rsid w:val="00D611F9"/>
    <w:rsid w:val="00D626E1"/>
    <w:rsid w:val="00D65600"/>
    <w:rsid w:val="00D66268"/>
    <w:rsid w:val="00D67595"/>
    <w:rsid w:val="00D7364B"/>
    <w:rsid w:val="00D75437"/>
    <w:rsid w:val="00D7722D"/>
    <w:rsid w:val="00D8057E"/>
    <w:rsid w:val="00D80661"/>
    <w:rsid w:val="00D8495E"/>
    <w:rsid w:val="00D90CBE"/>
    <w:rsid w:val="00D9177B"/>
    <w:rsid w:val="00D92246"/>
    <w:rsid w:val="00D93814"/>
    <w:rsid w:val="00DA7B04"/>
    <w:rsid w:val="00DC2CA1"/>
    <w:rsid w:val="00DD031C"/>
    <w:rsid w:val="00DD20DA"/>
    <w:rsid w:val="00DE1C93"/>
    <w:rsid w:val="00DE22C5"/>
    <w:rsid w:val="00DE3234"/>
    <w:rsid w:val="00DE5656"/>
    <w:rsid w:val="00DE63DB"/>
    <w:rsid w:val="00DE68B6"/>
    <w:rsid w:val="00DE7BCD"/>
    <w:rsid w:val="00DF31A9"/>
    <w:rsid w:val="00E0043E"/>
    <w:rsid w:val="00E01162"/>
    <w:rsid w:val="00E05262"/>
    <w:rsid w:val="00E121C2"/>
    <w:rsid w:val="00E14941"/>
    <w:rsid w:val="00E2428C"/>
    <w:rsid w:val="00E255CF"/>
    <w:rsid w:val="00E327AE"/>
    <w:rsid w:val="00E3325A"/>
    <w:rsid w:val="00E379AE"/>
    <w:rsid w:val="00E43F6C"/>
    <w:rsid w:val="00E442C1"/>
    <w:rsid w:val="00E52A2F"/>
    <w:rsid w:val="00E5484D"/>
    <w:rsid w:val="00E549AF"/>
    <w:rsid w:val="00E55939"/>
    <w:rsid w:val="00E60855"/>
    <w:rsid w:val="00E61333"/>
    <w:rsid w:val="00E61ECA"/>
    <w:rsid w:val="00E6621F"/>
    <w:rsid w:val="00E66BEF"/>
    <w:rsid w:val="00E7390D"/>
    <w:rsid w:val="00E771C6"/>
    <w:rsid w:val="00E80AA2"/>
    <w:rsid w:val="00E854B3"/>
    <w:rsid w:val="00E85EE0"/>
    <w:rsid w:val="00E91D67"/>
    <w:rsid w:val="00EA385B"/>
    <w:rsid w:val="00EA3F83"/>
    <w:rsid w:val="00EA522A"/>
    <w:rsid w:val="00EB564E"/>
    <w:rsid w:val="00EC2A7F"/>
    <w:rsid w:val="00ED215B"/>
    <w:rsid w:val="00ED2651"/>
    <w:rsid w:val="00ED2E0E"/>
    <w:rsid w:val="00ED5601"/>
    <w:rsid w:val="00EE0A21"/>
    <w:rsid w:val="00EE0ADC"/>
    <w:rsid w:val="00EE2379"/>
    <w:rsid w:val="00EE7E33"/>
    <w:rsid w:val="00EF1358"/>
    <w:rsid w:val="00EF1B25"/>
    <w:rsid w:val="00EF7193"/>
    <w:rsid w:val="00F01107"/>
    <w:rsid w:val="00F0437E"/>
    <w:rsid w:val="00F04FDF"/>
    <w:rsid w:val="00F11D14"/>
    <w:rsid w:val="00F15CEE"/>
    <w:rsid w:val="00F17B7A"/>
    <w:rsid w:val="00F22888"/>
    <w:rsid w:val="00F259E2"/>
    <w:rsid w:val="00F361AD"/>
    <w:rsid w:val="00F379C1"/>
    <w:rsid w:val="00F37DD8"/>
    <w:rsid w:val="00F40CA9"/>
    <w:rsid w:val="00F445FE"/>
    <w:rsid w:val="00F44AFA"/>
    <w:rsid w:val="00F46260"/>
    <w:rsid w:val="00F47073"/>
    <w:rsid w:val="00F478E2"/>
    <w:rsid w:val="00F504D3"/>
    <w:rsid w:val="00F636D3"/>
    <w:rsid w:val="00F64161"/>
    <w:rsid w:val="00F642FB"/>
    <w:rsid w:val="00F67498"/>
    <w:rsid w:val="00F73C87"/>
    <w:rsid w:val="00F80D79"/>
    <w:rsid w:val="00F92C27"/>
    <w:rsid w:val="00FA79BC"/>
    <w:rsid w:val="00FB4155"/>
    <w:rsid w:val="00FB724F"/>
    <w:rsid w:val="00FC0354"/>
    <w:rsid w:val="00FC1D6B"/>
    <w:rsid w:val="00FC72DF"/>
    <w:rsid w:val="00FD05C5"/>
    <w:rsid w:val="00FD06D7"/>
    <w:rsid w:val="00FD120F"/>
    <w:rsid w:val="00FD3956"/>
    <w:rsid w:val="00FF2240"/>
    <w:rsid w:val="00FF73C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5377C"/>
  <w15:chartTrackingRefBased/>
  <w15:docId w15:val="{8750483B-E6B4-4522-9750-1581A6C0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6EC"/>
    <w:pPr>
      <w:spacing w:after="0" w:line="240" w:lineRule="auto"/>
    </w:pPr>
    <w:rPr>
      <w:rFonts w:ascii="Times New Roman" w:hAnsi="Times New Roman"/>
      <w:kern w:val="0"/>
      <w:sz w:val="24"/>
      <w:szCs w:val="24"/>
      <w14:ligatures w14:val="none"/>
    </w:rPr>
  </w:style>
  <w:style w:type="paragraph" w:styleId="Heading1">
    <w:name w:val="heading 1"/>
    <w:basedOn w:val="Normal"/>
    <w:next w:val="Normal"/>
    <w:link w:val="Heading1Char"/>
    <w:qFormat/>
    <w:rsid w:val="00830239"/>
    <w:pPr>
      <w:keepNext/>
      <w:jc w:val="center"/>
      <w:outlineLvl w:val="0"/>
    </w:pPr>
    <w:rPr>
      <w:rFonts w:eastAsia="Times New Roman" w:cs="Times New Roman"/>
      <w:b/>
      <w:bCs/>
    </w:rPr>
  </w:style>
  <w:style w:type="paragraph" w:styleId="Heading2">
    <w:name w:val="heading 2"/>
    <w:basedOn w:val="Normal"/>
    <w:next w:val="Normal"/>
    <w:link w:val="Heading2Char"/>
    <w:uiPriority w:val="9"/>
    <w:semiHidden/>
    <w:unhideWhenUsed/>
    <w:qFormat/>
    <w:rsid w:val="004337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371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371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371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3371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371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371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371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0239"/>
    <w:rPr>
      <w:rFonts w:ascii="Times New Roman" w:eastAsia="Times New Roman" w:hAnsi="Times New Roman" w:cs="Times New Roman"/>
      <w:b/>
      <w:bCs/>
      <w:sz w:val="24"/>
      <w:szCs w:val="24"/>
    </w:rPr>
  </w:style>
  <w:style w:type="paragraph" w:styleId="Title">
    <w:name w:val="Title"/>
    <w:basedOn w:val="Normal"/>
    <w:link w:val="TitleChar"/>
    <w:qFormat/>
    <w:rsid w:val="00830239"/>
    <w:pPr>
      <w:jc w:val="center"/>
    </w:pPr>
    <w:rPr>
      <w:rFonts w:eastAsia="Times New Roman" w:cs="Times New Roman"/>
      <w:b/>
      <w:bCs/>
    </w:rPr>
  </w:style>
  <w:style w:type="character" w:customStyle="1" w:styleId="TitleChar">
    <w:name w:val="Title Char"/>
    <w:basedOn w:val="DefaultParagraphFont"/>
    <w:link w:val="Title"/>
    <w:rsid w:val="00830239"/>
    <w:rPr>
      <w:rFonts w:ascii="Times New Roman" w:eastAsia="Times New Roman" w:hAnsi="Times New Roman" w:cs="Times New Roman"/>
      <w:b/>
      <w:bCs/>
      <w:sz w:val="24"/>
      <w:szCs w:val="24"/>
    </w:rPr>
  </w:style>
  <w:style w:type="character" w:styleId="Strong">
    <w:name w:val="Strong"/>
    <w:basedOn w:val="DefaultParagraphFont"/>
    <w:qFormat/>
    <w:rsid w:val="00830239"/>
    <w:rPr>
      <w:b/>
      <w:bCs/>
    </w:rPr>
  </w:style>
  <w:style w:type="character" w:customStyle="1" w:styleId="Heading2Char">
    <w:name w:val="Heading 2 Char"/>
    <w:basedOn w:val="DefaultParagraphFont"/>
    <w:link w:val="Heading2"/>
    <w:uiPriority w:val="9"/>
    <w:semiHidden/>
    <w:rsid w:val="0043371A"/>
    <w:rPr>
      <w:rFonts w:asciiTheme="majorHAnsi" w:eastAsiaTheme="majorEastAsia" w:hAnsiTheme="majorHAnsi" w:cstheme="majorBidi"/>
      <w:noProof/>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43371A"/>
    <w:rPr>
      <w:rFonts w:eastAsiaTheme="majorEastAsia" w:cstheme="majorBidi"/>
      <w:noProof/>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43371A"/>
    <w:rPr>
      <w:rFonts w:eastAsiaTheme="majorEastAsia" w:cstheme="majorBidi"/>
      <w:i/>
      <w:iCs/>
      <w:noProof/>
      <w:color w:val="2F5496"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43371A"/>
    <w:rPr>
      <w:rFonts w:eastAsiaTheme="majorEastAsia" w:cstheme="majorBidi"/>
      <w:noProof/>
      <w:color w:val="2F5496"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43371A"/>
    <w:rPr>
      <w:rFonts w:eastAsiaTheme="majorEastAsia" w:cstheme="majorBidi"/>
      <w:i/>
      <w:iCs/>
      <w:noProof/>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43371A"/>
    <w:rPr>
      <w:rFonts w:eastAsiaTheme="majorEastAsia" w:cstheme="majorBidi"/>
      <w:noProof/>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43371A"/>
    <w:rPr>
      <w:rFonts w:eastAsiaTheme="majorEastAsia" w:cstheme="majorBidi"/>
      <w:i/>
      <w:iCs/>
      <w:noProof/>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43371A"/>
    <w:rPr>
      <w:rFonts w:eastAsiaTheme="majorEastAsia" w:cstheme="majorBidi"/>
      <w:noProof/>
      <w:color w:val="272727" w:themeColor="text1" w:themeTint="D8"/>
      <w:kern w:val="0"/>
      <w:sz w:val="24"/>
      <w:szCs w:val="24"/>
      <w14:ligatures w14:val="none"/>
    </w:rPr>
  </w:style>
  <w:style w:type="paragraph" w:styleId="Subtitle">
    <w:name w:val="Subtitle"/>
    <w:basedOn w:val="Normal"/>
    <w:next w:val="Normal"/>
    <w:link w:val="SubtitleChar"/>
    <w:uiPriority w:val="11"/>
    <w:qFormat/>
    <w:rsid w:val="004337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71A"/>
    <w:rPr>
      <w:rFonts w:eastAsiaTheme="majorEastAsia" w:cstheme="majorBidi"/>
      <w:noProof/>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4337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371A"/>
    <w:rPr>
      <w:rFonts w:ascii="Times New Roman" w:hAnsi="Times New Roman"/>
      <w:i/>
      <w:iCs/>
      <w:noProof/>
      <w:color w:val="404040" w:themeColor="text1" w:themeTint="BF"/>
      <w:kern w:val="0"/>
      <w:sz w:val="24"/>
      <w:szCs w:val="24"/>
      <w14:ligatures w14:val="none"/>
    </w:rPr>
  </w:style>
  <w:style w:type="paragraph" w:styleId="ListParagraph">
    <w:name w:val="List Paragraph"/>
    <w:basedOn w:val="Normal"/>
    <w:uiPriority w:val="34"/>
    <w:qFormat/>
    <w:rsid w:val="0043371A"/>
    <w:pPr>
      <w:ind w:left="720"/>
      <w:contextualSpacing/>
    </w:pPr>
  </w:style>
  <w:style w:type="character" w:styleId="IntenseEmphasis">
    <w:name w:val="Intense Emphasis"/>
    <w:basedOn w:val="DefaultParagraphFont"/>
    <w:uiPriority w:val="21"/>
    <w:qFormat/>
    <w:rsid w:val="0043371A"/>
    <w:rPr>
      <w:i/>
      <w:iCs/>
      <w:color w:val="2F5496" w:themeColor="accent1" w:themeShade="BF"/>
    </w:rPr>
  </w:style>
  <w:style w:type="paragraph" w:styleId="IntenseQuote">
    <w:name w:val="Intense Quote"/>
    <w:basedOn w:val="Normal"/>
    <w:next w:val="Normal"/>
    <w:link w:val="IntenseQuoteChar"/>
    <w:uiPriority w:val="30"/>
    <w:qFormat/>
    <w:rsid w:val="004337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371A"/>
    <w:rPr>
      <w:rFonts w:ascii="Times New Roman" w:hAnsi="Times New Roman"/>
      <w:i/>
      <w:iCs/>
      <w:noProof/>
      <w:color w:val="2F5496" w:themeColor="accent1" w:themeShade="BF"/>
      <w:kern w:val="0"/>
      <w:sz w:val="24"/>
      <w:szCs w:val="24"/>
      <w14:ligatures w14:val="none"/>
    </w:rPr>
  </w:style>
  <w:style w:type="character" w:styleId="IntenseReference">
    <w:name w:val="Intense Reference"/>
    <w:basedOn w:val="DefaultParagraphFont"/>
    <w:uiPriority w:val="32"/>
    <w:qFormat/>
    <w:rsid w:val="0043371A"/>
    <w:rPr>
      <w:b/>
      <w:bCs/>
      <w:smallCaps/>
      <w:color w:val="2F5496" w:themeColor="accent1" w:themeShade="BF"/>
      <w:spacing w:val="5"/>
    </w:rPr>
  </w:style>
  <w:style w:type="paragraph" w:styleId="FootnoteText">
    <w:name w:val="footnote text"/>
    <w:basedOn w:val="Normal"/>
    <w:link w:val="FootnoteTextChar"/>
    <w:uiPriority w:val="99"/>
    <w:semiHidden/>
    <w:unhideWhenUsed/>
    <w:rsid w:val="00270ACF"/>
    <w:rPr>
      <w:rFonts w:eastAsia="Calibri" w:cs="Arial"/>
      <w:sz w:val="20"/>
      <w:szCs w:val="20"/>
    </w:rPr>
  </w:style>
  <w:style w:type="character" w:customStyle="1" w:styleId="FootnoteTextChar">
    <w:name w:val="Footnote Text Char"/>
    <w:basedOn w:val="DefaultParagraphFont"/>
    <w:link w:val="FootnoteText"/>
    <w:uiPriority w:val="99"/>
    <w:semiHidden/>
    <w:rsid w:val="00270ACF"/>
    <w:rPr>
      <w:rFonts w:ascii="Times New Roman" w:eastAsia="Calibri" w:hAnsi="Times New Roman" w:cs="Arial"/>
      <w:noProof/>
      <w:kern w:val="0"/>
      <w:sz w:val="20"/>
      <w:szCs w:val="20"/>
      <w14:ligatures w14:val="none"/>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link w:val="Char2"/>
    <w:uiPriority w:val="99"/>
    <w:unhideWhenUsed/>
    <w:rsid w:val="00270ACF"/>
    <w:rPr>
      <w:vertAlign w:val="superscript"/>
    </w:rPr>
  </w:style>
  <w:style w:type="paragraph" w:customStyle="1" w:styleId="Char2">
    <w:name w:val="Char2"/>
    <w:basedOn w:val="Normal"/>
    <w:next w:val="Normal"/>
    <w:link w:val="FootnoteReference"/>
    <w:uiPriority w:val="99"/>
    <w:rsid w:val="00270ACF"/>
    <w:pPr>
      <w:spacing w:line="240" w:lineRule="exact"/>
      <w:ind w:firstLine="567"/>
      <w:jc w:val="both"/>
    </w:pPr>
    <w:rPr>
      <w:rFonts w:asciiTheme="minorHAnsi" w:hAnsiTheme="minorHAnsi"/>
      <w:kern w:val="2"/>
      <w:sz w:val="22"/>
      <w:szCs w:val="22"/>
      <w:vertAlign w:val="superscript"/>
      <w14:ligatures w14:val="standardContextual"/>
    </w:rPr>
  </w:style>
  <w:style w:type="table" w:styleId="TableGrid">
    <w:name w:val="Table Grid"/>
    <w:basedOn w:val="TableNormal"/>
    <w:uiPriority w:val="39"/>
    <w:rsid w:val="00270ACF"/>
    <w:pPr>
      <w:spacing w:after="0" w:line="240" w:lineRule="auto"/>
    </w:pPr>
    <w:rPr>
      <w:rFonts w:ascii="Times New Roman" w:eastAsia="Calibri" w:hAnsi="Times New Roman" w:cs="Arial"/>
      <w:kern w:val="0"/>
      <w:sz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270ACF"/>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A469FF"/>
    <w:pPr>
      <w:spacing w:after="120"/>
      <w:ind w:left="1440" w:right="1440"/>
    </w:pPr>
    <w:rPr>
      <w:rFonts w:eastAsia="Times New Roman" w:cs="Times New Roman"/>
      <w:sz w:val="20"/>
      <w:szCs w:val="20"/>
    </w:rPr>
  </w:style>
  <w:style w:type="character" w:styleId="Hyperlink">
    <w:name w:val="Hyperlink"/>
    <w:basedOn w:val="DefaultParagraphFont"/>
    <w:uiPriority w:val="99"/>
    <w:unhideWhenUsed/>
    <w:rsid w:val="00910924"/>
    <w:rPr>
      <w:color w:val="0563C1" w:themeColor="hyperlink"/>
      <w:u w:val="single"/>
    </w:rPr>
  </w:style>
  <w:style w:type="character" w:styleId="CommentReference">
    <w:name w:val="annotation reference"/>
    <w:basedOn w:val="DefaultParagraphFont"/>
    <w:uiPriority w:val="99"/>
    <w:semiHidden/>
    <w:unhideWhenUsed/>
    <w:rsid w:val="00095E15"/>
    <w:rPr>
      <w:sz w:val="16"/>
      <w:szCs w:val="16"/>
    </w:rPr>
  </w:style>
  <w:style w:type="paragraph" w:styleId="CommentText">
    <w:name w:val="annotation text"/>
    <w:basedOn w:val="Normal"/>
    <w:link w:val="CommentTextChar"/>
    <w:uiPriority w:val="99"/>
    <w:unhideWhenUsed/>
    <w:rsid w:val="00095E15"/>
    <w:rPr>
      <w:sz w:val="20"/>
      <w:szCs w:val="20"/>
    </w:rPr>
  </w:style>
  <w:style w:type="character" w:customStyle="1" w:styleId="CommentTextChar">
    <w:name w:val="Comment Text Char"/>
    <w:basedOn w:val="DefaultParagraphFont"/>
    <w:link w:val="CommentText"/>
    <w:uiPriority w:val="99"/>
    <w:rsid w:val="00095E15"/>
    <w:rPr>
      <w:rFonts w:ascii="Times New Roman" w:hAnsi="Times New Roman"/>
      <w:noProof/>
      <w:kern w:val="0"/>
      <w:sz w:val="20"/>
      <w:szCs w:val="20"/>
      <w14:ligatures w14:val="none"/>
    </w:rPr>
  </w:style>
  <w:style w:type="character" w:styleId="FollowedHyperlink">
    <w:name w:val="FollowedHyperlink"/>
    <w:basedOn w:val="DefaultParagraphFont"/>
    <w:uiPriority w:val="99"/>
    <w:semiHidden/>
    <w:unhideWhenUsed/>
    <w:rsid w:val="00097ECD"/>
    <w:rPr>
      <w:color w:val="954F72" w:themeColor="followedHyperlink"/>
      <w:u w:val="single"/>
    </w:rPr>
  </w:style>
  <w:style w:type="table" w:customStyle="1" w:styleId="TableGrid7">
    <w:name w:val="Table Grid7"/>
    <w:basedOn w:val="TableNormal"/>
    <w:uiPriority w:val="59"/>
    <w:rsid w:val="001E7A4F"/>
    <w:pPr>
      <w:spacing w:after="0" w:line="240" w:lineRule="auto"/>
    </w:pPr>
    <w:rPr>
      <w:rFonts w:ascii="Calibri" w:eastAsia="Times New Roman"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4EAE"/>
    <w:pPr>
      <w:tabs>
        <w:tab w:val="center" w:pos="4153"/>
        <w:tab w:val="right" w:pos="8306"/>
      </w:tabs>
    </w:pPr>
  </w:style>
  <w:style w:type="character" w:customStyle="1" w:styleId="HeaderChar">
    <w:name w:val="Header Char"/>
    <w:basedOn w:val="DefaultParagraphFont"/>
    <w:link w:val="Header"/>
    <w:uiPriority w:val="99"/>
    <w:rsid w:val="008D4EAE"/>
    <w:rPr>
      <w:rFonts w:ascii="Times New Roman" w:hAnsi="Times New Roman"/>
      <w:noProof/>
      <w:kern w:val="0"/>
      <w:sz w:val="24"/>
      <w:szCs w:val="24"/>
      <w14:ligatures w14:val="none"/>
    </w:rPr>
  </w:style>
  <w:style w:type="paragraph" w:styleId="Footer">
    <w:name w:val="footer"/>
    <w:basedOn w:val="Normal"/>
    <w:link w:val="FooterChar"/>
    <w:uiPriority w:val="99"/>
    <w:unhideWhenUsed/>
    <w:rsid w:val="008D4EAE"/>
    <w:pPr>
      <w:tabs>
        <w:tab w:val="center" w:pos="4153"/>
        <w:tab w:val="right" w:pos="8306"/>
      </w:tabs>
    </w:pPr>
  </w:style>
  <w:style w:type="character" w:customStyle="1" w:styleId="FooterChar">
    <w:name w:val="Footer Char"/>
    <w:basedOn w:val="DefaultParagraphFont"/>
    <w:link w:val="Footer"/>
    <w:uiPriority w:val="99"/>
    <w:rsid w:val="008D4EAE"/>
    <w:rPr>
      <w:rFonts w:ascii="Times New Roman" w:hAnsi="Times New Roman"/>
      <w:noProof/>
      <w:kern w:val="0"/>
      <w:sz w:val="24"/>
      <w:szCs w:val="24"/>
      <w14:ligatures w14:val="none"/>
    </w:rPr>
  </w:style>
  <w:style w:type="paragraph" w:styleId="Revision">
    <w:name w:val="Revision"/>
    <w:hidden/>
    <w:uiPriority w:val="99"/>
    <w:semiHidden/>
    <w:rsid w:val="00AE43A3"/>
    <w:pPr>
      <w:spacing w:after="0" w:line="240" w:lineRule="auto"/>
    </w:pPr>
    <w:rPr>
      <w:rFonts w:ascii="Times New Roman" w:hAnsi="Times New Roman"/>
      <w:noProof/>
      <w:kern w:val="0"/>
      <w:sz w:val="24"/>
      <w:szCs w:val="24"/>
      <w14:ligatures w14:val="none"/>
    </w:rPr>
  </w:style>
  <w:style w:type="character" w:styleId="UnresolvedMention">
    <w:name w:val="Unresolved Mention"/>
    <w:basedOn w:val="DefaultParagraphFont"/>
    <w:uiPriority w:val="99"/>
    <w:semiHidden/>
    <w:unhideWhenUsed/>
    <w:rsid w:val="003C62A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D48CC"/>
    <w:rPr>
      <w:b/>
      <w:bCs/>
    </w:rPr>
  </w:style>
  <w:style w:type="character" w:customStyle="1" w:styleId="CommentSubjectChar">
    <w:name w:val="Comment Subject Char"/>
    <w:basedOn w:val="CommentTextChar"/>
    <w:link w:val="CommentSubject"/>
    <w:uiPriority w:val="99"/>
    <w:semiHidden/>
    <w:rsid w:val="004D48CC"/>
    <w:rPr>
      <w:rFonts w:ascii="Times New Roman" w:hAnsi="Times New Roman"/>
      <w:b/>
      <w:bCs/>
      <w:noProof/>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76614">
      <w:bodyDiv w:val="1"/>
      <w:marLeft w:val="0"/>
      <w:marRight w:val="0"/>
      <w:marTop w:val="0"/>
      <w:marBottom w:val="0"/>
      <w:divBdr>
        <w:top w:val="none" w:sz="0" w:space="0" w:color="auto"/>
        <w:left w:val="none" w:sz="0" w:space="0" w:color="auto"/>
        <w:bottom w:val="none" w:sz="0" w:space="0" w:color="auto"/>
        <w:right w:val="none" w:sz="0" w:space="0" w:color="auto"/>
      </w:divBdr>
    </w:div>
    <w:div w:id="150019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65949-9880-4043-B807-E1A273672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2001</Words>
  <Characters>11406</Characters>
  <Application>Microsoft Office Word</Application>
  <DocSecurity>0</DocSecurity>
  <Lines>95</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Apkopojums</vt:lpstr>
      <vt:lpstr>Apkopojums</vt:lpstr>
    </vt:vector>
  </TitlesOfParts>
  <Company>BIOR</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Apkopojums</dc:title>
  <dc:subject/>
  <dc:creator>Bior</dc:creator>
  <cp:keywords/>
  <dc:description/>
  <cp:lastModifiedBy>Kristīne Pudnika</cp:lastModifiedBy>
  <cp:revision>4</cp:revision>
  <cp:lastPrinted>2026-07-06T11:50:00Z</cp:lastPrinted>
  <dcterms:created xsi:type="dcterms:W3CDTF">2026-07-07T11:09:00Z</dcterms:created>
  <dcterms:modified xsi:type="dcterms:W3CDTF">2026-07-09T06:38:00Z</dcterms:modified>
</cp:coreProperties>
</file>