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08367" w14:textId="77777777" w:rsidR="009006FC" w:rsidRDefault="009006FC" w:rsidP="003F7C1E">
      <w:pPr>
        <w:tabs>
          <w:tab w:val="left" w:pos="5103"/>
        </w:tabs>
        <w:spacing w:after="0" w:line="240" w:lineRule="auto"/>
        <w:rPr>
          <w:rFonts w:ascii="Times New Roman" w:eastAsia="Times New Roman" w:hAnsi="Times New Roman"/>
          <w:b/>
          <w:bCs/>
        </w:rPr>
      </w:pPr>
    </w:p>
    <w:p w14:paraId="49336F36" w14:textId="77777777" w:rsidR="009006FC" w:rsidRDefault="009006FC" w:rsidP="009006FC">
      <w:pPr>
        <w:tabs>
          <w:tab w:val="left" w:pos="5103"/>
        </w:tabs>
        <w:spacing w:after="0" w:line="240" w:lineRule="auto"/>
        <w:rPr>
          <w:rFonts w:ascii="Times New Roman" w:eastAsia="Times New Roman" w:hAnsi="Times New Roman"/>
          <w:b/>
          <w:bCs/>
        </w:rPr>
      </w:pPr>
    </w:p>
    <w:p w14:paraId="79DDE214" w14:textId="1840460B" w:rsidR="009006FC" w:rsidRPr="009006FC" w:rsidRDefault="009006FC" w:rsidP="009006FC">
      <w:pPr>
        <w:tabs>
          <w:tab w:val="left" w:pos="5103"/>
        </w:tabs>
        <w:spacing w:after="0" w:line="240" w:lineRule="auto"/>
        <w:jc w:val="center"/>
        <w:rPr>
          <w:rFonts w:ascii="Times New Roman" w:eastAsia="Times New Roman" w:hAnsi="Times New Roman"/>
        </w:rPr>
      </w:pPr>
      <w:r w:rsidRPr="009006FC">
        <w:rPr>
          <w:rFonts w:ascii="Times New Roman" w:eastAsia="Times New Roman" w:hAnsi="Times New Roman"/>
          <w:b/>
          <w:bCs/>
        </w:rPr>
        <w:t xml:space="preserve">LĪGUMS Nr. </w:t>
      </w:r>
      <w:r w:rsidR="006A63AF" w:rsidRPr="006A63AF">
        <w:rPr>
          <w:rFonts w:ascii="Times New Roman" w:eastAsia="Times New Roman" w:hAnsi="Times New Roman"/>
          <w:b/>
          <w:bCs/>
        </w:rPr>
        <w:t>SKUS_487/26-LIG</w:t>
      </w:r>
    </w:p>
    <w:p w14:paraId="50372049" w14:textId="77777777" w:rsidR="009006FC" w:rsidRPr="009006FC" w:rsidRDefault="009006FC" w:rsidP="009006FC">
      <w:pPr>
        <w:keepNext/>
        <w:spacing w:after="0" w:line="240" w:lineRule="auto"/>
        <w:ind w:right="-1050"/>
        <w:jc w:val="center"/>
        <w:rPr>
          <w:rFonts w:ascii="Times New Roman" w:hAnsi="Times New Roman"/>
          <w:b/>
        </w:rPr>
      </w:pPr>
      <w:r w:rsidRPr="009006FC">
        <w:rPr>
          <w:rFonts w:ascii="Times New Roman" w:eastAsia="Times New Roman" w:hAnsi="Times New Roman"/>
          <w:b/>
          <w:lang w:eastAsia="lv-LV"/>
        </w:rPr>
        <w:t xml:space="preserve">par </w:t>
      </w:r>
      <w:r w:rsidRPr="009006FC">
        <w:rPr>
          <w:rFonts w:ascii="Times New Roman" w:hAnsi="Times New Roman"/>
          <w:b/>
        </w:rPr>
        <w:t>dzesēšanas iekārtu piegādi un uzstādīšanu</w:t>
      </w:r>
    </w:p>
    <w:p w14:paraId="6DDE76A5" w14:textId="77777777" w:rsidR="009006FC" w:rsidRPr="009006FC" w:rsidRDefault="009006FC" w:rsidP="009006FC">
      <w:pPr>
        <w:tabs>
          <w:tab w:val="right" w:pos="9781"/>
        </w:tabs>
        <w:spacing w:before="100" w:after="100" w:line="240" w:lineRule="auto"/>
        <w:jc w:val="both"/>
        <w:rPr>
          <w:rFonts w:ascii="Times New Roman" w:eastAsia="Times New Roman" w:hAnsi="Times New Roman"/>
        </w:rPr>
      </w:pPr>
      <w:r w:rsidRPr="009006FC">
        <w:rPr>
          <w:rFonts w:ascii="Times New Roman" w:eastAsia="Times New Roman" w:hAnsi="Times New Roman"/>
        </w:rPr>
        <w:t>Rīgā</w:t>
      </w:r>
      <w:r w:rsidRPr="009006FC">
        <w:rPr>
          <w:rFonts w:ascii="Times New Roman" w:eastAsia="Times New Roman" w:hAnsi="Times New Roman"/>
        </w:rPr>
        <w:tab/>
      </w:r>
      <w:bookmarkStart w:id="0" w:name="_Hlk135049023"/>
    </w:p>
    <w:p w14:paraId="0A7A87E3" w14:textId="77777777" w:rsidR="009006FC" w:rsidRPr="009006FC" w:rsidRDefault="009006FC" w:rsidP="009006FC">
      <w:pPr>
        <w:tabs>
          <w:tab w:val="right" w:pos="9781"/>
        </w:tabs>
        <w:spacing w:after="0" w:line="240" w:lineRule="auto"/>
        <w:jc w:val="center"/>
        <w:rPr>
          <w:rFonts w:ascii="Times New Roman" w:eastAsia="Times New Roman" w:hAnsi="Times New Roman"/>
        </w:rPr>
      </w:pPr>
      <w:r w:rsidRPr="009006FC">
        <w:rPr>
          <w:rFonts w:ascii="Times New Roman" w:eastAsia="Times New Roman" w:hAnsi="Times New Roman"/>
        </w:rPr>
        <w:t>DOKUMENTS PARAKSTĪTS AR DROŠU ELEKTRONISKO</w:t>
      </w:r>
    </w:p>
    <w:p w14:paraId="19BBD154" w14:textId="77777777" w:rsidR="009006FC" w:rsidRPr="009006FC" w:rsidRDefault="009006FC" w:rsidP="009006FC">
      <w:pPr>
        <w:spacing w:after="120" w:line="240" w:lineRule="auto"/>
        <w:ind w:right="51"/>
        <w:jc w:val="center"/>
        <w:rPr>
          <w:rFonts w:ascii="Times New Roman" w:hAnsi="Times New Roman"/>
        </w:rPr>
      </w:pPr>
      <w:r w:rsidRPr="009006FC">
        <w:rPr>
          <w:rFonts w:ascii="Times New Roman" w:hAnsi="Times New Roman"/>
        </w:rPr>
        <w:t>PARAKSTU UN SATUR LAIKA ZĪMOGU</w:t>
      </w:r>
      <w:bookmarkEnd w:id="0"/>
    </w:p>
    <w:p w14:paraId="7A04C262" w14:textId="75C97D5C" w:rsidR="009006FC" w:rsidRPr="009006FC" w:rsidRDefault="009006FC" w:rsidP="009006FC">
      <w:pPr>
        <w:autoSpaceDE w:val="0"/>
        <w:spacing w:after="0" w:line="240" w:lineRule="auto"/>
        <w:ind w:firstLine="567"/>
        <w:jc w:val="both"/>
        <w:rPr>
          <w:rFonts w:ascii="Times New Roman" w:hAnsi="Times New Roman"/>
        </w:rPr>
      </w:pPr>
      <w:bookmarkStart w:id="1" w:name="_Hlk142566540"/>
      <w:r w:rsidRPr="009006FC">
        <w:rPr>
          <w:rFonts w:ascii="Times New Roman" w:hAnsi="Times New Roman"/>
          <w:b/>
          <w:bCs/>
        </w:rPr>
        <w:t>Valsts sabiedrība ar ierobežotu atbildību “Paula Stradiņa klīniskā universitātes slimnīca”</w:t>
      </w:r>
      <w:r w:rsidRPr="009006FC">
        <w:rPr>
          <w:rFonts w:ascii="Times New Roman" w:hAnsi="Times New Roman"/>
        </w:rPr>
        <w:t xml:space="preserve">, reģistrācijas Nr. 40003457109, kuru, pamatojoties uz statūtiem un 07.04.2026. valdes lēmumu “Par pilnvarojuma (paraksttiesību) piešķiršanu” (protokols Nr. 2026/14), pārstāv valdes loceklis </w:t>
      </w:r>
      <w:r w:rsidRPr="009006FC">
        <w:rPr>
          <w:rFonts w:ascii="Times New Roman" w:hAnsi="Times New Roman"/>
          <w:b/>
          <w:bCs/>
        </w:rPr>
        <w:t xml:space="preserve">Ģirts Ansons </w:t>
      </w:r>
      <w:r w:rsidRPr="003F7C1E">
        <w:rPr>
          <w:rFonts w:ascii="Times New Roman" w:hAnsi="Times New Roman"/>
        </w:rPr>
        <w:t>un</w:t>
      </w:r>
      <w:r w:rsidRPr="009006FC">
        <w:rPr>
          <w:rFonts w:ascii="Times New Roman" w:hAnsi="Times New Roman"/>
          <w:b/>
          <w:bCs/>
        </w:rPr>
        <w:t xml:space="preserve"> </w:t>
      </w:r>
      <w:r w:rsidRPr="009006FC">
        <w:rPr>
          <w:rFonts w:ascii="Times New Roman" w:hAnsi="Times New Roman"/>
        </w:rPr>
        <w:t xml:space="preserve">valdes locekle </w:t>
      </w:r>
      <w:r w:rsidRPr="009006FC">
        <w:rPr>
          <w:rFonts w:ascii="Times New Roman" w:hAnsi="Times New Roman"/>
          <w:b/>
          <w:bCs/>
        </w:rPr>
        <w:t>Dace Žentiņa</w:t>
      </w:r>
      <w:r w:rsidRPr="009006FC">
        <w:rPr>
          <w:rFonts w:ascii="Times New Roman" w:hAnsi="Times New Roman"/>
        </w:rPr>
        <w:t xml:space="preserve"> (turpmāk – Pasūtītājs) no vienas puses, </w:t>
      </w:r>
      <w:bookmarkEnd w:id="1"/>
      <w:r w:rsidRPr="009006FC">
        <w:rPr>
          <w:rFonts w:ascii="Times New Roman" w:hAnsi="Times New Roman"/>
        </w:rPr>
        <w:t>un</w:t>
      </w:r>
    </w:p>
    <w:p w14:paraId="04CAF41C" w14:textId="63197340" w:rsidR="009006FC" w:rsidRPr="009006FC" w:rsidRDefault="009006FC" w:rsidP="009006FC">
      <w:pPr>
        <w:spacing w:after="60" w:line="240" w:lineRule="auto"/>
        <w:ind w:firstLine="709"/>
        <w:jc w:val="both"/>
        <w:rPr>
          <w:rFonts w:ascii="Times New Roman" w:eastAsiaTheme="minorHAnsi" w:hAnsi="Times New Roman"/>
        </w:rPr>
      </w:pPr>
      <w:r w:rsidRPr="009006FC">
        <w:rPr>
          <w:rFonts w:ascii="Times New Roman" w:eastAsia="Times New Roman" w:hAnsi="Times New Roman"/>
          <w:b/>
          <w:bCs/>
        </w:rPr>
        <w:t>SIA “</w:t>
      </w:r>
      <w:r w:rsidR="003F7C1E">
        <w:rPr>
          <w:rFonts w:ascii="Times New Roman" w:eastAsia="Times New Roman" w:hAnsi="Times New Roman"/>
          <w:b/>
          <w:bCs/>
        </w:rPr>
        <w:t>Quant Latvia</w:t>
      </w:r>
      <w:r w:rsidRPr="009006FC">
        <w:rPr>
          <w:rFonts w:ascii="Times New Roman" w:eastAsia="Times New Roman" w:hAnsi="Times New Roman"/>
          <w:b/>
          <w:bCs/>
        </w:rPr>
        <w:t>”</w:t>
      </w:r>
      <w:r w:rsidRPr="009006FC">
        <w:rPr>
          <w:rFonts w:ascii="Times New Roman" w:eastAsia="Times New Roman" w:hAnsi="Times New Roman"/>
          <w:bCs/>
        </w:rPr>
        <w:t>,</w:t>
      </w:r>
      <w:r w:rsidRPr="009006FC">
        <w:rPr>
          <w:rFonts w:ascii="Times New Roman" w:eastAsia="Times New Roman" w:hAnsi="Times New Roman"/>
          <w:b/>
        </w:rPr>
        <w:t xml:space="preserve"> </w:t>
      </w:r>
      <w:r w:rsidRPr="009006FC">
        <w:rPr>
          <w:rFonts w:ascii="Times New Roman" w:eastAsia="Times New Roman" w:hAnsi="Times New Roman"/>
        </w:rPr>
        <w:t>reģistrācijas</w:t>
      </w:r>
      <w:r w:rsidRPr="009006FC">
        <w:rPr>
          <w:rFonts w:ascii="Times New Roman" w:eastAsia="Times New Roman" w:hAnsi="Times New Roman"/>
          <w:bCs/>
        </w:rPr>
        <w:t xml:space="preserve"> Nr. </w:t>
      </w:r>
      <w:r w:rsidR="003F7C1E" w:rsidRPr="003F7C1E">
        <w:rPr>
          <w:rFonts w:ascii="Times New Roman" w:eastAsia="Times New Roman" w:hAnsi="Times New Roman"/>
          <w:bCs/>
        </w:rPr>
        <w:t>40103835794</w:t>
      </w:r>
      <w:r w:rsidRPr="009006FC">
        <w:rPr>
          <w:rFonts w:ascii="Times New Roman" w:eastAsia="Times New Roman" w:hAnsi="Times New Roman"/>
          <w:bCs/>
        </w:rPr>
        <w:t xml:space="preserve">, </w:t>
      </w:r>
      <w:r w:rsidRPr="009006FC">
        <w:rPr>
          <w:rFonts w:ascii="Times New Roman" w:eastAsia="Times New Roman" w:hAnsi="Times New Roman"/>
          <w:lang w:eastAsia="ar-SA"/>
        </w:rPr>
        <w:t xml:space="preserve">tās valdes </w:t>
      </w:r>
      <w:r w:rsidR="003F7C1E">
        <w:rPr>
          <w:rFonts w:ascii="Times New Roman" w:eastAsia="Times New Roman" w:hAnsi="Times New Roman"/>
          <w:lang w:eastAsia="ar-SA"/>
        </w:rPr>
        <w:t xml:space="preserve">locekļa </w:t>
      </w:r>
      <w:r w:rsidR="003F7C1E" w:rsidRPr="003F7C1E">
        <w:rPr>
          <w:rFonts w:ascii="Times New Roman" w:eastAsia="Times New Roman" w:hAnsi="Times New Roman"/>
          <w:b/>
          <w:bCs/>
          <w:lang w:eastAsia="ar-SA"/>
        </w:rPr>
        <w:t>Jevgeņija Pozdņakova</w:t>
      </w:r>
      <w:r w:rsidRPr="009006FC">
        <w:rPr>
          <w:rFonts w:ascii="Times New Roman" w:eastAsia="Times New Roman" w:hAnsi="Times New Roman"/>
          <w:lang w:eastAsia="ar-SA"/>
        </w:rPr>
        <w:t xml:space="preserve"> personā, kura rīkojas saskaņā ar statūtiem</w:t>
      </w:r>
      <w:r w:rsidRPr="009006FC">
        <w:rPr>
          <w:rFonts w:ascii="Times New Roman" w:eastAsia="Times New Roman" w:hAnsi="Times New Roman"/>
          <w:bCs/>
          <w:lang w:eastAsia="ar-SA"/>
        </w:rPr>
        <w:t xml:space="preserve"> (turpmāk – </w:t>
      </w:r>
      <w:r w:rsidRPr="009006FC">
        <w:rPr>
          <w:rFonts w:ascii="Times New Roman" w:eastAsia="Times New Roman" w:hAnsi="Times New Roman"/>
        </w:rPr>
        <w:t>Piegādātājs</w:t>
      </w:r>
      <w:r w:rsidRPr="009006FC">
        <w:rPr>
          <w:rFonts w:ascii="Times New Roman" w:eastAsia="Times New Roman" w:hAnsi="Times New Roman"/>
          <w:bCs/>
          <w:lang w:eastAsia="ar-SA"/>
        </w:rPr>
        <w:t>) no otras puses,</w:t>
      </w:r>
      <w:r w:rsidRPr="009006FC">
        <w:rPr>
          <w:rFonts w:ascii="Times New Roman" w:eastAsiaTheme="minorHAnsi" w:hAnsi="Times New Roman"/>
        </w:rPr>
        <w:t xml:space="preserve"> </w:t>
      </w:r>
      <w:r w:rsidRPr="009006FC">
        <w:rPr>
          <w:rFonts w:ascii="Times New Roman" w:eastAsia="Times New Roman" w:hAnsi="Times New Roman"/>
          <w:bCs/>
          <w:lang w:eastAsia="ar-SA"/>
        </w:rPr>
        <w:t xml:space="preserve">turpmāk abi kopā saukti – Puses, katrs atsevišķi – Puse, </w:t>
      </w:r>
    </w:p>
    <w:p w14:paraId="7903793C" w14:textId="1E8E9853" w:rsidR="009006FC" w:rsidRPr="009006FC" w:rsidRDefault="009006FC" w:rsidP="009006FC">
      <w:pPr>
        <w:keepNext/>
        <w:suppressAutoHyphens/>
        <w:spacing w:after="40" w:line="240" w:lineRule="auto"/>
        <w:ind w:firstLine="709"/>
        <w:jc w:val="both"/>
        <w:outlineLvl w:val="2"/>
        <w:rPr>
          <w:rFonts w:ascii="Times New Roman" w:eastAsia="Times New Roman" w:hAnsi="Times New Roman"/>
          <w:b/>
          <w:bCs/>
          <w:lang w:eastAsia="ar-SA"/>
        </w:rPr>
      </w:pPr>
      <w:r w:rsidRPr="009006FC">
        <w:rPr>
          <w:rFonts w:ascii="Times New Roman" w:eastAsia="Times New Roman" w:hAnsi="Times New Roman"/>
          <w:bCs/>
          <w:lang w:eastAsia="ar-SA"/>
        </w:rPr>
        <w:t>pamatojoties uz iepirkuma „Dzesēšanas iekārtu piegāde”</w:t>
      </w:r>
      <w:r w:rsidRPr="009006FC">
        <w:rPr>
          <w:rFonts w:ascii="Times New Roman" w:eastAsia="Times New Roman" w:hAnsi="Times New Roman"/>
          <w:bCs/>
        </w:rPr>
        <w:t>, identifikācijas Nr. PSKUS 202</w:t>
      </w:r>
      <w:r>
        <w:rPr>
          <w:rFonts w:ascii="Times New Roman" w:eastAsia="Times New Roman" w:hAnsi="Times New Roman"/>
          <w:bCs/>
        </w:rPr>
        <w:t>6</w:t>
      </w:r>
      <w:r w:rsidRPr="009006FC">
        <w:rPr>
          <w:rFonts w:ascii="Times New Roman" w:eastAsia="Times New Roman" w:hAnsi="Times New Roman"/>
          <w:bCs/>
        </w:rPr>
        <w:t>/</w:t>
      </w:r>
      <w:r>
        <w:rPr>
          <w:rFonts w:ascii="Times New Roman" w:eastAsia="Times New Roman" w:hAnsi="Times New Roman"/>
          <w:bCs/>
        </w:rPr>
        <w:t>98</w:t>
      </w:r>
      <w:r w:rsidRPr="009006FC">
        <w:rPr>
          <w:rFonts w:ascii="Times New Roman" w:eastAsia="Times New Roman" w:hAnsi="Times New Roman"/>
          <w:bCs/>
        </w:rPr>
        <w:t xml:space="preserve"> </w:t>
      </w:r>
      <w:r w:rsidRPr="009006FC">
        <w:rPr>
          <w:rFonts w:ascii="Times New Roman" w:eastAsia="Times New Roman" w:hAnsi="Times New Roman"/>
          <w:bCs/>
          <w:lang w:eastAsia="ar-SA"/>
        </w:rPr>
        <w:t>(turpmāk – iepirkums) rezultātiem noslēdz šādu līgumu (turpmāk – Līgums):</w:t>
      </w:r>
    </w:p>
    <w:p w14:paraId="154EF34D" w14:textId="77777777" w:rsidR="009006FC" w:rsidRPr="009006FC" w:rsidRDefault="009006FC" w:rsidP="003F7C1E">
      <w:pPr>
        <w:numPr>
          <w:ilvl w:val="0"/>
          <w:numId w:val="35"/>
        </w:numPr>
        <w:spacing w:before="120" w:after="120" w:line="240" w:lineRule="auto"/>
        <w:ind w:left="0" w:right="-1049" w:firstLine="0"/>
        <w:rPr>
          <w:rFonts w:ascii="Times New Roman" w:eastAsia="Times New Roman" w:hAnsi="Times New Roman"/>
          <w:b/>
          <w:bCs/>
          <w:iCs/>
          <w:caps/>
          <w:lang w:eastAsia="lv-LV"/>
        </w:rPr>
      </w:pPr>
      <w:r w:rsidRPr="009006FC">
        <w:rPr>
          <w:rFonts w:ascii="Times New Roman" w:eastAsia="Times New Roman" w:hAnsi="Times New Roman"/>
          <w:b/>
          <w:bCs/>
          <w:iCs/>
          <w:caps/>
          <w:lang w:eastAsia="lv-LV"/>
        </w:rPr>
        <w:t xml:space="preserve">Līguma priekšmets </w:t>
      </w:r>
    </w:p>
    <w:p w14:paraId="10D8983C"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eastAsia="x-none"/>
        </w:rPr>
        <w:t xml:space="preserve">Pasūtītājs uzdod, un Piegādātājs </w:t>
      </w:r>
      <w:r w:rsidRPr="009006FC">
        <w:rPr>
          <w:rFonts w:ascii="Times New Roman" w:eastAsia="Times New Roman" w:hAnsi="Times New Roman"/>
          <w:b/>
          <w:bCs/>
          <w:lang w:eastAsia="x-none"/>
        </w:rPr>
        <w:t>veic dzesēšanas iekārtu</w:t>
      </w:r>
      <w:r w:rsidRPr="009006FC">
        <w:rPr>
          <w:rFonts w:ascii="Times New Roman" w:eastAsia="Times New Roman" w:hAnsi="Times New Roman"/>
          <w:lang w:eastAsia="x-none"/>
        </w:rPr>
        <w:t xml:space="preserve"> (turpmāk arī – Preces) </w:t>
      </w:r>
      <w:r w:rsidRPr="009006FC">
        <w:rPr>
          <w:rFonts w:ascii="Times New Roman" w:eastAsia="Times New Roman" w:hAnsi="Times New Roman"/>
          <w:b/>
          <w:bCs/>
          <w:lang w:eastAsia="x-none"/>
        </w:rPr>
        <w:t>piegādi, uzstādīšanu un apkalpošanu</w:t>
      </w:r>
      <w:r w:rsidRPr="009006FC">
        <w:rPr>
          <w:rFonts w:ascii="Times New Roman" w:eastAsia="Times New Roman" w:hAnsi="Times New Roman"/>
          <w:lang w:eastAsia="x-none"/>
        </w:rPr>
        <w:t xml:space="preserve"> (turpmāk arī – Darbi) saskaņā ar šajā Līgumā, Līguma 1</w:t>
      </w:r>
      <w:r w:rsidRPr="009006FC">
        <w:rPr>
          <w:rFonts w:ascii="Times New Roman" w:eastAsia="Times New Roman" w:hAnsi="Times New Roman"/>
          <w:lang w:val="x-none" w:eastAsia="x-none"/>
        </w:rPr>
        <w:t>.pielikum</w:t>
      </w:r>
      <w:r w:rsidRPr="009006FC">
        <w:rPr>
          <w:rFonts w:ascii="Times New Roman" w:eastAsia="Times New Roman" w:hAnsi="Times New Roman"/>
          <w:lang w:eastAsia="x-none"/>
        </w:rPr>
        <w:t>ā</w:t>
      </w:r>
      <w:r w:rsidRPr="009006FC">
        <w:rPr>
          <w:rFonts w:ascii="Times New Roman" w:eastAsia="Times New Roman" w:hAnsi="Times New Roman"/>
          <w:lang w:val="x-none" w:eastAsia="x-none"/>
        </w:rPr>
        <w:t xml:space="preserve"> “Tehniskā specifikācija</w:t>
      </w:r>
      <w:r w:rsidRPr="009006FC">
        <w:rPr>
          <w:rFonts w:ascii="Times New Roman" w:eastAsia="Times New Roman" w:hAnsi="Times New Roman"/>
          <w:lang w:eastAsia="x-none"/>
        </w:rPr>
        <w:t xml:space="preserve"> – Tehniskais piedāvājums</w:t>
      </w:r>
      <w:r w:rsidRPr="009006FC">
        <w:rPr>
          <w:rFonts w:ascii="Times New Roman" w:eastAsia="Times New Roman" w:hAnsi="Times New Roman"/>
          <w:lang w:val="x-none" w:eastAsia="x-none"/>
        </w:rPr>
        <w:t>”</w:t>
      </w:r>
      <w:r w:rsidRPr="009006FC">
        <w:rPr>
          <w:rFonts w:ascii="Times New Roman" w:eastAsia="Times New Roman" w:hAnsi="Times New Roman"/>
          <w:lang w:eastAsia="x-none"/>
        </w:rPr>
        <w:t xml:space="preserve"> (turpmāk –Tehniskā specifikācija), Līguma 2</w:t>
      </w:r>
      <w:r w:rsidRPr="009006FC">
        <w:rPr>
          <w:rFonts w:ascii="Times New Roman" w:eastAsia="Times New Roman" w:hAnsi="Times New Roman"/>
          <w:lang w:val="x-none" w:eastAsia="x-none"/>
        </w:rPr>
        <w:t>.pielikum</w:t>
      </w:r>
      <w:r w:rsidRPr="009006FC">
        <w:rPr>
          <w:rFonts w:ascii="Times New Roman" w:eastAsia="Times New Roman" w:hAnsi="Times New Roman"/>
          <w:lang w:eastAsia="x-none"/>
        </w:rPr>
        <w:t>ā</w:t>
      </w:r>
      <w:r w:rsidRPr="009006FC">
        <w:rPr>
          <w:rFonts w:ascii="Times New Roman" w:eastAsia="Times New Roman" w:hAnsi="Times New Roman"/>
          <w:lang w:val="x-none" w:eastAsia="x-none"/>
        </w:rPr>
        <w:t xml:space="preserve"> “Finanšu piedāvājums” </w:t>
      </w:r>
      <w:r w:rsidRPr="009006FC">
        <w:rPr>
          <w:rFonts w:ascii="Times New Roman" w:eastAsia="Times New Roman" w:hAnsi="Times New Roman"/>
          <w:lang w:eastAsia="x-none"/>
        </w:rPr>
        <w:t xml:space="preserve">(turpmāk – Finanšu piedāvājums) noteiktajām prasībām, Piegādātāja iepirkumā iesniegto piedāvājumu, </w:t>
      </w:r>
      <w:r w:rsidRPr="009006FC">
        <w:rPr>
          <w:rFonts w:ascii="Times New Roman" w:hAnsi="Times New Roman"/>
          <w:lang w:val="x-none" w:eastAsia="x-none"/>
        </w:rPr>
        <w:t>un Latvijas Republikā spēkā esošajiem normatīvajiem</w:t>
      </w:r>
      <w:r w:rsidRPr="009006FC">
        <w:rPr>
          <w:rFonts w:ascii="Times New Roman" w:hAnsi="Times New Roman"/>
          <w:lang w:eastAsia="x-none"/>
        </w:rPr>
        <w:t xml:space="preserve"> tiesību</w:t>
      </w:r>
      <w:r w:rsidRPr="009006FC">
        <w:rPr>
          <w:rFonts w:ascii="Times New Roman" w:hAnsi="Times New Roman"/>
          <w:lang w:val="x-none" w:eastAsia="x-none"/>
        </w:rPr>
        <w:t xml:space="preserve"> aktiem</w:t>
      </w:r>
      <w:r w:rsidRPr="009006FC">
        <w:rPr>
          <w:rFonts w:ascii="Times New Roman" w:eastAsia="Times New Roman" w:hAnsi="Times New Roman"/>
          <w:lang w:eastAsia="x-none"/>
        </w:rPr>
        <w:t>.</w:t>
      </w:r>
    </w:p>
    <w:p w14:paraId="6054DF4E"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eastAsia="x-none"/>
        </w:rPr>
        <w:t>Līguma</w:t>
      </w:r>
      <w:r w:rsidRPr="009006FC">
        <w:rPr>
          <w:rFonts w:ascii="Times New Roman" w:eastAsia="Times New Roman" w:hAnsi="Times New Roman"/>
          <w:lang w:val="x-none" w:eastAsia="x-none"/>
        </w:rPr>
        <w:t xml:space="preserve"> izpildes vieta (turpmāk arī – Objekt</w:t>
      </w:r>
      <w:r w:rsidRPr="009006FC">
        <w:rPr>
          <w:rFonts w:ascii="Times New Roman" w:eastAsia="Times New Roman" w:hAnsi="Times New Roman"/>
          <w:lang w:eastAsia="x-none"/>
        </w:rPr>
        <w:t>s</w:t>
      </w:r>
      <w:r w:rsidRPr="009006FC">
        <w:rPr>
          <w:rFonts w:ascii="Times New Roman" w:eastAsia="Times New Roman" w:hAnsi="Times New Roman"/>
          <w:lang w:val="x-none" w:eastAsia="x-none"/>
        </w:rPr>
        <w:t xml:space="preserve">): </w:t>
      </w:r>
      <w:r w:rsidRPr="009006FC">
        <w:rPr>
          <w:rFonts w:ascii="Times New Roman" w:eastAsia="Times New Roman" w:hAnsi="Times New Roman"/>
          <w:lang w:eastAsia="x-none"/>
        </w:rPr>
        <w:t>Pilsoņu iela 13</w:t>
      </w:r>
      <w:r w:rsidRPr="009006FC">
        <w:rPr>
          <w:rFonts w:ascii="Times New Roman" w:eastAsia="Times New Roman" w:hAnsi="Times New Roman"/>
          <w:lang w:val="x-none" w:eastAsia="x-none"/>
        </w:rPr>
        <w:t>, Rīga.</w:t>
      </w:r>
    </w:p>
    <w:p w14:paraId="3307A54E"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eastAsia="x-none"/>
        </w:rPr>
        <w:t>Darbu ietvaros tiek veikta:</w:t>
      </w:r>
    </w:p>
    <w:p w14:paraId="475D5F60" w14:textId="77777777" w:rsidR="009006FC" w:rsidRPr="009006FC" w:rsidRDefault="009006FC" w:rsidP="009006FC">
      <w:pPr>
        <w:numPr>
          <w:ilvl w:val="2"/>
          <w:numId w:val="35"/>
        </w:numPr>
        <w:spacing w:after="40" w:line="240" w:lineRule="auto"/>
        <w:ind w:left="1418" w:right="40" w:hanging="709"/>
        <w:jc w:val="both"/>
        <w:rPr>
          <w:rFonts w:ascii="Times New Roman" w:eastAsia="Times New Roman" w:hAnsi="Times New Roman"/>
          <w:lang w:val="x-none"/>
        </w:rPr>
      </w:pPr>
      <w:r w:rsidRPr="009006FC">
        <w:rPr>
          <w:rFonts w:ascii="Times New Roman" w:eastAsia="Times New Roman" w:hAnsi="Times New Roman"/>
        </w:rPr>
        <w:t>Preču piegāde un uzstādīšana Objektā, un nodošana ekspluatācijā;</w:t>
      </w:r>
    </w:p>
    <w:p w14:paraId="6420CEFF" w14:textId="77777777" w:rsidR="009006FC" w:rsidRPr="009006FC" w:rsidRDefault="009006FC" w:rsidP="009006FC">
      <w:pPr>
        <w:numPr>
          <w:ilvl w:val="2"/>
          <w:numId w:val="35"/>
        </w:numPr>
        <w:spacing w:after="40" w:line="240" w:lineRule="auto"/>
        <w:ind w:left="1418" w:right="40" w:hanging="709"/>
        <w:jc w:val="both"/>
        <w:rPr>
          <w:rFonts w:ascii="Times New Roman" w:eastAsia="Times New Roman" w:hAnsi="Times New Roman"/>
          <w:lang w:val="x-none"/>
        </w:rPr>
      </w:pPr>
      <w:r w:rsidRPr="009006FC">
        <w:rPr>
          <w:rFonts w:ascii="Times New Roman" w:eastAsia="Times New Roman" w:hAnsi="Times New Roman"/>
        </w:rPr>
        <w:t>Pasūtītāja vai tā norādīto pārstāvju apmācība Preču lietošanā;</w:t>
      </w:r>
    </w:p>
    <w:p w14:paraId="59B206C5" w14:textId="77777777" w:rsidR="009006FC" w:rsidRPr="009006FC" w:rsidRDefault="009006FC" w:rsidP="009006FC">
      <w:pPr>
        <w:numPr>
          <w:ilvl w:val="2"/>
          <w:numId w:val="35"/>
        </w:numPr>
        <w:spacing w:after="40" w:line="240" w:lineRule="auto"/>
        <w:ind w:left="1418" w:right="40" w:hanging="709"/>
        <w:jc w:val="both"/>
        <w:rPr>
          <w:rFonts w:ascii="Times New Roman" w:eastAsia="Times New Roman" w:hAnsi="Times New Roman"/>
          <w:lang w:val="x-none"/>
        </w:rPr>
      </w:pPr>
      <w:r w:rsidRPr="009006FC">
        <w:rPr>
          <w:rFonts w:ascii="Times New Roman" w:eastAsia="Times New Roman" w:hAnsi="Times New Roman"/>
        </w:rPr>
        <w:t>Preču garantijas nodrošināšana un tehniskās apkopes darbi garantijas laikā, kurus ir paredzējis ražotājs, lai nodrošinātu Preču atbilstošu ekspluatāciju.</w:t>
      </w:r>
    </w:p>
    <w:p w14:paraId="1DBA9041"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lang w:val="x-none" w:eastAsia="x-none"/>
        </w:rPr>
      </w:pPr>
      <w:r w:rsidRPr="009006FC">
        <w:rPr>
          <w:rFonts w:ascii="Times New Roman" w:eastAsia="Times New Roman" w:hAnsi="Times New Roman"/>
          <w:bCs/>
          <w:iCs/>
          <w:lang w:val="x-none" w:eastAsia="lv-LV"/>
        </w:rPr>
        <w:t>Piegādātā Prece ir jauna, augstas kvalitātes, iepriekš nelietota un nav izmantota demonstrācijās, tā nesatur iepriekš lietotas vai atjaunotas sastāvdaļas vai komponentes.</w:t>
      </w:r>
    </w:p>
    <w:p w14:paraId="193CDB8B"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lang w:val="x-none" w:eastAsia="x-none"/>
        </w:rPr>
      </w:pPr>
      <w:r w:rsidRPr="009006FC">
        <w:rPr>
          <w:rFonts w:ascii="Times New Roman" w:eastAsia="Times New Roman" w:hAnsi="Times New Roman"/>
          <w:bCs/>
          <w:iCs/>
          <w:lang w:val="x-none" w:eastAsia="lv-LV"/>
        </w:rPr>
        <w:t>Piegādātājs garantē, ka Prece atbilst Līguma noteikumiem un ir derīga ekspluatācijai, kā arī to, ka tās izmantošana, atbilstoši tās uzdevumiem.</w:t>
      </w:r>
    </w:p>
    <w:p w14:paraId="4EBF1360"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lang w:val="x-none" w:eastAsia="x-none"/>
        </w:rPr>
      </w:pPr>
      <w:r w:rsidRPr="009006FC">
        <w:rPr>
          <w:rFonts w:ascii="Times New Roman" w:hAnsi="Times New Roman"/>
          <w:lang w:eastAsia="x-none"/>
        </w:rPr>
        <w:t>Piegādātājs</w:t>
      </w:r>
      <w:r w:rsidRPr="009006FC">
        <w:rPr>
          <w:rFonts w:ascii="Times New Roman" w:hAnsi="Times New Roman"/>
          <w:lang w:val="x-none" w:eastAsia="x-none"/>
        </w:rPr>
        <w:t xml:space="preserve"> Līguma izpildi veic ar saviem materiāltehniskajiem līdzekļiem (iekārtām, inventāru, materiāliem, tehniku u.tml.) un personālu, nepieciešamības gadījumā piesaistot papildu resursus, kuru izmaksas ir iekļautas Finanšu piedāvājumā noteiktajās cenās</w:t>
      </w:r>
      <w:r w:rsidRPr="009006FC">
        <w:rPr>
          <w:rFonts w:ascii="Times New Roman" w:hAnsi="Times New Roman"/>
          <w:lang w:eastAsia="x-none"/>
        </w:rPr>
        <w:t>.</w:t>
      </w:r>
    </w:p>
    <w:p w14:paraId="13572657"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lang w:val="x-none" w:eastAsia="x-none"/>
        </w:rPr>
      </w:pPr>
      <w:r w:rsidRPr="009006FC">
        <w:rPr>
          <w:rFonts w:ascii="Times New Roman" w:hAnsi="Times New Roman"/>
          <w:lang w:val="x-none" w:eastAsia="x-none"/>
        </w:rPr>
        <w:t xml:space="preserve">Visām </w:t>
      </w:r>
      <w:r w:rsidRPr="009006FC">
        <w:rPr>
          <w:rFonts w:ascii="Times New Roman" w:hAnsi="Times New Roman"/>
          <w:lang w:eastAsia="x-none"/>
        </w:rPr>
        <w:t>P</w:t>
      </w:r>
      <w:r w:rsidRPr="009006FC">
        <w:rPr>
          <w:rFonts w:ascii="Times New Roman" w:hAnsi="Times New Roman"/>
          <w:lang w:val="x-none" w:eastAsia="x-none"/>
        </w:rPr>
        <w:t xml:space="preserve">recēm un materiāliem, kas tiks pielietoti Darbu izpildē, jābūt jauniem un nelietotiem, kā arī tiem jāatbilst </w:t>
      </w:r>
      <w:r w:rsidRPr="009006FC">
        <w:rPr>
          <w:rFonts w:ascii="Times New Roman" w:hAnsi="Times New Roman"/>
          <w:lang w:eastAsia="x-none"/>
        </w:rPr>
        <w:t xml:space="preserve">Latvijas Republikā spēkā esošajos </w:t>
      </w:r>
      <w:r w:rsidRPr="009006FC">
        <w:rPr>
          <w:rFonts w:ascii="Times New Roman" w:hAnsi="Times New Roman"/>
          <w:lang w:val="x-none" w:eastAsia="x-none"/>
        </w:rPr>
        <w:t>normatīvajos aktos un Tehniskajā specifikācijā noteiktajām prasībām</w:t>
      </w:r>
      <w:r w:rsidRPr="009006FC">
        <w:rPr>
          <w:rFonts w:ascii="Times New Roman" w:hAnsi="Times New Roman"/>
          <w:lang w:eastAsia="x-none"/>
        </w:rPr>
        <w:t>.</w:t>
      </w:r>
    </w:p>
    <w:p w14:paraId="116690A1" w14:textId="77777777" w:rsidR="009006FC" w:rsidRPr="009006FC" w:rsidRDefault="009006FC" w:rsidP="009006FC">
      <w:pPr>
        <w:numPr>
          <w:ilvl w:val="0"/>
          <w:numId w:val="35"/>
        </w:numPr>
        <w:tabs>
          <w:tab w:val="left" w:pos="3544"/>
        </w:tabs>
        <w:spacing w:before="120" w:after="120" w:line="240" w:lineRule="auto"/>
        <w:ind w:left="0" w:right="-1049" w:hanging="357"/>
        <w:jc w:val="center"/>
        <w:rPr>
          <w:rFonts w:ascii="Times New Roman" w:hAnsi="Times New Roman"/>
          <w:b/>
          <w:bCs/>
          <w:iCs/>
          <w:caps/>
          <w:lang w:eastAsia="lv-LV"/>
        </w:rPr>
      </w:pPr>
      <w:r w:rsidRPr="009006FC">
        <w:rPr>
          <w:rFonts w:ascii="Times New Roman" w:hAnsi="Times New Roman"/>
          <w:b/>
          <w:bCs/>
          <w:iCs/>
          <w:caps/>
          <w:lang w:eastAsia="lv-LV"/>
        </w:rPr>
        <w:t>Līguma cena un norēķinu kārtība</w:t>
      </w:r>
    </w:p>
    <w:p w14:paraId="26C72CBC" w14:textId="11BCD8F2"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 xml:space="preserve">Līguma kopējā summa ir </w:t>
      </w:r>
      <w:r w:rsidRPr="009006FC">
        <w:rPr>
          <w:rFonts w:ascii="Times New Roman" w:eastAsia="Times New Roman" w:hAnsi="Times New Roman"/>
          <w:b/>
          <w:iCs/>
          <w:lang w:eastAsia="lv-LV"/>
        </w:rPr>
        <w:t>EUR</w:t>
      </w:r>
      <w:r w:rsidRPr="009006FC">
        <w:rPr>
          <w:rFonts w:ascii="Times New Roman" w:eastAsia="Times New Roman" w:hAnsi="Times New Roman"/>
          <w:bCs/>
          <w:iCs/>
          <w:lang w:eastAsia="lv-LV"/>
        </w:rPr>
        <w:t xml:space="preserve"> </w:t>
      </w:r>
      <w:r w:rsidR="003F7C1E">
        <w:rPr>
          <w:rFonts w:ascii="Times New Roman" w:eastAsia="Times New Roman" w:hAnsi="Times New Roman"/>
          <w:b/>
        </w:rPr>
        <w:t>41 999,00 (četrdesmit viens tūkstotis deviņi simti deviņdesmit deviņi euro)</w:t>
      </w:r>
      <w:r w:rsidRPr="009006FC">
        <w:rPr>
          <w:rFonts w:ascii="Times New Roman" w:eastAsia="Times New Roman" w:hAnsi="Times New Roman"/>
          <w:bCs/>
        </w:rPr>
        <w:t xml:space="preserve"> </w:t>
      </w:r>
      <w:r w:rsidRPr="009006FC">
        <w:rPr>
          <w:rFonts w:ascii="Times New Roman" w:eastAsia="Times New Roman" w:hAnsi="Times New Roman"/>
          <w:bCs/>
          <w:iCs/>
          <w:lang w:eastAsia="lv-LV"/>
        </w:rPr>
        <w:t xml:space="preserve">(turpmāk – Līguma cena), bez pievienotās vērtības nodokļa (turpmāk – PVN). PVN tiek aprēķināts un maksāts papildus saskaņā ar spēkā esošo nodokļu likmi. </w:t>
      </w:r>
    </w:p>
    <w:p w14:paraId="420BDD45"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Ja saskaņā ar normatīvajiem aktiem turpmāk tiek grozīta PVN), Līguma cena un Preces cena (kā arī jebkuru Līgumā noteikto daļējo maksājumu apmērs) ar PVN tiek grozīta atbilstoši PVN likmes izmaiņām, bez atsevišķas Pušu vienošanās, ņemot par pamatu cenu bez PVN, kas paliek nemainīga, un jauno nodokļa likmi.</w:t>
      </w:r>
    </w:p>
    <w:p w14:paraId="5C348A03"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noProof/>
        </w:rPr>
        <w:t>Ja Līguma darbības laikā Pasūtītājs nav izlietojis visu Līguma cenu, Piegādātājs nav tiesīgs celt jebkāda veida pretenzijas un pieprasīt Līguma cenas samaksu pilnā apmērā.</w:t>
      </w:r>
    </w:p>
    <w:p w14:paraId="669F8F25"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 xml:space="preserve">Līguma cenā ir ietverti visi Piegādātāja izdevumi, kas tam rodas saistībā ar Līguma izpildi, tajā skaitā izdevumi, kas saistīti ar Preces piegādi Pasūtītājam, Preces </w:t>
      </w:r>
      <w:r w:rsidRPr="009006FC">
        <w:rPr>
          <w:rFonts w:ascii="Times New Roman" w:eastAsia="Times New Roman" w:hAnsi="Times New Roman"/>
        </w:rPr>
        <w:t>uzstādīšanu, apkalpošanu un garantiju,</w:t>
      </w:r>
      <w:r w:rsidRPr="009006FC">
        <w:rPr>
          <w:rFonts w:ascii="Times New Roman" w:eastAsia="Times New Roman" w:hAnsi="Times New Roman"/>
          <w:b/>
          <w:bCs/>
        </w:rPr>
        <w:t xml:space="preserve"> </w:t>
      </w:r>
      <w:r w:rsidRPr="009006FC">
        <w:rPr>
          <w:rFonts w:ascii="Times New Roman" w:eastAsia="Times New Roman" w:hAnsi="Times New Roman"/>
        </w:rPr>
        <w:t xml:space="preserve"> </w:t>
      </w:r>
      <w:r w:rsidRPr="009006FC">
        <w:rPr>
          <w:rFonts w:ascii="Times New Roman" w:eastAsia="Times New Roman" w:hAnsi="Times New Roman"/>
          <w:bCs/>
          <w:iCs/>
          <w:lang w:eastAsia="lv-LV"/>
        </w:rPr>
        <w:lastRenderedPageBreak/>
        <w:t xml:space="preserve">tajā skaitā transporta izmaksas, u.c. saistītās izmaksas. </w:t>
      </w:r>
      <w:bookmarkStart w:id="2" w:name="_Hlk483986137"/>
      <w:r w:rsidRPr="009006FC">
        <w:rPr>
          <w:rFonts w:ascii="Times New Roman" w:eastAsia="Times New Roman" w:hAnsi="Times New Roman"/>
          <w:bCs/>
          <w:iCs/>
          <w:lang w:eastAsia="lv-LV"/>
        </w:rPr>
        <w:t>Piegādātājs par saviem līdzekļiem un ar saviem resursiem Preci piegādā un uzstāda Pasūtītāja norādītajā vietā</w:t>
      </w:r>
      <w:bookmarkEnd w:id="2"/>
      <w:r w:rsidRPr="009006FC">
        <w:rPr>
          <w:rFonts w:ascii="Times New Roman" w:eastAsia="Times New Roman" w:hAnsi="Times New Roman"/>
          <w:bCs/>
          <w:iCs/>
          <w:lang w:eastAsia="lv-LV"/>
        </w:rPr>
        <w:t>.</w:t>
      </w:r>
    </w:p>
    <w:p w14:paraId="12437A87"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Pasūtītājs veic samaksu par piegādāto un ekspluatācijā nodotu Preci un veiktajiem Darbiem ne vēlāk kā 30 (trīsdesmit) dienu laikā pēc Preces un Darbu pieņemšanas – nodošanas akta (turpmāk –  Preces pieņemšanas – nodošanas akts) un rēķina saņemšanas dienas, pārskaitot rēķinā norādīto naudas summu uz Līgumā norādīto Piegādātāja bankas norēķina kontu. Rēķins par piegādēm tiek sagatavots un abpusēji saskaņots tikai pēc Preces pieņemšanas – nodošanas akta abpusējas parakstīšanas dienas.</w:t>
      </w:r>
    </w:p>
    <w:p w14:paraId="41C038BA"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Ja Piegādātāja iesniegtajā rēķinā nav norādīts Preces nosaukums, cena un Pasūtītāja Līguma numurs, Pasūtītājs neveic rēķina apmaksu, bet 2 (divu) darba dienu laikā informē Piegādātāju par Līguma noteikumiem neatbilstoša rēķina iesniegšanu. Piegādātājam 2 (divu) darba dienu laikā no Pasūtītāja pieprasījuma ir pienākums iesniegt jaunu rēķinu, kas sagatavots atbilstoši Līguma noteikumiem.</w:t>
      </w:r>
    </w:p>
    <w:p w14:paraId="064D0D71"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Pasūtītājam nav pienākums apmaksāt Piegādātāja rēķinus vai segt jebkādas Piegādātāja izmaksas vai zaudējumus par Preces piegādi, kuras piegādi un uzstādīšanu Piegādātājs nav veicis, piegādātās Preces kvalitāte neatbilst Līguma un tā pielikumu prasībām, vai Prece ir bojāta.</w:t>
      </w:r>
    </w:p>
    <w:p w14:paraId="550961AB"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bCs/>
          <w:iCs/>
          <w:lang w:eastAsia="lv-LV"/>
        </w:rPr>
      </w:pPr>
      <w:r w:rsidRPr="009006FC">
        <w:rPr>
          <w:rFonts w:ascii="Times New Roman" w:eastAsia="Times New Roman" w:hAnsi="Times New Roman"/>
        </w:rPr>
        <w:t xml:space="preserve">Puses vienojas, ka Piegādātājs rēķinus un/vai aktus par savstarpējo norēķinu salīdzināšanu sagatavo elektroniskā formā un tie ir derīgi bez paraksta un zīmoga. Rēķinus un aktus par savstarpējo norēķinu salīdzināšanu Piegādātājs ievietoto elektroniski Pasūtītāja </w:t>
      </w:r>
      <w:bookmarkStart w:id="3" w:name="_Hlk137643319"/>
      <w:r w:rsidRPr="009006FC">
        <w:rPr>
          <w:rFonts w:ascii="Times New Roman" w:eastAsia="Times New Roman" w:hAnsi="Times New Roman"/>
        </w:rPr>
        <w:t xml:space="preserve">elektronisko rēķinu ievietošanas vietnē </w:t>
      </w:r>
      <w:hyperlink r:id="rId8" w:history="1">
        <w:r w:rsidRPr="009006FC">
          <w:rPr>
            <w:rFonts w:ascii="Times New Roman" w:eastAsia="Times New Roman" w:hAnsi="Times New Roman"/>
            <w:color w:val="0000FF"/>
            <w:u w:val="single"/>
          </w:rPr>
          <w:t>https://rekini.stradini.lv</w:t>
        </w:r>
      </w:hyperlink>
      <w:bookmarkEnd w:id="3"/>
      <w:r w:rsidRPr="009006FC">
        <w:rPr>
          <w:rFonts w:ascii="Times New Roman" w:eastAsia="Times New Roman" w:hAnsi="Times New Roman"/>
          <w:u w:val="single"/>
        </w:rPr>
        <w:t>.</w:t>
      </w:r>
      <w:r w:rsidRPr="009006FC">
        <w:rPr>
          <w:rFonts w:ascii="Times New Roman" w:eastAsia="Times New Roman" w:hAnsi="Times New Roman"/>
        </w:rPr>
        <w:t xml:space="preserve"> Pasūtītājs piešķir Piegādātājam piekļuves tiesības elektronisko rēķinu ievietošanas vietnei </w:t>
      </w:r>
      <w:hyperlink r:id="rId9" w:history="1">
        <w:r w:rsidRPr="009006FC">
          <w:rPr>
            <w:rFonts w:ascii="Times New Roman" w:eastAsia="Times New Roman" w:hAnsi="Times New Roman"/>
            <w:color w:val="0000FF"/>
            <w:u w:val="single"/>
          </w:rPr>
          <w:t>https://rekini.stradini.lv</w:t>
        </w:r>
      </w:hyperlink>
      <w:r w:rsidRPr="009006FC">
        <w:rPr>
          <w:rFonts w:ascii="Times New Roman" w:eastAsia="Times New Roman" w:hAnsi="Times New Roman"/>
        </w:rPr>
        <w:t xml:space="preserve"> 10 (desmit) darba dienu laikā no Līguma spēkā stāšanās dienas.</w:t>
      </w:r>
    </w:p>
    <w:p w14:paraId="63F4D11C" w14:textId="77777777" w:rsidR="009006FC" w:rsidRPr="009006FC" w:rsidRDefault="009006FC" w:rsidP="009006FC">
      <w:pPr>
        <w:numPr>
          <w:ilvl w:val="1"/>
          <w:numId w:val="35"/>
        </w:numPr>
        <w:spacing w:after="0" w:line="240" w:lineRule="auto"/>
        <w:ind w:left="709" w:right="42" w:hanging="709"/>
        <w:jc w:val="both"/>
        <w:rPr>
          <w:rFonts w:ascii="Times New Roman" w:eastAsia="Times New Roman" w:hAnsi="Times New Roman"/>
          <w:bCs/>
          <w:iCs/>
          <w:lang w:eastAsia="lv-LV"/>
        </w:rPr>
      </w:pPr>
      <w:r w:rsidRPr="009006FC">
        <w:rPr>
          <w:rFonts w:ascii="Times New Roman" w:eastAsia="Times New Roman" w:hAnsi="Times New Roman"/>
          <w:bCs/>
          <w:iCs/>
          <w:lang w:eastAsia="lv-LV"/>
        </w:rPr>
        <w:t>Samaksa uzskatāma par veiktu ar brīdi, kad Pasūtītājs veicis pārskaitījumu uz Piegādātāja norādīto norēķinu kontu.</w:t>
      </w:r>
    </w:p>
    <w:p w14:paraId="4206FFE8" w14:textId="77777777" w:rsidR="009006FC" w:rsidRPr="009006FC" w:rsidRDefault="009006FC" w:rsidP="009006FC">
      <w:pPr>
        <w:keepNext/>
        <w:numPr>
          <w:ilvl w:val="0"/>
          <w:numId w:val="35"/>
        </w:numPr>
        <w:spacing w:before="120" w:after="120" w:line="240" w:lineRule="auto"/>
        <w:ind w:left="0" w:right="40" w:firstLine="0"/>
        <w:jc w:val="center"/>
        <w:rPr>
          <w:rFonts w:ascii="Times New Roman" w:eastAsia="Times New Roman" w:hAnsi="Times New Roman"/>
          <w:b/>
          <w:bCs/>
          <w:caps/>
          <w:lang w:val="x-none" w:eastAsia="x-none"/>
        </w:rPr>
      </w:pPr>
      <w:r w:rsidRPr="009006FC">
        <w:rPr>
          <w:rFonts w:ascii="Times New Roman" w:eastAsia="Times New Roman" w:hAnsi="Times New Roman"/>
          <w:b/>
          <w:bCs/>
          <w:caps/>
          <w:lang w:eastAsia="x-none"/>
        </w:rPr>
        <w:t>Līguma izpildes un nodošanas – pieņemšanas kārtība</w:t>
      </w:r>
    </w:p>
    <w:p w14:paraId="21942DDE" w14:textId="77777777" w:rsidR="009006FC" w:rsidRPr="009006FC" w:rsidRDefault="009006FC" w:rsidP="009006FC">
      <w:pPr>
        <w:keepNext/>
        <w:numPr>
          <w:ilvl w:val="1"/>
          <w:numId w:val="35"/>
        </w:numPr>
        <w:spacing w:after="40" w:line="240" w:lineRule="auto"/>
        <w:ind w:left="709" w:right="42" w:hanging="709"/>
        <w:jc w:val="both"/>
        <w:rPr>
          <w:rFonts w:ascii="Times New Roman" w:eastAsia="Times New Roman" w:hAnsi="Times New Roman"/>
        </w:rPr>
      </w:pPr>
      <w:bookmarkStart w:id="4" w:name="_Hlk95396184"/>
      <w:r w:rsidRPr="009006FC">
        <w:rPr>
          <w:rFonts w:ascii="Times New Roman" w:hAnsi="Times New Roman"/>
        </w:rPr>
        <w:t>Pasūtītājs pasūta Preci pēc nepieciešamības. Pasūtītajam ir tiesības neveikt Preces pasūtīšanu par visu norādīto preces apjomu. Pasūtītājam ir tiesības veikt Preces pasūtīšanu par visu Līguma cenu ar vienu vai vairākiem pasūtījumiem.</w:t>
      </w:r>
    </w:p>
    <w:p w14:paraId="4CB0552B" w14:textId="77777777" w:rsidR="009006FC" w:rsidRPr="009006FC" w:rsidRDefault="009006FC" w:rsidP="009006FC">
      <w:pPr>
        <w:keepNext/>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Piegādātājs </w:t>
      </w:r>
      <w:r w:rsidRPr="009006FC">
        <w:rPr>
          <w:rFonts w:ascii="Times New Roman" w:eastAsia="Times New Roman" w:hAnsi="Times New Roman"/>
          <w:b/>
        </w:rPr>
        <w:t xml:space="preserve">ne vēlāk kā </w:t>
      </w:r>
      <w:r w:rsidRPr="009006FC">
        <w:rPr>
          <w:rFonts w:ascii="Times New Roman" w:eastAsia="Times New Roman" w:hAnsi="Times New Roman"/>
          <w:b/>
          <w:bCs/>
        </w:rPr>
        <w:t>10 (desmit) darba dienu</w:t>
      </w:r>
      <w:r w:rsidRPr="009006FC">
        <w:rPr>
          <w:rFonts w:ascii="Times New Roman" w:eastAsia="Times New Roman" w:hAnsi="Times New Roman"/>
        </w:rPr>
        <w:t xml:space="preserve"> laikā no Pasūtītāja rakstiska pieprasījuma nosūtīšanas dienas veic Līguma 1.3.1., 1.3.2. vai 1.3.3. punktā noteiktos Darbus. Darbu izpildes termiņš tiek skaitīts no nākamās dienas, kad Pasūtītājs nosūtījis rakstisku pieprasījumu uz Līgumā norādītā </w:t>
      </w:r>
      <w:r w:rsidRPr="009006FC">
        <w:rPr>
          <w:rFonts w:ascii="Times New Roman" w:eastAsia="Times New Roman" w:hAnsi="Times New Roman"/>
          <w:bCs/>
          <w:iCs/>
        </w:rPr>
        <w:t>Piegādātāja kontaktpersonas e-pastu</w:t>
      </w:r>
      <w:r w:rsidRPr="009006FC">
        <w:rPr>
          <w:rFonts w:ascii="Times New Roman" w:eastAsia="Times New Roman" w:hAnsi="Times New Roman"/>
        </w:rPr>
        <w:t>.</w:t>
      </w:r>
    </w:p>
    <w:bookmarkEnd w:id="4"/>
    <w:p w14:paraId="23C04351"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rPr>
      </w:pPr>
      <w:r w:rsidRPr="009006FC">
        <w:rPr>
          <w:rFonts w:ascii="Times New Roman" w:eastAsia="Times New Roman" w:hAnsi="Times New Roman"/>
        </w:rPr>
        <w:t>Darbi tiek veikti Pasūtītāja darba laikā, darba dienās no plkst. 8:30 līdz 16:30. Pirms Darbu uzsākšanas Piegādātājs saskaņo Darbu izpildes laiku ar Līgumā norādīto Pasūtītāja kontaktpersonu.</w:t>
      </w:r>
    </w:p>
    <w:p w14:paraId="21E33519"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Darbi, kurus nav iespējams veikt Pasūtītāja darba laikā, tiek veikti pēc Pasūtītāja darba laika (pēc plkst. 16:30 vai pirms plkst.8:00) un/vai sestdienās, svētdienās, to iepriekš saskaņojot ar Pasūtītāju. Pasūtītājs nodrošinās atļaujas strādāt ārpus Pasūtītāja darba laika vai brīvdienās. Piegādātājs, Līgumā norādītajai Pasūtītāja kontaktpersonai, iepriekš piesaka darbiniekus, kuri veiks attiecīgos Darbus.</w:t>
      </w:r>
    </w:p>
    <w:p w14:paraId="2478BC2D"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Pirms Preču faktiskās piegādes un uzstādīšanas, Piegādātājs saskaņo ar Līgumā norādīto Pasūtītāja kontaktpersonu Preču piegādes, uzstādīšanas dienu un laiku, kā arī Darbu izpildes organizatoriskos jautājumus. </w:t>
      </w:r>
    </w:p>
    <w:p w14:paraId="46D7D7C0"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Pirms Darbu uzsākšanas Piegādātājs Objektā esošos priekšmetus, pēc nepieciešamības, pārvieto vai apsedz ar aizsargplēvi. Pēc Darbu veikšanas Piegādātājs veic darba vietas sakopšanu, noņem aizsargplēvi un novieto pārvietotos priekšmetus to sākotnējā atrašanās vietā.</w:t>
      </w:r>
    </w:p>
    <w:p w14:paraId="617CAC93"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Piegādātājs veic Darbu laikā radušos atkritumu savākšanu un izvešanu.</w:t>
      </w:r>
    </w:p>
    <w:p w14:paraId="06F57CB7"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Piegādātājs atbild par Darbu tehnoloģijas izvēli, darbarīku un mehānismu pielietošanu. </w:t>
      </w:r>
    </w:p>
    <w:p w14:paraId="12BE2EE2"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hAnsi="Times New Roman"/>
        </w:rPr>
        <w:t>Veicot Darbus, Piegādātājs nodrošina, lai netiktu bojātas Objektā esošās telpas, priekšmeti un aprīkojums. Ja šīs prasības neizpildes rezultātā tiek sabojātas Pasūtītāja telpas, priekšmeti vai aprīkojums, Piegādātājs par saviem līdzekļiem veic bojāto telpu, priekšmetu vai aprīkojuma remontu vai atlīdzina Pasūtītājam vai trešajām personām radušos zaudējumus.</w:t>
      </w:r>
    </w:p>
    <w:p w14:paraId="251942A2"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Preču piegāde un uzstādīšana tiek pieņemta Pasūtītāja un Piegādātāja kontaktpersonu klātbūtnē, kopā ar Preces nodošanas – pieņemšanas aktu Piegādātājs Pasūtītājam iesniedz Preču tehnisko dokumentāciju un lietošanas instrukciju latviešu valodā.</w:t>
      </w:r>
    </w:p>
    <w:p w14:paraId="551E12F9"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lastRenderedPageBreak/>
        <w:t>Ja Preču piegāde un uzstādīšana veikta atbilstoši Līgumā un tā pielikumos noteiktajām prasībām, tiek parakstīts Preces un Darbu nodošanas – pieņemšanas akts.</w:t>
      </w:r>
    </w:p>
    <w:p w14:paraId="7DCAB74A"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Piegādātājs pēc Preču piegādes un uzstādīšanas ar Pasūtītāja Līguma norādīto kontaktpersonu saskaņotā laikā un vietā veic Pasūtītāja personāla vai tā norādīto pārstāvju apmācību darbam ar Precēm un Preču ikdienas lietošanai. </w:t>
      </w:r>
    </w:p>
    <w:p w14:paraId="64E6941B" w14:textId="77777777" w:rsidR="009006FC" w:rsidRPr="009006FC" w:rsidRDefault="009006FC" w:rsidP="009006FC">
      <w:pPr>
        <w:numPr>
          <w:ilvl w:val="1"/>
          <w:numId w:val="35"/>
        </w:numPr>
        <w:spacing w:after="40" w:line="240" w:lineRule="auto"/>
        <w:ind w:left="709" w:right="40" w:hanging="709"/>
        <w:jc w:val="both"/>
        <w:rPr>
          <w:rFonts w:ascii="Times New Roman" w:eastAsia="Times New Roman" w:hAnsi="Times New Roman"/>
        </w:rPr>
      </w:pPr>
      <w:r w:rsidRPr="009006FC">
        <w:rPr>
          <w:rFonts w:ascii="Times New Roman" w:eastAsia="Times New Roman" w:hAnsi="Times New Roman"/>
        </w:rPr>
        <w:t>Ja, pieņemot Preci vai Līguma 1.3.1., 1.3.2. vai 1.3.3. punktā noteiktos Darbus tiek konstatēts, ka Prece ir nekvalitatīva vai attiecīgie Darbi veikti nekvalitatīvi vai nav ievēroti Līguma vai tā pielikumos noteiktie nosacījumi, Pasūtītājs neparaksta Preces nodošanas – pieņemšanas aktu. Par konstatētajiem defektiem Puses sastāda brīvas formas aktu, kurā konstatē nekvalitatīvās Preces vai Darbus, vai Darbus, kas nav veikti saskaņā ar Līguma nosacījumiem un nosaka to novēršanas kārtību. Piegādātājam ir pienākums par saviem līdzekļiem novērst konstatētos trūkumus Preces nodošanas – pieņemšanas aktā noteiktajā termiņā.</w:t>
      </w:r>
    </w:p>
    <w:p w14:paraId="7CCCC452" w14:textId="77777777" w:rsidR="009006FC" w:rsidRPr="009006FC" w:rsidRDefault="009006FC" w:rsidP="009006FC">
      <w:pPr>
        <w:numPr>
          <w:ilvl w:val="1"/>
          <w:numId w:val="35"/>
        </w:numPr>
        <w:spacing w:after="40" w:line="240" w:lineRule="auto"/>
        <w:ind w:left="709" w:right="42" w:hanging="709"/>
        <w:jc w:val="both"/>
        <w:rPr>
          <w:rFonts w:ascii="Times New Roman" w:eastAsia="Times New Roman" w:hAnsi="Times New Roman"/>
        </w:rPr>
      </w:pPr>
      <w:r w:rsidRPr="009006FC">
        <w:rPr>
          <w:rFonts w:ascii="Times New Roman" w:eastAsia="Times New Roman" w:hAnsi="Times New Roman"/>
        </w:rPr>
        <w:t xml:space="preserve">Samaksa par faktiski piegādātu un uzstādītu Preci tiek veikta pēc tam, kad parakstīts Preces nodošanas – pieņemšanas akts un iesniegts Līguma 2.5.punktā noteiktais rēķins. </w:t>
      </w:r>
    </w:p>
    <w:p w14:paraId="569468EF" w14:textId="77777777" w:rsidR="009006FC" w:rsidRPr="009006FC" w:rsidRDefault="009006FC" w:rsidP="009006FC">
      <w:pPr>
        <w:keepNext/>
        <w:numPr>
          <w:ilvl w:val="1"/>
          <w:numId w:val="35"/>
        </w:numPr>
        <w:spacing w:after="40" w:line="240" w:lineRule="auto"/>
        <w:ind w:left="709" w:right="40" w:hanging="709"/>
        <w:jc w:val="both"/>
        <w:rPr>
          <w:rFonts w:ascii="Times New Roman" w:hAnsi="Times New Roman"/>
        </w:rPr>
      </w:pPr>
      <w:r w:rsidRPr="009006FC">
        <w:rPr>
          <w:rFonts w:ascii="Times New Roman" w:hAnsi="Times New Roman"/>
        </w:rPr>
        <w:t>Ja Pasūtītājs Līguma izpildes laikā konstatē, ka Piegādātājs nepilda tam Līgumā noteiktās saistības vai Prece vai Darbu izpildījums neatbilst Līguma vai tā pielikumu, vai uz Līguma izpildi attiecināmo normatīvo aktu nosacījumiem, vai ir nekvalitatīvs, Pasūtītājam ir tiesības sastādīt pretenziju, kurā norāda konstatētās nepilnības vai Darbus, kas nav veikti saskaņā ar Līguma nosacījumiem, kā arī to novēršanas kārtību un termiņu. Piegādātājam ir pienākums par saviem līdzekļiem novērst konstatētos trūkumus Pasūtītāja pretenzijā norādītajā termiņā.</w:t>
      </w:r>
    </w:p>
    <w:p w14:paraId="168A8F70" w14:textId="77777777" w:rsidR="009006FC" w:rsidRPr="009006FC" w:rsidRDefault="009006FC" w:rsidP="009006FC">
      <w:pPr>
        <w:numPr>
          <w:ilvl w:val="0"/>
          <w:numId w:val="35"/>
        </w:numPr>
        <w:suppressAutoHyphens/>
        <w:autoSpaceDN w:val="0"/>
        <w:spacing w:before="120" w:after="120" w:line="240" w:lineRule="auto"/>
        <w:ind w:left="0" w:firstLine="0"/>
        <w:jc w:val="center"/>
        <w:textAlignment w:val="baseline"/>
        <w:rPr>
          <w:rFonts w:ascii="Times New Roman" w:hAnsi="Times New Roman"/>
          <w:b/>
          <w:lang w:eastAsia="lv-LV"/>
        </w:rPr>
      </w:pPr>
      <w:bookmarkStart w:id="5" w:name="_Hlk54601117"/>
      <w:r w:rsidRPr="009006FC">
        <w:rPr>
          <w:rFonts w:ascii="Times New Roman" w:hAnsi="Times New Roman"/>
          <w:b/>
          <w:lang w:eastAsia="lv-LV"/>
        </w:rPr>
        <w:t>PASŪTĪTĀJA TIESĪBAS UN PIENĀKUMI</w:t>
      </w:r>
    </w:p>
    <w:p w14:paraId="5CAD83C4"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Pasūtītājs ir atbildīgs par savu Līguma saistību savlaicīgu un pienācīgu izpildi, kā arī par Līgumam atbilstošas piegādātas un uzstādītas Preces apmaksu Līgumā noteiktajā kārtībā un termiņos.</w:t>
      </w:r>
    </w:p>
    <w:p w14:paraId="07A4EC5E"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Pasūtītājam ir tiesības pieprasīt Piegādātājam informāciju par Preces piegādi, kā arī par  Līguma izpildes gaitu un to kavējošiem faktoriem. </w:t>
      </w:r>
    </w:p>
    <w:p w14:paraId="5D0C96C8"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color w:val="7030A0"/>
          <w:lang w:eastAsia="lv-LV"/>
        </w:rPr>
      </w:pPr>
      <w:r w:rsidRPr="009006FC">
        <w:rPr>
          <w:rFonts w:ascii="Times New Roman" w:eastAsia="Times New Roman" w:hAnsi="Times New Roman"/>
          <w:lang w:eastAsia="lv-LV"/>
        </w:rPr>
        <w:t>Tehniskajā specifikācijā norādītie Preču apjomi ir plānotie, bet Pasūtītājam ir tiesības iepirkt tādu Preču daudzumu, kāds tam ir nepieciešams tā darbības nodrošināšanai, t.i., Pasūtītājam nav pienākums izpirkt visu plānoto Preces daudzumu.</w:t>
      </w:r>
    </w:p>
    <w:p w14:paraId="47015F2E" w14:textId="77777777" w:rsidR="009006FC" w:rsidRPr="009006FC" w:rsidRDefault="009006FC" w:rsidP="009006FC">
      <w:pPr>
        <w:numPr>
          <w:ilvl w:val="0"/>
          <w:numId w:val="35"/>
        </w:numPr>
        <w:suppressAutoHyphens/>
        <w:autoSpaceDN w:val="0"/>
        <w:spacing w:before="120" w:after="120" w:line="240" w:lineRule="auto"/>
        <w:ind w:left="0" w:firstLine="0"/>
        <w:contextualSpacing/>
        <w:jc w:val="center"/>
        <w:textAlignment w:val="baseline"/>
        <w:rPr>
          <w:rFonts w:ascii="Times New Roman" w:hAnsi="Times New Roman"/>
          <w:b/>
          <w:lang w:eastAsia="lv-LV"/>
        </w:rPr>
      </w:pPr>
      <w:r w:rsidRPr="009006FC">
        <w:rPr>
          <w:rFonts w:ascii="Times New Roman" w:hAnsi="Times New Roman"/>
          <w:b/>
          <w:lang w:eastAsia="lv-LV"/>
        </w:rPr>
        <w:t>PIEGĀDĀTĀJA TIESĪBAS UN PIENĀKUMI</w:t>
      </w:r>
    </w:p>
    <w:p w14:paraId="1AAD5077"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 apliecina, ka:</w:t>
      </w:r>
    </w:p>
    <w:p w14:paraId="05F4962A"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ir tiesīgs slēgt šo Līgumu, pārzina tā saturu un uzņemto saistību apjomu, piegādās un uzstādīs Līguma noteikumiem un Latvijas Republikā spēkā esošo normatīvo aktu prasībām atbilstošu Preci;</w:t>
      </w:r>
    </w:p>
    <w:p w14:paraId="13316DD3"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izpildot pasūtījumu, ievērot visas Latvijas Republikas spēkā esošos noteikumus, kas attiecas uz Preču piegādi un Darbu veikšanu;</w:t>
      </w:r>
    </w:p>
    <w:p w14:paraId="6A4F03B4"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 xml:space="preserve">piegādājot un uzstādot Preci ievēros </w:t>
      </w:r>
      <w:r w:rsidRPr="009006FC">
        <w:rPr>
          <w:rFonts w:ascii="Times New Roman" w:eastAsia="Times New Roman" w:hAnsi="Times New Roman"/>
          <w:lang w:eastAsia="x-none"/>
        </w:rPr>
        <w:t>darba aizsardzības</w:t>
      </w:r>
      <w:r w:rsidRPr="009006FC">
        <w:rPr>
          <w:rFonts w:ascii="Times New Roman" w:eastAsia="Times New Roman" w:hAnsi="Times New Roman"/>
        </w:rPr>
        <w:t xml:space="preserve">, darba drošības un </w:t>
      </w:r>
      <w:r w:rsidRPr="009006FC">
        <w:rPr>
          <w:rFonts w:ascii="Times New Roman" w:eastAsia="Times New Roman" w:hAnsi="Times New Roman"/>
          <w:lang w:eastAsia="x-none"/>
        </w:rPr>
        <w:t>ugunsdrošības noteikumu ievērošanu</w:t>
      </w:r>
      <w:r w:rsidRPr="009006FC">
        <w:rPr>
          <w:rFonts w:ascii="Times New Roman" w:eastAsia="Times New Roman" w:hAnsi="Times New Roman"/>
        </w:rPr>
        <w:t>;</w:t>
      </w:r>
    </w:p>
    <w:p w14:paraId="744DF83D"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atbildēs par zaudējumiem, kas rodas Pasūtītājam vai trešajām personām sakarā ar Līguma noteikumu neievērošanu;</w:t>
      </w:r>
    </w:p>
    <w:p w14:paraId="6E3932EB"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neizpaudīs informāciju, nepaturēs un nenodos trešajām personām dokumentus vai to kopijas, kas ir pieejami saistībā ar Līguma izpildi;</w:t>
      </w:r>
    </w:p>
    <w:p w14:paraId="23635DD4"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nekavējoties rakstiski informēs Pasūtītāju par jebkādām grūtībām Līguma izpildes procesā, kas varētu aizkavēt savlaicīgu Līguma izpildi, Preces piegādi un uzstādīšanu;</w:t>
      </w:r>
    </w:p>
    <w:p w14:paraId="36135C9E"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ievēros Preces piegādes un uzstādīšanas izpildes un nodošanas termiņu.</w:t>
      </w:r>
    </w:p>
    <w:p w14:paraId="1FD4E1A2"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 xml:space="preserve">pirms Preces piegādes un uzstādīšanas saskaņos ar Pasūtītāju Preču piegādes un uzstādīšanas laiku; </w:t>
      </w:r>
    </w:p>
    <w:p w14:paraId="44E0BB39"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nepieļaus Objekta (telpas, ārtelpas, apstādījumu, celiņu u.c.) bojāšanu Preces uzstādīšanas gaitā. Piegādātāja vainas dēļ radītos bojājumus novērsīs ne vēlāk kā 5 (piecu) darba dienu laikā no to konstatēšanas dienas;</w:t>
      </w:r>
    </w:p>
    <w:p w14:paraId="7C7B5C76"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Līguma saistību izpilde netiks apzināti kavēta vai apgrūtināta;</w:t>
      </w:r>
    </w:p>
    <w:p w14:paraId="23970425"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ievēros Pasūtītāja norādījumus Līguma izpildes laikā;</w:t>
      </w:r>
    </w:p>
    <w:p w14:paraId="7386BADB"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Prece un Darbi atbilst spēkā esošiem standartiem, citām Pasūtītāja izvirzītajām Preces kvalitātes prasībām un Preces izgatavotāja sniegtajai informācijai;</w:t>
      </w:r>
    </w:p>
    <w:p w14:paraId="12BB6556"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lastRenderedPageBreak/>
        <w:t>līdz Preces un Darbu nodošanas – pieņemšanas akta abpusējai parakstīšanas dienai uzņemas visu risku par Preci, tostarp arī risku par Preces bojājumiem vai bojāeju;</w:t>
      </w:r>
    </w:p>
    <w:p w14:paraId="3A2B5ECC"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rPr>
        <w:t>nodrošinās izbraukuma servisa brigādi, kas nodrošinās izbraukuma servisu Rīgas pilsētas teritorijā garantijas laikā garantijas darbu veikšanai, kā arī tam ir pilnībā, aprīkota izbraukuma servisa brigāde, kas nodrošina izbraukuma servisu Rīgas pilsētas teritorijā apkopju veikšanai un garantijas laikā garantijas darbu veikšanai bez atlīdzības.</w:t>
      </w:r>
    </w:p>
    <w:p w14:paraId="2CE087AF"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 ir atbildīgs par savu Līgumā noteikto saistību pilnīgu un savlaicīgu izpildi.</w:t>
      </w:r>
    </w:p>
    <w:p w14:paraId="3CC21AAB"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w:t>
      </w:r>
      <w:r w:rsidRPr="009006FC">
        <w:rPr>
          <w:rFonts w:ascii="Times New Roman" w:eastAsia="Times New Roman" w:hAnsi="Times New Roman"/>
          <w:lang w:eastAsia="x-none"/>
        </w:rPr>
        <w:t xml:space="preserve"> ir atbildīgs par darba drošības noteikumu, ugunsdrošības prasību ievērošanu un darba aizsardzības pasākumu veikšanu. </w:t>
      </w:r>
      <w:r w:rsidRPr="009006FC">
        <w:rPr>
          <w:rFonts w:ascii="Times New Roman" w:eastAsia="Times New Roman" w:hAnsi="Times New Roman"/>
          <w:lang w:eastAsia="lv-LV"/>
        </w:rPr>
        <w:t>Piegādātājs</w:t>
      </w:r>
      <w:r w:rsidRPr="009006FC">
        <w:rPr>
          <w:rFonts w:ascii="Times New Roman" w:eastAsia="Times New Roman" w:hAnsi="Times New Roman"/>
          <w:lang w:eastAsia="x-none"/>
        </w:rPr>
        <w:t xml:space="preserve"> ir pilnībā atbildīgs par sekām, kuras iestājas šajā punktā noteikto pienākumu nepildīšanas vai nepienācīgas pildīšanas rezultātā</w:t>
      </w:r>
      <w:r w:rsidRPr="009006FC">
        <w:rPr>
          <w:rFonts w:ascii="Times New Roman" w:eastAsia="Times New Roman" w:hAnsi="Times New Roman"/>
          <w:lang w:eastAsia="lv-LV"/>
        </w:rPr>
        <w:t>.</w:t>
      </w:r>
    </w:p>
    <w:p w14:paraId="7D85E0A4" w14:textId="77777777" w:rsidR="009006FC" w:rsidRPr="009006FC" w:rsidRDefault="009006FC" w:rsidP="009006FC">
      <w:pPr>
        <w:numPr>
          <w:ilvl w:val="1"/>
          <w:numId w:val="35"/>
        </w:numPr>
        <w:tabs>
          <w:tab w:val="num" w:pos="0"/>
        </w:tabs>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Piegādātājam ir pienākums:</w:t>
      </w:r>
    </w:p>
    <w:p w14:paraId="14080192"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pirms Preces piegādes un Darbu veikšanas saskaņot ar </w:t>
      </w:r>
      <w:r w:rsidRPr="009006FC">
        <w:rPr>
          <w:rFonts w:ascii="Times New Roman" w:eastAsia="Times New Roman" w:hAnsi="Times New Roman"/>
        </w:rPr>
        <w:t>Līguma norādīto Pasūtītāja kontaktpersonu</w:t>
      </w:r>
      <w:r w:rsidRPr="009006FC">
        <w:rPr>
          <w:rFonts w:ascii="Times New Roman" w:eastAsia="Times New Roman" w:hAnsi="Times New Roman"/>
          <w:lang w:eastAsia="lv-LV"/>
        </w:rPr>
        <w:t xml:space="preserve"> Preces piegādes un Darbu veikšanas laiku;</w:t>
      </w:r>
    </w:p>
    <w:p w14:paraId="1230F99C"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pamatojoties uz pretenzijā norādīto, veikt Preču apmaiņu pret Līguma noteikumiem atbilstošu Preci;</w:t>
      </w:r>
    </w:p>
    <w:p w14:paraId="7BE498A8"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nekavējoties, bet ne vēlāk kā vienas darba dienas laikā, informēt Pasūtītāju par visiem Līguma izpildes laikā konstatētiem vai iespējamajiem sarežģījumiem, kas varētu aizkavēt ar šo Līgumu uzņemto saistību izpildi;</w:t>
      </w:r>
    </w:p>
    <w:p w14:paraId="0BC14DB6"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pēc Pasūtītāja pieprasījuma nekavējoties sniegt informāciju par Preces piegādi un Darbu veikšanu;</w:t>
      </w:r>
    </w:p>
    <w:p w14:paraId="11CEE928"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veicot Darbu, ievērot ražotāja un normatīvajos aktos noteiktās Preces transportēšanas, uzstādīšanas un apkalpošanas prasības; </w:t>
      </w:r>
    </w:p>
    <w:p w14:paraId="49D3532F" w14:textId="77777777" w:rsidR="009006FC" w:rsidRPr="009006FC" w:rsidRDefault="009006FC" w:rsidP="009006FC">
      <w:pPr>
        <w:numPr>
          <w:ilvl w:val="2"/>
          <w:numId w:val="35"/>
        </w:numPr>
        <w:tabs>
          <w:tab w:val="num" w:pos="0"/>
        </w:tabs>
        <w:spacing w:after="40" w:line="240" w:lineRule="auto"/>
        <w:ind w:left="1418" w:hanging="709"/>
        <w:jc w:val="both"/>
        <w:rPr>
          <w:rFonts w:ascii="Times New Roman" w:eastAsia="Times New Roman" w:hAnsi="Times New Roman"/>
          <w:lang w:eastAsia="lv-LV"/>
        </w:rPr>
      </w:pPr>
      <w:r w:rsidRPr="009006FC">
        <w:rPr>
          <w:rFonts w:ascii="Times New Roman" w:eastAsia="Times New Roman" w:hAnsi="Times New Roman"/>
          <w:lang w:eastAsia="x-none"/>
        </w:rPr>
        <w:t xml:space="preserve">iepazīties un iepazīstināt savā pakļautībā esošos darbiniekus, t.sk. apakšuzņēmējus, ar informatīvo materiālu “Informācija par darba vides riska faktoriem, darba drošības un ugunsdrošības prasībām”, kurš atrodams Pasūtītāja tīmekļa vietnē </w:t>
      </w:r>
      <w:hyperlink r:id="rId10" w:history="1">
        <w:r w:rsidRPr="009006FC">
          <w:rPr>
            <w:rFonts w:ascii="Times New Roman" w:eastAsia="Times New Roman" w:hAnsi="Times New Roman"/>
            <w:color w:val="0000FF"/>
            <w:u w:val="single"/>
            <w:lang w:eastAsia="x-none"/>
          </w:rPr>
          <w:t>http://www.stradini.lv/lv/content/informacija-par-darba-vides-riska-faktoriem-darba-drosibas-un-ugunsdrosibas-prasibam</w:t>
        </w:r>
      </w:hyperlink>
      <w:r w:rsidRPr="009006FC">
        <w:rPr>
          <w:rFonts w:ascii="Times New Roman" w:eastAsia="Times New Roman" w:hAnsi="Times New Roman"/>
          <w:lang w:eastAsia="x-none"/>
        </w:rPr>
        <w:t>, ievērot un nodrošināt tajā noteikto prasību ievērošanu. Piegādātājs ir atbildīgs par noteikto prasību pārkāpumu rezultātā Pasūtītājam, trešajām personām vai Pasūtītājam pašam radītiem zaudējumiem un apņemas tos atlīdzināt.</w:t>
      </w:r>
    </w:p>
    <w:p w14:paraId="4B2B1FFE" w14:textId="77777777" w:rsidR="009006FC" w:rsidRPr="009006FC" w:rsidRDefault="009006FC" w:rsidP="009006FC">
      <w:pPr>
        <w:numPr>
          <w:ilvl w:val="0"/>
          <w:numId w:val="35"/>
        </w:numPr>
        <w:spacing w:before="120" w:after="120" w:line="240" w:lineRule="auto"/>
        <w:ind w:left="0" w:firstLine="0"/>
        <w:rPr>
          <w:rFonts w:ascii="Times New Roman" w:hAnsi="Times New Roman"/>
          <w:b/>
          <w:caps/>
          <w:lang w:eastAsia="lv-LV"/>
        </w:rPr>
      </w:pPr>
      <w:r w:rsidRPr="009006FC">
        <w:rPr>
          <w:rFonts w:ascii="Times New Roman" w:hAnsi="Times New Roman"/>
          <w:b/>
          <w:caps/>
          <w:lang w:eastAsia="lv-LV"/>
        </w:rPr>
        <w:t>KVALITĀTE un garantija</w:t>
      </w:r>
    </w:p>
    <w:p w14:paraId="50773F05"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Piegādātājs nodrošina, ka Prece un Darbi atbilst Latvijas Republikas un Eiropas Savienības spēkā esošo normatīvo aktu un Eiropas Savienības standartu prasībām.</w:t>
      </w:r>
    </w:p>
    <w:p w14:paraId="09B9844D"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noProof/>
        </w:rPr>
        <w:t>Prece ir individuāli iesaiņota (ja Preces ražotājs nav noteicis citādāk), tā ir marķēta ar ražotāja firmas zīmi, preces kodu, un tai ir pievienota lietošanas instrukcija latviešu valodā atbilstoši spēkā esošajiem normatīvajiem aktiem.</w:t>
      </w:r>
    </w:p>
    <w:p w14:paraId="2D153D83"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noProof/>
        </w:rPr>
        <w:t>Piegādātājs piegādā Preci iepakojumā, kas nodrošina Preces saglabāšanu, pārvadāšanu un uzglabāšanu, atbilstoši Preces ražotāja noteiktām prasībām un spēkā esošiem normatīvajiem aktiem.</w:t>
      </w:r>
      <w:r w:rsidRPr="009006FC">
        <w:rPr>
          <w:rFonts w:ascii="Times New Roman" w:eastAsia="Times New Roman" w:hAnsi="Times New Roman"/>
          <w:lang w:eastAsia="lv-LV"/>
        </w:rPr>
        <w:t xml:space="preserve"> </w:t>
      </w:r>
      <w:r w:rsidRPr="009006FC">
        <w:rPr>
          <w:rFonts w:ascii="Times New Roman" w:eastAsia="Times New Roman" w:hAnsi="Times New Roman"/>
          <w:noProof/>
        </w:rPr>
        <w:t>Piegādātājs garantē, ka Prece un Darbi atbilst Līguma noteikumiem un nenodara kaitējumu cilvēka veselībai un dzīvībai.</w:t>
      </w:r>
    </w:p>
    <w:p w14:paraId="22E5A5A1"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Piegādātājs atbild par piegādājamās Preces un veikto Darbu kvalitāti, to atbilstību Līguma noteikumiem, un šai sakarā sedz visus Pasūtītājam radušos izdevumus vai zaudējumus saistībā ar piegādātās Preces vai veikto Darbu neatbilstību kvalitātei vai Līguma noteikumiem. </w:t>
      </w:r>
    </w:p>
    <w:p w14:paraId="5F0FDF90"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 xml:space="preserve">Pasūtītāja pretenzijas par Preces kvalitāti vai veiktajiem Darbiem, kas radušies pēc Preces pieņemšanas – nodošanas akta parakstīšanas dienas, un kuras nav izskaidrojamas ar Preces glabāšanas vai lietošanas kļūdām, Piegādātājs pieņem visu normatīvajos aktos noteikto garantijas laiku.   </w:t>
      </w:r>
    </w:p>
    <w:p w14:paraId="7F007B7D"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bookmarkStart w:id="6" w:name="_Ref367704246"/>
      <w:r w:rsidRPr="009006FC">
        <w:rPr>
          <w:rFonts w:ascii="Times New Roman" w:eastAsia="Times New Roman" w:hAnsi="Times New Roman"/>
        </w:rPr>
        <w:t xml:space="preserve">Preces </w:t>
      </w:r>
      <w:r w:rsidRPr="009006FC">
        <w:rPr>
          <w:rFonts w:ascii="Times New Roman" w:eastAsia="Times New Roman" w:hAnsi="Times New Roman"/>
          <w:lang w:eastAsia="lv-LV"/>
        </w:rPr>
        <w:t xml:space="preserve">garantijas laiks ir ražotāja noteiktais garantijas laiks, bet ne īsāks kā </w:t>
      </w:r>
      <w:r w:rsidRPr="009006FC">
        <w:rPr>
          <w:rFonts w:ascii="Times New Roman" w:eastAsia="Times New Roman" w:hAnsi="Times New Roman"/>
          <w:b/>
          <w:bCs/>
          <w:lang w:eastAsia="lv-LV"/>
        </w:rPr>
        <w:t>24 (divdesmit četri) mēneši</w:t>
      </w:r>
      <w:r w:rsidRPr="009006FC">
        <w:rPr>
          <w:rFonts w:ascii="Times New Roman" w:eastAsia="Times New Roman" w:hAnsi="Times New Roman"/>
          <w:lang w:eastAsia="lv-LV"/>
        </w:rPr>
        <w:t xml:space="preserve"> no Preces un Darbu </w:t>
      </w:r>
      <w:r w:rsidRPr="009006FC">
        <w:rPr>
          <w:rFonts w:ascii="Times New Roman" w:eastAsia="Times New Roman" w:hAnsi="Times New Roman"/>
        </w:rPr>
        <w:t xml:space="preserve">pieņemšanas – nodošanas akta </w:t>
      </w:r>
      <w:r w:rsidRPr="009006FC">
        <w:rPr>
          <w:rFonts w:ascii="Times New Roman" w:eastAsia="Times New Roman" w:hAnsi="Times New Roman"/>
          <w:bCs/>
          <w:iCs/>
          <w:lang w:eastAsia="lv-LV"/>
        </w:rPr>
        <w:t>abpusējas</w:t>
      </w:r>
      <w:r w:rsidRPr="009006FC">
        <w:rPr>
          <w:rFonts w:ascii="Times New Roman" w:eastAsia="Times New Roman" w:hAnsi="Times New Roman"/>
        </w:rPr>
        <w:t xml:space="preserve"> parakstīšanas dienas</w:t>
      </w:r>
      <w:r w:rsidRPr="009006FC">
        <w:rPr>
          <w:rFonts w:ascii="Times New Roman" w:eastAsia="Times New Roman" w:hAnsi="Times New Roman"/>
          <w:lang w:eastAsia="lv-LV"/>
        </w:rPr>
        <w:t>.</w:t>
      </w:r>
      <w:bookmarkEnd w:id="6"/>
      <w:r w:rsidRPr="009006FC">
        <w:rPr>
          <w:rFonts w:ascii="Times New Roman" w:eastAsia="Times New Roman" w:hAnsi="Times New Roman"/>
          <w:lang w:eastAsia="lv-LV"/>
        </w:rPr>
        <w:t xml:space="preserve"> Garantijas termiņā Piegādātājs nodrošina, ka Prece saglabā tās drošumu un kvalitāti.</w:t>
      </w:r>
      <w:bookmarkStart w:id="7" w:name="_Ref367704401"/>
      <w:bookmarkStart w:id="8" w:name="_Ref367704835"/>
    </w:p>
    <w:p w14:paraId="508E64FE"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bCs/>
          <w:iCs/>
          <w:lang w:eastAsia="lv-LV"/>
        </w:rPr>
        <w:t xml:space="preserve">Darbu garantijas laiks ir </w:t>
      </w:r>
      <w:r w:rsidRPr="009006FC">
        <w:rPr>
          <w:rFonts w:ascii="Times New Roman" w:eastAsia="Times New Roman" w:hAnsi="Times New Roman"/>
          <w:b/>
          <w:iCs/>
          <w:lang w:eastAsia="lv-LV"/>
        </w:rPr>
        <w:t>24 (divdesmit četri) mēneši</w:t>
      </w:r>
      <w:r w:rsidRPr="009006FC">
        <w:rPr>
          <w:rFonts w:ascii="Times New Roman" w:eastAsia="Times New Roman" w:hAnsi="Times New Roman"/>
          <w:bCs/>
          <w:iCs/>
          <w:lang w:eastAsia="lv-LV"/>
        </w:rPr>
        <w:t xml:space="preserve"> no </w:t>
      </w:r>
      <w:r w:rsidRPr="009006FC">
        <w:rPr>
          <w:rFonts w:ascii="Times New Roman" w:eastAsia="Times New Roman" w:hAnsi="Times New Roman"/>
        </w:rPr>
        <w:t xml:space="preserve">Preces un Darbu nodošanas – pieņemšanas </w:t>
      </w:r>
      <w:r w:rsidRPr="009006FC">
        <w:rPr>
          <w:rFonts w:ascii="Times New Roman" w:eastAsia="Times New Roman" w:hAnsi="Times New Roman"/>
          <w:bCs/>
          <w:iCs/>
          <w:lang w:eastAsia="lv-LV"/>
        </w:rPr>
        <w:t xml:space="preserve">akta abpusējas parakstīšanas dienas. </w:t>
      </w:r>
    </w:p>
    <w:p w14:paraId="01C54469"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bCs/>
          <w:iCs/>
          <w:lang w:eastAsia="lv-LV"/>
        </w:rPr>
        <w:t>Piegādātājs apņemas bez maksas diagnosticēt un novērst jebkuru Preces vai Darbu defektu saskaņā ar ražotāja noteikumiem.</w:t>
      </w:r>
    </w:p>
    <w:p w14:paraId="07DE2559"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lastRenderedPageBreak/>
        <w:t>Garantijas laikā Piegādātājs ir atbildīgs par katru Preces vai Darbu defektu, ja vien tas nav radies nepareizas ekspluatācijas dēļ, ar nosacījumu, ka Piegādātājs ir Pasūtītājam iesniedzis Preces ekspluatācijas noteikumus. Piegādātājs garantijas laikā novērš Darbu defektus, Preces defektus vai samaina Preci pret kvalitatīvu preci (t.sk. transporta izdevumus) bez maksas.</w:t>
      </w:r>
    </w:p>
    <w:p w14:paraId="704B7975"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Ja Pasūtītājs Preces un Darbu garantijas laikā konstatē bojājumus, trūkumus vai defektus, Pasūtītājs sagatavo rakstveida pretenziju un nosūta to </w:t>
      </w:r>
      <w:r w:rsidRPr="009006FC">
        <w:rPr>
          <w:rFonts w:ascii="Times New Roman" w:eastAsia="Times New Roman" w:hAnsi="Times New Roman"/>
        </w:rPr>
        <w:t xml:space="preserve">Līgumā norādītajai </w:t>
      </w:r>
      <w:r w:rsidRPr="009006FC">
        <w:rPr>
          <w:rFonts w:ascii="Times New Roman" w:eastAsia="Times New Roman" w:hAnsi="Times New Roman"/>
          <w:lang w:eastAsia="lv-LV"/>
        </w:rPr>
        <w:t>Piegādātāja kontaktpersonai</w:t>
      </w:r>
      <w:bookmarkEnd w:id="7"/>
      <w:bookmarkEnd w:id="8"/>
      <w:r w:rsidRPr="009006FC">
        <w:rPr>
          <w:rFonts w:ascii="Times New Roman" w:eastAsia="Times New Roman" w:hAnsi="Times New Roman"/>
          <w:lang w:eastAsia="lv-LV"/>
        </w:rPr>
        <w:t xml:space="preserve">. Piegādātājs </w:t>
      </w:r>
      <w:r w:rsidRPr="009006FC">
        <w:rPr>
          <w:rFonts w:ascii="Times New Roman" w:eastAsia="Times New Roman" w:hAnsi="Times New Roman"/>
          <w:b/>
          <w:lang w:eastAsia="lv-LV"/>
        </w:rPr>
        <w:t>vienas darba dienas</w:t>
      </w:r>
      <w:r w:rsidRPr="009006FC">
        <w:rPr>
          <w:rFonts w:ascii="Times New Roman" w:eastAsia="Times New Roman" w:hAnsi="Times New Roman"/>
          <w:lang w:eastAsia="lv-LV"/>
        </w:rPr>
        <w:t xml:space="preserve"> laikā no Pasūtītāja rakstveida pretenzijas nosūtīšanas (elektroniski) dienas ierodas Preces atrašanās vietā, sagatavo aktu par konstatētajiem defektiem, kas atklāti Precei garantijas laikā</w:t>
      </w:r>
      <w:r w:rsidRPr="009006FC">
        <w:rPr>
          <w:rFonts w:ascii="Times New Roman" w:eastAsia="Times New Roman" w:hAnsi="Times New Roman"/>
        </w:rPr>
        <w:t>.</w:t>
      </w:r>
    </w:p>
    <w:p w14:paraId="1A7F8232"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Gadījumā, ja Piegādātājs iesniegto pretenziju par Preces vai Darbu kvalitāti neatzīst, Puses, atzinuma iesniegšanai par Preces vai Darbu kvalitāti var pieaicināt neatkarīgu ekspertu. Ja pieaicinātais eksperts pamatoti apstiprina nekvalitatīvās Preces vai Darbu faktu, Piegādātājs sedz Pasūtītāja izdevumus un zaudējumus, kas radušies Pasūtītājam sakarā ar nekvalitatīvo Preci un/vai Darbiem un eksperta pieaicināšanu.</w:t>
      </w:r>
    </w:p>
    <w:p w14:paraId="28B276BB" w14:textId="77777777" w:rsidR="009006FC" w:rsidRPr="009006FC" w:rsidRDefault="009006FC" w:rsidP="009006FC">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 xml:space="preserve">Ja Piegādātājs bez brīdinājuma vai pamatota iemesla neierodas uz defektu akta sastādīšanu, Pasūtītājs ir tiesīgs sastādīt aktu vienpusēji, un tas bezierunu kārtībā ir saistošs arī Piegādātājam. Pasūtītājs vienpusēji sastādīto defektu aktu nosūta Līgumā norādītajai </w:t>
      </w:r>
      <w:r w:rsidRPr="009006FC">
        <w:rPr>
          <w:rFonts w:ascii="Times New Roman" w:eastAsia="Times New Roman" w:hAnsi="Times New Roman"/>
          <w:lang w:eastAsia="lv-LV"/>
        </w:rPr>
        <w:t>Piegādātāja kontaktpersonai</w:t>
      </w:r>
      <w:r w:rsidRPr="009006FC">
        <w:rPr>
          <w:rFonts w:ascii="Times New Roman" w:eastAsia="Times New Roman" w:hAnsi="Times New Roman"/>
        </w:rPr>
        <w:t>, norādot Pasūtītāja konstatētos Preces defektus, to novēršanas termiņu, akta sastādīšanas vietu un laiku.</w:t>
      </w:r>
    </w:p>
    <w:p w14:paraId="68DD792F" w14:textId="688B1E19" w:rsidR="009006FC" w:rsidRPr="003F7C1E" w:rsidRDefault="009006FC" w:rsidP="003F7C1E">
      <w:pPr>
        <w:numPr>
          <w:ilvl w:val="1"/>
          <w:numId w:val="35"/>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rPr>
        <w:t>Ja Piegādātājs nenovērš defektu aktā norādītos Preces vai Darbu defektus Pasūtītāja noteiktajā termiņā un/vai atsakās tos novērst, Pasūtītājam ir tiesības nolīgt citu darba veicēju defektu novēršanai, un Piegādātājam ir pienākums atlīdzināt Pasūtītājam ar defektu novēršanu saistītās izmaksas. Pasūtītājam jāinformē Piegādātājs par lēmumu veikt defektu novēršanu, nolīgstot citu darba veicēju. Šajā punktā noteiktā cita darba veicēja nolīgšana nepārtrauc un neietekmē Līgumā noteiktās Preces un Darbu garantijas spēkā esamību, un Piegādātājam garantijas laikā saglabājas pienākums nodrošināt visu Preces un/vai Darbu defektu novēršanu par saviem līdzekļiem.</w:t>
      </w:r>
    </w:p>
    <w:p w14:paraId="7ED62FAA" w14:textId="77777777" w:rsidR="009006FC" w:rsidRPr="009006FC" w:rsidRDefault="009006FC" w:rsidP="009006FC">
      <w:pPr>
        <w:numPr>
          <w:ilvl w:val="0"/>
          <w:numId w:val="36"/>
        </w:numPr>
        <w:spacing w:before="120" w:after="120" w:line="240" w:lineRule="auto"/>
        <w:ind w:left="709" w:hanging="709"/>
        <w:jc w:val="center"/>
        <w:rPr>
          <w:rFonts w:ascii="Times New Roman" w:eastAsia="Times New Roman" w:hAnsi="Times New Roman"/>
          <w:lang w:eastAsia="lv-LV"/>
        </w:rPr>
      </w:pPr>
      <w:r w:rsidRPr="009006FC">
        <w:rPr>
          <w:rFonts w:ascii="Times New Roman" w:eastAsia="Times New Roman" w:hAnsi="Times New Roman"/>
          <w:b/>
          <w:lang w:eastAsia="lv-LV"/>
        </w:rPr>
        <w:t>NEPĀRVARAMA VARA</w:t>
      </w:r>
    </w:p>
    <w:p w14:paraId="79EF8A56"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b/>
          <w:lang w:eastAsia="lv-LV"/>
        </w:rPr>
      </w:pPr>
      <w:r w:rsidRPr="009006FC">
        <w:rPr>
          <w:rFonts w:ascii="Times New Roman" w:eastAsia="Times New Roman" w:hAnsi="Times New Roman"/>
          <w:lang w:eastAsia="lv-LV"/>
        </w:rPr>
        <w:t xml:space="preserve">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 </w:t>
      </w:r>
      <w:r w:rsidRPr="009006FC">
        <w:rPr>
          <w:rFonts w:ascii="Times New Roman" w:eastAsia="Times New Roman" w:hAnsi="Times New Roman"/>
          <w:lang w:eastAsia="x-none"/>
        </w:rPr>
        <w:t>un kas neļauj Pusei izpildīt Līguma saistības, t.sk., bet ne tikai:</w:t>
      </w:r>
    </w:p>
    <w:p w14:paraId="759AEF90"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zemestrīce, plūdi, ugunsgrēks, zibens, eksplozija un jebkuras citas dabas katastrofas vai ekstrēmi laikapstākļi;</w:t>
      </w:r>
    </w:p>
    <w:p w14:paraId="53E55DEC"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karš, iebrukums, jebkādas ārvalstu ienaidnieku ļaunprātīgas darbības, pilsoņu nekārtības;</w:t>
      </w:r>
    </w:p>
    <w:p w14:paraId="21511541"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terora akti vai to draudi;</w:t>
      </w:r>
    </w:p>
    <w:p w14:paraId="3EA93561"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lang w:eastAsia="x-none"/>
        </w:rPr>
        <w:t>blokāde, embargo, sacelšanās, streiks, sabotāža;</w:t>
      </w:r>
    </w:p>
    <w:p w14:paraId="7C71B11D"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shd w:val="clear" w:color="auto" w:fill="FFFFFF"/>
          <w:lang w:eastAsia="x-none"/>
        </w:rPr>
        <w:t>jaunu tiesību aktu vai tādu valsts vai pašvaldības lēmumu stāšanās spēkā, kas būtiski ietekmē Līguma izpildes noteikumus;</w:t>
      </w:r>
    </w:p>
    <w:p w14:paraId="30A48E70" w14:textId="77777777" w:rsidR="009006FC" w:rsidRPr="009006FC" w:rsidRDefault="009006FC" w:rsidP="009006FC">
      <w:pPr>
        <w:numPr>
          <w:ilvl w:val="2"/>
          <w:numId w:val="36"/>
        </w:numPr>
        <w:spacing w:after="40" w:line="240" w:lineRule="auto"/>
        <w:ind w:left="1418" w:hanging="709"/>
        <w:jc w:val="both"/>
        <w:rPr>
          <w:rFonts w:ascii="Times New Roman" w:eastAsia="Times New Roman" w:hAnsi="Times New Roman"/>
          <w:shd w:val="clear" w:color="auto" w:fill="FFFFFF"/>
          <w:lang w:eastAsia="x-none"/>
        </w:rPr>
      </w:pPr>
      <w:r w:rsidRPr="009006FC">
        <w:rPr>
          <w:rFonts w:ascii="Times New Roman" w:eastAsia="Times New Roman" w:hAnsi="Times New Roman"/>
          <w:shd w:val="clear" w:color="auto" w:fill="FFFFFF"/>
          <w:lang w:eastAsia="x-none"/>
        </w:rPr>
        <w:t>nopietni infrastruktūras traucējumi vai veikti kibernoziegumi, kas tieši ietekmē Līguma izpildi un kurus Puses, izmantojot pienācīgu rūpību, nevarēja paredzēt un novērst</w:t>
      </w:r>
      <w:r w:rsidRPr="009006FC">
        <w:rPr>
          <w:rFonts w:ascii="Times New Roman" w:eastAsia="Times New Roman" w:hAnsi="Times New Roman"/>
          <w:lang w:eastAsia="x-none"/>
        </w:rPr>
        <w:t>.</w:t>
      </w:r>
    </w:p>
    <w:p w14:paraId="33F91D8E"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b/>
          <w:lang w:eastAsia="lv-LV"/>
        </w:rPr>
      </w:pPr>
      <w:r w:rsidRPr="009006FC">
        <w:rPr>
          <w:rFonts w:ascii="Times New Roman" w:eastAsia="Times New Roman" w:hAnsi="Times New Roman"/>
          <w:lang w:eastAsia="lv-LV"/>
        </w:rPr>
        <w:t>Pusei, kura atsaucas uz nepārvaramas varas vai ārkārtēja rakstura apstākļu darbību, nekavējoties (ne vēlāk kā 5 (piecu) darba dienu laikā no attiecīgo apstākļu zināšanas dienas) par šādiem apstākļiem rakstveidā jāziņo otrai Pusei. Ziņojumā jānorāda, kādā termiņā pēc viņa uzskata ir iespējama un paredzama viņa Līgumā paredzēto saistību izpilde, un, pēc pieprasījuma, šādam ziņojumam ir jāpievieno dokuments, kuru izsniegusi kompetenta institūcija un kura satur ārkārtējo apstākļu darbības apstiprinājumu un to raksturojumu.</w:t>
      </w:r>
    </w:p>
    <w:p w14:paraId="76EF9345"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noProof/>
        </w:rPr>
      </w:pPr>
      <w:r w:rsidRPr="009006FC">
        <w:rPr>
          <w:rFonts w:ascii="Times New Roman" w:eastAsia="Times New Roman" w:hAnsi="Times New Roman"/>
          <w:lang w:eastAsia="lv-LV"/>
        </w:rPr>
        <w:t xml:space="preserve">Ja šie apstākļi turpinās ilgāk nekā divus mēnešus, jebkura no Pusēm ir tiesīga atteikties no turpmākās Līguma saistību izpildes, izbeidzot Līgumu pirms termiņa. Šajā gadījumā neviena </w:t>
      </w:r>
      <w:r w:rsidRPr="009006FC">
        <w:rPr>
          <w:rFonts w:ascii="Times New Roman" w:eastAsia="Times New Roman" w:hAnsi="Times New Roman"/>
          <w:noProof/>
        </w:rPr>
        <w:t xml:space="preserve">no Pusēm nav tiesīga pieprasīt no otras Puses līgumsodu, atlīdzināt zaudējumus vai pieprasīt kompensāciju par jebkura veida zaudējumiem, </w:t>
      </w:r>
      <w:r w:rsidRPr="009006FC">
        <w:rPr>
          <w:rFonts w:ascii="Times New Roman" w:eastAsia="Times New Roman" w:hAnsi="Times New Roman"/>
          <w:noProof/>
          <w:lang w:eastAsia="lv-LV"/>
        </w:rPr>
        <w:t xml:space="preserve">kas </w:t>
      </w:r>
      <w:r w:rsidRPr="009006FC">
        <w:rPr>
          <w:rFonts w:ascii="Times New Roman" w:eastAsia="Times New Roman" w:hAnsi="Times New Roman"/>
          <w:lang w:eastAsia="lv-LV"/>
        </w:rPr>
        <w:t>radušies otrai Pusei laika posmā pēc nepārvaramas varas apstākļu iestāšanās</w:t>
      </w:r>
      <w:r w:rsidRPr="009006FC">
        <w:rPr>
          <w:rFonts w:ascii="Times New Roman" w:eastAsia="Times New Roman" w:hAnsi="Times New Roman"/>
          <w:noProof/>
          <w:lang w:eastAsia="lv-LV"/>
        </w:rPr>
        <w:t>.</w:t>
      </w:r>
    </w:p>
    <w:p w14:paraId="5FF1B13B" w14:textId="77777777" w:rsidR="009006FC" w:rsidRPr="009006FC" w:rsidRDefault="009006FC" w:rsidP="009006FC">
      <w:pPr>
        <w:numPr>
          <w:ilvl w:val="0"/>
          <w:numId w:val="36"/>
        </w:numPr>
        <w:suppressAutoHyphens/>
        <w:autoSpaceDN w:val="0"/>
        <w:spacing w:before="120" w:after="120" w:line="240" w:lineRule="auto"/>
        <w:ind w:left="357" w:right="28" w:hanging="357"/>
        <w:jc w:val="center"/>
        <w:textAlignment w:val="baseline"/>
        <w:rPr>
          <w:rFonts w:ascii="Times New Roman" w:eastAsia="Times New Roman" w:hAnsi="Times New Roman"/>
          <w:b/>
          <w:bCs/>
          <w:lang w:eastAsia="lv-LV"/>
        </w:rPr>
      </w:pPr>
      <w:r w:rsidRPr="009006FC">
        <w:rPr>
          <w:rFonts w:ascii="Times New Roman" w:eastAsia="Times New Roman" w:hAnsi="Times New Roman"/>
          <w:b/>
          <w:bCs/>
          <w:lang w:eastAsia="lv-LV"/>
        </w:rPr>
        <w:t>KONFIDENCIALITĀTE</w:t>
      </w:r>
    </w:p>
    <w:p w14:paraId="5629055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Puses apņemas ievērot konfidencialitāti, tajā skaitā:</w:t>
      </w:r>
    </w:p>
    <w:p w14:paraId="7EBDC8F1" w14:textId="77777777" w:rsidR="009006FC" w:rsidRPr="009006FC" w:rsidRDefault="009006FC" w:rsidP="009006FC">
      <w:pPr>
        <w:numPr>
          <w:ilvl w:val="2"/>
          <w:numId w:val="36"/>
        </w:numPr>
        <w:tabs>
          <w:tab w:val="left" w:pos="1134"/>
        </w:tabs>
        <w:suppressAutoHyphens/>
        <w:autoSpaceDN w:val="0"/>
        <w:spacing w:after="40" w:line="240" w:lineRule="auto"/>
        <w:ind w:left="1418"/>
        <w:jc w:val="both"/>
        <w:textAlignment w:val="baseline"/>
        <w:rPr>
          <w:rFonts w:ascii="Times New Roman" w:eastAsia="Times New Roman" w:hAnsi="Times New Roman"/>
        </w:rPr>
      </w:pPr>
      <w:r w:rsidRPr="009006FC">
        <w:rPr>
          <w:rFonts w:ascii="Times New Roman" w:eastAsia="Times New Roman" w:hAnsi="Times New Roman"/>
        </w:rPr>
        <w:lastRenderedPageBreak/>
        <w:t>nodrošināt Līgumā minētās informācijas neizpaušanu, tajā skaitā no trešo personu puses, kas piedalās vai ir iesaistītas Līguma izpildē;</w:t>
      </w:r>
    </w:p>
    <w:p w14:paraId="51D2C18E" w14:textId="77777777" w:rsidR="009006FC" w:rsidRPr="009006FC" w:rsidRDefault="009006FC" w:rsidP="009006FC">
      <w:pPr>
        <w:numPr>
          <w:ilvl w:val="2"/>
          <w:numId w:val="36"/>
        </w:numPr>
        <w:tabs>
          <w:tab w:val="left" w:pos="1134"/>
        </w:tabs>
        <w:suppressAutoHyphens/>
        <w:autoSpaceDN w:val="0"/>
        <w:spacing w:after="40" w:line="240" w:lineRule="auto"/>
        <w:ind w:left="1418"/>
        <w:jc w:val="both"/>
        <w:textAlignment w:val="baseline"/>
        <w:rPr>
          <w:rFonts w:ascii="Times New Roman" w:eastAsia="Times New Roman" w:hAnsi="Times New Roman"/>
        </w:rPr>
      </w:pPr>
      <w:r w:rsidRPr="009006FC">
        <w:rPr>
          <w:rFonts w:ascii="Times New Roman" w:eastAsia="Times New Roman" w:hAnsi="Times New Roman"/>
        </w:rPr>
        <w:t>aizsargāt, neizplatīt un bez iepriekšējas otras Puses rakstiskas atļaujas saņemšanas neizpaust trešajām personām pilnīgi vai daļēji ar šo Līgumu vai citu ar to izpildi saistītu dokumentu saturu, kā arī tehniska, komerciāla un jebkāda cita rakstura informāciju par otras Puses darbību, kas kļuvusi tām pieejama Līguma izpildes gaitā.</w:t>
      </w:r>
    </w:p>
    <w:p w14:paraId="1D58561B"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60EC046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Konfidencialitātes noteikumi neattiecas uz gadījumiem, kad informāciju pieprasa valsts vai pašvaldību iestādes un kurām šādas tiesības ir noteiktas Latvijas Republikas normatīvajos aktos.</w:t>
      </w:r>
    </w:p>
    <w:p w14:paraId="5971BEE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7BB59BCD"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Šī Līguma nodaļas noteikumiem nav laika ierobežojuma un uz to neattiecas Līguma darbības termiņš. </w:t>
      </w:r>
    </w:p>
    <w:p w14:paraId="0126F94B" w14:textId="77777777" w:rsidR="009006FC" w:rsidRPr="009006FC" w:rsidRDefault="009006FC" w:rsidP="009006FC">
      <w:pPr>
        <w:numPr>
          <w:ilvl w:val="1"/>
          <w:numId w:val="36"/>
        </w:numPr>
        <w:shd w:val="clear" w:color="auto" w:fill="FFFFFF"/>
        <w:suppressAutoHyphens/>
        <w:autoSpaceDN w:val="0"/>
        <w:spacing w:after="40" w:line="240" w:lineRule="auto"/>
        <w:ind w:left="709" w:hanging="709"/>
        <w:jc w:val="both"/>
        <w:textAlignment w:val="baseline"/>
        <w:rPr>
          <w:rFonts w:ascii="Times New Roman" w:eastAsia="Times New Roman" w:hAnsi="Times New Roman"/>
          <w:color w:val="000000"/>
        </w:rPr>
      </w:pPr>
      <w:r w:rsidRPr="009006FC">
        <w:rPr>
          <w:rFonts w:ascii="Times New Roman" w:eastAsia="Times New Roman" w:hAnsi="Times New Roman"/>
          <w:color w:val="000000"/>
        </w:rPr>
        <w:t>Puses apliecina un garantē, ka neveiks koruptīvas darbības un ievēros visus piemērojamos normatīvos aktus un vadlīnijas, kas regulē korupcijas un interešu konfliktu novēršanu. [Piegādātājs/ pakalpojumu sniedzējs/ sadarbības partneris/ nomnieks vai cits] apliecina, ka ir iepazinies ar informāciju par VSIA “Paula Stradiņa klīniskā universitātes slimnīca” politiku attiecībā uz korupcijas un interešu konflikta novēršanu mājaslapā www.stradini.lv (sadaļā: sadarbības partneriem), tai skaitā ar noteiktajiem pamatprincipiem, kas ir jāievēro sadarbības partneriem, atbilst tiem un apņemas tos ievērot, kā arī nodrošināt, ka tos ievēro tā darbinieki, pārstāvji.</w:t>
      </w:r>
    </w:p>
    <w:p w14:paraId="4F36626D" w14:textId="77777777" w:rsidR="009006FC" w:rsidRPr="009006FC" w:rsidRDefault="009006FC" w:rsidP="009006FC">
      <w:pPr>
        <w:widowControl w:val="0"/>
        <w:numPr>
          <w:ilvl w:val="0"/>
          <w:numId w:val="36"/>
        </w:numPr>
        <w:suppressAutoHyphens/>
        <w:autoSpaceDN w:val="0"/>
        <w:spacing w:before="120" w:after="120" w:line="240" w:lineRule="auto"/>
        <w:jc w:val="center"/>
        <w:textAlignment w:val="baseline"/>
        <w:rPr>
          <w:rFonts w:ascii="Times New Roman" w:eastAsia="Times New Roman" w:hAnsi="Times New Roman"/>
          <w:b/>
          <w:caps/>
          <w:lang w:eastAsia="x-none"/>
        </w:rPr>
      </w:pPr>
      <w:r w:rsidRPr="009006FC">
        <w:rPr>
          <w:rFonts w:ascii="Times New Roman" w:eastAsia="Times New Roman" w:hAnsi="Times New Roman"/>
          <w:b/>
          <w:caps/>
          <w:lang w:eastAsia="x-none"/>
        </w:rPr>
        <w:t>Pušu mantiskā atbildība</w:t>
      </w:r>
    </w:p>
    <w:p w14:paraId="746AC19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Pasūtītājs neievēro Līgumā noteikto samaksas termiņu, Piegādātājs ir tiesīgs prasīt Pasūtītājam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apmērā no termiņā nesamaksātās summas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termiņā nesamaksātās summas. </w:t>
      </w:r>
    </w:p>
    <w:p w14:paraId="3E90D86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w:t>
      </w:r>
      <w:r w:rsidRPr="009006FC">
        <w:rPr>
          <w:rFonts w:ascii="Times New Roman" w:eastAsia="Times New Roman" w:hAnsi="Times New Roman"/>
          <w:lang w:eastAsia="zh-CN"/>
        </w:rPr>
        <w:t xml:space="preserve">Piegādātājs </w:t>
      </w:r>
      <w:r w:rsidRPr="009006FC">
        <w:rPr>
          <w:rFonts w:ascii="Times New Roman" w:eastAsia="Times New Roman" w:hAnsi="Times New Roman"/>
        </w:rPr>
        <w:t xml:space="preserve">neievēro Līgumā noteikto Preces piegādes vai Darbu izpildes termiņu, Pasūtītājs ir tiesīgs aprēķināt Piegādātājam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no Līguma cenas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Līguma cenas. </w:t>
      </w:r>
    </w:p>
    <w:p w14:paraId="55CAC3A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w:t>
      </w:r>
      <w:r w:rsidRPr="009006FC">
        <w:rPr>
          <w:rFonts w:ascii="Times New Roman" w:eastAsia="Times New Roman" w:hAnsi="Times New Roman"/>
          <w:lang w:eastAsia="zh-CN"/>
        </w:rPr>
        <w:t>Piegādātājs Līgumā noteiktajā kārtībā un termiņā nav novērsis Preces vai Darbu defektus, trūkumus vai neatbilstības, t.sk. arī Preces un Darbu garantijas laikā</w:t>
      </w:r>
      <w:r w:rsidRPr="009006FC">
        <w:rPr>
          <w:rFonts w:ascii="Times New Roman" w:eastAsia="Times New Roman" w:hAnsi="Times New Roman"/>
        </w:rPr>
        <w:t xml:space="preserve">, Pasūtītājs ir tiesīgs aprēķināt Piegādātājam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no Līguma cenas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Līguma cenas. </w:t>
      </w:r>
    </w:p>
    <w:p w14:paraId="5EC0CE82" w14:textId="77777777" w:rsidR="009006FC" w:rsidRPr="009006FC" w:rsidRDefault="009006FC" w:rsidP="009006FC">
      <w:pPr>
        <w:numPr>
          <w:ilvl w:val="1"/>
          <w:numId w:val="36"/>
        </w:numPr>
        <w:tabs>
          <w:tab w:val="num" w:pos="0"/>
        </w:tabs>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w:t>
      </w:r>
      <w:r w:rsidRPr="009006FC">
        <w:rPr>
          <w:rFonts w:ascii="Times New Roman" w:eastAsia="Times New Roman" w:hAnsi="Times New Roman"/>
          <w:lang w:eastAsia="zh-CN"/>
        </w:rPr>
        <w:t>Piegādātājs neievēro citas Līguma saistības un termiņā nav to novērsis</w:t>
      </w:r>
      <w:r w:rsidRPr="009006FC">
        <w:rPr>
          <w:rFonts w:ascii="Times New Roman" w:eastAsia="Times New Roman" w:hAnsi="Times New Roman"/>
        </w:rPr>
        <w:t xml:space="preserve">, Pasūtītājs ir tiesīgs aprēķināt Piegādātājam līgumsodu </w:t>
      </w:r>
      <w:r w:rsidRPr="009006FC">
        <w:rPr>
          <w:rFonts w:ascii="Times New Roman" w:eastAsia="Times New Roman" w:hAnsi="Times New Roman"/>
          <w:b/>
          <w:bCs/>
          <w:lang w:eastAsia="lv-LV"/>
        </w:rPr>
        <w:t>0,5</w:t>
      </w:r>
      <w:r w:rsidRPr="009006FC">
        <w:rPr>
          <w:rFonts w:ascii="Times New Roman" w:eastAsia="Times New Roman" w:hAnsi="Times New Roman"/>
          <w:lang w:eastAsia="lv-LV"/>
        </w:rPr>
        <w:t xml:space="preserve"> (nulle komats piecu) </w:t>
      </w:r>
      <w:r w:rsidRPr="009006FC">
        <w:rPr>
          <w:rFonts w:ascii="Times New Roman" w:eastAsia="Times New Roman" w:hAnsi="Times New Roman"/>
          <w:b/>
          <w:bCs/>
          <w:lang w:eastAsia="lv-LV"/>
        </w:rPr>
        <w:t>procentu</w:t>
      </w:r>
      <w:r w:rsidRPr="009006FC">
        <w:rPr>
          <w:rFonts w:ascii="Times New Roman" w:eastAsia="Times New Roman" w:hAnsi="Times New Roman"/>
        </w:rPr>
        <w:t xml:space="preserve"> no Līguma cenas par katru kavējuma dienu, bet ne vairāk kā </w:t>
      </w:r>
      <w:r w:rsidRPr="009006FC">
        <w:rPr>
          <w:rFonts w:ascii="Times New Roman" w:eastAsia="Times New Roman" w:hAnsi="Times New Roman"/>
          <w:b/>
          <w:bCs/>
        </w:rPr>
        <w:t>10%</w:t>
      </w:r>
      <w:r w:rsidRPr="009006FC">
        <w:rPr>
          <w:rFonts w:ascii="Times New Roman" w:eastAsia="Times New Roman" w:hAnsi="Times New Roman"/>
        </w:rPr>
        <w:t xml:space="preserve"> no Līguma cenas. </w:t>
      </w:r>
    </w:p>
    <w:p w14:paraId="25BF4033"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Par konfidenciālās informācijas izpaušanu, ja to izdarījusi Puse, tās darbinieki, piesaistītais apakšuzņēmējs vai tā personāls, Puse ir tiesīga aprēķināt otrai Pusei līgumsodu </w:t>
      </w:r>
      <w:r w:rsidRPr="009006FC">
        <w:rPr>
          <w:rFonts w:ascii="Times New Roman" w:eastAsia="Times New Roman" w:hAnsi="Times New Roman"/>
          <w:b/>
          <w:bCs/>
        </w:rPr>
        <w:t>EUR 50</w:t>
      </w:r>
      <w:r w:rsidRPr="009006FC">
        <w:rPr>
          <w:rFonts w:ascii="Times New Roman" w:eastAsia="Times New Roman" w:hAnsi="Times New Roman"/>
          <w:i/>
        </w:rPr>
        <w:t xml:space="preserve"> </w:t>
      </w:r>
      <w:r w:rsidRPr="009006FC">
        <w:rPr>
          <w:rFonts w:ascii="Times New Roman" w:eastAsia="Times New Roman" w:hAnsi="Times New Roman"/>
        </w:rPr>
        <w:t>apmērā par katru gadījumu.</w:t>
      </w:r>
    </w:p>
    <w:p w14:paraId="350E986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Izbeidzot Līgumu 11.8.apakšpunktā noteiktajos gadījumos, Pasūtītājs ir tiesīgs aprēķināt Piegādātājam līgumsodu </w:t>
      </w:r>
      <w:r w:rsidRPr="009006FC">
        <w:rPr>
          <w:rFonts w:ascii="Times New Roman" w:eastAsia="Times New Roman" w:hAnsi="Times New Roman"/>
          <w:b/>
          <w:bCs/>
        </w:rPr>
        <w:t>10 (desmit) procentu</w:t>
      </w:r>
      <w:r w:rsidRPr="009006FC">
        <w:rPr>
          <w:rFonts w:ascii="Times New Roman" w:eastAsia="Times New Roman" w:hAnsi="Times New Roman"/>
        </w:rPr>
        <w:t xml:space="preserve"> apmērā no Līguma cenas, kā arī Piegādātājs atlīdzina Pasūtītājam radušos zaudējumus.</w:t>
      </w:r>
    </w:p>
    <w:p w14:paraId="0BF88F64"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Ja</w:t>
      </w:r>
      <w:r w:rsidRPr="009006FC">
        <w:rPr>
          <w:rFonts w:ascii="Times New Roman" w:eastAsia="Times New Roman" w:hAnsi="Times New Roman"/>
          <w:noProof/>
        </w:rPr>
        <w:t xml:space="preserve"> Piegādātājs </w:t>
      </w:r>
      <w:r w:rsidRPr="009006FC">
        <w:rPr>
          <w:rFonts w:ascii="Times New Roman" w:eastAsia="Times New Roman" w:hAnsi="Times New Roman"/>
        </w:rPr>
        <w:t xml:space="preserve">vienpusēji izbeidz Līgumu, izņemot Līguma 11.9.punktā noteiktajā gadījumā, Pasūtītājs ir tiesīgs aprēķināt Piegādātājam līgumsodu </w:t>
      </w:r>
      <w:r w:rsidRPr="009006FC">
        <w:rPr>
          <w:rFonts w:ascii="Times New Roman" w:eastAsia="Times New Roman" w:hAnsi="Times New Roman"/>
          <w:b/>
          <w:bCs/>
        </w:rPr>
        <w:t>10 (desmit) procentu</w:t>
      </w:r>
      <w:r w:rsidRPr="009006FC">
        <w:rPr>
          <w:rFonts w:ascii="Times New Roman" w:eastAsia="Times New Roman" w:hAnsi="Times New Roman"/>
        </w:rPr>
        <w:t xml:space="preserve"> apmērā no Līguma cenas, kā arī Piegādātājs atlīdzina Pasūtītājam radušos zaudējumus. </w:t>
      </w:r>
    </w:p>
    <w:p w14:paraId="59A1B41C"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Līgumsoda samaksa neatbrīvo Puses no saistību izpildes. Puse, kurai ir aprēķināts līgumsods, līgumsodu samaksā </w:t>
      </w:r>
      <w:r w:rsidRPr="009006FC">
        <w:rPr>
          <w:rFonts w:ascii="Times New Roman" w:eastAsia="Times New Roman" w:hAnsi="Times New Roman"/>
          <w:b/>
          <w:bCs/>
        </w:rPr>
        <w:t>10 darba dienu</w:t>
      </w:r>
      <w:r w:rsidRPr="009006FC">
        <w:rPr>
          <w:rFonts w:ascii="Times New Roman" w:eastAsia="Times New Roman" w:hAnsi="Times New Roman"/>
        </w:rPr>
        <w:t xml:space="preserve"> laikā no otras Puses rēķina nosūtīšanas dienas. </w:t>
      </w:r>
      <w:r w:rsidRPr="009006FC">
        <w:rPr>
          <w:rFonts w:ascii="Times New Roman" w:eastAsia="Times New Roman" w:hAnsi="Times New Roman"/>
          <w:lang w:eastAsia="lv-LV"/>
        </w:rPr>
        <w:t>Līgumsoda samaksa netiek ieskaitīta zaudējumu summas aprēķinā.</w:t>
      </w:r>
    </w:p>
    <w:p w14:paraId="2B878CA3"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Pasūtītājam ir tiesības ieskaita kārtībā samazināt maksājamo naudas summu, t.sk. arī no gala maksājuma, par pieņemto Preci tādā apmērā, kāds ir Līgumā noteiktajā kārtībā aprēķinātais līgumsods Piegādātājam.</w:t>
      </w:r>
    </w:p>
    <w:p w14:paraId="0A2B035D"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Ja Līgumā noteikto termiņu neievērošanas vai nekvalitatīvas Preces rezultātā Piegādātājs Pasūtītājam ir radījis zaudējumus, Piegādātājs tos sedz pilnā apmērā. </w:t>
      </w:r>
    </w:p>
    <w:p w14:paraId="2F2CB87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lastRenderedPageBreak/>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61AD711D" w14:textId="3A21C61B" w:rsid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Pasūtītājam ir tiesības nodot ar Līgumu saistīto informāciju trešajām personām no Līguma izrietošo maksājumu piedziņas veikšanai, kā arī gadījumos, kad to noteic normatīvo aktu prasības.</w:t>
      </w:r>
    </w:p>
    <w:p w14:paraId="3CB9DF7D" w14:textId="77777777" w:rsidR="003F7C1E" w:rsidRPr="009006FC" w:rsidRDefault="003F7C1E" w:rsidP="003F7C1E">
      <w:pPr>
        <w:suppressAutoHyphens/>
        <w:autoSpaceDN w:val="0"/>
        <w:spacing w:after="40" w:line="240" w:lineRule="auto"/>
        <w:ind w:left="709"/>
        <w:jc w:val="both"/>
        <w:textAlignment w:val="baseline"/>
        <w:rPr>
          <w:rFonts w:ascii="Times New Roman" w:eastAsia="Times New Roman" w:hAnsi="Times New Roman"/>
        </w:rPr>
      </w:pPr>
    </w:p>
    <w:p w14:paraId="0DA2B20C" w14:textId="279AE56F" w:rsidR="009006FC" w:rsidRPr="003F7C1E" w:rsidRDefault="009006FC" w:rsidP="003F7C1E">
      <w:pPr>
        <w:pStyle w:val="ListParagraph"/>
        <w:numPr>
          <w:ilvl w:val="0"/>
          <w:numId w:val="36"/>
        </w:numPr>
        <w:spacing w:after="160" w:line="259" w:lineRule="auto"/>
        <w:jc w:val="center"/>
        <w:rPr>
          <w:b/>
          <w:bCs/>
          <w:iCs/>
          <w:caps/>
          <w:sz w:val="22"/>
          <w:szCs w:val="22"/>
        </w:rPr>
      </w:pPr>
      <w:r w:rsidRPr="003F7C1E">
        <w:rPr>
          <w:b/>
          <w:bCs/>
          <w:iCs/>
          <w:caps/>
          <w:sz w:val="22"/>
          <w:szCs w:val="22"/>
        </w:rPr>
        <w:t xml:space="preserve">Līguma darbības termiņš un </w:t>
      </w:r>
      <w:bookmarkStart w:id="9" w:name="_Hlk54601346"/>
      <w:bookmarkStart w:id="10" w:name="_Hlk54601164"/>
      <w:r w:rsidRPr="003F7C1E">
        <w:rPr>
          <w:b/>
          <w:bCs/>
          <w:iCs/>
          <w:caps/>
          <w:sz w:val="22"/>
          <w:szCs w:val="22"/>
        </w:rPr>
        <w:t>grozījumi</w:t>
      </w:r>
    </w:p>
    <w:p w14:paraId="3595238B" w14:textId="164B4C6F" w:rsidR="009006FC" w:rsidRPr="009006FC" w:rsidRDefault="009006FC" w:rsidP="009006FC">
      <w:pPr>
        <w:numPr>
          <w:ilvl w:val="1"/>
          <w:numId w:val="36"/>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noProof/>
          <w:lang w:val="x-none" w:eastAsia="x-none"/>
        </w:rPr>
        <w:t>Līgums stājas spēkā tā parakstīšanas dienā</w:t>
      </w:r>
      <w:r w:rsidRPr="009006FC">
        <w:rPr>
          <w:rFonts w:ascii="Times New Roman" w:eastAsia="Times New Roman" w:hAnsi="Times New Roman"/>
          <w:bCs/>
          <w:iCs/>
          <w:lang w:val="x-none" w:eastAsia="lv-LV"/>
        </w:rPr>
        <w:t xml:space="preserve"> un ir spēkā līdz pilnīgai saistību izpildei</w:t>
      </w:r>
      <w:r w:rsidRPr="009006FC">
        <w:rPr>
          <w:rFonts w:ascii="Times New Roman" w:eastAsia="Times New Roman" w:hAnsi="Times New Roman"/>
          <w:noProof/>
          <w:lang w:val="x-none" w:eastAsia="x-none"/>
        </w:rPr>
        <w:t xml:space="preserve">. Līgums ir spēkā </w:t>
      </w:r>
      <w:r>
        <w:rPr>
          <w:rFonts w:ascii="Times New Roman" w:eastAsia="Times New Roman" w:hAnsi="Times New Roman"/>
          <w:b/>
          <w:noProof/>
          <w:lang w:eastAsia="x-none"/>
        </w:rPr>
        <w:t>12</w:t>
      </w:r>
      <w:r w:rsidRPr="009006FC">
        <w:rPr>
          <w:rFonts w:ascii="Times New Roman" w:eastAsia="Times New Roman" w:hAnsi="Times New Roman"/>
          <w:b/>
          <w:noProof/>
          <w:lang w:val="x-none" w:eastAsia="x-none"/>
        </w:rPr>
        <w:t xml:space="preserve"> </w:t>
      </w:r>
      <w:r w:rsidRPr="009006FC">
        <w:rPr>
          <w:rFonts w:ascii="Times New Roman" w:eastAsia="Times New Roman" w:hAnsi="Times New Roman"/>
          <w:b/>
          <w:bCs/>
          <w:noProof/>
          <w:lang w:val="x-none" w:eastAsia="x-none"/>
        </w:rPr>
        <w:t xml:space="preserve">mēnešus </w:t>
      </w:r>
      <w:r w:rsidRPr="009006FC">
        <w:rPr>
          <w:rFonts w:ascii="Times New Roman" w:eastAsia="Times New Roman" w:hAnsi="Times New Roman"/>
          <w:noProof/>
          <w:lang w:val="x-none" w:eastAsia="x-none"/>
        </w:rPr>
        <w:t xml:space="preserve">no Līguma spēkā stāšanas dienas, vai līdz </w:t>
      </w:r>
      <w:r w:rsidRPr="009006FC">
        <w:rPr>
          <w:rFonts w:ascii="Times New Roman" w:eastAsia="Times New Roman" w:hAnsi="Times New Roman"/>
          <w:noProof/>
          <w:lang w:eastAsia="x-none"/>
        </w:rPr>
        <w:t>Līguma cenas</w:t>
      </w:r>
      <w:r w:rsidRPr="009006FC">
        <w:rPr>
          <w:rFonts w:ascii="Times New Roman" w:eastAsia="Times New Roman" w:hAnsi="Times New Roman"/>
          <w:noProof/>
          <w:lang w:val="x-none" w:eastAsia="x-none"/>
        </w:rPr>
        <w:t xml:space="preserve"> apguvei, atkarībā no tā, kurš no nosacījumiem iestājas pirmais</w:t>
      </w:r>
      <w:r w:rsidRPr="009006FC">
        <w:rPr>
          <w:rFonts w:ascii="Times New Roman" w:eastAsia="Times New Roman" w:hAnsi="Times New Roman"/>
          <w:noProof/>
          <w:lang w:eastAsia="x-none"/>
        </w:rPr>
        <w:t>.</w:t>
      </w:r>
    </w:p>
    <w:bookmarkEnd w:id="5"/>
    <w:bookmarkEnd w:id="9"/>
    <w:bookmarkEnd w:id="10"/>
    <w:p w14:paraId="35815347" w14:textId="77777777" w:rsidR="009006FC" w:rsidRPr="009006FC" w:rsidRDefault="009006FC" w:rsidP="009006FC">
      <w:pPr>
        <w:numPr>
          <w:ilvl w:val="1"/>
          <w:numId w:val="36"/>
        </w:numPr>
        <w:spacing w:after="40" w:line="240" w:lineRule="auto"/>
        <w:ind w:left="709" w:right="40" w:hanging="709"/>
        <w:jc w:val="both"/>
        <w:rPr>
          <w:rFonts w:ascii="Times New Roman" w:eastAsia="Times New Roman" w:hAnsi="Times New Roman"/>
          <w:lang w:val="x-none" w:eastAsia="x-none"/>
        </w:rPr>
      </w:pPr>
      <w:r w:rsidRPr="009006FC">
        <w:rPr>
          <w:rFonts w:ascii="Times New Roman" w:eastAsia="Times New Roman" w:hAnsi="Times New Roman"/>
          <w:lang w:val="x-none" w:eastAsia="lv-LV"/>
        </w:rPr>
        <w:t>Līgumu var grozīt vai papildināt Pusēm rakstveidā vienojoties, pamatojoties uz Latvijas Republikas normatīvajiem aktiem un ievērojot Publisko iepirkumu likuma 61.pantā noteikto.</w:t>
      </w:r>
    </w:p>
    <w:p w14:paraId="3D64A515" w14:textId="77777777" w:rsidR="009006FC" w:rsidRPr="009006FC" w:rsidRDefault="009006FC" w:rsidP="009006FC">
      <w:pPr>
        <w:numPr>
          <w:ilvl w:val="1"/>
          <w:numId w:val="36"/>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lang w:val="x-none" w:eastAsia="lv-LV"/>
        </w:rPr>
        <w:t>Visi Līguma grozījumi ir spēkā tikai tad, ja tie noformēti rakstveidā un ir Pušu parakstīti. Līguma grozījumi ar to parakstīšanas brīdi kļūst par Līguma neatņemamu sastāvdaļu. Ar informāciju par kontaktpersonu maiņu Puses apmainās elektroniski.</w:t>
      </w:r>
    </w:p>
    <w:p w14:paraId="591DEBBF" w14:textId="77777777" w:rsidR="009006FC" w:rsidRPr="009006FC" w:rsidRDefault="009006FC" w:rsidP="009006FC">
      <w:pPr>
        <w:numPr>
          <w:ilvl w:val="1"/>
          <w:numId w:val="36"/>
        </w:numPr>
        <w:spacing w:after="40" w:line="240" w:lineRule="auto"/>
        <w:ind w:left="709" w:right="42" w:hanging="709"/>
        <w:jc w:val="both"/>
        <w:rPr>
          <w:rFonts w:ascii="Times New Roman" w:eastAsia="Times New Roman" w:hAnsi="Times New Roman"/>
          <w:lang w:val="x-none" w:eastAsia="x-none"/>
        </w:rPr>
      </w:pPr>
      <w:r w:rsidRPr="009006FC">
        <w:rPr>
          <w:rFonts w:ascii="Times New Roman" w:eastAsia="Times New Roman" w:hAnsi="Times New Roman"/>
          <w:noProof/>
          <w:lang w:val="x-none" w:eastAsia="lv-LV"/>
        </w:rPr>
        <w:t>Pasūtītājam ir tiesības veikt Līguma grozījumus saskaņā ar Publisko iepirkumu likuma 61.pantu, nemainot Līguma vispārējo raksturu, veidu un mērķi un, ja grozījumi atbilst vienam no šādiem gadījumiem:</w:t>
      </w:r>
    </w:p>
    <w:p w14:paraId="6BE9E569"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noProof/>
          <w:lang w:eastAsia="lv-LV"/>
        </w:rPr>
        <w:t xml:space="preserve">grozījumi ir nebūtiski, </w:t>
      </w:r>
    </w:p>
    <w:p w14:paraId="0712E3FC"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noProof/>
          <w:lang w:eastAsia="lv-LV"/>
        </w:rPr>
        <w:t xml:space="preserve">grozījumi ir būtiski un tiek izdarīti Publisko iepirkumu likuma 61.panta trešajā daļā minētajos gadījumos, </w:t>
      </w:r>
    </w:p>
    <w:p w14:paraId="7AC0F151"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noProof/>
          <w:lang w:eastAsia="lv-LV"/>
        </w:rPr>
        <w:t xml:space="preserve">grozījumi tiek izdarīti Publisko iepirkumu likuma 61.panta piektajā daļā minētajā gadījumā neatkarīgi no tā, vai tie ir būtiski vai nebūtiski. </w:t>
      </w:r>
    </w:p>
    <w:p w14:paraId="56F6A829"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lang w:eastAsia="lv-LV"/>
        </w:rPr>
        <w:t>Piegādātāju aizstāj ar citu, atbilstoši komerctiesību jomas normatīvo aktu noteikumiem par komersantu reorganizāciju un uzņēmuma pāreju;</w:t>
      </w:r>
    </w:p>
    <w:p w14:paraId="4F9E10EC" w14:textId="77777777" w:rsidR="009006FC" w:rsidRPr="009006FC" w:rsidRDefault="009006FC" w:rsidP="009006FC">
      <w:pPr>
        <w:numPr>
          <w:ilvl w:val="2"/>
          <w:numId w:val="36"/>
        </w:numPr>
        <w:adjustRightInd w:val="0"/>
        <w:snapToGrid w:val="0"/>
        <w:spacing w:after="40" w:line="240" w:lineRule="auto"/>
        <w:ind w:left="1418"/>
        <w:jc w:val="both"/>
        <w:rPr>
          <w:rFonts w:ascii="Times New Roman" w:eastAsia="Times New Roman" w:hAnsi="Times New Roman"/>
          <w:noProof/>
          <w:lang w:eastAsia="lv-LV"/>
        </w:rPr>
      </w:pPr>
      <w:r w:rsidRPr="009006FC">
        <w:rPr>
          <w:rFonts w:ascii="Times New Roman" w:eastAsia="Times New Roman" w:hAnsi="Times New Roman"/>
          <w:bCs/>
        </w:rPr>
        <w:t>izņēmuma gadījumos objektīvu un pamatotu iemeslu dēļ, kurus nebija iespējams paredzēt noslēdzot Līgumu, un kuri nav tieši vai netieši saistīti arī ar Piegādātāja individuālu rīcību, konkrētas Preces cena var tikt pārskatīta, ja:</w:t>
      </w:r>
    </w:p>
    <w:p w14:paraId="7DFC1A60"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Preces cenas palielinājums ir radies tādu apstākļu dēļ, kuru Piegādātājs kā savas jomas profesionālis nevarēja paredzēt vai ietekmēt;</w:t>
      </w:r>
    </w:p>
    <w:p w14:paraId="4B8CE39D"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Piegādātājs ir darījis visu iespējamo, lai novērstu Preces cenas palielinājumu;</w:t>
      </w:r>
    </w:p>
    <w:p w14:paraId="7704D8EC"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Preces cenas palielinājums nav saistīts ar Piegādātāja Līguma saistību neizpildi un termiņa kavējumu;</w:t>
      </w:r>
    </w:p>
    <w:p w14:paraId="1002BC3D"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rPr>
        <w:t>Piegādātājs iesniedz pierādījumus, ka Preces cenas palielinājums ir radies no viņa neatkarīgu iemeslu dēļ (</w:t>
      </w:r>
      <w:r w:rsidRPr="009006FC">
        <w:rPr>
          <w:rFonts w:ascii="Times New Roman" w:hAnsi="Times New Roman"/>
          <w:bCs/>
        </w:rPr>
        <w:t>dokumentāls pamatojums nepieciešamībai pārskatīt konkrētas Preces cenu,  aritmētiski pamatojot konkrētās Preces grozīto cenu,</w:t>
      </w:r>
      <w:r w:rsidRPr="009006FC">
        <w:rPr>
          <w:rFonts w:ascii="Times New Roman" w:hAnsi="Times New Roman"/>
        </w:rPr>
        <w:t xml:space="preserve"> Centrālās statistikas pārvaldes informācija par patēriņa cenu indeksācijas (PCI) strauju kāpumu Latvijas Republikā,</w:t>
      </w:r>
      <w:r w:rsidRPr="009006FC">
        <w:rPr>
          <w:rFonts w:ascii="Times New Roman" w:hAnsi="Times New Roman"/>
          <w:noProof/>
        </w:rPr>
        <w:t xml:space="preserve"> ražotāja apliecinājums par cenu izmaiņām pēc piedāvājuma iesniegšanas un Līguma noslēgšanas, loģistikas izmaksu izmaiņas, u.c.);</w:t>
      </w:r>
    </w:p>
    <w:p w14:paraId="53FC3638" w14:textId="77777777" w:rsidR="009006FC" w:rsidRPr="009006FC" w:rsidRDefault="009006FC" w:rsidP="009006FC">
      <w:pPr>
        <w:numPr>
          <w:ilvl w:val="3"/>
          <w:numId w:val="36"/>
        </w:numPr>
        <w:adjustRightInd w:val="0"/>
        <w:snapToGrid w:val="0"/>
        <w:spacing w:after="40" w:line="240" w:lineRule="auto"/>
        <w:ind w:left="2268" w:hanging="850"/>
        <w:contextualSpacing/>
        <w:jc w:val="both"/>
        <w:rPr>
          <w:rFonts w:ascii="Times New Roman" w:hAnsi="Times New Roman"/>
          <w:noProof/>
        </w:rPr>
      </w:pPr>
      <w:r w:rsidRPr="009006FC">
        <w:rPr>
          <w:rFonts w:ascii="Times New Roman" w:hAnsi="Times New Roman"/>
          <w:noProof/>
          <w:lang w:eastAsia="lv-LV"/>
        </w:rPr>
        <w:t>Preces cena var tikt paaugstināta</w:t>
      </w:r>
      <w:r w:rsidRPr="009006FC">
        <w:rPr>
          <w:rFonts w:ascii="Times New Roman" w:eastAsia="Times New Roman" w:hAnsi="Times New Roman"/>
          <w:noProof/>
          <w:lang w:eastAsia="lv-LV"/>
        </w:rPr>
        <w:t xml:space="preserve"> </w:t>
      </w:r>
      <w:r w:rsidRPr="009006FC">
        <w:rPr>
          <w:rFonts w:ascii="Times New Roman" w:hAnsi="Times New Roman"/>
          <w:lang w:eastAsia="lv-LV"/>
        </w:rPr>
        <w:t xml:space="preserve">vienu reizi 12 mēnešos, ar noteikumu, ka no Līguma spēkā stāšanas dienas ir pagājuši vismaz septiņi mēneši. </w:t>
      </w:r>
    </w:p>
    <w:p w14:paraId="0DB8D5D1" w14:textId="77777777" w:rsidR="009006FC" w:rsidRPr="009006FC" w:rsidRDefault="009006FC" w:rsidP="009006FC">
      <w:pPr>
        <w:numPr>
          <w:ilvl w:val="1"/>
          <w:numId w:val="36"/>
        </w:numPr>
        <w:suppressAutoHyphens/>
        <w:spacing w:after="40" w:line="240" w:lineRule="auto"/>
        <w:ind w:left="709" w:hanging="709"/>
        <w:jc w:val="both"/>
        <w:outlineLvl w:val="2"/>
        <w:rPr>
          <w:rFonts w:ascii="Times New Roman" w:eastAsia="Times New Roman" w:hAnsi="Times New Roman"/>
          <w:noProof/>
          <w:lang w:eastAsia="ar-SA"/>
        </w:rPr>
      </w:pPr>
      <w:r w:rsidRPr="009006FC">
        <w:rPr>
          <w:rFonts w:ascii="Times New Roman" w:eastAsia="Times New Roman" w:hAnsi="Times New Roman"/>
          <w:noProof/>
          <w:lang w:eastAsia="ar-SA"/>
        </w:rPr>
        <w:t>Pasūtītājs Līguma izpildes laikā saskaņā ar Publisko iepirkumu likumu var pieļaut grozījumu veikšanu šādos gadījumos:</w:t>
      </w:r>
    </w:p>
    <w:p w14:paraId="06EF73BE" w14:textId="77777777" w:rsidR="009006FC" w:rsidRPr="009006FC" w:rsidRDefault="009006FC" w:rsidP="009006FC">
      <w:pPr>
        <w:numPr>
          <w:ilvl w:val="2"/>
          <w:numId w:val="36"/>
        </w:numPr>
        <w:suppressAutoHyphens/>
        <w:spacing w:after="40" w:line="240" w:lineRule="auto"/>
        <w:ind w:left="1418"/>
        <w:jc w:val="both"/>
        <w:rPr>
          <w:rFonts w:ascii="Times New Roman" w:eastAsia="Times New Roman" w:hAnsi="Times New Roman"/>
          <w:noProof/>
          <w:lang w:eastAsia="ar-SA"/>
        </w:rPr>
      </w:pPr>
      <w:r w:rsidRPr="009006FC">
        <w:rPr>
          <w:rFonts w:ascii="Times New Roman" w:eastAsia="Times New Roman" w:hAnsi="Times New Roman"/>
          <w:noProof/>
          <w:lang w:eastAsia="ar-SA"/>
        </w:rPr>
        <w:t>Līguma izpildes laikā atklājas, ka nepieciešamas tādas preces un to apjomi, kuras pirms tam nebija noteiktas, bet ir nepieciešamas pilnvērtīgai un neatliekamai Pasūtītāja darbības nodrošināšanai, kas saistīta ar iepirkuma ietvaros iegādājamo preču kategoriju (jomu);</w:t>
      </w:r>
    </w:p>
    <w:p w14:paraId="2B37F812" w14:textId="77777777" w:rsidR="009006FC" w:rsidRPr="009006FC" w:rsidRDefault="009006FC" w:rsidP="009006FC">
      <w:pPr>
        <w:numPr>
          <w:ilvl w:val="2"/>
          <w:numId w:val="36"/>
        </w:numPr>
        <w:suppressAutoHyphens/>
        <w:spacing w:after="40" w:line="240" w:lineRule="auto"/>
        <w:ind w:left="1418"/>
        <w:jc w:val="both"/>
        <w:rPr>
          <w:rFonts w:ascii="Times New Roman" w:eastAsia="Times New Roman" w:hAnsi="Times New Roman"/>
          <w:noProof/>
          <w:lang w:eastAsia="ar-SA"/>
        </w:rPr>
      </w:pPr>
      <w:r w:rsidRPr="009006FC">
        <w:rPr>
          <w:rFonts w:ascii="Times New Roman" w:eastAsia="Times New Roman" w:hAnsi="Times New Roman"/>
          <w:noProof/>
          <w:lang w:eastAsia="lv-LV"/>
        </w:rPr>
        <w:t>neparedzēto preču iegāde ir ierosināta pēc Pasūtītāja iniciatīvas, Pasūtītājam precizējot vai papildinot Tehnisko specifikāciju.</w:t>
      </w:r>
    </w:p>
    <w:p w14:paraId="1D349F49"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rPr>
        <w:t>Puses var izbeigt Līgumu pirms termiņa beigām, Pusēm savstarpēji rakstveidā vienojoties.</w:t>
      </w:r>
    </w:p>
    <w:p w14:paraId="06CF77B5"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rPr>
        <w:t>Pasūtītājam ir tiesības vienpusēji izbeigt Līgumu bez Piegādātāja piekrišanas, ja:</w:t>
      </w:r>
    </w:p>
    <w:p w14:paraId="60301978"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rPr>
        <w:t>Piegādātājs</w:t>
      </w:r>
      <w:r w:rsidRPr="009006FC">
        <w:rPr>
          <w:rFonts w:ascii="Times New Roman" w:hAnsi="Times New Roman"/>
          <w:b/>
          <w:bCs/>
        </w:rPr>
        <w:t xml:space="preserve"> 2 (divas) reizes</w:t>
      </w:r>
      <w:r w:rsidRPr="009006FC">
        <w:rPr>
          <w:rFonts w:ascii="Times New Roman" w:hAnsi="Times New Roman"/>
        </w:rPr>
        <w:t xml:space="preserve"> ir atteicis Preces piegādi vai Darbu izpildi, vai piegādājis Tehniskajā specifikācijā piedāvājumam neatbilstošu Preci, par ko ir sastādīta pretenzija;</w:t>
      </w:r>
    </w:p>
    <w:p w14:paraId="304DEBB5"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rPr>
        <w:lastRenderedPageBreak/>
        <w:t xml:space="preserve">Piegādātājs neievēro Līgumā noteikto Preces piegādes vai Darbu izpildes termiņu un Piegādātāja nokavējums ir sasniedzis vismaz </w:t>
      </w:r>
      <w:r w:rsidRPr="009006FC">
        <w:rPr>
          <w:rFonts w:ascii="Times New Roman" w:hAnsi="Times New Roman"/>
          <w:b/>
          <w:bCs/>
        </w:rPr>
        <w:t>10 (desmit) dienas</w:t>
      </w:r>
      <w:r w:rsidRPr="009006FC">
        <w:rPr>
          <w:rFonts w:ascii="Times New Roman" w:hAnsi="Times New Roman"/>
        </w:rPr>
        <w:t>;</w:t>
      </w:r>
    </w:p>
    <w:p w14:paraId="385853CC"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color w:val="000000" w:themeColor="text1"/>
        </w:rPr>
        <w:t xml:space="preserve">Piegādātājs pārkāpj kādu no Līguma noteikumiem un šis pārkāpums (ja to var novērst) netiek novērsts </w:t>
      </w:r>
      <w:r w:rsidRPr="009006FC">
        <w:rPr>
          <w:rFonts w:ascii="Times New Roman" w:hAnsi="Times New Roman"/>
          <w:b/>
          <w:bCs/>
          <w:color w:val="000000" w:themeColor="text1"/>
        </w:rPr>
        <w:t>10 (desmit) darba dienu</w:t>
      </w:r>
      <w:r w:rsidRPr="009006FC">
        <w:rPr>
          <w:rFonts w:ascii="Times New Roman" w:hAnsi="Times New Roman"/>
          <w:color w:val="000000" w:themeColor="text1"/>
        </w:rPr>
        <w:t xml:space="preserve"> laikā pēc tam, kad Piegādātājam ir nosūtīts attiecīgs rakstveida paziņojums;</w:t>
      </w:r>
      <w:r w:rsidRPr="009006FC">
        <w:rPr>
          <w:rFonts w:ascii="Times New Roman" w:hAnsi="Times New Roman"/>
        </w:rPr>
        <w:t xml:space="preserve"> </w:t>
      </w:r>
    </w:p>
    <w:p w14:paraId="2F93992B"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Piegādātājs Pasūtītājam nodarījis zaudējumus;</w:t>
      </w:r>
    </w:p>
    <w:p w14:paraId="4C67DB37"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Piegādātājs apzināti sniedzis Pasūtītājam nepatiesu informāciju, nav ievērojis godīgas komercprakses vai konkurences principus, vai ar nolūku veicis citas prettiesiskas darbības;</w:t>
      </w:r>
    </w:p>
    <w:p w14:paraId="4751A997"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9006FC">
        <w:rPr>
          <w:rFonts w:ascii="Times New Roman" w:hAnsi="Times New Roman"/>
          <w:noProof/>
          <w:vertAlign w:val="superscript"/>
        </w:rPr>
        <w:t xml:space="preserve">1  </w:t>
      </w:r>
      <w:r w:rsidRPr="009006FC">
        <w:rPr>
          <w:rFonts w:ascii="Times New Roman" w:hAnsi="Times New Roman"/>
          <w:noProof/>
        </w:rPr>
        <w:t>panta trešā daļa);</w:t>
      </w:r>
    </w:p>
    <w:p w14:paraId="22E3F32E"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pasludināts Piegādātāja maksātnespējas process, pasludināts tiesiskās aizsardzības īstenošanas process, uzsākta Piegādātāja likvidācija vai apturēta tā saimnieciskā darbība;</w:t>
      </w:r>
    </w:p>
    <w:p w14:paraId="1DF4DFB7" w14:textId="77777777" w:rsidR="009006FC" w:rsidRPr="009006FC" w:rsidRDefault="009006FC" w:rsidP="009006FC">
      <w:pPr>
        <w:numPr>
          <w:ilvl w:val="2"/>
          <w:numId w:val="36"/>
        </w:numPr>
        <w:spacing w:after="40" w:line="240" w:lineRule="auto"/>
        <w:ind w:left="1418"/>
        <w:jc w:val="both"/>
        <w:rPr>
          <w:rFonts w:ascii="Times New Roman" w:hAnsi="Times New Roman"/>
          <w:noProof/>
        </w:rPr>
      </w:pPr>
      <w:r w:rsidRPr="009006FC">
        <w:rPr>
          <w:rFonts w:ascii="Times New Roman" w:hAnsi="Times New Roman"/>
          <w:noProof/>
        </w:rPr>
        <w:t>iestājas apstākļi, kas liedz vai liegs Piegādātājam turpināt Līguma izpildi saskaņā ar Līguma noteikumiem vai kas negatīvi ietekmē Pasūtītāja tiesības, kas izriet no Līguma.</w:t>
      </w:r>
    </w:p>
    <w:p w14:paraId="56372534"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rPr>
        <w:t xml:space="preserve">Piegādātājam ir tiesības vienpusēji izbeigt Līgumu bez Pasūtītāja piekrišanas, ja Pasūtītājs Līgumā noteiktajā termiņā </w:t>
      </w:r>
      <w:r w:rsidRPr="009006FC">
        <w:rPr>
          <w:rFonts w:ascii="Times New Roman" w:eastAsia="Times New Roman" w:hAnsi="Times New Roman"/>
          <w:b/>
          <w:bCs/>
          <w:noProof/>
        </w:rPr>
        <w:t>3 (trīs) reizes</w:t>
      </w:r>
      <w:r w:rsidRPr="009006FC">
        <w:rPr>
          <w:rFonts w:ascii="Times New Roman" w:eastAsia="Times New Roman" w:hAnsi="Times New Roman"/>
          <w:noProof/>
        </w:rPr>
        <w:t xml:space="preserve"> nav veicis noteiktos maksājumus un katra maksājuma kavējums ir pārsniedzis </w:t>
      </w:r>
      <w:r w:rsidRPr="009006FC">
        <w:rPr>
          <w:rFonts w:ascii="Times New Roman" w:eastAsia="Times New Roman" w:hAnsi="Times New Roman"/>
          <w:b/>
          <w:bCs/>
          <w:noProof/>
        </w:rPr>
        <w:t>30 dienas</w:t>
      </w:r>
      <w:r w:rsidRPr="009006FC">
        <w:rPr>
          <w:rFonts w:ascii="Times New Roman" w:eastAsia="Times New Roman" w:hAnsi="Times New Roman"/>
          <w:noProof/>
        </w:rPr>
        <w:t>.</w:t>
      </w:r>
    </w:p>
    <w:p w14:paraId="1C9B1ECC" w14:textId="77777777" w:rsidR="009006FC" w:rsidRPr="009006FC" w:rsidRDefault="009006FC" w:rsidP="009006FC">
      <w:pPr>
        <w:numPr>
          <w:ilvl w:val="1"/>
          <w:numId w:val="36"/>
        </w:numPr>
        <w:spacing w:after="40" w:line="240" w:lineRule="auto"/>
        <w:ind w:left="709" w:hanging="709"/>
        <w:jc w:val="both"/>
        <w:outlineLvl w:val="0"/>
        <w:rPr>
          <w:rFonts w:ascii="Times New Roman" w:eastAsia="Times New Roman" w:hAnsi="Times New Roman"/>
          <w:noProof/>
        </w:rPr>
      </w:pPr>
      <w:r w:rsidRPr="009006FC">
        <w:rPr>
          <w:rFonts w:ascii="Times New Roman" w:eastAsia="Times New Roman" w:hAnsi="Times New Roman"/>
          <w:noProof/>
        </w:rPr>
        <w:t xml:space="preserve">Ja Pasūtītājam ir zudusi nepieciešamība saņemt Preci, Pasūtītājs ir tiesīgs vienpusēji izbeigt Līgumu, informējot Piegādātāju rakstiski vismaz </w:t>
      </w:r>
      <w:r w:rsidRPr="009006FC">
        <w:rPr>
          <w:rFonts w:ascii="Times New Roman" w:eastAsia="Times New Roman" w:hAnsi="Times New Roman"/>
          <w:b/>
          <w:noProof/>
        </w:rPr>
        <w:t>20 (divdesmit) dienas</w:t>
      </w:r>
      <w:r w:rsidRPr="009006FC">
        <w:rPr>
          <w:rFonts w:ascii="Times New Roman" w:eastAsia="Times New Roman" w:hAnsi="Times New Roman"/>
          <w:noProof/>
        </w:rPr>
        <w:t xml:space="preserve"> iepriekš.</w:t>
      </w:r>
    </w:p>
    <w:p w14:paraId="05F948F6"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bCs/>
          <w:lang w:eastAsia="lv-LV"/>
        </w:rPr>
        <w:t xml:space="preserve">Par Līguma vienpusēju izbeigšanu Puse paziņo otrai Pusei, nosūtot paziņojumu ar elektroniskā pasta starpniecību, izmantojot drošu elektronisko parakstu. Līgums uzskatāms par izbeigtu </w:t>
      </w:r>
      <w:r w:rsidRPr="009006FC">
        <w:rPr>
          <w:rFonts w:ascii="Times New Roman" w:eastAsia="Times New Roman" w:hAnsi="Times New Roman"/>
          <w:b/>
          <w:lang w:eastAsia="lv-LV"/>
        </w:rPr>
        <w:t>10 (desmitajā) darba dienā</w:t>
      </w:r>
      <w:r w:rsidRPr="009006FC">
        <w:rPr>
          <w:rFonts w:ascii="Times New Roman" w:eastAsia="Times New Roman" w:hAnsi="Times New Roman"/>
          <w:bCs/>
          <w:lang w:eastAsia="lv-LV"/>
        </w:rPr>
        <w:t xml:space="preserve"> pēc paziņojuma nosūtīšanas. </w:t>
      </w:r>
    </w:p>
    <w:p w14:paraId="4770B878" w14:textId="77777777" w:rsidR="009006FC" w:rsidRPr="009006FC" w:rsidRDefault="009006FC" w:rsidP="009006FC">
      <w:pPr>
        <w:numPr>
          <w:ilvl w:val="1"/>
          <w:numId w:val="36"/>
        </w:numPr>
        <w:suppressAutoHyphens/>
        <w:autoSpaceDN w:val="0"/>
        <w:spacing w:after="0" w:line="240" w:lineRule="auto"/>
        <w:ind w:left="709" w:hanging="709"/>
        <w:jc w:val="both"/>
        <w:textAlignment w:val="baseline"/>
        <w:rPr>
          <w:rFonts w:ascii="Times New Roman" w:eastAsia="Times New Roman" w:hAnsi="Times New Roman"/>
          <w:noProof/>
        </w:rPr>
      </w:pPr>
      <w:r w:rsidRPr="009006FC">
        <w:rPr>
          <w:rFonts w:ascii="Times New Roman" w:eastAsia="Times New Roman" w:hAnsi="Times New Roman"/>
          <w:noProof/>
          <w:lang w:eastAsia="lv-LV"/>
        </w:rPr>
        <w:t>Pirms termiņa izbeidzot Līgumu, Puses veic savstarpējos norēķinus (līgumsoda samaksu, zaudējumu atlīdzināšanu, samaksu atbilstoši Piegādes līguma nosacījumiem) ne vēlāk kā līdz Līguma izbeigšanas dienai.</w:t>
      </w:r>
    </w:p>
    <w:p w14:paraId="4A61A8C9" w14:textId="77777777" w:rsidR="009006FC" w:rsidRPr="009006FC" w:rsidRDefault="009006FC" w:rsidP="009006FC">
      <w:pPr>
        <w:widowControl w:val="0"/>
        <w:numPr>
          <w:ilvl w:val="0"/>
          <w:numId w:val="36"/>
        </w:numPr>
        <w:suppressAutoHyphens/>
        <w:autoSpaceDN w:val="0"/>
        <w:spacing w:before="120" w:after="120" w:line="240" w:lineRule="auto"/>
        <w:ind w:left="0" w:firstLine="142"/>
        <w:jc w:val="center"/>
        <w:textAlignment w:val="baseline"/>
        <w:rPr>
          <w:rFonts w:ascii="Times New Roman" w:eastAsia="Times New Roman" w:hAnsi="Times New Roman"/>
          <w:b/>
          <w:caps/>
          <w:lang w:eastAsia="x-none"/>
        </w:rPr>
      </w:pPr>
      <w:r w:rsidRPr="009006FC">
        <w:rPr>
          <w:rFonts w:ascii="Times New Roman" w:eastAsia="Times New Roman" w:hAnsi="Times New Roman"/>
          <w:b/>
          <w:caps/>
          <w:lang w:eastAsia="x-none"/>
        </w:rPr>
        <w:t xml:space="preserve">Vispārīgie noteikumi </w:t>
      </w:r>
    </w:p>
    <w:p w14:paraId="1F951504"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Līgums satur Pušu pilnīgu vienošanos, Puses ir iepazinušās ar tā saturu un piekrīt visiem tā punktiem, un to apliecina, parakstot Līgumu. Līguma nodaļu virsraksti ir lietoti vienīgi atsauksmju ērtībai un nevar tikt izmantoti Līguma noteikumu interpretācijai.</w:t>
      </w:r>
    </w:p>
    <w:p w14:paraId="355406CE"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 xml:space="preserve">Neviena no Pusēm nav tiesīga bez otras Puses rakstiskas piekrišanas nodot kādu no Līgumā noteiktajām saistībām vai tās izpildi trešajām personām. </w:t>
      </w:r>
    </w:p>
    <w:p w14:paraId="7395EA32" w14:textId="77777777" w:rsidR="009006FC" w:rsidRPr="009006FC" w:rsidRDefault="009006FC" w:rsidP="009006FC">
      <w:pPr>
        <w:numPr>
          <w:ilvl w:val="1"/>
          <w:numId w:val="36"/>
        </w:numPr>
        <w:spacing w:after="40" w:line="240" w:lineRule="auto"/>
        <w:ind w:left="709" w:hanging="709"/>
        <w:jc w:val="both"/>
        <w:rPr>
          <w:rFonts w:ascii="Times New Roman" w:eastAsia="Times New Roman" w:hAnsi="Times New Roman"/>
          <w:lang w:eastAsia="lv-LV"/>
        </w:rPr>
      </w:pPr>
      <w:r w:rsidRPr="009006FC">
        <w:rPr>
          <w:rFonts w:ascii="Times New Roman" w:eastAsia="Times New Roman" w:hAnsi="Times New Roman"/>
          <w:lang w:eastAsia="lv-LV"/>
        </w:rPr>
        <w:t>Jautājumos, kas nav atrunāti Līgumā, Puses vadīsies pēc spēkā esošajiem Latvijas Republikas tiesību aktiem. Ja kāds no Līguma noteikumiem zaudē spēku, tas neietekmē pārējo Līguma noteikumu spēkā esamību.</w:t>
      </w:r>
    </w:p>
    <w:p w14:paraId="59466671"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Visas domstarpības, nesaskaņas</w:t>
      </w:r>
      <w:r w:rsidRPr="009006FC">
        <w:rPr>
          <w:rFonts w:ascii="Times New Roman" w:eastAsia="Times New Roman" w:hAnsi="Times New Roman"/>
          <w:bCs/>
          <w:iCs/>
          <w:lang w:eastAsia="lv-LV"/>
        </w:rPr>
        <w:t xml:space="preserve"> un strīdus, kas rodas Līguma izpildes gaitā vai sakarā ar Līgumu, Puses risina savstarpēju pārrunu ceļā. Vienošanās par strīda atrisināšanu noformējama rakstveidā un Puses to abpusēji paraksta. Minētā vienošanās pievienojama pie Līguma. Ja vienošanās netiek panākta 30 (trīsdesmit) dienu laikā</w:t>
      </w:r>
      <w:r w:rsidRPr="009006FC">
        <w:rPr>
          <w:rFonts w:ascii="Times New Roman" w:eastAsia="Times New Roman" w:hAnsi="Times New Roman"/>
        </w:rPr>
        <w:t>, strīds nododams izskatīšanai Latvijas Republikas tiesā pēc Pasūtītāja piekritības un izskatāms atbilstoši spēkā esošajiem Latvijas Republikas normatīvajiem aktiem.</w:t>
      </w:r>
    </w:p>
    <w:p w14:paraId="7CD4D4A3"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Visa rakstveida sarakste uzskatāma par saņemtu </w:t>
      </w:r>
      <w:r w:rsidRPr="009006FC">
        <w:rPr>
          <w:rFonts w:ascii="Times New Roman" w:eastAsia="Times New Roman" w:hAnsi="Times New Roman"/>
          <w:b/>
          <w:bCs/>
        </w:rPr>
        <w:t>7.</w:t>
      </w:r>
      <w:r w:rsidRPr="009006FC">
        <w:rPr>
          <w:rFonts w:ascii="Times New Roman" w:eastAsia="Times New Roman" w:hAnsi="Times New Roman"/>
        </w:rPr>
        <w:t xml:space="preserve"> (</w:t>
      </w:r>
      <w:r w:rsidRPr="009006FC">
        <w:rPr>
          <w:rFonts w:ascii="Times New Roman" w:eastAsia="Times New Roman" w:hAnsi="Times New Roman"/>
          <w:b/>
        </w:rPr>
        <w:t>septītajā) dienā</w:t>
      </w:r>
      <w:r w:rsidRPr="009006FC">
        <w:rPr>
          <w:rFonts w:ascii="Times New Roman" w:eastAsia="Times New Roman" w:hAnsi="Times New Roman"/>
        </w:rPr>
        <w:t xml:space="preserve"> pēc vēstules nodošanas pastā vai attiecīgajā darba dienā, ja tā nosūtīta uz Pušu norādītajām e-pasta adresēm darba dienās no plkst. 8.00 līdz 16.30 (izņemot, ja Līgumā ir noteikts citādi konkrētam gadījumam).</w:t>
      </w:r>
    </w:p>
    <w:p w14:paraId="0BEE7E62"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Gadījumā, ja Līgumā un tā pielikumos nav atrodams neviens termiņš konkrētam gadījumam, tad parakstot šo Līgumu, Puses piekrīt un apliecina, ka ievēros 10 (desmit) dienu termiņu no jebkāda notikuma iestāšanās brīža, kas uzliek kādai Pusei pienākumu. Šajā punktā minētais termiņš var tikt pagarināts objektīvu apstākļu dēļ.</w:t>
      </w:r>
    </w:p>
    <w:p w14:paraId="5773312B"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9006FC">
        <w:rPr>
          <w:rFonts w:ascii="Times New Roman" w:eastAsia="Times New Roman" w:hAnsi="Times New Roman"/>
          <w:b/>
          <w:bCs/>
        </w:rPr>
        <w:t>5</w:t>
      </w:r>
      <w:r w:rsidRPr="009006FC">
        <w:rPr>
          <w:rFonts w:ascii="Times New Roman" w:eastAsia="Times New Roman" w:hAnsi="Times New Roman"/>
        </w:rPr>
        <w:t xml:space="preserve"> (</w:t>
      </w:r>
      <w:r w:rsidRPr="009006FC">
        <w:rPr>
          <w:rFonts w:ascii="Times New Roman" w:eastAsia="Times New Roman" w:hAnsi="Times New Roman"/>
          <w:b/>
          <w:bCs/>
        </w:rPr>
        <w:t>piecu) darba</w:t>
      </w:r>
      <w:r w:rsidRPr="009006FC">
        <w:rPr>
          <w:rFonts w:ascii="Times New Roman" w:eastAsia="Times New Roman" w:hAnsi="Times New Roman"/>
        </w:rPr>
        <w:t xml:space="preserve"> </w:t>
      </w:r>
      <w:r w:rsidRPr="009006FC">
        <w:rPr>
          <w:rFonts w:ascii="Times New Roman" w:eastAsia="Times New Roman" w:hAnsi="Times New Roman"/>
          <w:b/>
          <w:bCs/>
        </w:rPr>
        <w:t>dienu</w:t>
      </w:r>
      <w:r w:rsidRPr="009006FC">
        <w:rPr>
          <w:rFonts w:ascii="Times New Roman" w:eastAsia="Times New Roman" w:hAnsi="Times New Roman"/>
        </w:rPr>
        <w:t xml:space="preserve"> laikā, nosūtot paziņojumu uz Pušu norādītajām e-pasta adresēm, kas kļūst par Līguma neatņemamu sastāvdaļu.</w:t>
      </w:r>
    </w:p>
    <w:p w14:paraId="793227F8"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lastRenderedPageBreak/>
        <w:t xml:space="preserve">Ja kādai no Pusēm ir mainīts juridiskais statuss, Pušu amatpersonu paraksta tiesības, Līgumā noteiktās kontaktpersonas vai Līgumā norādītie Pušu rekvizīti, attiecīgā Puse nekavējoties par to rakstiski informē otru līgumslēdzēju Pusi. Ja attiecīgā Puse neizpilda šajā punktā noteikto, uzskatāms, ka otra Puse ir pilnībā izpildījusi savas saistības, lietojot līgumā esošo informāciju par otru Pusi. </w:t>
      </w:r>
    </w:p>
    <w:p w14:paraId="14343DC6"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rPr>
        <w:t>Ja kāda no Pusēm tiek reorganizēta, Līgums paliek spēkā un tā noteikumi ir saistoši Pušu saistību un tiesību pārņēmējiem.</w:t>
      </w:r>
    </w:p>
    <w:p w14:paraId="33327EF7" w14:textId="77777777" w:rsidR="009006FC" w:rsidRPr="009006FC" w:rsidRDefault="009006FC" w:rsidP="009006FC">
      <w:pPr>
        <w:numPr>
          <w:ilvl w:val="1"/>
          <w:numId w:val="36"/>
        </w:numPr>
        <w:suppressAutoHyphens/>
        <w:autoSpaceDN w:val="0"/>
        <w:spacing w:after="40" w:line="240" w:lineRule="auto"/>
        <w:ind w:left="709" w:hanging="709"/>
        <w:jc w:val="both"/>
        <w:textAlignment w:val="baseline"/>
        <w:rPr>
          <w:rFonts w:ascii="Times New Roman" w:eastAsia="Times New Roman" w:hAnsi="Times New Roman"/>
        </w:rPr>
      </w:pPr>
      <w:r w:rsidRPr="009006FC">
        <w:rPr>
          <w:rFonts w:ascii="Times New Roman" w:eastAsia="Times New Roman" w:hAnsi="Times New Roman"/>
          <w:bCs/>
          <w:iCs/>
          <w:lang w:eastAsia="lv-LV"/>
        </w:rPr>
        <w:t>Lai sekmētu Līguma saistību izpildi pienācīgā kārtā un šajā Līgumā noteiktajos termiņos, Puses nozīmē šādas kontaktpersonas:</w:t>
      </w:r>
    </w:p>
    <w:p w14:paraId="333D9FC0" w14:textId="54A0DCC5" w:rsidR="009006FC" w:rsidRPr="009006FC" w:rsidRDefault="009006FC" w:rsidP="009006FC">
      <w:pPr>
        <w:numPr>
          <w:ilvl w:val="2"/>
          <w:numId w:val="36"/>
        </w:numPr>
        <w:spacing w:after="40" w:line="240" w:lineRule="auto"/>
        <w:ind w:left="1417" w:right="40"/>
        <w:jc w:val="both"/>
        <w:rPr>
          <w:rFonts w:ascii="Times New Roman" w:hAnsi="Times New Roman"/>
          <w:bCs/>
          <w:iCs/>
          <w:lang w:eastAsia="lv-LV"/>
        </w:rPr>
      </w:pPr>
      <w:r w:rsidRPr="009006FC">
        <w:rPr>
          <w:rFonts w:ascii="Times New Roman" w:hAnsi="Times New Roman"/>
          <w:bCs/>
          <w:iCs/>
          <w:lang w:eastAsia="lv-LV"/>
        </w:rPr>
        <w:t xml:space="preserve">Pasūtītāja kontaktpersonas: </w:t>
      </w:r>
      <w:r w:rsidR="002F276C">
        <w:rPr>
          <w:rFonts w:ascii="Times New Roman" w:hAnsi="Times New Roman"/>
          <w:b/>
          <w:iCs/>
          <w:lang w:eastAsia="lv-LV"/>
        </w:rPr>
        <w:t>Armands Meijers</w:t>
      </w:r>
      <w:r w:rsidRPr="009006FC">
        <w:rPr>
          <w:rFonts w:ascii="Times New Roman" w:hAnsi="Times New Roman"/>
          <w:bCs/>
          <w:iCs/>
          <w:lang w:eastAsia="lv-LV"/>
        </w:rPr>
        <w:t>, e-pasts:</w:t>
      </w:r>
      <w:r w:rsidR="002F276C">
        <w:t xml:space="preserve"> </w:t>
      </w:r>
      <w:r w:rsidR="002F276C" w:rsidRPr="00287C82">
        <w:rPr>
          <w:rFonts w:ascii="Times New Roman" w:hAnsi="Times New Roman"/>
        </w:rPr>
        <w:t>armands.meijers@stradini.lv</w:t>
      </w:r>
      <w:r w:rsidRPr="009006FC">
        <w:rPr>
          <w:rFonts w:ascii="Times New Roman" w:hAnsi="Times New Roman"/>
          <w:bCs/>
          <w:iCs/>
          <w:lang w:eastAsia="lv-LV"/>
        </w:rPr>
        <w:t>, tālrunis</w:t>
      </w:r>
      <w:r w:rsidR="00287C82">
        <w:rPr>
          <w:rFonts w:ascii="Times New Roman" w:hAnsi="Times New Roman"/>
          <w:bCs/>
          <w:iCs/>
          <w:lang w:eastAsia="lv-LV"/>
        </w:rPr>
        <w:t>: 29101632</w:t>
      </w:r>
      <w:r w:rsidRPr="009006FC">
        <w:rPr>
          <w:rFonts w:ascii="Times New Roman" w:hAnsi="Times New Roman"/>
          <w:bCs/>
          <w:iCs/>
          <w:lang w:eastAsia="lv-LV"/>
        </w:rPr>
        <w:t xml:space="preserve">. Pasūtītāja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Piegādātāja informāciju, sniegt informāciju Piegādātājam, iesniegt pretenzijas Līguma saistību neizpildi vai nepienācīgu izpildi, dot norādījumus par Līguma izpildi, Parakstīt Preču nodošanas - pieņemšanas aktu, kā arī veikt citas darbības, kas saistītas ar pienācīgu Līgumā paredzēto saistību izpildi. Šī persona nav pilnvarota izdarīt grozījumus un papildinājumus Līgumā, grozīt Līguma vai Preces cenu, Līgumā noteiktos termiņus. </w:t>
      </w:r>
    </w:p>
    <w:p w14:paraId="5E26504E" w14:textId="0DBE4377" w:rsidR="009006FC" w:rsidRPr="009006FC" w:rsidRDefault="009006FC" w:rsidP="009006FC">
      <w:pPr>
        <w:numPr>
          <w:ilvl w:val="1"/>
          <w:numId w:val="36"/>
        </w:numPr>
        <w:spacing w:after="0" w:line="240" w:lineRule="auto"/>
        <w:ind w:left="1418" w:right="42" w:hanging="709"/>
        <w:jc w:val="both"/>
        <w:rPr>
          <w:rFonts w:ascii="Times New Roman" w:eastAsia="Times New Roman" w:hAnsi="Times New Roman"/>
          <w:bCs/>
          <w:iCs/>
          <w:lang w:eastAsia="lv-LV"/>
        </w:rPr>
      </w:pPr>
      <w:bookmarkStart w:id="11" w:name="_Hlk95393723"/>
      <w:r w:rsidRPr="009006FC">
        <w:rPr>
          <w:rFonts w:ascii="Times New Roman" w:eastAsia="Times New Roman" w:hAnsi="Times New Roman"/>
          <w:bCs/>
          <w:iCs/>
          <w:lang w:eastAsia="lv-LV"/>
        </w:rPr>
        <w:t xml:space="preserve">Piegādātāja kontaktpersona: </w:t>
      </w:r>
      <w:bookmarkEnd w:id="11"/>
      <w:r w:rsidR="00287C82">
        <w:rPr>
          <w:rFonts w:ascii="Times New Roman" w:eastAsia="Times New Roman" w:hAnsi="Times New Roman"/>
          <w:b/>
          <w:iCs/>
          <w:sz w:val="24"/>
          <w:szCs w:val="24"/>
          <w:lang w:eastAsia="lv-LV"/>
        </w:rPr>
        <w:t>Kaspars Cīrulni</w:t>
      </w:r>
      <w:r w:rsidR="006A63AF">
        <w:rPr>
          <w:rFonts w:ascii="Times New Roman" w:eastAsia="Times New Roman" w:hAnsi="Times New Roman"/>
          <w:b/>
          <w:iCs/>
          <w:sz w:val="24"/>
          <w:szCs w:val="24"/>
          <w:lang w:eastAsia="lv-LV"/>
        </w:rPr>
        <w:t>ek</w:t>
      </w:r>
      <w:r w:rsidR="00287C82">
        <w:rPr>
          <w:rFonts w:ascii="Times New Roman" w:eastAsia="Times New Roman" w:hAnsi="Times New Roman"/>
          <w:b/>
          <w:iCs/>
          <w:sz w:val="24"/>
          <w:szCs w:val="24"/>
          <w:lang w:eastAsia="lv-LV"/>
        </w:rPr>
        <w:t>s</w:t>
      </w:r>
      <w:r w:rsidRPr="009006FC">
        <w:rPr>
          <w:rFonts w:ascii="Times New Roman" w:eastAsia="Times New Roman" w:hAnsi="Times New Roman"/>
          <w:bCs/>
          <w:iCs/>
          <w:sz w:val="24"/>
          <w:szCs w:val="24"/>
          <w:lang w:eastAsia="lv-LV"/>
        </w:rPr>
        <w:t>, e-pasts:</w:t>
      </w:r>
      <w:r w:rsidR="00287C82">
        <w:t xml:space="preserve"> </w:t>
      </w:r>
      <w:hyperlink r:id="rId11" w:history="1">
        <w:r w:rsidR="00287C82" w:rsidRPr="00287C82">
          <w:rPr>
            <w:rStyle w:val="Hyperlink"/>
            <w:rFonts w:ascii="Times New Roman" w:hAnsi="Times New Roman"/>
          </w:rPr>
          <w:t>kaspars.cirulnieks@kvantlatvija.lv</w:t>
        </w:r>
      </w:hyperlink>
      <w:r w:rsidR="00287C82">
        <w:t xml:space="preserve"> </w:t>
      </w:r>
      <w:r w:rsidRPr="009006FC">
        <w:rPr>
          <w:rFonts w:ascii="Times New Roman" w:eastAsia="Times New Roman" w:hAnsi="Times New Roman"/>
          <w:bCs/>
          <w:iCs/>
          <w:sz w:val="24"/>
          <w:szCs w:val="24"/>
          <w:lang w:eastAsia="lv-LV"/>
        </w:rPr>
        <w:t>, tālrunis:</w:t>
      </w:r>
      <w:r w:rsidR="00287C82">
        <w:t xml:space="preserve"> </w:t>
      </w:r>
      <w:r w:rsidR="00287C82" w:rsidRPr="00287C82">
        <w:rPr>
          <w:rFonts w:ascii="Times New Roman" w:hAnsi="Times New Roman"/>
        </w:rPr>
        <w:t>25614700</w:t>
      </w:r>
      <w:r w:rsidRPr="009006FC">
        <w:rPr>
          <w:rFonts w:ascii="Times New Roman" w:eastAsia="Times New Roman" w:hAnsi="Times New Roman"/>
          <w:bCs/>
          <w:iCs/>
          <w:lang w:eastAsia="lv-LV"/>
        </w:rPr>
        <w:t>. Piegādātāja kontaktpersona pilnībā pārzina Līguma noteikumus un viņai ir tiesības, nepārkāpjot Līguma robežas, risināt visus ar Līguma izpildi saistītos operatīvos jautājumus, organizēt un kontrolēt Līguma izpildes gaitu, tajā skaitā, bet ne tikai veikt komunikāciju starp Pasūtītāju un Piegādātāju, pieprasīt no Pasūtītāja informāciju, sniegt informāciju Pasūtītājam, dot norādījumus par Līguma izpildi, kā arī veikt citas darbības, kas saistītas ar pienācīgu Līgumā paredzēto saistību izpildi, t.sk. parakstīt Preču nodošanas - pieņemšanas aktus. Šī persona nav pilnvarota izdarīt grozījumus un papildinājumus Līgumā, grozīt Līguma vai Preces cenu, Līgumā noteiktos termiņus..</w:t>
      </w:r>
    </w:p>
    <w:p w14:paraId="7EE3AC14" w14:textId="77777777" w:rsidR="009006FC" w:rsidRPr="009006FC" w:rsidRDefault="009006FC" w:rsidP="009006FC">
      <w:pPr>
        <w:numPr>
          <w:ilvl w:val="1"/>
          <w:numId w:val="36"/>
        </w:numPr>
        <w:shd w:val="clear" w:color="auto" w:fill="FFFFFF" w:themeFill="background1"/>
        <w:spacing w:after="40" w:line="240" w:lineRule="auto"/>
        <w:ind w:left="709" w:hanging="709"/>
        <w:jc w:val="both"/>
        <w:rPr>
          <w:rFonts w:ascii="Times New Roman" w:eastAsia="Times New Roman" w:hAnsi="Times New Roman"/>
          <w:noProof/>
          <w:color w:val="000000"/>
        </w:rPr>
      </w:pPr>
      <w:r w:rsidRPr="009006FC">
        <w:rPr>
          <w:rFonts w:ascii="Times New Roman" w:eastAsia="Times New Roman" w:hAnsi="Times New Roman"/>
          <w:noProof/>
          <w:color w:val="000000"/>
        </w:rPr>
        <w:t xml:space="preserve">Līgums ir sagatavots un parakstīts latviešu valodā uz. Pušu pārstāvji Līgumu paraksta ar drošu elektronisko parakstu, kurš satur laika zīmogu. Līguma parakstīšanas datums ir pēdējā pievienotā droša elektroniskā paraksta un tā laika zīmoga datums. Pusēm ir pieejams Pušu parakstīts Līguma formāts. Līguma eksemplāri ir identiski, un tiem ir vienāds juridiskais spēks. </w:t>
      </w:r>
    </w:p>
    <w:p w14:paraId="7F4D831B" w14:textId="77777777" w:rsidR="009006FC" w:rsidRPr="009006FC" w:rsidRDefault="009006FC" w:rsidP="009006FC">
      <w:pPr>
        <w:shd w:val="clear" w:color="auto" w:fill="FFFFFF" w:themeFill="background1"/>
        <w:spacing w:after="40" w:line="240" w:lineRule="auto"/>
        <w:ind w:left="709"/>
        <w:jc w:val="both"/>
        <w:rPr>
          <w:rFonts w:ascii="Times New Roman" w:eastAsia="Times New Roman" w:hAnsi="Times New Roman"/>
          <w:noProof/>
          <w:color w:val="000000"/>
        </w:rPr>
      </w:pPr>
      <w:r w:rsidRPr="009006FC">
        <w:rPr>
          <w:rFonts w:ascii="Times New Roman" w:eastAsia="Times New Roman" w:hAnsi="Times New Roman"/>
          <w:noProof/>
          <w:color w:val="000000"/>
        </w:rPr>
        <w:t>Līguma pielikumi:</w:t>
      </w:r>
    </w:p>
    <w:p w14:paraId="5BABAF26" w14:textId="77777777" w:rsidR="009006FC" w:rsidRPr="009006FC" w:rsidRDefault="009006FC" w:rsidP="009006FC">
      <w:pPr>
        <w:numPr>
          <w:ilvl w:val="2"/>
          <w:numId w:val="37"/>
        </w:numPr>
        <w:shd w:val="clear" w:color="auto" w:fill="FFFFFF" w:themeFill="background1"/>
        <w:spacing w:after="40" w:line="240" w:lineRule="auto"/>
        <w:ind w:left="1560" w:hanging="851"/>
        <w:jc w:val="both"/>
        <w:rPr>
          <w:rFonts w:ascii="Times New Roman" w:hAnsi="Times New Roman"/>
          <w:noProof/>
          <w:color w:val="000000"/>
        </w:rPr>
      </w:pPr>
      <w:r w:rsidRPr="009006FC">
        <w:rPr>
          <w:rFonts w:ascii="Times New Roman" w:hAnsi="Times New Roman"/>
          <w:noProof/>
          <w:color w:val="000000"/>
        </w:rPr>
        <w:t>1.pielikums – Tehniskā specifikācija – Tehniskais piedāvājums;</w:t>
      </w:r>
    </w:p>
    <w:p w14:paraId="646B26E2" w14:textId="77777777" w:rsidR="009006FC" w:rsidRPr="009006FC" w:rsidRDefault="009006FC" w:rsidP="009006FC">
      <w:pPr>
        <w:numPr>
          <w:ilvl w:val="2"/>
          <w:numId w:val="37"/>
        </w:numPr>
        <w:shd w:val="clear" w:color="auto" w:fill="FFFFFF" w:themeFill="background1"/>
        <w:spacing w:after="40" w:line="240" w:lineRule="auto"/>
        <w:ind w:left="1560" w:hanging="851"/>
        <w:jc w:val="both"/>
        <w:rPr>
          <w:rFonts w:ascii="Times New Roman" w:hAnsi="Times New Roman"/>
          <w:noProof/>
          <w:color w:val="000000"/>
        </w:rPr>
      </w:pPr>
      <w:r w:rsidRPr="009006FC">
        <w:rPr>
          <w:rFonts w:ascii="Times New Roman" w:hAnsi="Times New Roman"/>
          <w:noProof/>
          <w:color w:val="000000"/>
        </w:rPr>
        <w:t>2.pielikums – Finanšu piedāvājums;</w:t>
      </w:r>
    </w:p>
    <w:p w14:paraId="3BEBED66" w14:textId="6B8BD1F9" w:rsidR="009006FC" w:rsidRPr="009006FC" w:rsidRDefault="009006FC" w:rsidP="009006FC">
      <w:pPr>
        <w:spacing w:before="120" w:after="120" w:line="240" w:lineRule="auto"/>
        <w:ind w:left="709" w:hanging="709"/>
        <w:jc w:val="center"/>
        <w:rPr>
          <w:rFonts w:ascii="Times New Roman" w:eastAsia="Times New Roman" w:hAnsi="Times New Roman"/>
          <w:b/>
          <w:lang w:eastAsia="lv-LV"/>
        </w:rPr>
      </w:pPr>
      <w:r w:rsidRPr="009006FC">
        <w:rPr>
          <w:rFonts w:ascii="Times New Roman" w:eastAsia="Times New Roman" w:hAnsi="Times New Roman"/>
          <w:b/>
          <w:lang w:eastAsia="lv-LV"/>
        </w:rPr>
        <w:t>PUŠU REKVIZĪTI UN PARAKSTI</w:t>
      </w:r>
    </w:p>
    <w:tbl>
      <w:tblPr>
        <w:tblW w:w="0" w:type="auto"/>
        <w:tblLook w:val="0000" w:firstRow="0" w:lastRow="0" w:firstColumn="0" w:lastColumn="0" w:noHBand="0" w:noVBand="0"/>
      </w:tblPr>
      <w:tblGrid>
        <w:gridCol w:w="4428"/>
        <w:gridCol w:w="4428"/>
      </w:tblGrid>
      <w:tr w:rsidR="00287C82" w:rsidRPr="00287C82" w14:paraId="17ABA364" w14:textId="77777777" w:rsidTr="002039DF">
        <w:trPr>
          <w:trHeight w:val="2139"/>
        </w:trPr>
        <w:tc>
          <w:tcPr>
            <w:tcW w:w="4428" w:type="dxa"/>
          </w:tcPr>
          <w:p w14:paraId="46CFD7C9"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
                <w:bCs/>
                <w:snapToGrid w:val="0"/>
              </w:rPr>
            </w:pPr>
            <w:r w:rsidRPr="00287C82">
              <w:rPr>
                <w:rFonts w:ascii="Times New Roman" w:eastAsia="Times New Roman" w:hAnsi="Times New Roman"/>
                <w:b/>
                <w:bCs/>
                <w:snapToGrid w:val="0"/>
              </w:rPr>
              <w:t>Pasūtītājs</w:t>
            </w:r>
          </w:p>
          <w:p w14:paraId="2E9625FE"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
                <w:bCs/>
                <w:snapToGrid w:val="0"/>
              </w:rPr>
            </w:pPr>
            <w:r w:rsidRPr="00287C82">
              <w:rPr>
                <w:rFonts w:ascii="Times New Roman" w:eastAsia="Times New Roman" w:hAnsi="Times New Roman"/>
                <w:b/>
                <w:bCs/>
                <w:snapToGrid w:val="0"/>
              </w:rPr>
              <w:t>VSIA “Paula Stradiņa klīniskās</w:t>
            </w:r>
          </w:p>
          <w:p w14:paraId="513C514C"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
                <w:bCs/>
                <w:snapToGrid w:val="0"/>
              </w:rPr>
            </w:pPr>
            <w:r w:rsidRPr="00287C82">
              <w:rPr>
                <w:rFonts w:ascii="Times New Roman" w:eastAsia="Times New Roman" w:hAnsi="Times New Roman"/>
                <w:b/>
                <w:bCs/>
                <w:snapToGrid w:val="0"/>
              </w:rPr>
              <w:t>universitātes slimnīca”</w:t>
            </w:r>
          </w:p>
          <w:p w14:paraId="1207AA27"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Cs/>
                <w:snapToGrid w:val="0"/>
              </w:rPr>
            </w:pPr>
            <w:r w:rsidRPr="00287C82">
              <w:rPr>
                <w:rFonts w:ascii="Times New Roman" w:eastAsia="Times New Roman" w:hAnsi="Times New Roman"/>
                <w:bCs/>
                <w:snapToGrid w:val="0"/>
              </w:rPr>
              <w:t>Reģ. Nr.40003457109</w:t>
            </w:r>
          </w:p>
          <w:p w14:paraId="4B174FF7"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Cs/>
                <w:snapToGrid w:val="0"/>
              </w:rPr>
            </w:pPr>
            <w:r w:rsidRPr="00287C82">
              <w:rPr>
                <w:rFonts w:ascii="Times New Roman" w:eastAsia="Times New Roman" w:hAnsi="Times New Roman"/>
                <w:bCs/>
                <w:snapToGrid w:val="0"/>
              </w:rPr>
              <w:t>Pilsoņu iela 13, Rīga, LV - 1002</w:t>
            </w:r>
          </w:p>
          <w:p w14:paraId="5863A09A"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Cs/>
                <w:snapToGrid w:val="0"/>
              </w:rPr>
            </w:pPr>
            <w:r w:rsidRPr="00287C82">
              <w:rPr>
                <w:rFonts w:ascii="Times New Roman" w:eastAsia="Times New Roman" w:hAnsi="Times New Roman"/>
                <w:bCs/>
                <w:snapToGrid w:val="0"/>
              </w:rPr>
              <w:t>Konta Nr. LV74HABA0551027673367</w:t>
            </w:r>
          </w:p>
          <w:p w14:paraId="0115270A"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bCs/>
                <w:snapToGrid w:val="0"/>
              </w:rPr>
            </w:pPr>
            <w:r w:rsidRPr="00287C82">
              <w:rPr>
                <w:rFonts w:ascii="Times New Roman" w:eastAsia="Times New Roman" w:hAnsi="Times New Roman"/>
                <w:bCs/>
                <w:snapToGrid w:val="0"/>
              </w:rPr>
              <w:t xml:space="preserve">Banka: AS Swedbank  </w:t>
            </w:r>
          </w:p>
          <w:p w14:paraId="23875E1C"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snapToGrid w:val="0"/>
              </w:rPr>
            </w:pPr>
            <w:r w:rsidRPr="00287C82">
              <w:rPr>
                <w:rFonts w:ascii="Times New Roman" w:eastAsia="Times New Roman" w:hAnsi="Times New Roman"/>
                <w:bCs/>
                <w:snapToGrid w:val="0"/>
              </w:rPr>
              <w:t>Kods: HABALV22</w:t>
            </w:r>
          </w:p>
          <w:p w14:paraId="1B3229D9" w14:textId="77777777" w:rsidR="00287C82" w:rsidRPr="00287C82" w:rsidRDefault="00287C82" w:rsidP="00287C82">
            <w:pPr>
              <w:widowControl w:val="0"/>
              <w:tabs>
                <w:tab w:val="left" w:pos="993"/>
                <w:tab w:val="left" w:pos="1134"/>
              </w:tabs>
              <w:spacing w:after="0" w:line="240" w:lineRule="auto"/>
              <w:jc w:val="both"/>
              <w:rPr>
                <w:rFonts w:ascii="Times New Roman" w:eastAsia="Times New Roman" w:hAnsi="Times New Roman"/>
                <w:snapToGrid w:val="0"/>
              </w:rPr>
            </w:pPr>
          </w:p>
        </w:tc>
        <w:tc>
          <w:tcPr>
            <w:tcW w:w="4428" w:type="dxa"/>
          </w:tcPr>
          <w:p w14:paraId="6E7C285B" w14:textId="77777777" w:rsidR="00287C82" w:rsidRPr="00287C82" w:rsidRDefault="00287C82" w:rsidP="00287C82">
            <w:pPr>
              <w:tabs>
                <w:tab w:val="left" w:pos="993"/>
                <w:tab w:val="left" w:pos="1134"/>
              </w:tabs>
              <w:spacing w:after="0" w:line="240" w:lineRule="auto"/>
              <w:jc w:val="both"/>
              <w:rPr>
                <w:rFonts w:ascii="Times New Roman" w:eastAsia="Times New Roman" w:hAnsi="Times New Roman"/>
                <w:b/>
                <w:lang w:eastAsia="lv-LV"/>
              </w:rPr>
            </w:pPr>
            <w:r w:rsidRPr="00287C82">
              <w:rPr>
                <w:rFonts w:ascii="Times New Roman" w:eastAsia="Times New Roman" w:hAnsi="Times New Roman"/>
                <w:b/>
                <w:iCs/>
                <w:lang w:eastAsia="lv-LV"/>
              </w:rPr>
              <w:t>Piegādātājs</w:t>
            </w:r>
          </w:p>
          <w:p w14:paraId="2C252E4C" w14:textId="0FE11FFE" w:rsidR="00287C82" w:rsidRPr="00287C82" w:rsidRDefault="00287C82" w:rsidP="00287C82">
            <w:pPr>
              <w:tabs>
                <w:tab w:val="left" w:pos="993"/>
                <w:tab w:val="left" w:pos="1134"/>
              </w:tabs>
              <w:spacing w:after="0" w:line="240" w:lineRule="auto"/>
              <w:jc w:val="both"/>
              <w:rPr>
                <w:rFonts w:ascii="Times New Roman" w:eastAsia="Times New Roman" w:hAnsi="Times New Roman"/>
                <w:b/>
                <w:bCs/>
              </w:rPr>
            </w:pPr>
            <w:r w:rsidRPr="00287C82">
              <w:rPr>
                <w:rFonts w:ascii="Times New Roman" w:eastAsia="Times New Roman" w:hAnsi="Times New Roman"/>
                <w:b/>
                <w:bCs/>
              </w:rPr>
              <w:t>SIA “</w:t>
            </w:r>
            <w:r>
              <w:rPr>
                <w:rFonts w:ascii="Times New Roman" w:eastAsia="Times New Roman" w:hAnsi="Times New Roman"/>
                <w:b/>
                <w:bCs/>
              </w:rPr>
              <w:t>Quant Latvia</w:t>
            </w:r>
            <w:r w:rsidRPr="00287C82">
              <w:rPr>
                <w:rFonts w:ascii="Times New Roman" w:eastAsia="Times New Roman" w:hAnsi="Times New Roman"/>
                <w:b/>
                <w:bCs/>
              </w:rPr>
              <w:t xml:space="preserve">”, </w:t>
            </w:r>
          </w:p>
          <w:p w14:paraId="296DE5D0" w14:textId="55003A70" w:rsidR="00287C82" w:rsidRPr="00287C82" w:rsidRDefault="00287C82" w:rsidP="00287C82">
            <w:pPr>
              <w:tabs>
                <w:tab w:val="left" w:pos="993"/>
                <w:tab w:val="left" w:pos="1134"/>
              </w:tabs>
              <w:spacing w:after="0" w:line="240" w:lineRule="auto"/>
              <w:jc w:val="both"/>
              <w:rPr>
                <w:rFonts w:ascii="Times New Roman" w:eastAsia="Times New Roman" w:hAnsi="Times New Roman"/>
                <w:bCs/>
              </w:rPr>
            </w:pPr>
            <w:r w:rsidRPr="00287C82">
              <w:rPr>
                <w:rFonts w:ascii="Times New Roman" w:eastAsia="Times New Roman" w:hAnsi="Times New Roman"/>
                <w:bCs/>
              </w:rPr>
              <w:t xml:space="preserve">Reģistrācijas Nr. </w:t>
            </w:r>
            <w:r w:rsidRPr="003F7C1E">
              <w:rPr>
                <w:rFonts w:ascii="Times New Roman" w:eastAsia="Times New Roman" w:hAnsi="Times New Roman"/>
                <w:bCs/>
              </w:rPr>
              <w:t>40103835794</w:t>
            </w:r>
          </w:p>
          <w:p w14:paraId="78162BFC" w14:textId="736A0B8C" w:rsidR="00287C82" w:rsidRPr="00287C82" w:rsidRDefault="00287C82" w:rsidP="00287C82">
            <w:pPr>
              <w:tabs>
                <w:tab w:val="left" w:pos="993"/>
                <w:tab w:val="left" w:pos="1134"/>
              </w:tabs>
              <w:spacing w:after="0" w:line="240" w:lineRule="auto"/>
              <w:jc w:val="both"/>
              <w:rPr>
                <w:rFonts w:ascii="Times New Roman" w:eastAsia="Times New Roman" w:hAnsi="Times New Roman"/>
              </w:rPr>
            </w:pPr>
            <w:r>
              <w:rPr>
                <w:rFonts w:ascii="Times New Roman" w:eastAsia="Times New Roman" w:hAnsi="Times New Roman"/>
              </w:rPr>
              <w:t>Raunas iela 44-k1, Rīga, LV-1039</w:t>
            </w:r>
          </w:p>
          <w:p w14:paraId="05A25112" w14:textId="4AC57813" w:rsidR="00287C82" w:rsidRPr="00287C82" w:rsidRDefault="00287C82" w:rsidP="00287C82">
            <w:pPr>
              <w:tabs>
                <w:tab w:val="left" w:pos="993"/>
                <w:tab w:val="left" w:pos="1134"/>
              </w:tabs>
              <w:spacing w:after="0" w:line="240" w:lineRule="auto"/>
              <w:jc w:val="both"/>
              <w:rPr>
                <w:rFonts w:ascii="Times New Roman" w:eastAsia="Times New Roman" w:hAnsi="Times New Roman"/>
                <w:lang w:eastAsia="lv-LV"/>
              </w:rPr>
            </w:pPr>
            <w:r w:rsidRPr="00287C82">
              <w:rPr>
                <w:rFonts w:ascii="Times New Roman" w:eastAsia="Times New Roman" w:hAnsi="Times New Roman"/>
                <w:lang w:eastAsia="lv-LV"/>
              </w:rPr>
              <w:t>Banka: A</w:t>
            </w:r>
            <w:r>
              <w:rPr>
                <w:rFonts w:ascii="Times New Roman" w:eastAsia="Times New Roman" w:hAnsi="Times New Roman"/>
                <w:lang w:eastAsia="lv-LV"/>
              </w:rPr>
              <w:t>S “Citadele Banka”</w:t>
            </w:r>
          </w:p>
          <w:p w14:paraId="3F0CD005" w14:textId="42F2D8DD" w:rsidR="00287C82" w:rsidRPr="00287C82" w:rsidRDefault="00287C82" w:rsidP="00287C82">
            <w:pPr>
              <w:tabs>
                <w:tab w:val="left" w:pos="993"/>
                <w:tab w:val="left" w:pos="1134"/>
              </w:tabs>
              <w:spacing w:after="0" w:line="240" w:lineRule="auto"/>
              <w:jc w:val="both"/>
              <w:rPr>
                <w:rFonts w:ascii="Times New Roman" w:eastAsia="Times New Roman" w:hAnsi="Times New Roman"/>
                <w:lang w:eastAsia="lv-LV"/>
              </w:rPr>
            </w:pPr>
            <w:r w:rsidRPr="00287C82">
              <w:rPr>
                <w:rFonts w:ascii="Times New Roman" w:eastAsia="Times New Roman" w:hAnsi="Times New Roman"/>
                <w:lang w:eastAsia="lv-LV"/>
              </w:rPr>
              <w:t xml:space="preserve">Kods: </w:t>
            </w:r>
            <w:r>
              <w:rPr>
                <w:rFonts w:ascii="Times New Roman" w:eastAsia="Times New Roman" w:hAnsi="Times New Roman"/>
                <w:lang w:eastAsia="lv-LV"/>
              </w:rPr>
              <w:t>PARXLV22</w:t>
            </w:r>
          </w:p>
          <w:p w14:paraId="6995174C" w14:textId="5A3AF34F" w:rsidR="00287C82" w:rsidRPr="00287C82" w:rsidRDefault="00287C82" w:rsidP="00287C82">
            <w:pPr>
              <w:tabs>
                <w:tab w:val="left" w:pos="993"/>
                <w:tab w:val="left" w:pos="1134"/>
              </w:tabs>
              <w:spacing w:after="0" w:line="240" w:lineRule="auto"/>
              <w:jc w:val="both"/>
              <w:rPr>
                <w:rFonts w:ascii="Times New Roman" w:eastAsia="Times New Roman" w:hAnsi="Times New Roman"/>
                <w:lang w:eastAsia="lv-LV"/>
              </w:rPr>
            </w:pPr>
            <w:r w:rsidRPr="00287C82">
              <w:rPr>
                <w:rFonts w:ascii="Times New Roman" w:eastAsia="Times New Roman" w:hAnsi="Times New Roman"/>
                <w:lang w:eastAsia="lv-LV"/>
              </w:rPr>
              <w:t>Konts: LV</w:t>
            </w:r>
            <w:r>
              <w:rPr>
                <w:rFonts w:ascii="Times New Roman" w:eastAsia="Times New Roman" w:hAnsi="Times New Roman"/>
                <w:lang w:eastAsia="lv-LV"/>
              </w:rPr>
              <w:t>56PARX055102023044560</w:t>
            </w:r>
          </w:p>
        </w:tc>
      </w:tr>
      <w:tr w:rsidR="00287C82" w:rsidRPr="00287C82" w14:paraId="66AE738D" w14:textId="77777777" w:rsidTr="002039DF">
        <w:trPr>
          <w:trHeight w:val="625"/>
        </w:trPr>
        <w:tc>
          <w:tcPr>
            <w:tcW w:w="4428" w:type="dxa"/>
          </w:tcPr>
          <w:p w14:paraId="2EA7F292" w14:textId="4C915AC6" w:rsidR="00287C82" w:rsidRPr="00287C82" w:rsidRDefault="00287C82" w:rsidP="00287C82">
            <w:pPr>
              <w:widowControl w:val="0"/>
              <w:tabs>
                <w:tab w:val="left" w:pos="993"/>
                <w:tab w:val="left" w:pos="1134"/>
              </w:tabs>
              <w:spacing w:before="120" w:after="0" w:line="240" w:lineRule="auto"/>
              <w:jc w:val="both"/>
              <w:rPr>
                <w:rFonts w:ascii="Times New Roman" w:eastAsia="Times New Roman" w:hAnsi="Times New Roman"/>
                <w:snapToGrid w:val="0"/>
              </w:rPr>
            </w:pPr>
            <w:r>
              <w:rPr>
                <w:rFonts w:ascii="Times New Roman" w:eastAsia="Times New Roman" w:hAnsi="Times New Roman"/>
                <w:snapToGrid w:val="0"/>
              </w:rPr>
              <w:t>Valdes loceklis</w:t>
            </w:r>
          </w:p>
          <w:p w14:paraId="6419EF32" w14:textId="343D32AC" w:rsidR="00287C82" w:rsidRDefault="00287C82" w:rsidP="00287C82">
            <w:pPr>
              <w:widowControl w:val="0"/>
              <w:tabs>
                <w:tab w:val="left" w:pos="993"/>
                <w:tab w:val="left" w:pos="1134"/>
              </w:tabs>
              <w:spacing w:before="120" w:after="0" w:line="240" w:lineRule="auto"/>
              <w:jc w:val="both"/>
              <w:rPr>
                <w:rFonts w:ascii="Times New Roman" w:eastAsia="Times New Roman" w:hAnsi="Times New Roman"/>
                <w:snapToGrid w:val="0"/>
              </w:rPr>
            </w:pPr>
            <w:r>
              <w:rPr>
                <w:rFonts w:ascii="Times New Roman" w:eastAsia="Times New Roman" w:hAnsi="Times New Roman"/>
                <w:snapToGrid w:val="0"/>
              </w:rPr>
              <w:t>Ģ. Ansons</w:t>
            </w:r>
          </w:p>
          <w:p w14:paraId="5A811399" w14:textId="77777777" w:rsidR="00287C82" w:rsidRDefault="00287C82" w:rsidP="00287C82">
            <w:pPr>
              <w:widowControl w:val="0"/>
              <w:tabs>
                <w:tab w:val="left" w:pos="993"/>
                <w:tab w:val="left" w:pos="1134"/>
              </w:tabs>
              <w:spacing w:before="120" w:after="0" w:line="240" w:lineRule="auto"/>
              <w:jc w:val="both"/>
              <w:rPr>
                <w:rFonts w:ascii="Times New Roman" w:eastAsia="Times New Roman" w:hAnsi="Times New Roman"/>
                <w:snapToGrid w:val="0"/>
              </w:rPr>
            </w:pPr>
            <w:r>
              <w:rPr>
                <w:rFonts w:ascii="Times New Roman" w:eastAsia="Times New Roman" w:hAnsi="Times New Roman"/>
                <w:snapToGrid w:val="0"/>
              </w:rPr>
              <w:t>Valdes locekle</w:t>
            </w:r>
          </w:p>
          <w:p w14:paraId="7C118A33" w14:textId="2ACDD231" w:rsidR="00287C82" w:rsidRPr="00287C82" w:rsidRDefault="00287C82" w:rsidP="00287C82">
            <w:pPr>
              <w:widowControl w:val="0"/>
              <w:tabs>
                <w:tab w:val="left" w:pos="993"/>
                <w:tab w:val="left" w:pos="1134"/>
              </w:tabs>
              <w:spacing w:before="120" w:after="0" w:line="240" w:lineRule="auto"/>
              <w:jc w:val="both"/>
              <w:rPr>
                <w:rFonts w:ascii="Times New Roman" w:eastAsia="Times New Roman" w:hAnsi="Times New Roman"/>
                <w:snapToGrid w:val="0"/>
              </w:rPr>
            </w:pPr>
            <w:r>
              <w:rPr>
                <w:rFonts w:ascii="Times New Roman" w:eastAsia="Times New Roman" w:hAnsi="Times New Roman"/>
                <w:snapToGrid w:val="0"/>
              </w:rPr>
              <w:t>D. Žentiņa</w:t>
            </w:r>
            <w:r w:rsidRPr="00287C82">
              <w:rPr>
                <w:rFonts w:ascii="Times New Roman" w:eastAsia="Times New Roman" w:hAnsi="Times New Roman"/>
                <w:snapToGrid w:val="0"/>
              </w:rPr>
              <w:t xml:space="preserve"> </w:t>
            </w:r>
          </w:p>
        </w:tc>
        <w:tc>
          <w:tcPr>
            <w:tcW w:w="4428" w:type="dxa"/>
          </w:tcPr>
          <w:p w14:paraId="47EFCB73" w14:textId="6E58AA90" w:rsidR="00287C82" w:rsidRPr="00287C82" w:rsidRDefault="00287C82" w:rsidP="00287C82">
            <w:pPr>
              <w:widowControl w:val="0"/>
              <w:tabs>
                <w:tab w:val="left" w:pos="993"/>
                <w:tab w:val="left" w:pos="1134"/>
              </w:tabs>
              <w:spacing w:before="120" w:after="0" w:line="240" w:lineRule="auto"/>
              <w:jc w:val="both"/>
              <w:rPr>
                <w:rFonts w:ascii="Times New Roman" w:eastAsia="Times New Roman" w:hAnsi="Times New Roman"/>
                <w:snapToGrid w:val="0"/>
              </w:rPr>
            </w:pPr>
            <w:r>
              <w:rPr>
                <w:rFonts w:ascii="Times New Roman" w:eastAsia="Times New Roman" w:hAnsi="Times New Roman"/>
                <w:snapToGrid w:val="0"/>
              </w:rPr>
              <w:t>Valdes loceklis</w:t>
            </w:r>
          </w:p>
          <w:p w14:paraId="555CDD9B" w14:textId="0DEBAD96" w:rsidR="00287C82" w:rsidRPr="00287C82" w:rsidRDefault="00287C82" w:rsidP="00287C82">
            <w:pPr>
              <w:tabs>
                <w:tab w:val="left" w:pos="993"/>
                <w:tab w:val="left" w:pos="1134"/>
              </w:tabs>
              <w:spacing w:before="120" w:after="0" w:line="240" w:lineRule="auto"/>
              <w:ind w:hanging="2"/>
              <w:jc w:val="both"/>
              <w:rPr>
                <w:rFonts w:ascii="Times New Roman" w:eastAsia="Times New Roman" w:hAnsi="Times New Roman"/>
                <w:color w:val="262626" w:themeColor="text1" w:themeTint="D9"/>
              </w:rPr>
            </w:pPr>
            <w:r>
              <w:rPr>
                <w:rFonts w:ascii="Times New Roman" w:eastAsia="Times New Roman" w:hAnsi="Times New Roman"/>
                <w:color w:val="262626" w:themeColor="text1" w:themeTint="D9"/>
              </w:rPr>
              <w:t>J. Pozdņakovs</w:t>
            </w:r>
          </w:p>
        </w:tc>
      </w:tr>
    </w:tbl>
    <w:p w14:paraId="49DDED52" w14:textId="77777777" w:rsidR="009006FC" w:rsidRPr="009006FC" w:rsidRDefault="009006FC" w:rsidP="009006FC">
      <w:pPr>
        <w:spacing w:after="160" w:line="259" w:lineRule="auto"/>
        <w:rPr>
          <w:rFonts w:ascii="Times New Roman" w:eastAsia="Times New Roman" w:hAnsi="Times New Roman"/>
        </w:rPr>
      </w:pPr>
    </w:p>
    <w:p w14:paraId="606064A6" w14:textId="2600FB49" w:rsidR="009006FC" w:rsidRDefault="009006FC" w:rsidP="00121192">
      <w:pPr>
        <w:ind w:right="-142"/>
        <w:rPr>
          <w:rFonts w:ascii="Times New Roman" w:eastAsia="Times New Roman" w:hAnsi="Times New Roman"/>
          <w:sz w:val="24"/>
          <w:szCs w:val="24"/>
        </w:rPr>
      </w:pPr>
    </w:p>
    <w:p w14:paraId="0EB4E0B6" w14:textId="4C1D5AA4" w:rsidR="002039DF" w:rsidRDefault="002039DF" w:rsidP="00121192">
      <w:pPr>
        <w:ind w:right="-142"/>
        <w:rPr>
          <w:rFonts w:ascii="Times New Roman" w:eastAsia="Times New Roman" w:hAnsi="Times New Roman"/>
          <w:sz w:val="24"/>
          <w:szCs w:val="24"/>
        </w:rPr>
      </w:pPr>
      <w:bookmarkStart w:id="12" w:name="_GoBack"/>
      <w:bookmarkEnd w:id="12"/>
    </w:p>
    <w:sectPr w:rsidR="002039DF" w:rsidSect="003F7C1E">
      <w:footerReference w:type="default" r:id="rId12"/>
      <w:footnotePr>
        <w:numFmt w:val="chicago"/>
      </w:footnotePr>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3A9514" w14:textId="77777777" w:rsidR="00846845" w:rsidRDefault="00846845" w:rsidP="0066252A">
      <w:pPr>
        <w:spacing w:after="0" w:line="240" w:lineRule="auto"/>
      </w:pPr>
      <w:r>
        <w:separator/>
      </w:r>
    </w:p>
  </w:endnote>
  <w:endnote w:type="continuationSeparator" w:id="0">
    <w:p w14:paraId="25435D78" w14:textId="77777777" w:rsidR="00846845" w:rsidRDefault="00846845" w:rsidP="006625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EFF" w:usb1="C000247B" w:usb2="00000009" w:usb3="00000000" w:csb0="000001FF" w:csb1="00000000"/>
  </w:font>
  <w:font w:name="inherit">
    <w:altName w:val="Times New Roman"/>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Swiss TL">
    <w:altName w:val="Calibri"/>
    <w:charset w:val="00"/>
    <w:family w:val="swiss"/>
    <w:pitch w:val="variable"/>
    <w:sig w:usb0="00000001"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Times-Baltic">
    <w:altName w:val="Arial"/>
    <w:charset w:val="BA"/>
    <w:family w:val="roman"/>
    <w:pitch w:val="variable"/>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1CC80F" w14:textId="77777777" w:rsidR="002039DF" w:rsidRDefault="002039DF">
    <w:pPr>
      <w:pStyle w:val="Footer"/>
      <w:jc w:val="right"/>
    </w:pPr>
    <w:r>
      <w:fldChar w:fldCharType="begin"/>
    </w:r>
    <w:r>
      <w:instrText xml:space="preserve"> PAGE </w:instrText>
    </w:r>
    <w:r>
      <w:fldChar w:fldCharType="separate"/>
    </w:r>
    <w:r>
      <w:rPr>
        <w:noProof/>
      </w:rPr>
      <w:t>19</w:t>
    </w:r>
    <w:r>
      <w:fldChar w:fldCharType="end"/>
    </w:r>
  </w:p>
  <w:p w14:paraId="5433E28E" w14:textId="77777777" w:rsidR="002039DF" w:rsidRDefault="002039D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A77447" w14:textId="77777777" w:rsidR="00846845" w:rsidRDefault="00846845" w:rsidP="0066252A">
      <w:pPr>
        <w:spacing w:after="0" w:line="240" w:lineRule="auto"/>
      </w:pPr>
      <w:r>
        <w:separator/>
      </w:r>
    </w:p>
  </w:footnote>
  <w:footnote w:type="continuationSeparator" w:id="0">
    <w:p w14:paraId="25DA41AA" w14:textId="77777777" w:rsidR="00846845" w:rsidRDefault="00846845" w:rsidP="0066252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077A31"/>
    <w:multiLevelType w:val="multilevel"/>
    <w:tmpl w:val="061CE388"/>
    <w:lvl w:ilvl="0">
      <w:start w:val="11"/>
      <w:numFmt w:val="decimal"/>
      <w:lvlText w:val="%1."/>
      <w:lvlJc w:val="left"/>
      <w:pPr>
        <w:ind w:left="765" w:hanging="765"/>
      </w:pPr>
      <w:rPr>
        <w:rFonts w:hint="default"/>
      </w:rPr>
    </w:lvl>
    <w:lvl w:ilvl="1">
      <w:start w:val="4"/>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 w15:restartNumberingAfterBreak="0">
    <w:nsid w:val="0DD61016"/>
    <w:multiLevelType w:val="multilevel"/>
    <w:tmpl w:val="B128D690"/>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0E5C1189"/>
    <w:multiLevelType w:val="multilevel"/>
    <w:tmpl w:val="9FBEACCC"/>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3" w15:restartNumberingAfterBreak="0">
    <w:nsid w:val="12E6440B"/>
    <w:multiLevelType w:val="hybridMultilevel"/>
    <w:tmpl w:val="4E0463A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144E2B6B"/>
    <w:multiLevelType w:val="multilevel"/>
    <w:tmpl w:val="D820E280"/>
    <w:lvl w:ilvl="0">
      <w:start w:val="11"/>
      <w:numFmt w:val="decimal"/>
      <w:lvlText w:val="%1"/>
      <w:lvlJc w:val="left"/>
      <w:pPr>
        <w:ind w:left="375" w:hanging="375"/>
      </w:pPr>
      <w:rPr>
        <w:rFonts w:ascii="Calibri" w:eastAsia="Calibri" w:hAnsi="Calibri" w:hint="default"/>
        <w:b w:val="0"/>
        <w:sz w:val="22"/>
        <w:u w:val="single"/>
      </w:rPr>
    </w:lvl>
    <w:lvl w:ilvl="1">
      <w:start w:val="3"/>
      <w:numFmt w:val="decimal"/>
      <w:lvlText w:val="%1.%2"/>
      <w:lvlJc w:val="left"/>
      <w:pPr>
        <w:ind w:left="375" w:hanging="375"/>
      </w:pPr>
      <w:rPr>
        <w:rFonts w:ascii="Times New Roman" w:eastAsia="Calibri" w:hAnsi="Times New Roman" w:cs="Times New Roman" w:hint="default"/>
        <w:b w:val="0"/>
        <w:sz w:val="24"/>
        <w:szCs w:val="24"/>
        <w:u w:val="single"/>
      </w:rPr>
    </w:lvl>
    <w:lvl w:ilvl="2">
      <w:start w:val="1"/>
      <w:numFmt w:val="decimal"/>
      <w:lvlText w:val="%1.%2.%3"/>
      <w:lvlJc w:val="left"/>
      <w:pPr>
        <w:ind w:left="720" w:hanging="720"/>
      </w:pPr>
      <w:rPr>
        <w:rFonts w:ascii="Calibri" w:eastAsia="Calibri" w:hAnsi="Calibri" w:hint="default"/>
        <w:b w:val="0"/>
        <w:sz w:val="22"/>
        <w:u w:val="single"/>
      </w:rPr>
    </w:lvl>
    <w:lvl w:ilvl="3">
      <w:start w:val="1"/>
      <w:numFmt w:val="decimal"/>
      <w:lvlText w:val="%1.%2.%3.%4"/>
      <w:lvlJc w:val="left"/>
      <w:pPr>
        <w:ind w:left="720" w:hanging="720"/>
      </w:pPr>
      <w:rPr>
        <w:rFonts w:ascii="Calibri" w:eastAsia="Calibri" w:hAnsi="Calibri" w:hint="default"/>
        <w:b w:val="0"/>
        <w:sz w:val="22"/>
        <w:u w:val="single"/>
      </w:rPr>
    </w:lvl>
    <w:lvl w:ilvl="4">
      <w:start w:val="1"/>
      <w:numFmt w:val="decimal"/>
      <w:lvlText w:val="%1.%2.%3.%4.%5"/>
      <w:lvlJc w:val="left"/>
      <w:pPr>
        <w:ind w:left="1080" w:hanging="1080"/>
      </w:pPr>
      <w:rPr>
        <w:rFonts w:ascii="Calibri" w:eastAsia="Calibri" w:hAnsi="Calibri" w:hint="default"/>
        <w:b w:val="0"/>
        <w:sz w:val="22"/>
        <w:u w:val="single"/>
      </w:rPr>
    </w:lvl>
    <w:lvl w:ilvl="5">
      <w:start w:val="1"/>
      <w:numFmt w:val="decimal"/>
      <w:lvlText w:val="%1.%2.%3.%4.%5.%6"/>
      <w:lvlJc w:val="left"/>
      <w:pPr>
        <w:ind w:left="1080" w:hanging="1080"/>
      </w:pPr>
      <w:rPr>
        <w:rFonts w:ascii="Calibri" w:eastAsia="Calibri" w:hAnsi="Calibri" w:hint="default"/>
        <w:b w:val="0"/>
        <w:sz w:val="22"/>
        <w:u w:val="single"/>
      </w:rPr>
    </w:lvl>
    <w:lvl w:ilvl="6">
      <w:start w:val="1"/>
      <w:numFmt w:val="decimal"/>
      <w:lvlText w:val="%1.%2.%3.%4.%5.%6.%7"/>
      <w:lvlJc w:val="left"/>
      <w:pPr>
        <w:ind w:left="1440" w:hanging="1440"/>
      </w:pPr>
      <w:rPr>
        <w:rFonts w:ascii="Calibri" w:eastAsia="Calibri" w:hAnsi="Calibri" w:hint="default"/>
        <w:b w:val="0"/>
        <w:sz w:val="22"/>
        <w:u w:val="single"/>
      </w:rPr>
    </w:lvl>
    <w:lvl w:ilvl="7">
      <w:start w:val="1"/>
      <w:numFmt w:val="decimal"/>
      <w:lvlText w:val="%1.%2.%3.%4.%5.%6.%7.%8"/>
      <w:lvlJc w:val="left"/>
      <w:pPr>
        <w:ind w:left="1440" w:hanging="1440"/>
      </w:pPr>
      <w:rPr>
        <w:rFonts w:ascii="Calibri" w:eastAsia="Calibri" w:hAnsi="Calibri" w:hint="default"/>
        <w:b w:val="0"/>
        <w:sz w:val="22"/>
        <w:u w:val="single"/>
      </w:rPr>
    </w:lvl>
    <w:lvl w:ilvl="8">
      <w:start w:val="1"/>
      <w:numFmt w:val="decimal"/>
      <w:lvlText w:val="%1.%2.%3.%4.%5.%6.%7.%8.%9"/>
      <w:lvlJc w:val="left"/>
      <w:pPr>
        <w:ind w:left="1800" w:hanging="1800"/>
      </w:pPr>
      <w:rPr>
        <w:rFonts w:ascii="Calibri" w:eastAsia="Calibri" w:hAnsi="Calibri" w:hint="default"/>
        <w:b w:val="0"/>
        <w:sz w:val="22"/>
        <w:u w:val="single"/>
      </w:rPr>
    </w:lvl>
  </w:abstractNum>
  <w:abstractNum w:abstractNumId="5" w15:restartNumberingAfterBreak="0">
    <w:nsid w:val="232C7CB0"/>
    <w:multiLevelType w:val="hybridMultilevel"/>
    <w:tmpl w:val="82767522"/>
    <w:lvl w:ilvl="0" w:tplc="5D423946">
      <w:start w:val="2"/>
      <w:numFmt w:val="bullet"/>
      <w:lvlText w:val="-"/>
      <w:lvlJc w:val="left"/>
      <w:pPr>
        <w:ind w:left="1397" w:hanging="360"/>
      </w:pPr>
      <w:rPr>
        <w:rFonts w:ascii="inherit" w:eastAsia="Times New Roman" w:hAnsi="inherit" w:cs="Times New Roman" w:hint="default"/>
      </w:rPr>
    </w:lvl>
    <w:lvl w:ilvl="1" w:tplc="04260003" w:tentative="1">
      <w:start w:val="1"/>
      <w:numFmt w:val="bullet"/>
      <w:lvlText w:val="o"/>
      <w:lvlJc w:val="left"/>
      <w:pPr>
        <w:ind w:left="2117" w:hanging="360"/>
      </w:pPr>
      <w:rPr>
        <w:rFonts w:ascii="Courier New" w:hAnsi="Courier New" w:cs="Courier New" w:hint="default"/>
      </w:rPr>
    </w:lvl>
    <w:lvl w:ilvl="2" w:tplc="04260005" w:tentative="1">
      <w:start w:val="1"/>
      <w:numFmt w:val="bullet"/>
      <w:lvlText w:val=""/>
      <w:lvlJc w:val="left"/>
      <w:pPr>
        <w:ind w:left="2837" w:hanging="360"/>
      </w:pPr>
      <w:rPr>
        <w:rFonts w:ascii="Wingdings" w:hAnsi="Wingdings" w:hint="default"/>
      </w:rPr>
    </w:lvl>
    <w:lvl w:ilvl="3" w:tplc="04260001" w:tentative="1">
      <w:start w:val="1"/>
      <w:numFmt w:val="bullet"/>
      <w:lvlText w:val=""/>
      <w:lvlJc w:val="left"/>
      <w:pPr>
        <w:ind w:left="3557" w:hanging="360"/>
      </w:pPr>
      <w:rPr>
        <w:rFonts w:ascii="Symbol" w:hAnsi="Symbol" w:hint="default"/>
      </w:rPr>
    </w:lvl>
    <w:lvl w:ilvl="4" w:tplc="04260003" w:tentative="1">
      <w:start w:val="1"/>
      <w:numFmt w:val="bullet"/>
      <w:lvlText w:val="o"/>
      <w:lvlJc w:val="left"/>
      <w:pPr>
        <w:ind w:left="4277" w:hanging="360"/>
      </w:pPr>
      <w:rPr>
        <w:rFonts w:ascii="Courier New" w:hAnsi="Courier New" w:cs="Courier New" w:hint="default"/>
      </w:rPr>
    </w:lvl>
    <w:lvl w:ilvl="5" w:tplc="04260005" w:tentative="1">
      <w:start w:val="1"/>
      <w:numFmt w:val="bullet"/>
      <w:lvlText w:val=""/>
      <w:lvlJc w:val="left"/>
      <w:pPr>
        <w:ind w:left="4997" w:hanging="360"/>
      </w:pPr>
      <w:rPr>
        <w:rFonts w:ascii="Wingdings" w:hAnsi="Wingdings" w:hint="default"/>
      </w:rPr>
    </w:lvl>
    <w:lvl w:ilvl="6" w:tplc="04260001" w:tentative="1">
      <w:start w:val="1"/>
      <w:numFmt w:val="bullet"/>
      <w:lvlText w:val=""/>
      <w:lvlJc w:val="left"/>
      <w:pPr>
        <w:ind w:left="5717" w:hanging="360"/>
      </w:pPr>
      <w:rPr>
        <w:rFonts w:ascii="Symbol" w:hAnsi="Symbol" w:hint="default"/>
      </w:rPr>
    </w:lvl>
    <w:lvl w:ilvl="7" w:tplc="04260003" w:tentative="1">
      <w:start w:val="1"/>
      <w:numFmt w:val="bullet"/>
      <w:lvlText w:val="o"/>
      <w:lvlJc w:val="left"/>
      <w:pPr>
        <w:ind w:left="6437" w:hanging="360"/>
      </w:pPr>
      <w:rPr>
        <w:rFonts w:ascii="Courier New" w:hAnsi="Courier New" w:cs="Courier New" w:hint="default"/>
      </w:rPr>
    </w:lvl>
    <w:lvl w:ilvl="8" w:tplc="04260005" w:tentative="1">
      <w:start w:val="1"/>
      <w:numFmt w:val="bullet"/>
      <w:lvlText w:val=""/>
      <w:lvlJc w:val="left"/>
      <w:pPr>
        <w:ind w:left="7157" w:hanging="360"/>
      </w:pPr>
      <w:rPr>
        <w:rFonts w:ascii="Wingdings" w:hAnsi="Wingdings" w:hint="default"/>
      </w:rPr>
    </w:lvl>
  </w:abstractNum>
  <w:abstractNum w:abstractNumId="6" w15:restartNumberingAfterBreak="0">
    <w:nsid w:val="27A23B83"/>
    <w:multiLevelType w:val="multilevel"/>
    <w:tmpl w:val="E7AE8948"/>
    <w:lvl w:ilvl="0">
      <w:start w:val="1"/>
      <w:numFmt w:val="decimal"/>
      <w:lvlText w:val="%1."/>
      <w:legacy w:legacy="1" w:legacySpace="0" w:legacyIndent="284"/>
      <w:lvlJc w:val="left"/>
      <w:pPr>
        <w:ind w:left="284" w:hanging="284"/>
      </w:pPr>
    </w:lvl>
    <w:lvl w:ilvl="1">
      <w:start w:val="1"/>
      <w:numFmt w:val="decimal"/>
      <w:lvlText w:val="%1.%2."/>
      <w:legacy w:legacy="1" w:legacySpace="0" w:legacyIndent="708"/>
      <w:lvlJc w:val="left"/>
      <w:pPr>
        <w:ind w:left="992" w:hanging="708"/>
      </w:pPr>
      <w:rPr>
        <w:b w:val="0"/>
      </w:rPr>
    </w:lvl>
    <w:lvl w:ilvl="2">
      <w:start w:val="1"/>
      <w:numFmt w:val="decimal"/>
      <w:lvlText w:val="%1.%2.%3."/>
      <w:legacy w:legacy="1" w:legacySpace="0" w:legacyIndent="708"/>
      <w:lvlJc w:val="left"/>
      <w:pPr>
        <w:ind w:left="1700" w:hanging="708"/>
      </w:pPr>
      <w:rPr>
        <w:b w:val="0"/>
      </w:rPr>
    </w:lvl>
    <w:lvl w:ilvl="3">
      <w:start w:val="1"/>
      <w:numFmt w:val="decimal"/>
      <w:lvlText w:val="%1.%2.%3.%4."/>
      <w:legacy w:legacy="1" w:legacySpace="0" w:legacyIndent="708"/>
      <w:lvlJc w:val="left"/>
      <w:pPr>
        <w:ind w:left="1417" w:hanging="708"/>
      </w:pPr>
      <w:rPr>
        <w:b w:val="0"/>
      </w:rPr>
    </w:lvl>
    <w:lvl w:ilvl="4">
      <w:start w:val="1"/>
      <w:numFmt w:val="decimal"/>
      <w:lvlText w:val="%1.%2.%3.%4.%5."/>
      <w:legacy w:legacy="1" w:legacySpace="0" w:legacyIndent="708"/>
      <w:lvlJc w:val="left"/>
      <w:pPr>
        <w:ind w:left="3116" w:hanging="708"/>
      </w:pPr>
    </w:lvl>
    <w:lvl w:ilvl="5">
      <w:start w:val="1"/>
      <w:numFmt w:val="decimal"/>
      <w:lvlText w:val="%1.%2.%3.%4.%5.%6."/>
      <w:legacy w:legacy="1" w:legacySpace="0" w:legacyIndent="708"/>
      <w:lvlJc w:val="left"/>
      <w:pPr>
        <w:ind w:left="3824" w:hanging="708"/>
      </w:pPr>
    </w:lvl>
    <w:lvl w:ilvl="6">
      <w:start w:val="1"/>
      <w:numFmt w:val="decimal"/>
      <w:lvlText w:val="%1.%2.%3.%4.%5.%6.%7."/>
      <w:legacy w:legacy="1" w:legacySpace="0" w:legacyIndent="708"/>
      <w:lvlJc w:val="left"/>
      <w:pPr>
        <w:ind w:left="4532" w:hanging="708"/>
      </w:pPr>
    </w:lvl>
    <w:lvl w:ilvl="7">
      <w:start w:val="1"/>
      <w:numFmt w:val="decimal"/>
      <w:lvlText w:val="%1.%2.%3.%4.%5.%6.%7.%8."/>
      <w:legacy w:legacy="1" w:legacySpace="0" w:legacyIndent="708"/>
      <w:lvlJc w:val="left"/>
      <w:pPr>
        <w:ind w:left="5240" w:hanging="708"/>
      </w:pPr>
    </w:lvl>
    <w:lvl w:ilvl="8">
      <w:start w:val="1"/>
      <w:numFmt w:val="decimal"/>
      <w:lvlText w:val="%1.%2.%3.%4.%5.%6.%7.%8.%9."/>
      <w:legacy w:legacy="1" w:legacySpace="0" w:legacyIndent="708"/>
      <w:lvlJc w:val="left"/>
      <w:pPr>
        <w:ind w:left="5948" w:hanging="708"/>
      </w:pPr>
    </w:lvl>
  </w:abstractNum>
  <w:abstractNum w:abstractNumId="7" w15:restartNumberingAfterBreak="0">
    <w:nsid w:val="29375EE5"/>
    <w:multiLevelType w:val="multilevel"/>
    <w:tmpl w:val="65609EB4"/>
    <w:lvl w:ilvl="0">
      <w:start w:val="12"/>
      <w:numFmt w:val="decimal"/>
      <w:lvlText w:val="%1."/>
      <w:lvlJc w:val="left"/>
      <w:pPr>
        <w:ind w:left="720" w:hanging="720"/>
      </w:pPr>
      <w:rPr>
        <w:rFonts w:hint="default"/>
      </w:rPr>
    </w:lvl>
    <w:lvl w:ilvl="1">
      <w:start w:val="12"/>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8" w15:restartNumberingAfterBreak="0">
    <w:nsid w:val="2AA07F38"/>
    <w:multiLevelType w:val="multilevel"/>
    <w:tmpl w:val="FF3E868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FE35A8A"/>
    <w:multiLevelType w:val="hybridMultilevel"/>
    <w:tmpl w:val="3D14AD1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349742BE"/>
    <w:multiLevelType w:val="multilevel"/>
    <w:tmpl w:val="8D8A9122"/>
    <w:lvl w:ilvl="0">
      <w:start w:val="13"/>
      <w:numFmt w:val="decimal"/>
      <w:lvlText w:val="%1."/>
      <w:lvlJc w:val="left"/>
      <w:pPr>
        <w:ind w:left="435" w:hanging="435"/>
      </w:pPr>
      <w:rPr>
        <w:rFonts w:hint="default"/>
      </w:rPr>
    </w:lvl>
    <w:lvl w:ilvl="1">
      <w:start w:val="1"/>
      <w:numFmt w:val="decimal"/>
      <w:lvlText w:val="%1.%2."/>
      <w:lvlJc w:val="left"/>
      <w:pPr>
        <w:ind w:left="529" w:hanging="435"/>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11" w15:restartNumberingAfterBreak="0">
    <w:nsid w:val="366A3472"/>
    <w:multiLevelType w:val="multilevel"/>
    <w:tmpl w:val="F78ECD92"/>
    <w:lvl w:ilvl="0">
      <w:start w:val="4"/>
      <w:numFmt w:val="decimal"/>
      <w:lvlText w:val="%1."/>
      <w:lvlJc w:val="left"/>
      <w:pPr>
        <w:ind w:left="720" w:hanging="360"/>
      </w:pPr>
      <w:rPr>
        <w:rFonts w:ascii="Times New Roman" w:hAnsi="Times New Roman" w:cs="Times New Roman" w:hint="default"/>
        <w:b/>
        <w:bCs/>
        <w:sz w:val="24"/>
        <w:szCs w:val="24"/>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7527BFA"/>
    <w:multiLevelType w:val="multilevel"/>
    <w:tmpl w:val="E6086B0A"/>
    <w:lvl w:ilvl="0">
      <w:start w:val="3"/>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3E881905"/>
    <w:multiLevelType w:val="multilevel"/>
    <w:tmpl w:val="962A4A34"/>
    <w:lvl w:ilvl="0">
      <w:start w:val="1"/>
      <w:numFmt w:val="decimal"/>
      <w:lvlText w:val="%1."/>
      <w:lvlJc w:val="left"/>
      <w:pPr>
        <w:tabs>
          <w:tab w:val="num" w:pos="3763"/>
        </w:tabs>
        <w:ind w:left="3763" w:hanging="360"/>
      </w:pPr>
      <w:rPr>
        <w:rFonts w:ascii="Times New Roman" w:hAnsi="Times New Roman" w:cs="Times New Roman" w:hint="default"/>
        <w:b/>
        <w:bCs w:val="0"/>
        <w:sz w:val="22"/>
        <w:szCs w:val="22"/>
      </w:rPr>
    </w:lvl>
    <w:lvl w:ilvl="1">
      <w:start w:val="1"/>
      <w:numFmt w:val="decimal"/>
      <w:isLgl/>
      <w:lvlText w:val="%1.%2."/>
      <w:lvlJc w:val="left"/>
      <w:pPr>
        <w:tabs>
          <w:tab w:val="num" w:pos="420"/>
        </w:tabs>
        <w:ind w:left="420" w:hanging="420"/>
      </w:pPr>
      <w:rPr>
        <w:rFonts w:ascii="Times New Roman" w:hAnsi="Times New Roman" w:cs="Times New Roman" w:hint="default"/>
        <w:b w:val="0"/>
        <w:i w:val="0"/>
        <w:color w:val="auto"/>
        <w:sz w:val="22"/>
        <w:szCs w:val="22"/>
      </w:rPr>
    </w:lvl>
    <w:lvl w:ilvl="2">
      <w:start w:val="1"/>
      <w:numFmt w:val="decimal"/>
      <w:isLgl/>
      <w:lvlText w:val="%1.%2.%3."/>
      <w:lvlJc w:val="left"/>
      <w:pPr>
        <w:tabs>
          <w:tab w:val="num" w:pos="1997"/>
        </w:tabs>
        <w:ind w:left="1997" w:hanging="720"/>
      </w:pPr>
      <w:rPr>
        <w:rFonts w:ascii="Times New Roman" w:hAnsi="Times New Roman" w:cs="Times New Roman" w:hint="default"/>
        <w:b w:val="0"/>
        <w:color w:val="auto"/>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3E980CD9"/>
    <w:multiLevelType w:val="multilevel"/>
    <w:tmpl w:val="188C2B72"/>
    <w:lvl w:ilvl="0">
      <w:start w:val="8"/>
      <w:numFmt w:val="decimal"/>
      <w:lvlText w:val="%1."/>
      <w:lvlJc w:val="left"/>
      <w:pPr>
        <w:ind w:left="1495" w:hanging="360"/>
      </w:pPr>
      <w:rPr>
        <w:rFonts w:ascii="Times New Roman" w:eastAsia="Calibri" w:hAnsi="Times New Roman" w:cs="Times New Roman" w:hint="default"/>
        <w:b w:val="0"/>
        <w:bCs w:val="0"/>
      </w:rPr>
    </w:lvl>
    <w:lvl w:ilvl="1">
      <w:start w:val="1"/>
      <w:numFmt w:val="decimal"/>
      <w:lvlText w:val="%1.%2."/>
      <w:lvlJc w:val="left"/>
      <w:pPr>
        <w:ind w:left="720" w:hanging="360"/>
      </w:pPr>
      <w:rPr>
        <w:rFonts w:ascii="Times New Roman" w:eastAsia="Calibri" w:hAnsi="Times New Roman" w:cs="Times New Roman" w:hint="default"/>
      </w:rPr>
    </w:lvl>
    <w:lvl w:ilvl="2">
      <w:start w:val="1"/>
      <w:numFmt w:val="decimal"/>
      <w:lvlText w:val="%1.%2.%3."/>
      <w:lvlJc w:val="left"/>
      <w:pPr>
        <w:ind w:left="1440" w:hanging="720"/>
      </w:pPr>
      <w:rPr>
        <w:rFonts w:ascii="Times New Roman" w:eastAsia="Calibri" w:hAnsi="Times New Roman" w:cs="Times New Roman" w:hint="default"/>
      </w:rPr>
    </w:lvl>
    <w:lvl w:ilvl="3">
      <w:start w:val="1"/>
      <w:numFmt w:val="decimal"/>
      <w:lvlText w:val="%1.%2.%3.%4."/>
      <w:lvlJc w:val="left"/>
      <w:pPr>
        <w:ind w:left="1800" w:hanging="720"/>
      </w:pPr>
      <w:rPr>
        <w:rFonts w:ascii="Times New Roman" w:eastAsia="Calibri" w:hAnsi="Times New Roman" w:cs="Times New Roman" w:hint="default"/>
      </w:rPr>
    </w:lvl>
    <w:lvl w:ilvl="4">
      <w:start w:val="1"/>
      <w:numFmt w:val="decimal"/>
      <w:lvlText w:val="%1.%2.%3.%4.%5."/>
      <w:lvlJc w:val="left"/>
      <w:pPr>
        <w:ind w:left="2520" w:hanging="1080"/>
      </w:pPr>
      <w:rPr>
        <w:rFonts w:ascii="Calibri" w:eastAsia="Calibri" w:hAnsi="Calibri" w:hint="default"/>
      </w:rPr>
    </w:lvl>
    <w:lvl w:ilvl="5">
      <w:start w:val="1"/>
      <w:numFmt w:val="decimal"/>
      <w:lvlText w:val="%1.%2.%3.%4.%5.%6."/>
      <w:lvlJc w:val="left"/>
      <w:pPr>
        <w:ind w:left="2880" w:hanging="1080"/>
      </w:pPr>
      <w:rPr>
        <w:rFonts w:ascii="Calibri" w:eastAsia="Calibri" w:hAnsi="Calibri" w:hint="default"/>
      </w:rPr>
    </w:lvl>
    <w:lvl w:ilvl="6">
      <w:start w:val="1"/>
      <w:numFmt w:val="decimal"/>
      <w:lvlText w:val="%1.%2.%3.%4.%5.%6.%7."/>
      <w:lvlJc w:val="left"/>
      <w:pPr>
        <w:ind w:left="3600" w:hanging="1440"/>
      </w:pPr>
      <w:rPr>
        <w:rFonts w:ascii="Calibri" w:eastAsia="Calibri" w:hAnsi="Calibri" w:hint="default"/>
      </w:rPr>
    </w:lvl>
    <w:lvl w:ilvl="7">
      <w:start w:val="1"/>
      <w:numFmt w:val="decimal"/>
      <w:lvlText w:val="%1.%2.%3.%4.%5.%6.%7.%8."/>
      <w:lvlJc w:val="left"/>
      <w:pPr>
        <w:ind w:left="3960" w:hanging="1440"/>
      </w:pPr>
      <w:rPr>
        <w:rFonts w:ascii="Calibri" w:eastAsia="Calibri" w:hAnsi="Calibri" w:hint="default"/>
      </w:rPr>
    </w:lvl>
    <w:lvl w:ilvl="8">
      <w:start w:val="1"/>
      <w:numFmt w:val="decimal"/>
      <w:lvlText w:val="%1.%2.%3.%4.%5.%6.%7.%8.%9."/>
      <w:lvlJc w:val="left"/>
      <w:pPr>
        <w:ind w:left="4680" w:hanging="1800"/>
      </w:pPr>
      <w:rPr>
        <w:rFonts w:ascii="Calibri" w:eastAsia="Calibri" w:hAnsi="Calibri" w:hint="default"/>
      </w:rPr>
    </w:lvl>
  </w:abstractNum>
  <w:abstractNum w:abstractNumId="15" w15:restartNumberingAfterBreak="0">
    <w:nsid w:val="3EC55BE5"/>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51B5CC7"/>
    <w:multiLevelType w:val="multilevel"/>
    <w:tmpl w:val="1FEAABD2"/>
    <w:lvl w:ilvl="0">
      <w:start w:val="12"/>
      <w:numFmt w:val="decimal"/>
      <w:lvlText w:val="%1."/>
      <w:lvlJc w:val="left"/>
      <w:pPr>
        <w:ind w:left="720" w:hanging="360"/>
      </w:pPr>
      <w:rPr>
        <w:rFonts w:hint="default"/>
      </w:rPr>
    </w:lvl>
    <w:lvl w:ilvl="1">
      <w:start w:val="1"/>
      <w:numFmt w:val="decimal"/>
      <w:isLgl/>
      <w:lvlText w:val="%1.%2."/>
      <w:lvlJc w:val="left"/>
      <w:pPr>
        <w:ind w:left="5584" w:hanging="480"/>
      </w:pPr>
      <w:rPr>
        <w:rFonts w:hint="default"/>
        <w:b w:val="0"/>
        <w:bCs/>
        <w:sz w:val="24"/>
        <w:szCs w:val="24"/>
      </w:rPr>
    </w:lvl>
    <w:lvl w:ilvl="2">
      <w:start w:val="1"/>
      <w:numFmt w:val="decimal"/>
      <w:isLgl/>
      <w:lvlText w:val="%1.%2.%3."/>
      <w:lvlJc w:val="left"/>
      <w:pPr>
        <w:ind w:left="1080" w:hanging="720"/>
      </w:pPr>
      <w:rPr>
        <w:rFonts w:hint="default"/>
        <w:b w:val="0"/>
        <w:bCs/>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45EF31AF"/>
    <w:multiLevelType w:val="multilevel"/>
    <w:tmpl w:val="8A52DC8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2"/>
        <w:szCs w:val="22"/>
      </w:rPr>
    </w:lvl>
    <w:lvl w:ilvl="2">
      <w:start w:val="1"/>
      <w:numFmt w:val="decimal"/>
      <w:lvlText w:val="%1.%2.%3."/>
      <w:lvlJc w:val="left"/>
      <w:pPr>
        <w:ind w:left="720" w:hanging="720"/>
      </w:pPr>
      <w:rPr>
        <w:rFonts w:hint="default"/>
        <w:b w:val="0"/>
        <w:bCs w:val="0"/>
        <w:color w:val="auto"/>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945170F"/>
    <w:multiLevelType w:val="multilevel"/>
    <w:tmpl w:val="FD7AB560"/>
    <w:lvl w:ilvl="0">
      <w:start w:val="1"/>
      <w:numFmt w:val="decimal"/>
      <w:lvlText w:val="%1."/>
      <w:lvlJc w:val="left"/>
      <w:pPr>
        <w:ind w:left="720" w:hanging="360"/>
      </w:pPr>
      <w:rPr>
        <w:rFonts w:ascii="Times New Roman" w:eastAsia="Times New Roman" w:hAnsi="Times New Roman" w:cs="Times New Roman"/>
        <w:i/>
        <w:iCs/>
      </w:rPr>
    </w:lvl>
    <w:lvl w:ilvl="1">
      <w:start w:val="1"/>
      <w:numFmt w:val="decimal"/>
      <w:isLgl/>
      <w:lvlText w:val="%1.%2."/>
      <w:lvlJc w:val="left"/>
      <w:pPr>
        <w:ind w:left="720" w:hanging="360"/>
      </w:pPr>
      <w:rPr>
        <w:rFonts w:ascii="Times New Roman" w:eastAsia="Calibri" w:hAnsi="Times New Roman" w:cs="Times New Roman" w:hint="default"/>
        <w:sz w:val="23"/>
        <w:szCs w:val="23"/>
      </w:rPr>
    </w:lvl>
    <w:lvl w:ilvl="2">
      <w:start w:val="1"/>
      <w:numFmt w:val="decimal"/>
      <w:isLgl/>
      <w:lvlText w:val="%1.%2.%3."/>
      <w:lvlJc w:val="left"/>
      <w:pPr>
        <w:ind w:left="1080" w:hanging="720"/>
      </w:pPr>
      <w:rPr>
        <w:rFonts w:ascii="Calibri" w:eastAsia="Calibri" w:hAnsi="Calibri" w:hint="default"/>
        <w:sz w:val="22"/>
      </w:rPr>
    </w:lvl>
    <w:lvl w:ilvl="3">
      <w:start w:val="1"/>
      <w:numFmt w:val="decimal"/>
      <w:isLgl/>
      <w:lvlText w:val="%1.%2.%3.%4."/>
      <w:lvlJc w:val="left"/>
      <w:pPr>
        <w:ind w:left="1080" w:hanging="720"/>
      </w:pPr>
      <w:rPr>
        <w:rFonts w:ascii="Calibri" w:eastAsia="Calibri" w:hAnsi="Calibri" w:hint="default"/>
        <w:sz w:val="22"/>
      </w:rPr>
    </w:lvl>
    <w:lvl w:ilvl="4">
      <w:start w:val="1"/>
      <w:numFmt w:val="decimal"/>
      <w:isLgl/>
      <w:lvlText w:val="%1.%2.%3.%4.%5."/>
      <w:lvlJc w:val="left"/>
      <w:pPr>
        <w:ind w:left="1440" w:hanging="1080"/>
      </w:pPr>
      <w:rPr>
        <w:rFonts w:ascii="Calibri" w:eastAsia="Calibri" w:hAnsi="Calibri" w:hint="default"/>
        <w:sz w:val="22"/>
      </w:rPr>
    </w:lvl>
    <w:lvl w:ilvl="5">
      <w:start w:val="1"/>
      <w:numFmt w:val="decimal"/>
      <w:isLgl/>
      <w:lvlText w:val="%1.%2.%3.%4.%5.%6."/>
      <w:lvlJc w:val="left"/>
      <w:pPr>
        <w:ind w:left="1440" w:hanging="1080"/>
      </w:pPr>
      <w:rPr>
        <w:rFonts w:ascii="Calibri" w:eastAsia="Calibri" w:hAnsi="Calibri" w:hint="default"/>
        <w:sz w:val="22"/>
      </w:rPr>
    </w:lvl>
    <w:lvl w:ilvl="6">
      <w:start w:val="1"/>
      <w:numFmt w:val="decimal"/>
      <w:isLgl/>
      <w:lvlText w:val="%1.%2.%3.%4.%5.%6.%7."/>
      <w:lvlJc w:val="left"/>
      <w:pPr>
        <w:ind w:left="1800" w:hanging="1440"/>
      </w:pPr>
      <w:rPr>
        <w:rFonts w:ascii="Calibri" w:eastAsia="Calibri" w:hAnsi="Calibri" w:hint="default"/>
        <w:sz w:val="22"/>
      </w:rPr>
    </w:lvl>
    <w:lvl w:ilvl="7">
      <w:start w:val="1"/>
      <w:numFmt w:val="decimal"/>
      <w:isLgl/>
      <w:lvlText w:val="%1.%2.%3.%4.%5.%6.%7.%8."/>
      <w:lvlJc w:val="left"/>
      <w:pPr>
        <w:ind w:left="1800" w:hanging="1440"/>
      </w:pPr>
      <w:rPr>
        <w:rFonts w:ascii="Calibri" w:eastAsia="Calibri" w:hAnsi="Calibri" w:hint="default"/>
        <w:sz w:val="22"/>
      </w:rPr>
    </w:lvl>
    <w:lvl w:ilvl="8">
      <w:start w:val="1"/>
      <w:numFmt w:val="decimal"/>
      <w:isLgl/>
      <w:lvlText w:val="%1.%2.%3.%4.%5.%6.%7.%8.%9."/>
      <w:lvlJc w:val="left"/>
      <w:pPr>
        <w:ind w:left="2160" w:hanging="1800"/>
      </w:pPr>
      <w:rPr>
        <w:rFonts w:ascii="Calibri" w:eastAsia="Calibri" w:hAnsi="Calibri" w:hint="default"/>
        <w:sz w:val="22"/>
      </w:rPr>
    </w:lvl>
  </w:abstractNum>
  <w:abstractNum w:abstractNumId="19"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20" w15:restartNumberingAfterBreak="0">
    <w:nsid w:val="513763ED"/>
    <w:multiLevelType w:val="multilevel"/>
    <w:tmpl w:val="730C0676"/>
    <w:lvl w:ilvl="0">
      <w:start w:val="3"/>
      <w:numFmt w:val="decimal"/>
      <w:pStyle w:val="Stils1"/>
      <w:lvlText w:val="%1."/>
      <w:lvlJc w:val="left"/>
      <w:pPr>
        <w:tabs>
          <w:tab w:val="num" w:pos="780"/>
        </w:tabs>
        <w:ind w:left="780" w:hanging="780"/>
      </w:pPr>
      <w:rPr>
        <w:rFonts w:hint="default"/>
      </w:rPr>
    </w:lvl>
    <w:lvl w:ilvl="1">
      <w:start w:val="2"/>
      <w:numFmt w:val="decimal"/>
      <w:lvlText w:val="%1.%2."/>
      <w:lvlJc w:val="left"/>
      <w:pPr>
        <w:tabs>
          <w:tab w:val="num" w:pos="780"/>
        </w:tabs>
        <w:ind w:left="780" w:hanging="780"/>
      </w:pPr>
      <w:rPr>
        <w:rFonts w:hint="default"/>
      </w:rPr>
    </w:lvl>
    <w:lvl w:ilvl="2">
      <w:start w:val="1"/>
      <w:numFmt w:val="decimal"/>
      <w:lvlText w:val="%1.%2.%3."/>
      <w:lvlJc w:val="left"/>
      <w:pPr>
        <w:tabs>
          <w:tab w:val="num" w:pos="780"/>
        </w:tabs>
        <w:ind w:left="780" w:hanging="7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19D2FFA"/>
    <w:multiLevelType w:val="multilevel"/>
    <w:tmpl w:val="7CFEBBBE"/>
    <w:lvl w:ilvl="0">
      <w:start w:val="1"/>
      <w:numFmt w:val="decimal"/>
      <w:lvlText w:val="%1."/>
      <w:lvlJc w:val="left"/>
      <w:pPr>
        <w:tabs>
          <w:tab w:val="num" w:pos="360"/>
        </w:tabs>
        <w:ind w:left="360" w:hanging="360"/>
      </w:pPr>
      <w:rPr>
        <w:b/>
      </w:rPr>
    </w:lvl>
    <w:lvl w:ilvl="1">
      <w:start w:val="1"/>
      <w:numFmt w:val="decimal"/>
      <w:lvlText w:val="%1.%2."/>
      <w:lvlJc w:val="left"/>
      <w:pPr>
        <w:tabs>
          <w:tab w:val="num" w:pos="4544"/>
        </w:tabs>
        <w:ind w:left="4544" w:hanging="432"/>
      </w:pPr>
      <w:rPr>
        <w:rFonts w:ascii="Times New Roman" w:hAnsi="Times New Roman" w:cs="Times New Roman" w:hint="default"/>
        <w:b w:val="0"/>
        <w:sz w:val="24"/>
        <w:szCs w:val="24"/>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556A030E"/>
    <w:multiLevelType w:val="hybridMultilevel"/>
    <w:tmpl w:val="BB227B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55D50A57"/>
    <w:multiLevelType w:val="multilevel"/>
    <w:tmpl w:val="1D72275C"/>
    <w:lvl w:ilvl="0">
      <w:start w:val="7"/>
      <w:numFmt w:val="decimal"/>
      <w:lvlText w:val="%1."/>
      <w:lvlJc w:val="left"/>
      <w:pPr>
        <w:ind w:left="360" w:hanging="360"/>
      </w:pPr>
      <w:rPr>
        <w:rFonts w:hint="default"/>
        <w:b/>
        <w:bCs/>
      </w:rPr>
    </w:lvl>
    <w:lvl w:ilvl="1">
      <w:start w:val="1"/>
      <w:numFmt w:val="decimal"/>
      <w:lvlText w:val="%1.%2."/>
      <w:lvlJc w:val="left"/>
      <w:pPr>
        <w:ind w:left="928" w:hanging="360"/>
      </w:pPr>
      <w:rPr>
        <w:rFonts w:hint="default"/>
        <w:b w:val="0"/>
        <w:bCs/>
      </w:rPr>
    </w:lvl>
    <w:lvl w:ilvl="2">
      <w:start w:val="1"/>
      <w:numFmt w:val="decimal"/>
      <w:lvlText w:val="%1.%2.%3."/>
      <w:lvlJc w:val="left"/>
      <w:pPr>
        <w:ind w:left="1856" w:hanging="720"/>
      </w:pPr>
      <w:rPr>
        <w:rFonts w:hint="default"/>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24" w15:restartNumberingAfterBreak="0">
    <w:nsid w:val="677671E4"/>
    <w:multiLevelType w:val="hybridMultilevel"/>
    <w:tmpl w:val="0946122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5" w15:restartNumberingAfterBreak="0">
    <w:nsid w:val="678D531F"/>
    <w:multiLevelType w:val="multilevel"/>
    <w:tmpl w:val="CD2E03B2"/>
    <w:lvl w:ilvl="0">
      <w:start w:val="9"/>
      <w:numFmt w:val="decimal"/>
      <w:lvlText w:val="%1."/>
      <w:lvlJc w:val="left"/>
      <w:pPr>
        <w:ind w:left="360" w:hanging="360"/>
      </w:pPr>
      <w:rPr>
        <w:rFonts w:ascii="Calibri" w:hAnsi="Calibri" w:hint="default"/>
      </w:rPr>
    </w:lvl>
    <w:lvl w:ilvl="1">
      <w:start w:val="2"/>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26" w15:restartNumberingAfterBreak="0">
    <w:nsid w:val="6875139E"/>
    <w:multiLevelType w:val="hybridMultilevel"/>
    <w:tmpl w:val="7ABC108C"/>
    <w:lvl w:ilvl="0" w:tplc="04260011">
      <w:start w:val="1"/>
      <w:numFmt w:val="decimal"/>
      <w:lvlText w:val="%1)"/>
      <w:lvlJc w:val="left"/>
      <w:pPr>
        <w:ind w:left="720" w:hanging="360"/>
      </w:pPr>
      <w:rPr>
        <w:rFonts w:ascii="Times New Roman" w:hAnsi="Times New Roman"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68BE13BA"/>
    <w:multiLevelType w:val="multilevel"/>
    <w:tmpl w:val="E6F87892"/>
    <w:lvl w:ilvl="0">
      <w:start w:val="11"/>
      <w:numFmt w:val="decimal"/>
      <w:lvlText w:val="%1."/>
      <w:lvlJc w:val="left"/>
      <w:pPr>
        <w:ind w:left="765" w:hanging="765"/>
      </w:pPr>
      <w:rPr>
        <w:rFonts w:hint="default"/>
      </w:rPr>
    </w:lvl>
    <w:lvl w:ilvl="1">
      <w:start w:val="8"/>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8" w15:restartNumberingAfterBreak="0">
    <w:nsid w:val="6C4E27ED"/>
    <w:multiLevelType w:val="multilevel"/>
    <w:tmpl w:val="D91E0A9E"/>
    <w:lvl w:ilvl="0">
      <w:start w:val="10"/>
      <w:numFmt w:val="decimal"/>
      <w:lvlText w:val="%1."/>
      <w:lvlJc w:val="left"/>
      <w:pPr>
        <w:ind w:left="480" w:hanging="480"/>
      </w:pPr>
      <w:rPr>
        <w:rFonts w:hint="default"/>
      </w:rPr>
    </w:lvl>
    <w:lvl w:ilvl="1">
      <w:start w:val="1"/>
      <w:numFmt w:val="decimal"/>
      <w:lvlText w:val="%1.%2."/>
      <w:lvlJc w:val="left"/>
      <w:pPr>
        <w:ind w:left="906" w:hanging="480"/>
      </w:pPr>
      <w:rPr>
        <w:rFonts w:hint="default"/>
        <w:b w:val="0"/>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709C5E86"/>
    <w:multiLevelType w:val="multilevel"/>
    <w:tmpl w:val="2D0445AE"/>
    <w:lvl w:ilvl="0">
      <w:start w:val="12"/>
      <w:numFmt w:val="decimal"/>
      <w:lvlText w:val="%1."/>
      <w:lvlJc w:val="left"/>
      <w:pPr>
        <w:ind w:left="435" w:hanging="435"/>
      </w:pPr>
      <w:rPr>
        <w:rFonts w:hint="default"/>
      </w:rPr>
    </w:lvl>
    <w:lvl w:ilvl="1">
      <w:start w:val="1"/>
      <w:numFmt w:val="decimal"/>
      <w:lvlText w:val="%1.%2."/>
      <w:lvlJc w:val="left"/>
      <w:pPr>
        <w:ind w:left="529" w:hanging="435"/>
      </w:pPr>
      <w:rPr>
        <w:rFonts w:hint="default"/>
      </w:rPr>
    </w:lvl>
    <w:lvl w:ilvl="2">
      <w:start w:val="1"/>
      <w:numFmt w:val="decimal"/>
      <w:lvlText w:val="%1.%2.%3."/>
      <w:lvlJc w:val="left"/>
      <w:pPr>
        <w:ind w:left="908" w:hanging="720"/>
      </w:pPr>
      <w:rPr>
        <w:rFonts w:hint="default"/>
      </w:rPr>
    </w:lvl>
    <w:lvl w:ilvl="3">
      <w:start w:val="1"/>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0" w15:restartNumberingAfterBreak="0">
    <w:nsid w:val="76875827"/>
    <w:multiLevelType w:val="multilevel"/>
    <w:tmpl w:val="0EFAED5A"/>
    <w:lvl w:ilvl="0">
      <w:start w:val="11"/>
      <w:numFmt w:val="decimal"/>
      <w:lvlText w:val="%1."/>
      <w:lvlJc w:val="left"/>
      <w:pPr>
        <w:ind w:left="600" w:hanging="600"/>
      </w:pPr>
      <w:rPr>
        <w:rFonts w:hint="default"/>
      </w:rPr>
    </w:lvl>
    <w:lvl w:ilvl="1">
      <w:start w:val="6"/>
      <w:numFmt w:val="decimal"/>
      <w:lvlText w:val="%1.%2."/>
      <w:lvlJc w:val="left"/>
      <w:pPr>
        <w:ind w:left="780" w:hanging="60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1"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abstractNum w:abstractNumId="32" w15:restartNumberingAfterBreak="0">
    <w:nsid w:val="77942942"/>
    <w:multiLevelType w:val="multilevel"/>
    <w:tmpl w:val="E6BA175C"/>
    <w:lvl w:ilvl="0">
      <w:start w:val="1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77D16626"/>
    <w:multiLevelType w:val="hybridMultilevel"/>
    <w:tmpl w:val="F8AEC4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78203FD2"/>
    <w:multiLevelType w:val="multilevel"/>
    <w:tmpl w:val="4FD63AC6"/>
    <w:lvl w:ilvl="0">
      <w:start w:val="11"/>
      <w:numFmt w:val="decimal"/>
      <w:lvlText w:val="%1."/>
      <w:lvlJc w:val="left"/>
      <w:pPr>
        <w:ind w:left="765" w:hanging="765"/>
      </w:pPr>
      <w:rPr>
        <w:rFonts w:hint="default"/>
      </w:rPr>
    </w:lvl>
    <w:lvl w:ilvl="1">
      <w:start w:val="3"/>
      <w:numFmt w:val="decimal"/>
      <w:lvlText w:val="%1.%2."/>
      <w:lvlJc w:val="left"/>
      <w:pPr>
        <w:ind w:left="859" w:hanging="765"/>
      </w:pPr>
      <w:rPr>
        <w:rFonts w:hint="default"/>
      </w:rPr>
    </w:lvl>
    <w:lvl w:ilvl="2">
      <w:start w:val="4"/>
      <w:numFmt w:val="decimal"/>
      <w:lvlText w:val="%1.%2.%3."/>
      <w:lvlJc w:val="left"/>
      <w:pPr>
        <w:ind w:left="953" w:hanging="765"/>
      </w:pPr>
      <w:rPr>
        <w:rFonts w:hint="default"/>
      </w:rPr>
    </w:lvl>
    <w:lvl w:ilvl="3">
      <w:start w:val="2"/>
      <w:numFmt w:val="decimal"/>
      <w:lvlText w:val="%1.%2.%3.%4."/>
      <w:lvlJc w:val="left"/>
      <w:pPr>
        <w:ind w:left="1047" w:hanging="765"/>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35" w15:restartNumberingAfterBreak="0">
    <w:nsid w:val="7BBE6E9D"/>
    <w:multiLevelType w:val="multilevel"/>
    <w:tmpl w:val="CD2E03B2"/>
    <w:lvl w:ilvl="0">
      <w:start w:val="9"/>
      <w:numFmt w:val="decimal"/>
      <w:lvlText w:val="%1."/>
      <w:lvlJc w:val="left"/>
      <w:pPr>
        <w:ind w:left="360" w:hanging="360"/>
      </w:pPr>
      <w:rPr>
        <w:rFonts w:ascii="Calibri" w:hAnsi="Calibri" w:hint="default"/>
      </w:rPr>
    </w:lvl>
    <w:lvl w:ilvl="1">
      <w:start w:val="2"/>
      <w:numFmt w:val="decimal"/>
      <w:lvlText w:val="%1.%2."/>
      <w:lvlJc w:val="left"/>
      <w:pPr>
        <w:ind w:left="720" w:hanging="360"/>
      </w:pPr>
      <w:rPr>
        <w:rFonts w:ascii="Times New Roman" w:hAnsi="Times New Roman" w:cs="Times New Roman" w:hint="default"/>
      </w:rPr>
    </w:lvl>
    <w:lvl w:ilvl="2">
      <w:start w:val="1"/>
      <w:numFmt w:val="decimal"/>
      <w:lvlText w:val="%1.%2.%3."/>
      <w:lvlJc w:val="left"/>
      <w:pPr>
        <w:ind w:left="1440" w:hanging="720"/>
      </w:pPr>
      <w:rPr>
        <w:rFonts w:ascii="Times New Roman" w:hAnsi="Times New Roman" w:cs="Times New Roman" w:hint="default"/>
      </w:rPr>
    </w:lvl>
    <w:lvl w:ilvl="3">
      <w:start w:val="1"/>
      <w:numFmt w:val="decimal"/>
      <w:lvlText w:val="%1.%2.%3.%4."/>
      <w:lvlJc w:val="left"/>
      <w:pPr>
        <w:ind w:left="1800" w:hanging="720"/>
      </w:pPr>
      <w:rPr>
        <w:rFonts w:ascii="Calibri" w:hAnsi="Calibri" w:hint="default"/>
      </w:rPr>
    </w:lvl>
    <w:lvl w:ilvl="4">
      <w:start w:val="1"/>
      <w:numFmt w:val="decimal"/>
      <w:lvlText w:val="%1.%2.%3.%4.%5."/>
      <w:lvlJc w:val="left"/>
      <w:pPr>
        <w:ind w:left="2520" w:hanging="1080"/>
      </w:pPr>
      <w:rPr>
        <w:rFonts w:ascii="Calibri" w:hAnsi="Calibri" w:hint="default"/>
      </w:rPr>
    </w:lvl>
    <w:lvl w:ilvl="5">
      <w:start w:val="1"/>
      <w:numFmt w:val="decimal"/>
      <w:lvlText w:val="%1.%2.%3.%4.%5.%6."/>
      <w:lvlJc w:val="left"/>
      <w:pPr>
        <w:ind w:left="2880" w:hanging="1080"/>
      </w:pPr>
      <w:rPr>
        <w:rFonts w:ascii="Calibri" w:hAnsi="Calibri" w:hint="default"/>
      </w:rPr>
    </w:lvl>
    <w:lvl w:ilvl="6">
      <w:start w:val="1"/>
      <w:numFmt w:val="decimal"/>
      <w:lvlText w:val="%1.%2.%3.%4.%5.%6.%7."/>
      <w:lvlJc w:val="left"/>
      <w:pPr>
        <w:ind w:left="3600" w:hanging="1440"/>
      </w:pPr>
      <w:rPr>
        <w:rFonts w:ascii="Calibri" w:hAnsi="Calibri" w:hint="default"/>
      </w:rPr>
    </w:lvl>
    <w:lvl w:ilvl="7">
      <w:start w:val="1"/>
      <w:numFmt w:val="decimal"/>
      <w:lvlText w:val="%1.%2.%3.%4.%5.%6.%7.%8."/>
      <w:lvlJc w:val="left"/>
      <w:pPr>
        <w:ind w:left="3960" w:hanging="1440"/>
      </w:pPr>
      <w:rPr>
        <w:rFonts w:ascii="Calibri" w:hAnsi="Calibri" w:hint="default"/>
      </w:rPr>
    </w:lvl>
    <w:lvl w:ilvl="8">
      <w:start w:val="1"/>
      <w:numFmt w:val="decimal"/>
      <w:lvlText w:val="%1.%2.%3.%4.%5.%6.%7.%8.%9."/>
      <w:lvlJc w:val="left"/>
      <w:pPr>
        <w:ind w:left="4680" w:hanging="1800"/>
      </w:pPr>
      <w:rPr>
        <w:rFonts w:ascii="Calibri" w:hAnsi="Calibri" w:hint="default"/>
      </w:rPr>
    </w:lvl>
  </w:abstractNum>
  <w:abstractNum w:abstractNumId="36" w15:restartNumberingAfterBreak="0">
    <w:nsid w:val="7D114A0C"/>
    <w:multiLevelType w:val="hybridMultilevel"/>
    <w:tmpl w:val="F4DC31BE"/>
    <w:lvl w:ilvl="0" w:tplc="5F48EC04">
      <w:start w:val="1"/>
      <w:numFmt w:val="decimal"/>
      <w:lvlText w:val="%1."/>
      <w:lvlJc w:val="left"/>
      <w:pPr>
        <w:ind w:left="717" w:hanging="360"/>
      </w:pPr>
      <w:rPr>
        <w:rFonts w:hint="default"/>
      </w:rPr>
    </w:lvl>
    <w:lvl w:ilvl="1" w:tplc="04260019" w:tentative="1">
      <w:start w:val="1"/>
      <w:numFmt w:val="lowerLetter"/>
      <w:lvlText w:val="%2."/>
      <w:lvlJc w:val="left"/>
      <w:pPr>
        <w:ind w:left="1437" w:hanging="360"/>
      </w:pPr>
    </w:lvl>
    <w:lvl w:ilvl="2" w:tplc="0426001B" w:tentative="1">
      <w:start w:val="1"/>
      <w:numFmt w:val="lowerRoman"/>
      <w:lvlText w:val="%3."/>
      <w:lvlJc w:val="right"/>
      <w:pPr>
        <w:ind w:left="2157" w:hanging="180"/>
      </w:pPr>
    </w:lvl>
    <w:lvl w:ilvl="3" w:tplc="0426000F" w:tentative="1">
      <w:start w:val="1"/>
      <w:numFmt w:val="decimal"/>
      <w:lvlText w:val="%4."/>
      <w:lvlJc w:val="left"/>
      <w:pPr>
        <w:ind w:left="2877" w:hanging="360"/>
      </w:pPr>
    </w:lvl>
    <w:lvl w:ilvl="4" w:tplc="04260019" w:tentative="1">
      <w:start w:val="1"/>
      <w:numFmt w:val="lowerLetter"/>
      <w:lvlText w:val="%5."/>
      <w:lvlJc w:val="left"/>
      <w:pPr>
        <w:ind w:left="3597" w:hanging="360"/>
      </w:pPr>
    </w:lvl>
    <w:lvl w:ilvl="5" w:tplc="0426001B" w:tentative="1">
      <w:start w:val="1"/>
      <w:numFmt w:val="lowerRoman"/>
      <w:lvlText w:val="%6."/>
      <w:lvlJc w:val="right"/>
      <w:pPr>
        <w:ind w:left="4317" w:hanging="180"/>
      </w:pPr>
    </w:lvl>
    <w:lvl w:ilvl="6" w:tplc="0426000F" w:tentative="1">
      <w:start w:val="1"/>
      <w:numFmt w:val="decimal"/>
      <w:lvlText w:val="%7."/>
      <w:lvlJc w:val="left"/>
      <w:pPr>
        <w:ind w:left="5037" w:hanging="360"/>
      </w:pPr>
    </w:lvl>
    <w:lvl w:ilvl="7" w:tplc="04260019" w:tentative="1">
      <w:start w:val="1"/>
      <w:numFmt w:val="lowerLetter"/>
      <w:lvlText w:val="%8."/>
      <w:lvlJc w:val="left"/>
      <w:pPr>
        <w:ind w:left="5757" w:hanging="360"/>
      </w:pPr>
    </w:lvl>
    <w:lvl w:ilvl="8" w:tplc="0426001B" w:tentative="1">
      <w:start w:val="1"/>
      <w:numFmt w:val="lowerRoman"/>
      <w:lvlText w:val="%9."/>
      <w:lvlJc w:val="right"/>
      <w:pPr>
        <w:ind w:left="6477"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num>
  <w:num w:numId="3">
    <w:abstractNumId w:val="12"/>
  </w:num>
  <w:num w:numId="4">
    <w:abstractNumId w:val="11"/>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3"/>
  </w:num>
  <w:num w:numId="8">
    <w:abstractNumId w:val="6"/>
  </w:num>
  <w:num w:numId="9">
    <w:abstractNumId w:val="14"/>
  </w:num>
  <w:num w:numId="10">
    <w:abstractNumId w:val="28"/>
  </w:num>
  <w:num w:numId="11">
    <w:abstractNumId w:val="34"/>
  </w:num>
  <w:num w:numId="12">
    <w:abstractNumId w:val="30"/>
  </w:num>
  <w:num w:numId="13">
    <w:abstractNumId w:val="32"/>
  </w:num>
  <w:num w:numId="14">
    <w:abstractNumId w:val="35"/>
  </w:num>
  <w:num w:numId="15">
    <w:abstractNumId w:val="16"/>
  </w:num>
  <w:num w:numId="16">
    <w:abstractNumId w:val="15"/>
  </w:num>
  <w:num w:numId="17">
    <w:abstractNumId w:val="21"/>
  </w:num>
  <w:num w:numId="18">
    <w:abstractNumId w:val="8"/>
  </w:num>
  <w:num w:numId="19">
    <w:abstractNumId w:val="4"/>
  </w:num>
  <w:num w:numId="20">
    <w:abstractNumId w:val="36"/>
  </w:num>
  <w:num w:numId="21">
    <w:abstractNumId w:val="25"/>
  </w:num>
  <w:num w:numId="22">
    <w:abstractNumId w:val="27"/>
  </w:num>
  <w:num w:numId="23">
    <w:abstractNumId w:val="10"/>
  </w:num>
  <w:num w:numId="24">
    <w:abstractNumId w:val="29"/>
  </w:num>
  <w:num w:numId="25">
    <w:abstractNumId w:val="0"/>
  </w:num>
  <w:num w:numId="26">
    <w:abstractNumId w:val="31"/>
  </w:num>
  <w:num w:numId="27">
    <w:abstractNumId w:val="20"/>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num>
  <w:num w:numId="30">
    <w:abstractNumId w:val="9"/>
  </w:num>
  <w:num w:numId="31">
    <w:abstractNumId w:val="26"/>
  </w:num>
  <w:num w:numId="32">
    <w:abstractNumId w:val="24"/>
  </w:num>
  <w:num w:numId="33">
    <w:abstractNumId w:val="33"/>
  </w:num>
  <w:num w:numId="34">
    <w:abstractNumId w:val="5"/>
  </w:num>
  <w:num w:numId="35">
    <w:abstractNumId w:val="13"/>
  </w:num>
  <w:num w:numId="36">
    <w:abstractNumId w:val="23"/>
  </w:num>
  <w:num w:numId="37">
    <w:abstractNumId w:val="7"/>
  </w:num>
  <w:num w:numId="38">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252A"/>
    <w:rsid w:val="0000043F"/>
    <w:rsid w:val="000026CE"/>
    <w:rsid w:val="0000449E"/>
    <w:rsid w:val="00017C67"/>
    <w:rsid w:val="0002324E"/>
    <w:rsid w:val="00032D99"/>
    <w:rsid w:val="00035B65"/>
    <w:rsid w:val="0004143D"/>
    <w:rsid w:val="00050AA2"/>
    <w:rsid w:val="00060E74"/>
    <w:rsid w:val="00083945"/>
    <w:rsid w:val="00090B35"/>
    <w:rsid w:val="00092BD7"/>
    <w:rsid w:val="000B3F20"/>
    <w:rsid w:val="000C4A76"/>
    <w:rsid w:val="000E0B4F"/>
    <w:rsid w:val="000F5686"/>
    <w:rsid w:val="001035AE"/>
    <w:rsid w:val="00121192"/>
    <w:rsid w:val="0013238B"/>
    <w:rsid w:val="00154250"/>
    <w:rsid w:val="00181AAE"/>
    <w:rsid w:val="00184BA8"/>
    <w:rsid w:val="001858AC"/>
    <w:rsid w:val="0019113D"/>
    <w:rsid w:val="00192205"/>
    <w:rsid w:val="00193A9A"/>
    <w:rsid w:val="0019443B"/>
    <w:rsid w:val="001A3968"/>
    <w:rsid w:val="001B0325"/>
    <w:rsid w:val="001C3C65"/>
    <w:rsid w:val="001D60E0"/>
    <w:rsid w:val="001E50F0"/>
    <w:rsid w:val="001E5EC3"/>
    <w:rsid w:val="001E72CF"/>
    <w:rsid w:val="001F087E"/>
    <w:rsid w:val="002039DF"/>
    <w:rsid w:val="00213615"/>
    <w:rsid w:val="0022147E"/>
    <w:rsid w:val="002411D7"/>
    <w:rsid w:val="00241569"/>
    <w:rsid w:val="00243885"/>
    <w:rsid w:val="00256B60"/>
    <w:rsid w:val="00264B02"/>
    <w:rsid w:val="00287C82"/>
    <w:rsid w:val="002A5D00"/>
    <w:rsid w:val="002A61F9"/>
    <w:rsid w:val="002A6B42"/>
    <w:rsid w:val="002D2CEA"/>
    <w:rsid w:val="002E2974"/>
    <w:rsid w:val="002E6F2D"/>
    <w:rsid w:val="002F276C"/>
    <w:rsid w:val="003108AC"/>
    <w:rsid w:val="003117F6"/>
    <w:rsid w:val="00314342"/>
    <w:rsid w:val="003336C3"/>
    <w:rsid w:val="00365FE5"/>
    <w:rsid w:val="00370DA6"/>
    <w:rsid w:val="003756CD"/>
    <w:rsid w:val="00383C09"/>
    <w:rsid w:val="003A66FD"/>
    <w:rsid w:val="003C2ED5"/>
    <w:rsid w:val="003D2E7C"/>
    <w:rsid w:val="003E02CA"/>
    <w:rsid w:val="003F7C1E"/>
    <w:rsid w:val="00413B4C"/>
    <w:rsid w:val="00421398"/>
    <w:rsid w:val="004400B8"/>
    <w:rsid w:val="00445A13"/>
    <w:rsid w:val="00446717"/>
    <w:rsid w:val="00446DBB"/>
    <w:rsid w:val="00453F59"/>
    <w:rsid w:val="00460F5E"/>
    <w:rsid w:val="00462864"/>
    <w:rsid w:val="00484EC4"/>
    <w:rsid w:val="004A0940"/>
    <w:rsid w:val="004C5710"/>
    <w:rsid w:val="004D2289"/>
    <w:rsid w:val="00510F51"/>
    <w:rsid w:val="005123B3"/>
    <w:rsid w:val="005266D0"/>
    <w:rsid w:val="00534440"/>
    <w:rsid w:val="0054414E"/>
    <w:rsid w:val="00550802"/>
    <w:rsid w:val="005630D6"/>
    <w:rsid w:val="00564667"/>
    <w:rsid w:val="0056552B"/>
    <w:rsid w:val="0058184E"/>
    <w:rsid w:val="005979A0"/>
    <w:rsid w:val="005A69C6"/>
    <w:rsid w:val="005E165F"/>
    <w:rsid w:val="005E231F"/>
    <w:rsid w:val="006323CF"/>
    <w:rsid w:val="00632D30"/>
    <w:rsid w:val="00633F3F"/>
    <w:rsid w:val="006509B1"/>
    <w:rsid w:val="0066252A"/>
    <w:rsid w:val="00697FC4"/>
    <w:rsid w:val="006A63AF"/>
    <w:rsid w:val="006B127D"/>
    <w:rsid w:val="006B7211"/>
    <w:rsid w:val="006C14E9"/>
    <w:rsid w:val="006D38B9"/>
    <w:rsid w:val="00701632"/>
    <w:rsid w:val="00707426"/>
    <w:rsid w:val="00712BA6"/>
    <w:rsid w:val="00716F24"/>
    <w:rsid w:val="00717353"/>
    <w:rsid w:val="007174E9"/>
    <w:rsid w:val="00732C0D"/>
    <w:rsid w:val="00734C49"/>
    <w:rsid w:val="0073502F"/>
    <w:rsid w:val="00737526"/>
    <w:rsid w:val="00743D7F"/>
    <w:rsid w:val="007475DD"/>
    <w:rsid w:val="0075759A"/>
    <w:rsid w:val="00773707"/>
    <w:rsid w:val="00783210"/>
    <w:rsid w:val="00794419"/>
    <w:rsid w:val="007A0359"/>
    <w:rsid w:val="007A77FE"/>
    <w:rsid w:val="007C47AD"/>
    <w:rsid w:val="007D369C"/>
    <w:rsid w:val="007E0353"/>
    <w:rsid w:val="007E43E3"/>
    <w:rsid w:val="008122A9"/>
    <w:rsid w:val="00813F74"/>
    <w:rsid w:val="008220D4"/>
    <w:rsid w:val="00824DA0"/>
    <w:rsid w:val="00832F1A"/>
    <w:rsid w:val="00846845"/>
    <w:rsid w:val="00853F7F"/>
    <w:rsid w:val="008623D8"/>
    <w:rsid w:val="0086531F"/>
    <w:rsid w:val="00865D06"/>
    <w:rsid w:val="00876B01"/>
    <w:rsid w:val="00880741"/>
    <w:rsid w:val="00884A92"/>
    <w:rsid w:val="00890217"/>
    <w:rsid w:val="008A7D99"/>
    <w:rsid w:val="008C6A88"/>
    <w:rsid w:val="008D34C6"/>
    <w:rsid w:val="009006FC"/>
    <w:rsid w:val="00906605"/>
    <w:rsid w:val="009109F6"/>
    <w:rsid w:val="009243E3"/>
    <w:rsid w:val="009309CB"/>
    <w:rsid w:val="009344C2"/>
    <w:rsid w:val="009413AD"/>
    <w:rsid w:val="00944669"/>
    <w:rsid w:val="0095005A"/>
    <w:rsid w:val="009578E4"/>
    <w:rsid w:val="00977BA4"/>
    <w:rsid w:val="00984024"/>
    <w:rsid w:val="00984944"/>
    <w:rsid w:val="00984F02"/>
    <w:rsid w:val="00990719"/>
    <w:rsid w:val="00990A65"/>
    <w:rsid w:val="00996F1C"/>
    <w:rsid w:val="009D399E"/>
    <w:rsid w:val="009D71D5"/>
    <w:rsid w:val="009E4E9A"/>
    <w:rsid w:val="00A00B4E"/>
    <w:rsid w:val="00A00C8D"/>
    <w:rsid w:val="00A0705E"/>
    <w:rsid w:val="00A13068"/>
    <w:rsid w:val="00A13C6D"/>
    <w:rsid w:val="00A30455"/>
    <w:rsid w:val="00A41D2B"/>
    <w:rsid w:val="00A509C7"/>
    <w:rsid w:val="00A54106"/>
    <w:rsid w:val="00A541BB"/>
    <w:rsid w:val="00A60756"/>
    <w:rsid w:val="00A84287"/>
    <w:rsid w:val="00A8644C"/>
    <w:rsid w:val="00AA1F09"/>
    <w:rsid w:val="00AA7A4E"/>
    <w:rsid w:val="00AB1CBC"/>
    <w:rsid w:val="00AC32FF"/>
    <w:rsid w:val="00B061BB"/>
    <w:rsid w:val="00B1485E"/>
    <w:rsid w:val="00B16EC3"/>
    <w:rsid w:val="00B2583E"/>
    <w:rsid w:val="00B261E5"/>
    <w:rsid w:val="00B26317"/>
    <w:rsid w:val="00B409E5"/>
    <w:rsid w:val="00B4210F"/>
    <w:rsid w:val="00B85C02"/>
    <w:rsid w:val="00B92FA1"/>
    <w:rsid w:val="00B94B19"/>
    <w:rsid w:val="00BA530C"/>
    <w:rsid w:val="00BF2380"/>
    <w:rsid w:val="00C22A06"/>
    <w:rsid w:val="00C3041A"/>
    <w:rsid w:val="00C31EE6"/>
    <w:rsid w:val="00C41E00"/>
    <w:rsid w:val="00C46CF9"/>
    <w:rsid w:val="00C547B2"/>
    <w:rsid w:val="00C5528B"/>
    <w:rsid w:val="00C65BD7"/>
    <w:rsid w:val="00C83371"/>
    <w:rsid w:val="00C90BA8"/>
    <w:rsid w:val="00C951A1"/>
    <w:rsid w:val="00CB21DD"/>
    <w:rsid w:val="00CC3B0C"/>
    <w:rsid w:val="00CD1BF9"/>
    <w:rsid w:val="00CE1916"/>
    <w:rsid w:val="00CE575E"/>
    <w:rsid w:val="00CE73C0"/>
    <w:rsid w:val="00CF7AB1"/>
    <w:rsid w:val="00D005C5"/>
    <w:rsid w:val="00D01806"/>
    <w:rsid w:val="00D0377D"/>
    <w:rsid w:val="00D14C56"/>
    <w:rsid w:val="00D20848"/>
    <w:rsid w:val="00D25872"/>
    <w:rsid w:val="00D4605E"/>
    <w:rsid w:val="00D57F6A"/>
    <w:rsid w:val="00D65BA3"/>
    <w:rsid w:val="00D66C1B"/>
    <w:rsid w:val="00D72D95"/>
    <w:rsid w:val="00D74763"/>
    <w:rsid w:val="00D76C71"/>
    <w:rsid w:val="00D91FF0"/>
    <w:rsid w:val="00DA796D"/>
    <w:rsid w:val="00DC52E2"/>
    <w:rsid w:val="00DE02B6"/>
    <w:rsid w:val="00E000C3"/>
    <w:rsid w:val="00E30294"/>
    <w:rsid w:val="00E46CAE"/>
    <w:rsid w:val="00E66F84"/>
    <w:rsid w:val="00E71079"/>
    <w:rsid w:val="00E75426"/>
    <w:rsid w:val="00E84ED9"/>
    <w:rsid w:val="00E85E19"/>
    <w:rsid w:val="00E86151"/>
    <w:rsid w:val="00E9311F"/>
    <w:rsid w:val="00EA7558"/>
    <w:rsid w:val="00EB0C2E"/>
    <w:rsid w:val="00EC18EC"/>
    <w:rsid w:val="00EC2D1F"/>
    <w:rsid w:val="00EC68CD"/>
    <w:rsid w:val="00ED463A"/>
    <w:rsid w:val="00ED6DAF"/>
    <w:rsid w:val="00EF6688"/>
    <w:rsid w:val="00F154FD"/>
    <w:rsid w:val="00F357E7"/>
    <w:rsid w:val="00F66096"/>
    <w:rsid w:val="00F777A6"/>
    <w:rsid w:val="00F80DD2"/>
    <w:rsid w:val="00F87EBD"/>
    <w:rsid w:val="00F92785"/>
    <w:rsid w:val="00F9649A"/>
    <w:rsid w:val="00FA12A0"/>
    <w:rsid w:val="00FA6042"/>
    <w:rsid w:val="00FE1C5B"/>
    <w:rsid w:val="00FF1855"/>
    <w:rsid w:val="00FF46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C29009"/>
  <w15:chartTrackingRefBased/>
  <w15:docId w15:val="{04C3423D-2240-4878-A8FE-FAA6648F63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6252A"/>
    <w:pPr>
      <w:spacing w:after="200" w:line="276" w:lineRule="auto"/>
    </w:pPr>
    <w:rPr>
      <w:rFonts w:ascii="Calibri" w:eastAsia="Calibri" w:hAnsi="Calibri" w:cs="Times New Roman"/>
    </w:rPr>
  </w:style>
  <w:style w:type="paragraph" w:styleId="Heading1">
    <w:name w:val="heading 1"/>
    <w:aliases w:val="H1"/>
    <w:basedOn w:val="Normal"/>
    <w:next w:val="Normal"/>
    <w:link w:val="Heading1Char"/>
    <w:qFormat/>
    <w:rsid w:val="0066252A"/>
    <w:pPr>
      <w:keepNext/>
      <w:spacing w:before="240" w:after="60" w:line="240" w:lineRule="auto"/>
      <w:jc w:val="center"/>
      <w:outlineLvl w:val="0"/>
    </w:pPr>
    <w:rPr>
      <w:rFonts w:ascii="Times New Roman" w:eastAsia="Times New Roman" w:hAnsi="Times New Roman"/>
      <w:b/>
      <w:bCs/>
      <w:color w:val="000000"/>
      <w:kern w:val="32"/>
      <w:sz w:val="28"/>
      <w:szCs w:val="32"/>
      <w:lang w:val="x-none" w:eastAsia="x-none"/>
    </w:rPr>
  </w:style>
  <w:style w:type="paragraph" w:styleId="Heading2">
    <w:name w:val="heading 2"/>
    <w:basedOn w:val="Normal"/>
    <w:next w:val="Normal"/>
    <w:link w:val="Heading2Char"/>
    <w:qFormat/>
    <w:rsid w:val="0066252A"/>
    <w:pPr>
      <w:keepNext/>
      <w:spacing w:before="240" w:after="60" w:line="240" w:lineRule="auto"/>
      <w:outlineLvl w:val="1"/>
    </w:pPr>
    <w:rPr>
      <w:rFonts w:ascii="Times New Roman" w:eastAsia="Times New Roman" w:hAnsi="Times New Roman"/>
      <w:b/>
      <w:bCs/>
      <w:iCs/>
      <w:color w:val="000000"/>
      <w:sz w:val="28"/>
      <w:szCs w:val="28"/>
      <w:lang w:val="x-none" w:eastAsia="x-none"/>
    </w:rPr>
  </w:style>
  <w:style w:type="paragraph" w:styleId="Heading3">
    <w:name w:val="heading 3"/>
    <w:basedOn w:val="Normal"/>
    <w:next w:val="Normal"/>
    <w:link w:val="Heading3Char"/>
    <w:qFormat/>
    <w:rsid w:val="0066252A"/>
    <w:pPr>
      <w:keepNext/>
      <w:spacing w:before="240" w:after="60" w:line="240" w:lineRule="auto"/>
      <w:outlineLvl w:val="2"/>
    </w:pPr>
    <w:rPr>
      <w:rFonts w:ascii="Times New Roman" w:eastAsia="Times New Roman" w:hAnsi="Times New Roman"/>
      <w:b/>
      <w:bCs/>
      <w:sz w:val="26"/>
      <w:szCs w:val="26"/>
      <w:lang w:val="en-GB" w:eastAsia="x-none"/>
    </w:rPr>
  </w:style>
  <w:style w:type="paragraph" w:styleId="Heading4">
    <w:name w:val="heading 4"/>
    <w:basedOn w:val="Normal"/>
    <w:next w:val="Normal"/>
    <w:link w:val="Heading4Char"/>
    <w:qFormat/>
    <w:rsid w:val="0066252A"/>
    <w:pPr>
      <w:keepNext/>
      <w:spacing w:before="240" w:after="60" w:line="240" w:lineRule="auto"/>
      <w:outlineLvl w:val="3"/>
    </w:pPr>
    <w:rPr>
      <w:rFonts w:ascii="Times New Roman" w:eastAsia="Times New Roman" w:hAnsi="Times New Roman"/>
      <w:b/>
      <w:bCs/>
      <w:sz w:val="28"/>
      <w:szCs w:val="28"/>
      <w:lang w:val="en-GB" w:eastAsia="x-none"/>
    </w:rPr>
  </w:style>
  <w:style w:type="paragraph" w:styleId="Heading5">
    <w:name w:val="heading 5"/>
    <w:basedOn w:val="Normal"/>
    <w:next w:val="Normal"/>
    <w:link w:val="Heading5Char"/>
    <w:qFormat/>
    <w:rsid w:val="0066252A"/>
    <w:pPr>
      <w:spacing w:before="240" w:after="60" w:line="240" w:lineRule="auto"/>
      <w:outlineLvl w:val="4"/>
    </w:pPr>
    <w:rPr>
      <w:rFonts w:ascii="Times New Roman" w:eastAsia="Times New Roman" w:hAnsi="Times New Roman"/>
      <w:b/>
      <w:bCs/>
      <w:i/>
      <w:iCs/>
      <w:sz w:val="26"/>
      <w:szCs w:val="26"/>
      <w:lang w:val="en-GB" w:eastAsia="x-none"/>
    </w:rPr>
  </w:style>
  <w:style w:type="paragraph" w:styleId="Heading6">
    <w:name w:val="heading 6"/>
    <w:basedOn w:val="Normal"/>
    <w:next w:val="Normal"/>
    <w:link w:val="Heading6Char"/>
    <w:qFormat/>
    <w:rsid w:val="0066252A"/>
    <w:pPr>
      <w:spacing w:before="240" w:after="60" w:line="240" w:lineRule="auto"/>
      <w:outlineLvl w:val="5"/>
    </w:pPr>
    <w:rPr>
      <w:rFonts w:ascii="Times New Roman" w:eastAsia="Times New Roman" w:hAnsi="Times New Roman"/>
      <w:b/>
      <w:bCs/>
      <w:sz w:val="20"/>
      <w:szCs w:val="20"/>
      <w:lang w:val="en-GB" w:eastAsia="x-none"/>
    </w:rPr>
  </w:style>
  <w:style w:type="paragraph" w:styleId="Heading7">
    <w:name w:val="heading 7"/>
    <w:basedOn w:val="Normal"/>
    <w:next w:val="Normal"/>
    <w:link w:val="Heading7Char"/>
    <w:qFormat/>
    <w:rsid w:val="0066252A"/>
    <w:pPr>
      <w:spacing w:before="240" w:after="60" w:line="240" w:lineRule="auto"/>
      <w:outlineLvl w:val="6"/>
    </w:pPr>
    <w:rPr>
      <w:rFonts w:ascii="Times New Roman" w:eastAsia="Times New Roman" w:hAnsi="Times New Roman"/>
      <w:sz w:val="24"/>
      <w:szCs w:val="24"/>
      <w:lang w:val="en-GB" w:eastAsia="x-none"/>
    </w:rPr>
  </w:style>
  <w:style w:type="paragraph" w:styleId="Heading8">
    <w:name w:val="heading 8"/>
    <w:basedOn w:val="Normal"/>
    <w:next w:val="Normal"/>
    <w:link w:val="Heading8Char"/>
    <w:qFormat/>
    <w:rsid w:val="0066252A"/>
    <w:pPr>
      <w:spacing w:before="240" w:after="60" w:line="240" w:lineRule="auto"/>
      <w:outlineLvl w:val="7"/>
    </w:pPr>
    <w:rPr>
      <w:rFonts w:ascii="Times New Roman" w:eastAsia="Times New Roman" w:hAnsi="Times New Roman"/>
      <w:i/>
      <w:iCs/>
      <w:sz w:val="24"/>
      <w:szCs w:val="24"/>
      <w:lang w:val="en-GB" w:eastAsia="x-none"/>
    </w:rPr>
  </w:style>
  <w:style w:type="paragraph" w:styleId="Heading9">
    <w:name w:val="heading 9"/>
    <w:basedOn w:val="Normal"/>
    <w:next w:val="Normal"/>
    <w:link w:val="Heading9Char"/>
    <w:qFormat/>
    <w:rsid w:val="0066252A"/>
    <w:pPr>
      <w:spacing w:before="240" w:after="60" w:line="240" w:lineRule="auto"/>
      <w:outlineLvl w:val="8"/>
    </w:pPr>
    <w:rPr>
      <w:rFonts w:ascii="Arial" w:eastAsia="Times New Roman" w:hAnsi="Arial"/>
      <w:sz w:val="20"/>
      <w:szCs w:val="20"/>
      <w:lang w:val="en-GB"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rsid w:val="0066252A"/>
    <w:rPr>
      <w:rFonts w:ascii="Times New Roman" w:eastAsia="Times New Roman" w:hAnsi="Times New Roman" w:cs="Times New Roman"/>
      <w:b/>
      <w:bCs/>
      <w:color w:val="000000"/>
      <w:kern w:val="32"/>
      <w:sz w:val="28"/>
      <w:szCs w:val="32"/>
      <w:lang w:val="x-none" w:eastAsia="x-none"/>
    </w:rPr>
  </w:style>
  <w:style w:type="character" w:customStyle="1" w:styleId="Heading2Char">
    <w:name w:val="Heading 2 Char"/>
    <w:basedOn w:val="DefaultParagraphFont"/>
    <w:link w:val="Heading2"/>
    <w:rsid w:val="0066252A"/>
    <w:rPr>
      <w:rFonts w:ascii="Times New Roman" w:eastAsia="Times New Roman" w:hAnsi="Times New Roman" w:cs="Times New Roman"/>
      <w:b/>
      <w:bCs/>
      <w:iCs/>
      <w:color w:val="000000"/>
      <w:sz w:val="28"/>
      <w:szCs w:val="28"/>
      <w:lang w:val="x-none" w:eastAsia="x-none"/>
    </w:rPr>
  </w:style>
  <w:style w:type="character" w:customStyle="1" w:styleId="Heading3Char">
    <w:name w:val="Heading 3 Char"/>
    <w:basedOn w:val="DefaultParagraphFont"/>
    <w:link w:val="Heading3"/>
    <w:rsid w:val="0066252A"/>
    <w:rPr>
      <w:rFonts w:ascii="Times New Roman" w:eastAsia="Times New Roman" w:hAnsi="Times New Roman" w:cs="Times New Roman"/>
      <w:b/>
      <w:bCs/>
      <w:sz w:val="26"/>
      <w:szCs w:val="26"/>
      <w:lang w:val="en-GB" w:eastAsia="x-none"/>
    </w:rPr>
  </w:style>
  <w:style w:type="character" w:customStyle="1" w:styleId="Heading4Char">
    <w:name w:val="Heading 4 Char"/>
    <w:basedOn w:val="DefaultParagraphFont"/>
    <w:link w:val="Heading4"/>
    <w:rsid w:val="0066252A"/>
    <w:rPr>
      <w:rFonts w:ascii="Times New Roman" w:eastAsia="Times New Roman" w:hAnsi="Times New Roman" w:cs="Times New Roman"/>
      <w:b/>
      <w:bCs/>
      <w:sz w:val="28"/>
      <w:szCs w:val="28"/>
      <w:lang w:val="en-GB" w:eastAsia="x-none"/>
    </w:rPr>
  </w:style>
  <w:style w:type="character" w:customStyle="1" w:styleId="Heading5Char">
    <w:name w:val="Heading 5 Char"/>
    <w:basedOn w:val="DefaultParagraphFont"/>
    <w:link w:val="Heading5"/>
    <w:rsid w:val="0066252A"/>
    <w:rPr>
      <w:rFonts w:ascii="Times New Roman" w:eastAsia="Times New Roman" w:hAnsi="Times New Roman" w:cs="Times New Roman"/>
      <w:b/>
      <w:bCs/>
      <w:i/>
      <w:iCs/>
      <w:sz w:val="26"/>
      <w:szCs w:val="26"/>
      <w:lang w:val="en-GB" w:eastAsia="x-none"/>
    </w:rPr>
  </w:style>
  <w:style w:type="character" w:customStyle="1" w:styleId="Heading6Char">
    <w:name w:val="Heading 6 Char"/>
    <w:basedOn w:val="DefaultParagraphFont"/>
    <w:link w:val="Heading6"/>
    <w:rsid w:val="0066252A"/>
    <w:rPr>
      <w:rFonts w:ascii="Times New Roman" w:eastAsia="Times New Roman" w:hAnsi="Times New Roman" w:cs="Times New Roman"/>
      <w:b/>
      <w:bCs/>
      <w:sz w:val="20"/>
      <w:szCs w:val="20"/>
      <w:lang w:val="en-GB" w:eastAsia="x-none"/>
    </w:rPr>
  </w:style>
  <w:style w:type="character" w:customStyle="1" w:styleId="Heading7Char">
    <w:name w:val="Heading 7 Char"/>
    <w:basedOn w:val="DefaultParagraphFont"/>
    <w:link w:val="Heading7"/>
    <w:rsid w:val="0066252A"/>
    <w:rPr>
      <w:rFonts w:ascii="Times New Roman" w:eastAsia="Times New Roman" w:hAnsi="Times New Roman" w:cs="Times New Roman"/>
      <w:sz w:val="24"/>
      <w:szCs w:val="24"/>
      <w:lang w:val="en-GB" w:eastAsia="x-none"/>
    </w:rPr>
  </w:style>
  <w:style w:type="character" w:customStyle="1" w:styleId="Heading8Char">
    <w:name w:val="Heading 8 Char"/>
    <w:basedOn w:val="DefaultParagraphFont"/>
    <w:link w:val="Heading8"/>
    <w:rsid w:val="0066252A"/>
    <w:rPr>
      <w:rFonts w:ascii="Times New Roman" w:eastAsia="Times New Roman" w:hAnsi="Times New Roman" w:cs="Times New Roman"/>
      <w:i/>
      <w:iCs/>
      <w:sz w:val="24"/>
      <w:szCs w:val="24"/>
      <w:lang w:val="en-GB" w:eastAsia="x-none"/>
    </w:rPr>
  </w:style>
  <w:style w:type="character" w:customStyle="1" w:styleId="Heading9Char">
    <w:name w:val="Heading 9 Char"/>
    <w:basedOn w:val="DefaultParagraphFont"/>
    <w:link w:val="Heading9"/>
    <w:rsid w:val="0066252A"/>
    <w:rPr>
      <w:rFonts w:ascii="Arial" w:eastAsia="Times New Roman" w:hAnsi="Arial" w:cs="Times New Roman"/>
      <w:sz w:val="20"/>
      <w:szCs w:val="20"/>
      <w:lang w:val="en-GB" w:eastAsia="x-none"/>
    </w:rPr>
  </w:style>
  <w:style w:type="numbering" w:customStyle="1" w:styleId="NoList1">
    <w:name w:val="No List1"/>
    <w:next w:val="NoList"/>
    <w:uiPriority w:val="99"/>
    <w:semiHidden/>
    <w:unhideWhenUsed/>
    <w:rsid w:val="0066252A"/>
  </w:style>
  <w:style w:type="numbering" w:customStyle="1" w:styleId="NoList11">
    <w:name w:val="No List11"/>
    <w:next w:val="NoList"/>
    <w:uiPriority w:val="99"/>
    <w:semiHidden/>
    <w:unhideWhenUsed/>
    <w:rsid w:val="0066252A"/>
  </w:style>
  <w:style w:type="numbering" w:customStyle="1" w:styleId="NoList111">
    <w:name w:val="No List111"/>
    <w:next w:val="NoList"/>
    <w:uiPriority w:val="99"/>
    <w:semiHidden/>
    <w:unhideWhenUsed/>
    <w:rsid w:val="0066252A"/>
  </w:style>
  <w:style w:type="character" w:styleId="Hyperlink">
    <w:name w:val="Hyperlink"/>
    <w:uiPriority w:val="99"/>
    <w:rsid w:val="0066252A"/>
    <w:rPr>
      <w:rFonts w:cs="Times New Roman"/>
      <w:color w:val="0000FF"/>
      <w:u w:val="single"/>
    </w:rPr>
  </w:style>
  <w:style w:type="paragraph" w:styleId="BodyText">
    <w:name w:val="Body Text"/>
    <w:basedOn w:val="Normal"/>
    <w:link w:val="BodyTextChar1"/>
    <w:rsid w:val="0066252A"/>
    <w:pPr>
      <w:spacing w:after="0" w:line="240" w:lineRule="auto"/>
      <w:jc w:val="both"/>
    </w:pPr>
    <w:rPr>
      <w:rFonts w:ascii="Swiss TL" w:eastAsia="Times New Roman" w:hAnsi="Swiss TL"/>
      <w:sz w:val="20"/>
      <w:szCs w:val="24"/>
      <w:lang w:val="x-none" w:eastAsia="x-none"/>
    </w:rPr>
  </w:style>
  <w:style w:type="character" w:customStyle="1" w:styleId="BodyTextChar">
    <w:name w:val="Body Text Char"/>
    <w:aliases w:val="Body Text1 Char"/>
    <w:basedOn w:val="DefaultParagraphFont"/>
    <w:link w:val="Pamatteksts1"/>
    <w:rsid w:val="0066252A"/>
    <w:rPr>
      <w:rFonts w:ascii="Calibri" w:eastAsia="Calibri" w:hAnsi="Calibri" w:cs="Times New Roman"/>
    </w:rPr>
  </w:style>
  <w:style w:type="character" w:customStyle="1" w:styleId="BodyTextChar1">
    <w:name w:val="Body Text Char1"/>
    <w:link w:val="BodyText"/>
    <w:rsid w:val="0066252A"/>
    <w:rPr>
      <w:rFonts w:ascii="Swiss TL" w:eastAsia="Times New Roman" w:hAnsi="Swiss TL" w:cs="Times New Roman"/>
      <w:sz w:val="20"/>
      <w:szCs w:val="24"/>
      <w:lang w:val="x-none" w:eastAsia="x-none"/>
    </w:rPr>
  </w:style>
  <w:style w:type="paragraph" w:styleId="ListParagraph">
    <w:name w:val="List Paragraph"/>
    <w:aliases w:val="Virsraksti,Strip,H&amp;P List Paragraph,Normal bullet 2,Bullet list,Saistīto dokumentu saraksts,2,PPS_Bullet,List Paragraph1,Syle 1,Numurets,Colorful List - Accent 12,list paragraph,h&amp;p list paragraph,syle 1,Numbered Para 1,Dot pt,No Spacing1"/>
    <w:basedOn w:val="Normal"/>
    <w:link w:val="ListParagraphChar"/>
    <w:qFormat/>
    <w:rsid w:val="0066252A"/>
    <w:pPr>
      <w:spacing w:after="0" w:line="240" w:lineRule="auto"/>
      <w:ind w:left="720"/>
      <w:contextualSpacing/>
    </w:pPr>
    <w:rPr>
      <w:rFonts w:ascii="Times New Roman" w:eastAsia="Times New Roman" w:hAnsi="Times New Roman"/>
      <w:sz w:val="24"/>
      <w:szCs w:val="24"/>
      <w:lang w:eastAsia="lv-LV"/>
    </w:rPr>
  </w:style>
  <w:style w:type="paragraph" w:customStyle="1" w:styleId="ColorfulList-Accent11">
    <w:name w:val="Colorful List - Accent 11"/>
    <w:basedOn w:val="Normal"/>
    <w:uiPriority w:val="34"/>
    <w:qFormat/>
    <w:rsid w:val="0066252A"/>
    <w:pPr>
      <w:ind w:left="720"/>
      <w:contextualSpacing/>
    </w:pPr>
    <w:rPr>
      <w:rFonts w:eastAsia="Times New Roman"/>
      <w:lang w:eastAsia="lv-LV"/>
    </w:rPr>
  </w:style>
  <w:style w:type="character" w:customStyle="1" w:styleId="11IvetaChar">
    <w:name w:val="1.1. Iveta Char"/>
    <w:link w:val="11Iveta"/>
    <w:locked/>
    <w:rsid w:val="0066252A"/>
    <w:rPr>
      <w:sz w:val="24"/>
      <w:lang w:val="x-none" w:eastAsia="x-none"/>
    </w:rPr>
  </w:style>
  <w:style w:type="paragraph" w:customStyle="1" w:styleId="11Iveta">
    <w:name w:val="1.1. Iveta"/>
    <w:basedOn w:val="ListParagraph"/>
    <w:link w:val="11IvetaChar"/>
    <w:qFormat/>
    <w:rsid w:val="0066252A"/>
    <w:pPr>
      <w:numPr>
        <w:numId w:val="1"/>
      </w:numPr>
      <w:jc w:val="both"/>
    </w:pPr>
    <w:rPr>
      <w:rFonts w:asciiTheme="minorHAnsi" w:eastAsiaTheme="minorHAnsi" w:hAnsiTheme="minorHAnsi" w:cstheme="minorBidi"/>
      <w:szCs w:val="22"/>
      <w:lang w:val="x-none" w:eastAsia="x-none"/>
    </w:rPr>
  </w:style>
  <w:style w:type="paragraph" w:customStyle="1" w:styleId="tv20787921">
    <w:name w:val="tv207_87_921"/>
    <w:basedOn w:val="Normal"/>
    <w:rsid w:val="0066252A"/>
    <w:pPr>
      <w:spacing w:after="567" w:line="360" w:lineRule="auto"/>
      <w:jc w:val="center"/>
    </w:pPr>
    <w:rPr>
      <w:rFonts w:ascii="Verdana" w:eastAsia="Times New Roman" w:hAnsi="Verdana"/>
      <w:b/>
      <w:bCs/>
      <w:sz w:val="28"/>
      <w:szCs w:val="28"/>
      <w:lang w:eastAsia="lv-LV"/>
    </w:rPr>
  </w:style>
  <w:style w:type="paragraph" w:styleId="Header">
    <w:name w:val="header"/>
    <w:basedOn w:val="Normal"/>
    <w:link w:val="HeaderChar"/>
    <w:uiPriority w:val="99"/>
    <w:unhideWhenUsed/>
    <w:rsid w:val="0066252A"/>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HeaderChar">
    <w:name w:val="Header Char"/>
    <w:basedOn w:val="DefaultParagraphFont"/>
    <w:link w:val="Header"/>
    <w:uiPriority w:val="99"/>
    <w:rsid w:val="0066252A"/>
    <w:rPr>
      <w:rFonts w:ascii="Times New Roman" w:eastAsia="Calibri" w:hAnsi="Times New Roman" w:cs="Times New Roman"/>
      <w:sz w:val="24"/>
      <w:szCs w:val="20"/>
      <w:lang w:val="x-none" w:eastAsia="x-none"/>
    </w:rPr>
  </w:style>
  <w:style w:type="paragraph" w:styleId="Footer">
    <w:name w:val="footer"/>
    <w:aliases w:val=" Rakstz. Rakstz. Rakstz. Rakstz. Rakstz. Rakstz."/>
    <w:basedOn w:val="Normal"/>
    <w:link w:val="FooterChar"/>
    <w:uiPriority w:val="99"/>
    <w:unhideWhenUsed/>
    <w:rsid w:val="0066252A"/>
    <w:pPr>
      <w:tabs>
        <w:tab w:val="center" w:pos="4153"/>
        <w:tab w:val="right" w:pos="8306"/>
      </w:tabs>
      <w:spacing w:after="0" w:line="240" w:lineRule="auto"/>
    </w:pPr>
    <w:rPr>
      <w:rFonts w:ascii="Times New Roman" w:hAnsi="Times New Roman"/>
      <w:sz w:val="24"/>
      <w:szCs w:val="20"/>
      <w:lang w:val="x-none" w:eastAsia="x-none"/>
    </w:rPr>
  </w:style>
  <w:style w:type="character" w:customStyle="1" w:styleId="FooterChar">
    <w:name w:val="Footer Char"/>
    <w:aliases w:val=" Rakstz. Rakstz. Rakstz. Rakstz. Rakstz. Rakstz. Char"/>
    <w:basedOn w:val="DefaultParagraphFont"/>
    <w:link w:val="Footer"/>
    <w:uiPriority w:val="99"/>
    <w:rsid w:val="0066252A"/>
    <w:rPr>
      <w:rFonts w:ascii="Times New Roman" w:eastAsia="Calibri" w:hAnsi="Times New Roman" w:cs="Times New Roman"/>
      <w:sz w:val="24"/>
      <w:szCs w:val="20"/>
      <w:lang w:val="x-none" w:eastAsia="x-none"/>
    </w:rPr>
  </w:style>
  <w:style w:type="paragraph" w:styleId="NoSpacing">
    <w:name w:val="No Spacing"/>
    <w:link w:val="NoSpacingChar"/>
    <w:uiPriority w:val="1"/>
    <w:qFormat/>
    <w:rsid w:val="0066252A"/>
    <w:pPr>
      <w:spacing w:after="0" w:line="240" w:lineRule="auto"/>
    </w:pPr>
    <w:rPr>
      <w:rFonts w:ascii="Times New Roman" w:eastAsia="Calibri" w:hAnsi="Times New Roman" w:cs="Times New Roman"/>
      <w:sz w:val="24"/>
    </w:rPr>
  </w:style>
  <w:style w:type="character" w:styleId="CommentReference">
    <w:name w:val="annotation reference"/>
    <w:uiPriority w:val="99"/>
    <w:unhideWhenUsed/>
    <w:rsid w:val="0066252A"/>
    <w:rPr>
      <w:sz w:val="16"/>
      <w:szCs w:val="16"/>
    </w:rPr>
  </w:style>
  <w:style w:type="paragraph" w:styleId="CommentText">
    <w:name w:val="annotation text"/>
    <w:basedOn w:val="Normal"/>
    <w:link w:val="CommentTextChar"/>
    <w:unhideWhenUsed/>
    <w:rsid w:val="0066252A"/>
    <w:pPr>
      <w:spacing w:line="240" w:lineRule="auto"/>
    </w:pPr>
    <w:rPr>
      <w:rFonts w:ascii="Times New Roman" w:hAnsi="Times New Roman"/>
      <w:sz w:val="20"/>
      <w:szCs w:val="20"/>
      <w:lang w:val="x-none" w:eastAsia="x-none"/>
    </w:rPr>
  </w:style>
  <w:style w:type="character" w:customStyle="1" w:styleId="CommentTextChar">
    <w:name w:val="Comment Text Char"/>
    <w:basedOn w:val="DefaultParagraphFont"/>
    <w:link w:val="CommentText"/>
    <w:rsid w:val="0066252A"/>
    <w:rPr>
      <w:rFonts w:ascii="Times New Roman" w:eastAsia="Calibri" w:hAnsi="Times New Roman" w:cs="Times New Roman"/>
      <w:sz w:val="20"/>
      <w:szCs w:val="20"/>
      <w:lang w:val="x-none" w:eastAsia="x-none"/>
    </w:rPr>
  </w:style>
  <w:style w:type="paragraph" w:styleId="CommentSubject">
    <w:name w:val="annotation subject"/>
    <w:basedOn w:val="CommentText"/>
    <w:next w:val="CommentText"/>
    <w:link w:val="CommentSubjectChar"/>
    <w:uiPriority w:val="99"/>
    <w:unhideWhenUsed/>
    <w:rsid w:val="0066252A"/>
    <w:rPr>
      <w:b/>
      <w:bCs/>
    </w:rPr>
  </w:style>
  <w:style w:type="character" w:customStyle="1" w:styleId="CommentSubjectChar">
    <w:name w:val="Comment Subject Char"/>
    <w:basedOn w:val="CommentTextChar"/>
    <w:link w:val="CommentSubject"/>
    <w:uiPriority w:val="99"/>
    <w:rsid w:val="0066252A"/>
    <w:rPr>
      <w:rFonts w:ascii="Times New Roman" w:eastAsia="Calibri" w:hAnsi="Times New Roman" w:cs="Times New Roman"/>
      <w:b/>
      <w:bCs/>
      <w:sz w:val="20"/>
      <w:szCs w:val="20"/>
      <w:lang w:val="x-none" w:eastAsia="x-none"/>
    </w:rPr>
  </w:style>
  <w:style w:type="paragraph" w:styleId="BalloonText">
    <w:name w:val="Balloon Text"/>
    <w:basedOn w:val="Normal"/>
    <w:link w:val="BalloonTextChar"/>
    <w:uiPriority w:val="99"/>
    <w:unhideWhenUsed/>
    <w:rsid w:val="0066252A"/>
    <w:pPr>
      <w:spacing w:after="0" w:line="240" w:lineRule="auto"/>
    </w:pPr>
    <w:rPr>
      <w:rFonts w:ascii="Tahoma" w:hAnsi="Tahoma"/>
      <w:sz w:val="16"/>
      <w:szCs w:val="16"/>
      <w:lang w:val="x-none" w:eastAsia="x-none"/>
    </w:rPr>
  </w:style>
  <w:style w:type="character" w:customStyle="1" w:styleId="BalloonTextChar">
    <w:name w:val="Balloon Text Char"/>
    <w:basedOn w:val="DefaultParagraphFont"/>
    <w:link w:val="BalloonText"/>
    <w:uiPriority w:val="99"/>
    <w:rsid w:val="0066252A"/>
    <w:rPr>
      <w:rFonts w:ascii="Tahoma" w:eastAsia="Calibri" w:hAnsi="Tahoma" w:cs="Times New Roman"/>
      <w:sz w:val="16"/>
      <w:szCs w:val="16"/>
      <w:lang w:val="x-none" w:eastAsia="x-none"/>
    </w:rPr>
  </w:style>
  <w:style w:type="paragraph" w:customStyle="1" w:styleId="Pamatteksts1">
    <w:name w:val="Pamatteksts1"/>
    <w:aliases w:val="Body Text1"/>
    <w:basedOn w:val="Normal"/>
    <w:link w:val="BodyTextChar"/>
    <w:rsid w:val="0066252A"/>
    <w:pPr>
      <w:spacing w:after="0" w:line="240" w:lineRule="auto"/>
      <w:jc w:val="both"/>
    </w:pPr>
  </w:style>
  <w:style w:type="character" w:styleId="Emphasis">
    <w:name w:val="Emphasis"/>
    <w:qFormat/>
    <w:rsid w:val="0066252A"/>
    <w:rPr>
      <w:i/>
      <w:iCs/>
    </w:rPr>
  </w:style>
  <w:style w:type="table" w:styleId="TableGrid">
    <w:name w:val="Table Grid"/>
    <w:basedOn w:val="TableNormal"/>
    <w:uiPriority w:val="39"/>
    <w:rsid w:val="006625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6252A"/>
    <w:pPr>
      <w:spacing w:after="0" w:line="240" w:lineRule="auto"/>
    </w:pPr>
    <w:rPr>
      <w:rFonts w:ascii="Times New Roman" w:eastAsia="Calibri" w:hAnsi="Times New Roman" w:cs="Times New Roman"/>
      <w:sz w:val="24"/>
    </w:rPr>
  </w:style>
  <w:style w:type="paragraph" w:styleId="BodyText3">
    <w:name w:val="Body Text 3"/>
    <w:basedOn w:val="Normal"/>
    <w:link w:val="BodyText3Char"/>
    <w:uiPriority w:val="99"/>
    <w:unhideWhenUsed/>
    <w:rsid w:val="0066252A"/>
    <w:pPr>
      <w:spacing w:after="120"/>
    </w:pPr>
    <w:rPr>
      <w:rFonts w:ascii="Times New Roman" w:hAnsi="Times New Roman"/>
      <w:sz w:val="16"/>
      <w:szCs w:val="16"/>
      <w:lang w:val="x-none" w:eastAsia="x-none"/>
    </w:rPr>
  </w:style>
  <w:style w:type="character" w:customStyle="1" w:styleId="BodyText3Char">
    <w:name w:val="Body Text 3 Char"/>
    <w:basedOn w:val="DefaultParagraphFont"/>
    <w:link w:val="BodyText3"/>
    <w:uiPriority w:val="99"/>
    <w:rsid w:val="0066252A"/>
    <w:rPr>
      <w:rFonts w:ascii="Times New Roman" w:eastAsia="Calibri" w:hAnsi="Times New Roman" w:cs="Times New Roman"/>
      <w:sz w:val="16"/>
      <w:szCs w:val="16"/>
      <w:lang w:val="x-none" w:eastAsia="x-none"/>
    </w:rPr>
  </w:style>
  <w:style w:type="paragraph" w:styleId="TOC1">
    <w:name w:val="toc 1"/>
    <w:basedOn w:val="Normal"/>
    <w:next w:val="Normal"/>
    <w:autoRedefine/>
    <w:uiPriority w:val="99"/>
    <w:semiHidden/>
    <w:rsid w:val="0066252A"/>
    <w:pPr>
      <w:spacing w:after="0" w:line="240" w:lineRule="auto"/>
      <w:jc w:val="both"/>
    </w:pPr>
    <w:rPr>
      <w:rFonts w:ascii="Times New Roman" w:eastAsia="Times New Roman" w:hAnsi="Times New Roman"/>
      <w:sz w:val="24"/>
      <w:szCs w:val="24"/>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
    <w:basedOn w:val="Normal"/>
    <w:link w:val="FootnoteTextChar"/>
    <w:rsid w:val="0066252A"/>
    <w:pPr>
      <w:spacing w:after="0" w:line="240" w:lineRule="auto"/>
    </w:pPr>
    <w:rPr>
      <w:rFonts w:ascii="Times New Roman" w:eastAsia="Times New Roman" w:hAnsi="Times New Roman"/>
      <w:sz w:val="20"/>
      <w:szCs w:val="20"/>
      <w:lang w:val="x-none" w:eastAsia="x-none"/>
    </w:rPr>
  </w:style>
  <w:style w:type="character" w:customStyle="1" w:styleId="FootnoteTextChar">
    <w:name w:val="Footnote Text Char"/>
    <w:aliases w:val=" 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qFormat/>
    <w:rsid w:val="0066252A"/>
    <w:rPr>
      <w:rFonts w:ascii="Times New Roman" w:eastAsia="Times New Roman" w:hAnsi="Times New Roman" w:cs="Times New Roman"/>
      <w:sz w:val="20"/>
      <w:szCs w:val="20"/>
      <w:lang w:val="x-none" w:eastAsia="x-none"/>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
    <w:link w:val="EFNZ"/>
    <w:uiPriority w:val="99"/>
    <w:qFormat/>
    <w:rsid w:val="0066252A"/>
    <w:rPr>
      <w:vertAlign w:val="superscript"/>
    </w:rPr>
  </w:style>
  <w:style w:type="paragraph" w:customStyle="1" w:styleId="naisf">
    <w:name w:val="naisf"/>
    <w:basedOn w:val="Normal"/>
    <w:rsid w:val="0066252A"/>
    <w:pPr>
      <w:spacing w:before="100" w:beforeAutospacing="1" w:after="100" w:afterAutospacing="1" w:line="240" w:lineRule="auto"/>
      <w:jc w:val="both"/>
    </w:pPr>
    <w:rPr>
      <w:rFonts w:ascii="Times New Roman" w:eastAsia="Times New Roman" w:hAnsi="Times New Roman"/>
      <w:sz w:val="24"/>
      <w:szCs w:val="24"/>
      <w:lang w:val="en-GB"/>
    </w:rPr>
  </w:style>
  <w:style w:type="paragraph" w:styleId="BodyText2">
    <w:name w:val="Body Text 2"/>
    <w:basedOn w:val="Normal"/>
    <w:link w:val="BodyText2Char"/>
    <w:rsid w:val="0066252A"/>
    <w:pPr>
      <w:spacing w:after="0" w:line="240" w:lineRule="auto"/>
    </w:pPr>
    <w:rPr>
      <w:rFonts w:ascii="Times New Roman" w:eastAsia="Times New Roman" w:hAnsi="Times New Roman"/>
      <w:sz w:val="28"/>
      <w:szCs w:val="24"/>
      <w:lang w:val="x-none" w:eastAsia="x-none"/>
    </w:rPr>
  </w:style>
  <w:style w:type="character" w:customStyle="1" w:styleId="BodyText2Char">
    <w:name w:val="Body Text 2 Char"/>
    <w:basedOn w:val="DefaultParagraphFont"/>
    <w:link w:val="BodyText2"/>
    <w:rsid w:val="0066252A"/>
    <w:rPr>
      <w:rFonts w:ascii="Times New Roman" w:eastAsia="Times New Roman" w:hAnsi="Times New Roman" w:cs="Times New Roman"/>
      <w:sz w:val="28"/>
      <w:szCs w:val="24"/>
      <w:lang w:val="x-none" w:eastAsia="x-none"/>
    </w:rPr>
  </w:style>
  <w:style w:type="paragraph" w:styleId="BodyTextIndent3">
    <w:name w:val="Body Text Indent 3"/>
    <w:basedOn w:val="Normal"/>
    <w:link w:val="BodyTextIndent3Char"/>
    <w:rsid w:val="0066252A"/>
    <w:pPr>
      <w:spacing w:after="0" w:line="240" w:lineRule="auto"/>
      <w:ind w:left="720"/>
      <w:jc w:val="both"/>
    </w:pPr>
    <w:rPr>
      <w:rFonts w:ascii="Times New Roman" w:eastAsia="Times New Roman" w:hAnsi="Times New Roman"/>
      <w:sz w:val="24"/>
      <w:szCs w:val="24"/>
      <w:lang w:val="x-none" w:eastAsia="x-none"/>
    </w:rPr>
  </w:style>
  <w:style w:type="character" w:customStyle="1" w:styleId="BodyTextIndent3Char">
    <w:name w:val="Body Text Indent 3 Char"/>
    <w:basedOn w:val="DefaultParagraphFont"/>
    <w:link w:val="BodyTextIndent3"/>
    <w:rsid w:val="0066252A"/>
    <w:rPr>
      <w:rFonts w:ascii="Times New Roman" w:eastAsia="Times New Roman" w:hAnsi="Times New Roman" w:cs="Times New Roman"/>
      <w:sz w:val="24"/>
      <w:szCs w:val="24"/>
      <w:lang w:val="x-none" w:eastAsia="x-none"/>
    </w:rPr>
  </w:style>
  <w:style w:type="paragraph" w:styleId="Title">
    <w:name w:val="Title"/>
    <w:basedOn w:val="Normal"/>
    <w:link w:val="TitleChar"/>
    <w:qFormat/>
    <w:rsid w:val="0066252A"/>
    <w:pPr>
      <w:autoSpaceDE w:val="0"/>
      <w:autoSpaceDN w:val="0"/>
      <w:adjustRightInd w:val="0"/>
      <w:spacing w:after="0" w:line="240" w:lineRule="auto"/>
      <w:jc w:val="center"/>
    </w:pPr>
    <w:rPr>
      <w:rFonts w:ascii="Times New Roman" w:eastAsia="Times New Roman" w:hAnsi="Times New Roman"/>
      <w:b/>
      <w:bCs/>
      <w:sz w:val="24"/>
      <w:szCs w:val="20"/>
      <w:lang w:val="en-US" w:eastAsia="x-none"/>
    </w:rPr>
  </w:style>
  <w:style w:type="character" w:customStyle="1" w:styleId="TitleChar">
    <w:name w:val="Title Char"/>
    <w:basedOn w:val="DefaultParagraphFont"/>
    <w:link w:val="Title"/>
    <w:rsid w:val="0066252A"/>
    <w:rPr>
      <w:rFonts w:ascii="Times New Roman" w:eastAsia="Times New Roman" w:hAnsi="Times New Roman" w:cs="Times New Roman"/>
      <w:b/>
      <w:bCs/>
      <w:sz w:val="24"/>
      <w:szCs w:val="20"/>
      <w:lang w:val="en-US" w:eastAsia="x-none"/>
    </w:rPr>
  </w:style>
  <w:style w:type="paragraph" w:styleId="BodyTextIndent">
    <w:name w:val="Body Text Indent"/>
    <w:basedOn w:val="Normal"/>
    <w:link w:val="BodyTextIndentChar"/>
    <w:rsid w:val="0066252A"/>
    <w:pPr>
      <w:autoSpaceDE w:val="0"/>
      <w:autoSpaceDN w:val="0"/>
      <w:adjustRightInd w:val="0"/>
      <w:spacing w:after="0" w:line="240" w:lineRule="auto"/>
      <w:ind w:left="720" w:hanging="720"/>
    </w:pPr>
    <w:rPr>
      <w:rFonts w:ascii="Times New Roman" w:eastAsia="Times New Roman" w:hAnsi="Times New Roman"/>
      <w:sz w:val="24"/>
      <w:szCs w:val="20"/>
      <w:lang w:val="en-US" w:eastAsia="x-none"/>
    </w:rPr>
  </w:style>
  <w:style w:type="character" w:customStyle="1" w:styleId="BodyTextIndentChar">
    <w:name w:val="Body Text Indent Char"/>
    <w:basedOn w:val="DefaultParagraphFont"/>
    <w:link w:val="BodyTextIndent"/>
    <w:rsid w:val="0066252A"/>
    <w:rPr>
      <w:rFonts w:ascii="Times New Roman" w:eastAsia="Times New Roman" w:hAnsi="Times New Roman" w:cs="Times New Roman"/>
      <w:sz w:val="24"/>
      <w:szCs w:val="20"/>
      <w:lang w:val="en-US" w:eastAsia="x-none"/>
    </w:rPr>
  </w:style>
  <w:style w:type="paragraph" w:styleId="BlockText">
    <w:name w:val="Block Text"/>
    <w:basedOn w:val="Normal"/>
    <w:rsid w:val="0066252A"/>
    <w:pPr>
      <w:spacing w:after="100" w:afterAutospacing="1" w:line="240" w:lineRule="auto"/>
      <w:ind w:left="284" w:right="-425" w:hanging="284"/>
      <w:jc w:val="both"/>
    </w:pPr>
    <w:rPr>
      <w:rFonts w:ascii="Times New Roman" w:eastAsia="Times New Roman" w:hAnsi="Times New Roman"/>
      <w:bCs/>
      <w:szCs w:val="20"/>
    </w:rPr>
  </w:style>
  <w:style w:type="paragraph" w:customStyle="1" w:styleId="Normal1">
    <w:name w:val="Normal1"/>
    <w:basedOn w:val="Normal"/>
    <w:rsid w:val="0066252A"/>
    <w:pPr>
      <w:spacing w:after="0" w:line="240" w:lineRule="auto"/>
      <w:jc w:val="both"/>
    </w:pPr>
    <w:rPr>
      <w:rFonts w:ascii="Times New Roman" w:eastAsia="Times New Roman" w:hAnsi="Times New Roman"/>
      <w:sz w:val="28"/>
      <w:szCs w:val="20"/>
      <w:lang w:val="en-GB" w:eastAsia="lv-LV"/>
    </w:rPr>
  </w:style>
  <w:style w:type="character" w:styleId="PageNumber">
    <w:name w:val="page number"/>
    <w:rsid w:val="0066252A"/>
  </w:style>
  <w:style w:type="paragraph" w:customStyle="1" w:styleId="WW-BlockText1">
    <w:name w:val="WW-Block Text1"/>
    <w:basedOn w:val="Normal"/>
    <w:rsid w:val="0066252A"/>
    <w:pPr>
      <w:spacing w:after="120" w:line="240" w:lineRule="auto"/>
      <w:ind w:left="1440" w:right="1440"/>
    </w:pPr>
    <w:rPr>
      <w:rFonts w:ascii="Times New Roman" w:eastAsia="Times New Roman" w:hAnsi="Times New Roman"/>
      <w:sz w:val="20"/>
      <w:szCs w:val="20"/>
      <w:lang w:eastAsia="ar-SA"/>
    </w:rPr>
  </w:style>
  <w:style w:type="paragraph" w:customStyle="1" w:styleId="WW-Index11111">
    <w:name w:val="WW-Index11111"/>
    <w:basedOn w:val="Normal"/>
    <w:rsid w:val="0066252A"/>
    <w:pPr>
      <w:suppressLineNumbers/>
      <w:suppressAutoHyphens/>
      <w:spacing w:after="0" w:line="480" w:lineRule="auto"/>
      <w:jc w:val="both"/>
    </w:pPr>
    <w:rPr>
      <w:rFonts w:ascii="Times New Roman" w:eastAsia="Times New Roman" w:hAnsi="Times New Roman" w:cs="Tahoma"/>
      <w:sz w:val="24"/>
      <w:szCs w:val="20"/>
      <w:lang w:eastAsia="ar-SA"/>
    </w:rPr>
  </w:style>
  <w:style w:type="paragraph" w:customStyle="1" w:styleId="Brief">
    <w:name w:val="Brief"/>
    <w:basedOn w:val="Normal"/>
    <w:rsid w:val="0066252A"/>
    <w:pPr>
      <w:spacing w:after="0" w:line="240" w:lineRule="auto"/>
    </w:pPr>
    <w:rPr>
      <w:rFonts w:ascii="Times-Baltic" w:eastAsia="Times New Roman" w:hAnsi="Times-Baltic"/>
      <w:sz w:val="24"/>
      <w:szCs w:val="20"/>
      <w:lang w:val="en-US" w:eastAsia="lv-LV"/>
    </w:rPr>
  </w:style>
  <w:style w:type="paragraph" w:customStyle="1" w:styleId="vald2">
    <w:name w:val="vald2"/>
    <w:basedOn w:val="Normal"/>
    <w:rsid w:val="0066252A"/>
    <w:pPr>
      <w:spacing w:before="120" w:after="0" w:line="240" w:lineRule="auto"/>
      <w:jc w:val="both"/>
    </w:pPr>
    <w:rPr>
      <w:rFonts w:ascii="RimOptima" w:eastAsia="Times New Roman" w:hAnsi="RimOptima"/>
      <w:szCs w:val="20"/>
      <w:lang w:val="en-US"/>
    </w:rPr>
  </w:style>
  <w:style w:type="character" w:styleId="FollowedHyperlink">
    <w:name w:val="FollowedHyperlink"/>
    <w:uiPriority w:val="99"/>
    <w:rsid w:val="0066252A"/>
    <w:rPr>
      <w:color w:val="800080"/>
      <w:u w:val="single"/>
    </w:rPr>
  </w:style>
  <w:style w:type="character" w:styleId="Strong">
    <w:name w:val="Strong"/>
    <w:uiPriority w:val="99"/>
    <w:qFormat/>
    <w:rsid w:val="0066252A"/>
    <w:rPr>
      <w:rFonts w:ascii="Times New Roman" w:hAnsi="Times New Roman" w:cs="Times New Roman" w:hint="default"/>
      <w:b/>
      <w:bCs/>
    </w:rPr>
  </w:style>
  <w:style w:type="paragraph" w:customStyle="1" w:styleId="Sarakstarindkopa1">
    <w:name w:val="Saraksta rindkopa1"/>
    <w:basedOn w:val="Normal"/>
    <w:qFormat/>
    <w:rsid w:val="0066252A"/>
    <w:pPr>
      <w:spacing w:after="0" w:line="240" w:lineRule="auto"/>
      <w:ind w:left="720"/>
      <w:contextualSpacing/>
    </w:pPr>
    <w:rPr>
      <w:rFonts w:ascii="Times New Roman" w:eastAsia="SimSun" w:hAnsi="Times New Roman"/>
      <w:sz w:val="24"/>
      <w:szCs w:val="24"/>
      <w:lang w:eastAsia="zh-CN"/>
    </w:rPr>
  </w:style>
  <w:style w:type="paragraph" w:customStyle="1" w:styleId="Prskatjums1">
    <w:name w:val="Pārskatījums1"/>
    <w:hidden/>
    <w:uiPriority w:val="99"/>
    <w:semiHidden/>
    <w:rsid w:val="0066252A"/>
    <w:pPr>
      <w:spacing w:after="0" w:line="240" w:lineRule="auto"/>
    </w:pPr>
    <w:rPr>
      <w:rFonts w:ascii="Times New Roman" w:eastAsia="Times New Roman" w:hAnsi="Times New Roman" w:cs="Times New Roman"/>
      <w:sz w:val="24"/>
      <w:szCs w:val="24"/>
    </w:rPr>
  </w:style>
  <w:style w:type="character" w:customStyle="1" w:styleId="FootnoteTextChar1">
    <w:name w:val="Footnote Text Char1"/>
    <w:rsid w:val="0066252A"/>
    <w:rPr>
      <w:rFonts w:eastAsia="Calibri"/>
      <w:lang w:eastAsia="en-US"/>
    </w:rPr>
  </w:style>
  <w:style w:type="character" w:customStyle="1" w:styleId="BalloonTextChar1">
    <w:name w:val="Balloon Text Char1"/>
    <w:rsid w:val="0066252A"/>
    <w:rPr>
      <w:rFonts w:ascii="Tahoma" w:eastAsia="Calibri" w:hAnsi="Tahoma" w:cs="Tahoma"/>
      <w:sz w:val="16"/>
      <w:szCs w:val="16"/>
      <w:lang w:eastAsia="en-US"/>
    </w:rPr>
  </w:style>
  <w:style w:type="character" w:customStyle="1" w:styleId="CommentTextChar1">
    <w:name w:val="Comment Text Char1"/>
    <w:rsid w:val="0066252A"/>
    <w:rPr>
      <w:rFonts w:eastAsia="Calibri"/>
      <w:lang w:eastAsia="en-US"/>
    </w:rPr>
  </w:style>
  <w:style w:type="character" w:customStyle="1" w:styleId="CommentSubjectChar1">
    <w:name w:val="Comment Subject Char1"/>
    <w:rsid w:val="0066252A"/>
    <w:rPr>
      <w:rFonts w:eastAsia="Calibri"/>
      <w:b/>
      <w:bCs/>
      <w:lang w:eastAsia="en-US"/>
    </w:rPr>
  </w:style>
  <w:style w:type="paragraph" w:customStyle="1" w:styleId="tv2131">
    <w:name w:val="tv2131"/>
    <w:basedOn w:val="Normal"/>
    <w:rsid w:val="0066252A"/>
    <w:pPr>
      <w:spacing w:after="0" w:line="360" w:lineRule="auto"/>
      <w:ind w:firstLine="250"/>
    </w:pPr>
    <w:rPr>
      <w:rFonts w:ascii="Times New Roman" w:eastAsia="Times New Roman" w:hAnsi="Times New Roman"/>
      <w:color w:val="414142"/>
      <w:sz w:val="16"/>
      <w:szCs w:val="16"/>
      <w:lang w:eastAsia="lv-LV"/>
    </w:rPr>
  </w:style>
  <w:style w:type="character" w:customStyle="1" w:styleId="apple-converted-space">
    <w:name w:val="apple-converted-space"/>
    <w:rsid w:val="0066252A"/>
  </w:style>
  <w:style w:type="paragraph" w:customStyle="1" w:styleId="Rindkopa">
    <w:name w:val="Rindkopa"/>
    <w:basedOn w:val="Normal"/>
    <w:next w:val="Normal"/>
    <w:rsid w:val="0066252A"/>
    <w:pPr>
      <w:spacing w:after="0" w:line="240" w:lineRule="auto"/>
      <w:ind w:left="851"/>
      <w:jc w:val="both"/>
    </w:pPr>
    <w:rPr>
      <w:rFonts w:ascii="Arial" w:eastAsia="Times New Roman" w:hAnsi="Arial"/>
      <w:sz w:val="20"/>
      <w:szCs w:val="24"/>
      <w:lang w:eastAsia="lv-LV"/>
    </w:rPr>
  </w:style>
  <w:style w:type="paragraph" w:customStyle="1" w:styleId="font5">
    <w:name w:val="font5"/>
    <w:basedOn w:val="Normal"/>
    <w:rsid w:val="0066252A"/>
    <w:pPr>
      <w:spacing w:before="100" w:beforeAutospacing="1" w:after="100" w:afterAutospacing="1" w:line="240" w:lineRule="auto"/>
    </w:pPr>
    <w:rPr>
      <w:rFonts w:eastAsia="Times New Roman"/>
      <w:sz w:val="20"/>
      <w:szCs w:val="20"/>
      <w:lang w:eastAsia="lv-LV"/>
    </w:rPr>
  </w:style>
  <w:style w:type="paragraph" w:customStyle="1" w:styleId="xl65">
    <w:name w:val="xl65"/>
    <w:basedOn w:val="Normal"/>
    <w:rsid w:val="0066252A"/>
    <w:pP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66">
    <w:name w:val="xl66"/>
    <w:basedOn w:val="Normal"/>
    <w:rsid w:val="0066252A"/>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67">
    <w:name w:val="xl67"/>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8">
    <w:name w:val="xl68"/>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69">
    <w:name w:val="xl69"/>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0">
    <w:name w:val="xl70"/>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1">
    <w:name w:val="xl71"/>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2">
    <w:name w:val="xl72"/>
    <w:basedOn w:val="Normal"/>
    <w:rsid w:val="0066252A"/>
    <w:pPr>
      <w:pBdr>
        <w:top w:val="single" w:sz="8" w:space="0" w:color="000000"/>
        <w:left w:val="single" w:sz="8"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3">
    <w:name w:val="xl73"/>
    <w:basedOn w:val="Normal"/>
    <w:rsid w:val="0066252A"/>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4">
    <w:name w:val="xl74"/>
    <w:basedOn w:val="Normal"/>
    <w:rsid w:val="0066252A"/>
    <w:pPr>
      <w:pBdr>
        <w:top w:val="single" w:sz="8" w:space="0" w:color="000000"/>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5">
    <w:name w:val="xl75"/>
    <w:basedOn w:val="Normal"/>
    <w:rsid w:val="0066252A"/>
    <w:pPr>
      <w:pBdr>
        <w:top w:val="single" w:sz="8" w:space="0" w:color="000000"/>
        <w:left w:val="single" w:sz="4" w:space="0" w:color="000000"/>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6">
    <w:name w:val="xl76"/>
    <w:basedOn w:val="Normal"/>
    <w:rsid w:val="0066252A"/>
    <w:pPr>
      <w:pBdr>
        <w:top w:val="single" w:sz="8" w:space="0" w:color="000000"/>
        <w:left w:val="single" w:sz="4"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77">
    <w:name w:val="xl77"/>
    <w:basedOn w:val="Normal"/>
    <w:rsid w:val="0066252A"/>
    <w:pP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78">
    <w:name w:val="xl78"/>
    <w:basedOn w:val="Normal"/>
    <w:rsid w:val="0066252A"/>
    <w:pP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79">
    <w:name w:val="xl79"/>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80">
    <w:name w:val="xl80"/>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1">
    <w:name w:val="xl81"/>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2">
    <w:name w:val="xl82"/>
    <w:basedOn w:val="Normal"/>
    <w:rsid w:val="0066252A"/>
    <w:pP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83">
    <w:name w:val="xl83"/>
    <w:basedOn w:val="Normal"/>
    <w:rsid w:val="0066252A"/>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4">
    <w:name w:val="xl84"/>
    <w:basedOn w:val="Normal"/>
    <w:rsid w:val="0066252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5">
    <w:name w:val="xl85"/>
    <w:basedOn w:val="Normal"/>
    <w:rsid w:val="0066252A"/>
    <w:pPr>
      <w:spacing w:before="100" w:beforeAutospacing="1" w:after="100" w:afterAutospacing="1" w:line="240" w:lineRule="auto"/>
      <w:jc w:val="center"/>
    </w:pPr>
    <w:rPr>
      <w:rFonts w:ascii="Times New Roman" w:eastAsia="Times New Roman" w:hAnsi="Times New Roman"/>
      <w:sz w:val="16"/>
      <w:szCs w:val="16"/>
      <w:lang w:eastAsia="lv-LV"/>
    </w:rPr>
  </w:style>
  <w:style w:type="paragraph" w:customStyle="1" w:styleId="xl86">
    <w:name w:val="xl86"/>
    <w:basedOn w:val="Normal"/>
    <w:rsid w:val="0066252A"/>
    <w:pPr>
      <w:spacing w:before="100" w:beforeAutospacing="1" w:after="100" w:afterAutospacing="1" w:line="240" w:lineRule="auto"/>
    </w:pPr>
    <w:rPr>
      <w:rFonts w:ascii="Times New Roman" w:eastAsia="Times New Roman" w:hAnsi="Times New Roman"/>
      <w:sz w:val="16"/>
      <w:szCs w:val="16"/>
      <w:lang w:eastAsia="lv-LV"/>
    </w:rPr>
  </w:style>
  <w:style w:type="paragraph" w:customStyle="1" w:styleId="xl87">
    <w:name w:val="xl87"/>
    <w:basedOn w:val="Normal"/>
    <w:rsid w:val="0066252A"/>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88">
    <w:name w:val="xl88"/>
    <w:basedOn w:val="Normal"/>
    <w:rsid w:val="0066252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89">
    <w:name w:val="xl89"/>
    <w:basedOn w:val="Normal"/>
    <w:rsid w:val="0066252A"/>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0">
    <w:name w:val="xl90"/>
    <w:basedOn w:val="Normal"/>
    <w:rsid w:val="0066252A"/>
    <w:pPr>
      <w:pBdr>
        <w:top w:val="single" w:sz="4" w:space="0" w:color="auto"/>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1">
    <w:name w:val="xl91"/>
    <w:basedOn w:val="Normal"/>
    <w:rsid w:val="0066252A"/>
    <w:pPr>
      <w:pBdr>
        <w:top w:val="single" w:sz="8"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2">
    <w:name w:val="xl92"/>
    <w:basedOn w:val="Normal"/>
    <w:rsid w:val="0066252A"/>
    <w:pPr>
      <w:pBdr>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3">
    <w:name w:val="xl93"/>
    <w:basedOn w:val="Normal"/>
    <w:rsid w:val="0066252A"/>
    <w:pPr>
      <w:pBdr>
        <w:left w:val="single" w:sz="4" w:space="0" w:color="auto"/>
        <w:right w:val="single" w:sz="8" w:space="0" w:color="auto"/>
      </w:pBdr>
      <w:spacing w:before="100" w:beforeAutospacing="1" w:after="100" w:afterAutospacing="1" w:line="240" w:lineRule="auto"/>
    </w:pPr>
    <w:rPr>
      <w:rFonts w:ascii="Times New Roman" w:eastAsia="Times New Roman" w:hAnsi="Times New Roman"/>
      <w:b/>
      <w:bCs/>
      <w:i/>
      <w:iCs/>
      <w:sz w:val="18"/>
      <w:szCs w:val="18"/>
      <w:lang w:eastAsia="lv-LV"/>
    </w:rPr>
  </w:style>
  <w:style w:type="paragraph" w:customStyle="1" w:styleId="xl94">
    <w:name w:val="xl94"/>
    <w:basedOn w:val="Normal"/>
    <w:rsid w:val="0066252A"/>
    <w:pPr>
      <w:pBdr>
        <w:top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95">
    <w:name w:val="xl95"/>
    <w:basedOn w:val="Normal"/>
    <w:rsid w:val="0066252A"/>
    <w:pPr>
      <w:spacing w:before="100" w:beforeAutospacing="1" w:after="100" w:afterAutospacing="1" w:line="240" w:lineRule="auto"/>
      <w:jc w:val="right"/>
    </w:pPr>
    <w:rPr>
      <w:rFonts w:ascii="Times New Roman" w:eastAsia="Times New Roman" w:hAnsi="Times New Roman"/>
      <w:sz w:val="16"/>
      <w:szCs w:val="16"/>
      <w:lang w:eastAsia="lv-LV"/>
    </w:rPr>
  </w:style>
  <w:style w:type="paragraph" w:customStyle="1" w:styleId="xl96">
    <w:name w:val="xl96"/>
    <w:basedOn w:val="Normal"/>
    <w:rsid w:val="0066252A"/>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7">
    <w:name w:val="xl97"/>
    <w:basedOn w:val="Normal"/>
    <w:rsid w:val="0066252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98">
    <w:name w:val="xl98"/>
    <w:basedOn w:val="Normal"/>
    <w:rsid w:val="0066252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99">
    <w:name w:val="xl99"/>
    <w:basedOn w:val="Normal"/>
    <w:rsid w:val="0066252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0">
    <w:name w:val="xl100"/>
    <w:basedOn w:val="Normal"/>
    <w:rsid w:val="0066252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1">
    <w:name w:val="xl101"/>
    <w:basedOn w:val="Normal"/>
    <w:rsid w:val="0066252A"/>
    <w:pPr>
      <w:pBdr>
        <w:top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lv-LV"/>
    </w:rPr>
  </w:style>
  <w:style w:type="paragraph" w:customStyle="1" w:styleId="xl102">
    <w:name w:val="xl102"/>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3">
    <w:name w:val="xl103"/>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lv-LV"/>
    </w:rPr>
  </w:style>
  <w:style w:type="paragraph" w:customStyle="1" w:styleId="xl104">
    <w:name w:val="xl104"/>
    <w:basedOn w:val="Normal"/>
    <w:rsid w:val="0066252A"/>
    <w:pPr>
      <w:spacing w:before="100" w:beforeAutospacing="1" w:after="100" w:afterAutospacing="1" w:line="240" w:lineRule="auto"/>
    </w:pPr>
    <w:rPr>
      <w:rFonts w:ascii="Times New Roman" w:eastAsia="Times New Roman" w:hAnsi="Times New Roman"/>
      <w:b/>
      <w:bCs/>
      <w:i/>
      <w:iCs/>
      <w:lang w:eastAsia="lv-LV"/>
    </w:rPr>
  </w:style>
  <w:style w:type="paragraph" w:customStyle="1" w:styleId="xl105">
    <w:name w:val="xl105"/>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06">
    <w:name w:val="xl106"/>
    <w:basedOn w:val="Normal"/>
    <w:rsid w:val="0066252A"/>
    <w:pPr>
      <w:pBdr>
        <w:top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07">
    <w:name w:val="xl107"/>
    <w:basedOn w:val="Normal"/>
    <w:rsid w:val="0066252A"/>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08">
    <w:name w:val="xl108"/>
    <w:basedOn w:val="Normal"/>
    <w:rsid w:val="0066252A"/>
    <w:pPr>
      <w:pBdr>
        <w:top w:val="single" w:sz="8"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09">
    <w:name w:val="xl109"/>
    <w:basedOn w:val="Normal"/>
    <w:rsid w:val="0066252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0">
    <w:name w:val="xl110"/>
    <w:basedOn w:val="Normal"/>
    <w:rsid w:val="0066252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1">
    <w:name w:val="xl111"/>
    <w:basedOn w:val="Normal"/>
    <w:rsid w:val="0066252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2">
    <w:name w:val="xl112"/>
    <w:basedOn w:val="Normal"/>
    <w:rsid w:val="0066252A"/>
    <w:pPr>
      <w:pBdr>
        <w:top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3">
    <w:name w:val="xl113"/>
    <w:basedOn w:val="Normal"/>
    <w:rsid w:val="0066252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4">
    <w:name w:val="xl114"/>
    <w:basedOn w:val="Normal"/>
    <w:rsid w:val="0066252A"/>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5">
    <w:name w:val="xl115"/>
    <w:basedOn w:val="Normal"/>
    <w:rsid w:val="0066252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6">
    <w:name w:val="xl116"/>
    <w:basedOn w:val="Normal"/>
    <w:rsid w:val="0066252A"/>
    <w:pPr>
      <w:pBdr>
        <w:top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7">
    <w:name w:val="xl117"/>
    <w:basedOn w:val="Normal"/>
    <w:rsid w:val="0066252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8">
    <w:name w:val="xl118"/>
    <w:basedOn w:val="Normal"/>
    <w:rsid w:val="0066252A"/>
    <w:pPr>
      <w:pBdr>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19">
    <w:name w:val="xl119"/>
    <w:basedOn w:val="Normal"/>
    <w:rsid w:val="0066252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lv-LV"/>
    </w:rPr>
  </w:style>
  <w:style w:type="paragraph" w:customStyle="1" w:styleId="xl120">
    <w:name w:val="xl120"/>
    <w:basedOn w:val="Normal"/>
    <w:rsid w:val="0066252A"/>
    <w:pPr>
      <w:pBdr>
        <w:top w:val="single" w:sz="8"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lv-LV"/>
    </w:rPr>
  </w:style>
  <w:style w:type="paragraph" w:customStyle="1" w:styleId="xl121">
    <w:name w:val="xl121"/>
    <w:basedOn w:val="Normal"/>
    <w:rsid w:val="0066252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2">
    <w:name w:val="xl122"/>
    <w:basedOn w:val="Normal"/>
    <w:rsid w:val="0066252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3">
    <w:name w:val="xl123"/>
    <w:basedOn w:val="Normal"/>
    <w:rsid w:val="0066252A"/>
    <w:pPr>
      <w:pBdr>
        <w:top w:val="single" w:sz="8" w:space="0" w:color="auto"/>
        <w:left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4">
    <w:name w:val="xl124"/>
    <w:basedOn w:val="Normal"/>
    <w:rsid w:val="0066252A"/>
    <w:pPr>
      <w:pBdr>
        <w:left w:val="single" w:sz="8" w:space="0" w:color="000000"/>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5">
    <w:name w:val="xl125"/>
    <w:basedOn w:val="Normal"/>
    <w:rsid w:val="0066252A"/>
    <w:pPr>
      <w:pBdr>
        <w:top w:val="single" w:sz="8" w:space="0" w:color="auto"/>
        <w:left w:val="single" w:sz="8" w:space="0" w:color="000000"/>
        <w:bottom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6">
    <w:name w:val="xl126"/>
    <w:basedOn w:val="Normal"/>
    <w:rsid w:val="0066252A"/>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27">
    <w:name w:val="xl127"/>
    <w:basedOn w:val="Normal"/>
    <w:rsid w:val="0066252A"/>
    <w:pPr>
      <w:pBdr>
        <w:top w:val="single" w:sz="4"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8">
    <w:name w:val="xl128"/>
    <w:basedOn w:val="Normal"/>
    <w:rsid w:val="0066252A"/>
    <w:pPr>
      <w:pBdr>
        <w:top w:val="single" w:sz="4"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29">
    <w:name w:val="xl129"/>
    <w:basedOn w:val="Normal"/>
    <w:rsid w:val="0066252A"/>
    <w:pPr>
      <w:pBdr>
        <w:top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0">
    <w:name w:val="xl130"/>
    <w:basedOn w:val="Normal"/>
    <w:rsid w:val="0066252A"/>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1">
    <w:name w:val="xl131"/>
    <w:basedOn w:val="Normal"/>
    <w:rsid w:val="0066252A"/>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2">
    <w:name w:val="xl132"/>
    <w:basedOn w:val="Normal"/>
    <w:rsid w:val="0066252A"/>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33">
    <w:name w:val="xl133"/>
    <w:basedOn w:val="Normal"/>
    <w:rsid w:val="0066252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4">
    <w:name w:val="xl134"/>
    <w:basedOn w:val="Normal"/>
    <w:rsid w:val="0066252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lv-LV"/>
    </w:rPr>
  </w:style>
  <w:style w:type="paragraph" w:customStyle="1" w:styleId="xl135">
    <w:name w:val="xl135"/>
    <w:basedOn w:val="Normal"/>
    <w:rsid w:val="0066252A"/>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6">
    <w:name w:val="xl136"/>
    <w:basedOn w:val="Normal"/>
    <w:rsid w:val="0066252A"/>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7">
    <w:name w:val="xl137"/>
    <w:basedOn w:val="Normal"/>
    <w:rsid w:val="0066252A"/>
    <w:pPr>
      <w:pBdr>
        <w:top w:val="single" w:sz="8" w:space="0" w:color="auto"/>
        <w:left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8">
    <w:name w:val="xl138"/>
    <w:basedOn w:val="Normal"/>
    <w:rsid w:val="0066252A"/>
    <w:pPr>
      <w:pBdr>
        <w:left w:val="single" w:sz="8" w:space="0" w:color="auto"/>
        <w:bottom w:val="single" w:sz="8" w:space="0" w:color="auto"/>
        <w:right w:val="single" w:sz="8" w:space="0" w:color="000000"/>
      </w:pBdr>
      <w:spacing w:before="100" w:beforeAutospacing="1" w:after="100" w:afterAutospacing="1" w:line="240" w:lineRule="auto"/>
      <w:jc w:val="center"/>
      <w:textAlignment w:val="center"/>
    </w:pPr>
    <w:rPr>
      <w:rFonts w:ascii="Times New Roman" w:eastAsia="Times New Roman" w:hAnsi="Times New Roman"/>
      <w:b/>
      <w:bCs/>
      <w:sz w:val="24"/>
      <w:szCs w:val="24"/>
      <w:lang w:eastAsia="lv-LV"/>
    </w:rPr>
  </w:style>
  <w:style w:type="paragraph" w:customStyle="1" w:styleId="xl139">
    <w:name w:val="xl139"/>
    <w:basedOn w:val="Normal"/>
    <w:rsid w:val="0066252A"/>
    <w:pPr>
      <w:pBdr>
        <w:top w:val="single" w:sz="4" w:space="0" w:color="auto"/>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0">
    <w:name w:val="xl140"/>
    <w:basedOn w:val="Normal"/>
    <w:rsid w:val="0066252A"/>
    <w:pPr>
      <w:pBdr>
        <w:top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1">
    <w:name w:val="xl141"/>
    <w:basedOn w:val="Normal"/>
    <w:rsid w:val="0066252A"/>
    <w:pPr>
      <w:pBdr>
        <w:top w:val="single" w:sz="4"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2">
    <w:name w:val="xl142"/>
    <w:basedOn w:val="Normal"/>
    <w:rsid w:val="0066252A"/>
    <w:pPr>
      <w:pBdr>
        <w:top w:val="single" w:sz="8"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3">
    <w:name w:val="xl143"/>
    <w:basedOn w:val="Normal"/>
    <w:rsid w:val="0066252A"/>
    <w:pPr>
      <w:pBdr>
        <w:top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4">
    <w:name w:val="xl144"/>
    <w:basedOn w:val="Normal"/>
    <w:rsid w:val="0066252A"/>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5">
    <w:name w:val="xl145"/>
    <w:basedOn w:val="Normal"/>
    <w:rsid w:val="0066252A"/>
    <w:pPr>
      <w:pBdr>
        <w:left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6">
    <w:name w:val="xl146"/>
    <w:basedOn w:val="Normal"/>
    <w:rsid w:val="0066252A"/>
    <w:pP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7">
    <w:name w:val="xl147"/>
    <w:basedOn w:val="Normal"/>
    <w:rsid w:val="0066252A"/>
    <w:pPr>
      <w:pBdr>
        <w:right w:val="single" w:sz="4" w:space="0" w:color="auto"/>
      </w:pBdr>
      <w:spacing w:before="100" w:beforeAutospacing="1" w:after="100" w:afterAutospacing="1" w:line="240" w:lineRule="auto"/>
      <w:jc w:val="right"/>
    </w:pPr>
    <w:rPr>
      <w:rFonts w:ascii="Times New Roman" w:eastAsia="Times New Roman" w:hAnsi="Times New Roman"/>
      <w:sz w:val="24"/>
      <w:szCs w:val="24"/>
      <w:lang w:eastAsia="lv-LV"/>
    </w:rPr>
  </w:style>
  <w:style w:type="paragraph" w:customStyle="1" w:styleId="xl148">
    <w:name w:val="xl148"/>
    <w:basedOn w:val="Normal"/>
    <w:rsid w:val="0066252A"/>
    <w:pPr>
      <w:pBdr>
        <w:top w:val="single" w:sz="4" w:space="0" w:color="auto"/>
        <w:left w:val="single" w:sz="8"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49">
    <w:name w:val="xl149"/>
    <w:basedOn w:val="Normal"/>
    <w:rsid w:val="0066252A"/>
    <w:pPr>
      <w:pBdr>
        <w:top w:val="single" w:sz="4" w:space="0" w:color="auto"/>
        <w:bottom w:val="single" w:sz="8"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0">
    <w:name w:val="xl150"/>
    <w:basedOn w:val="Normal"/>
    <w:rsid w:val="0066252A"/>
    <w:pPr>
      <w:pBdr>
        <w:top w:val="single" w:sz="4"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1">
    <w:name w:val="xl151"/>
    <w:basedOn w:val="Normal"/>
    <w:rsid w:val="0066252A"/>
    <w:pPr>
      <w:pBdr>
        <w:top w:val="single" w:sz="8" w:space="0" w:color="auto"/>
        <w:bottom w:val="single" w:sz="8"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2">
    <w:name w:val="xl152"/>
    <w:basedOn w:val="Normal"/>
    <w:rsid w:val="0066252A"/>
    <w:pPr>
      <w:pBdr>
        <w:top w:val="single" w:sz="8" w:space="0" w:color="auto"/>
        <w:left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3">
    <w:name w:val="xl153"/>
    <w:basedOn w:val="Normal"/>
    <w:rsid w:val="0066252A"/>
    <w:pPr>
      <w:pBdr>
        <w:top w:val="single" w:sz="8" w:space="0" w:color="auto"/>
        <w:bottom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paragraph" w:customStyle="1" w:styleId="xl154">
    <w:name w:val="xl154"/>
    <w:basedOn w:val="Normal"/>
    <w:rsid w:val="0066252A"/>
    <w:pPr>
      <w:pBdr>
        <w:top w:val="single" w:sz="8"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b/>
      <w:bCs/>
      <w:sz w:val="18"/>
      <w:szCs w:val="18"/>
      <w:lang w:eastAsia="lv-LV"/>
    </w:rPr>
  </w:style>
  <w:style w:type="numbering" w:customStyle="1" w:styleId="NoList2">
    <w:name w:val="No List2"/>
    <w:next w:val="NoList"/>
    <w:uiPriority w:val="99"/>
    <w:semiHidden/>
    <w:unhideWhenUsed/>
    <w:rsid w:val="0066252A"/>
  </w:style>
  <w:style w:type="numbering" w:customStyle="1" w:styleId="NoList12">
    <w:name w:val="No List12"/>
    <w:next w:val="NoList"/>
    <w:uiPriority w:val="99"/>
    <w:semiHidden/>
    <w:unhideWhenUsed/>
    <w:rsid w:val="0066252A"/>
  </w:style>
  <w:style w:type="numbering" w:customStyle="1" w:styleId="NoList112">
    <w:name w:val="No List112"/>
    <w:next w:val="NoList"/>
    <w:uiPriority w:val="99"/>
    <w:semiHidden/>
    <w:unhideWhenUsed/>
    <w:rsid w:val="0066252A"/>
  </w:style>
  <w:style w:type="table" w:customStyle="1" w:styleId="TableGrid1">
    <w:name w:val="Table Grid1"/>
    <w:basedOn w:val="TableNormal"/>
    <w:next w:val="TableGrid"/>
    <w:uiPriority w:val="99"/>
    <w:rsid w:val="006625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99"/>
    <w:rsid w:val="0066252A"/>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6252A"/>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66252A"/>
    <w:rPr>
      <w:rFonts w:ascii="Times New Roman" w:eastAsia="Times New Roman" w:hAnsi="Times New Roman" w:cs="Times New Roman"/>
      <w:sz w:val="24"/>
      <w:szCs w:val="24"/>
      <w:lang w:eastAsia="lv-LV"/>
    </w:rPr>
  </w:style>
  <w:style w:type="character" w:customStyle="1" w:styleId="Mention1">
    <w:name w:val="Mention1"/>
    <w:uiPriority w:val="99"/>
    <w:semiHidden/>
    <w:unhideWhenUsed/>
    <w:rsid w:val="0066252A"/>
    <w:rPr>
      <w:color w:val="2B579A"/>
      <w:shd w:val="clear" w:color="auto" w:fill="E6E6E6"/>
    </w:rPr>
  </w:style>
  <w:style w:type="table" w:customStyle="1" w:styleId="TableGrid4">
    <w:name w:val="Table Grid4"/>
    <w:basedOn w:val="TableNormal"/>
    <w:next w:val="TableGrid"/>
    <w:uiPriority w:val="59"/>
    <w:unhideWhenUsed/>
    <w:rsid w:val="006625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unhideWhenUsed/>
    <w:rsid w:val="006625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uiPriority w:val="99"/>
    <w:semiHidden/>
    <w:unhideWhenUsed/>
    <w:rsid w:val="0066252A"/>
    <w:rPr>
      <w:color w:val="808080"/>
      <w:shd w:val="clear" w:color="auto" w:fill="E6E6E6"/>
    </w:rPr>
  </w:style>
  <w:style w:type="paragraph" w:customStyle="1" w:styleId="Default">
    <w:name w:val="Default"/>
    <w:uiPriority w:val="99"/>
    <w:rsid w:val="0066252A"/>
    <w:pPr>
      <w:autoSpaceDE w:val="0"/>
      <w:autoSpaceDN w:val="0"/>
      <w:adjustRightInd w:val="0"/>
      <w:spacing w:after="0" w:line="240" w:lineRule="auto"/>
    </w:pPr>
    <w:rPr>
      <w:rFonts w:ascii="Times New Roman" w:eastAsia="Calibri" w:hAnsi="Times New Roman" w:cs="Times New Roman"/>
      <w:color w:val="000000"/>
      <w:sz w:val="24"/>
      <w:szCs w:val="24"/>
      <w:lang w:eastAsia="lv-LV"/>
    </w:rPr>
  </w:style>
  <w:style w:type="character" w:customStyle="1" w:styleId="NoSpacingChar">
    <w:name w:val="No Spacing Char"/>
    <w:link w:val="NoSpacing"/>
    <w:uiPriority w:val="1"/>
    <w:rsid w:val="0066252A"/>
    <w:rPr>
      <w:rFonts w:ascii="Times New Roman" w:eastAsia="Calibri" w:hAnsi="Times New Roman" w:cs="Times New Roman"/>
      <w:sz w:val="24"/>
    </w:rPr>
  </w:style>
  <w:style w:type="paragraph" w:customStyle="1" w:styleId="BodyText20">
    <w:name w:val="Body Text2"/>
    <w:basedOn w:val="Normal"/>
    <w:rsid w:val="0066252A"/>
    <w:pPr>
      <w:shd w:val="clear" w:color="auto" w:fill="FFFFFF"/>
      <w:spacing w:after="0" w:line="0" w:lineRule="atLeast"/>
      <w:ind w:hanging="360"/>
    </w:pPr>
    <w:rPr>
      <w:rFonts w:ascii="Times New Roman" w:eastAsia="Times New Roman" w:hAnsi="Times New Roman"/>
      <w:lang w:eastAsia="zh-CN"/>
    </w:rPr>
  </w:style>
  <w:style w:type="paragraph" w:customStyle="1" w:styleId="Apakpunkts">
    <w:name w:val="Apakšpunkts"/>
    <w:basedOn w:val="Normal"/>
    <w:rsid w:val="0066252A"/>
    <w:pPr>
      <w:numPr>
        <w:ilvl w:val="1"/>
        <w:numId w:val="5"/>
      </w:numPr>
      <w:spacing w:after="0" w:line="240" w:lineRule="auto"/>
    </w:pPr>
    <w:rPr>
      <w:rFonts w:ascii="Arial" w:eastAsia="Times New Roman" w:hAnsi="Arial"/>
      <w:b/>
      <w:sz w:val="20"/>
      <w:szCs w:val="24"/>
      <w:lang w:eastAsia="lv-LV"/>
    </w:rPr>
  </w:style>
  <w:style w:type="paragraph" w:customStyle="1" w:styleId="Punkts">
    <w:name w:val="Punkts"/>
    <w:basedOn w:val="Normal"/>
    <w:next w:val="Apakpunkts"/>
    <w:rsid w:val="0066252A"/>
    <w:pPr>
      <w:numPr>
        <w:numId w:val="5"/>
      </w:numPr>
      <w:spacing w:after="0" w:line="240" w:lineRule="auto"/>
    </w:pPr>
    <w:rPr>
      <w:rFonts w:ascii="Arial" w:eastAsia="Times New Roman" w:hAnsi="Arial"/>
      <w:b/>
      <w:sz w:val="20"/>
      <w:szCs w:val="24"/>
      <w:lang w:eastAsia="lv-LV"/>
    </w:rPr>
  </w:style>
  <w:style w:type="paragraph" w:customStyle="1" w:styleId="Paragrfs">
    <w:name w:val="Paragrāfs"/>
    <w:basedOn w:val="Normal"/>
    <w:next w:val="Normal"/>
    <w:rsid w:val="0066252A"/>
    <w:pPr>
      <w:numPr>
        <w:ilvl w:val="2"/>
        <w:numId w:val="5"/>
      </w:numPr>
      <w:spacing w:after="0" w:line="240" w:lineRule="auto"/>
      <w:jc w:val="both"/>
    </w:pPr>
    <w:rPr>
      <w:rFonts w:ascii="Arial" w:eastAsia="Times New Roman" w:hAnsi="Arial"/>
      <w:sz w:val="20"/>
      <w:szCs w:val="24"/>
      <w:lang w:eastAsia="lv-LV"/>
    </w:rPr>
  </w:style>
  <w:style w:type="table" w:customStyle="1" w:styleId="TableGrid5">
    <w:name w:val="Table Grid5"/>
    <w:basedOn w:val="TableNormal"/>
    <w:next w:val="TableGrid"/>
    <w:uiPriority w:val="39"/>
    <w:rsid w:val="0066252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rnetLink">
    <w:name w:val="Internet Link"/>
    <w:uiPriority w:val="99"/>
    <w:rsid w:val="0066252A"/>
    <w:rPr>
      <w:rFonts w:cs="Times New Roman"/>
      <w:color w:val="0000FF"/>
      <w:u w:val="single"/>
    </w:rPr>
  </w:style>
  <w:style w:type="numbering" w:customStyle="1" w:styleId="WWOutlineListStyle511">
    <w:name w:val="WW_OutlineListStyle_511"/>
    <w:rsid w:val="00F80DD2"/>
    <w:pPr>
      <w:numPr>
        <w:numId w:val="6"/>
      </w:numPr>
    </w:pPr>
  </w:style>
  <w:style w:type="character" w:customStyle="1" w:styleId="UnresolvedMention2">
    <w:name w:val="Unresolved Mention2"/>
    <w:basedOn w:val="DefaultParagraphFont"/>
    <w:uiPriority w:val="99"/>
    <w:semiHidden/>
    <w:unhideWhenUsed/>
    <w:rsid w:val="009413AD"/>
    <w:rPr>
      <w:color w:val="605E5C"/>
      <w:shd w:val="clear" w:color="auto" w:fill="E1DFDD"/>
    </w:rPr>
  </w:style>
  <w:style w:type="character" w:styleId="UnresolvedMention">
    <w:name w:val="Unresolved Mention"/>
    <w:basedOn w:val="DefaultParagraphFont"/>
    <w:uiPriority w:val="99"/>
    <w:semiHidden/>
    <w:unhideWhenUsed/>
    <w:rsid w:val="0000449E"/>
    <w:rPr>
      <w:color w:val="605E5C"/>
      <w:shd w:val="clear" w:color="auto" w:fill="E1DFDD"/>
    </w:rPr>
  </w:style>
  <w:style w:type="paragraph" w:customStyle="1" w:styleId="Stils1">
    <w:name w:val="Stils1"/>
    <w:basedOn w:val="Heading1"/>
    <w:link w:val="Stils1Rakstz"/>
    <w:rsid w:val="00716F24"/>
    <w:pPr>
      <w:keepNext w:val="0"/>
      <w:widowControl w:val="0"/>
      <w:numPr>
        <w:numId w:val="27"/>
      </w:numPr>
      <w:spacing w:before="0" w:after="0" w:line="360" w:lineRule="auto"/>
      <w:jc w:val="left"/>
    </w:pPr>
    <w:rPr>
      <w:color w:val="auto"/>
      <w:lang w:val="lv-LV" w:eastAsia="lv-LV"/>
    </w:rPr>
  </w:style>
  <w:style w:type="character" w:customStyle="1" w:styleId="Stils1Rakstz">
    <w:name w:val="Stils1 Rakstz."/>
    <w:link w:val="Stils1"/>
    <w:rsid w:val="00716F24"/>
    <w:rPr>
      <w:rFonts w:ascii="Times New Roman" w:eastAsia="Times New Roman" w:hAnsi="Times New Roman" w:cs="Times New Roman"/>
      <w:b/>
      <w:bCs/>
      <w:kern w:val="32"/>
      <w:sz w:val="28"/>
      <w:szCs w:val="32"/>
      <w:lang w:eastAsia="lv-LV"/>
    </w:rPr>
  </w:style>
  <w:style w:type="paragraph" w:customStyle="1" w:styleId="EFNZ">
    <w:name w:val="E FNZ"/>
    <w:basedOn w:val="Normal"/>
    <w:next w:val="Normal"/>
    <w:link w:val="FootnoteReference"/>
    <w:uiPriority w:val="99"/>
    <w:rsid w:val="007C47AD"/>
    <w:pPr>
      <w:spacing w:after="160" w:line="240" w:lineRule="exact"/>
      <w:textAlignment w:val="baseline"/>
    </w:pPr>
    <w:rPr>
      <w:rFonts w:asciiTheme="minorHAnsi" w:eastAsiaTheme="minorHAnsi" w:hAnsiTheme="minorHAnsi" w:cstheme="minorBidi"/>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811189">
      <w:bodyDiv w:val="1"/>
      <w:marLeft w:val="0"/>
      <w:marRight w:val="0"/>
      <w:marTop w:val="0"/>
      <w:marBottom w:val="0"/>
      <w:divBdr>
        <w:top w:val="none" w:sz="0" w:space="0" w:color="auto"/>
        <w:left w:val="none" w:sz="0" w:space="0" w:color="auto"/>
        <w:bottom w:val="none" w:sz="0" w:space="0" w:color="auto"/>
        <w:right w:val="none" w:sz="0" w:space="0" w:color="auto"/>
      </w:divBdr>
      <w:divsChild>
        <w:div w:id="1001545011">
          <w:marLeft w:val="0"/>
          <w:marRight w:val="0"/>
          <w:marTop w:val="0"/>
          <w:marBottom w:val="0"/>
          <w:divBdr>
            <w:top w:val="none" w:sz="0" w:space="0" w:color="auto"/>
            <w:left w:val="none" w:sz="0" w:space="0" w:color="auto"/>
            <w:bottom w:val="none" w:sz="0" w:space="0" w:color="auto"/>
            <w:right w:val="none" w:sz="0" w:space="0" w:color="auto"/>
          </w:divBdr>
        </w:div>
        <w:div w:id="16031305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kini.stradini.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spars.cirulnieks@kvantlatvija.lv" TargetMode="External"/><Relationship Id="rId5" Type="http://schemas.openxmlformats.org/officeDocument/2006/relationships/webSettings" Target="webSettings.xml"/><Relationship Id="rId10" Type="http://schemas.openxmlformats.org/officeDocument/2006/relationships/hyperlink" Target="http://www.stradini.lv/lv/content/informacija-par-darba-vides-riska-faktoriem-darba-drosibas-un-ugunsdrosibas-prasibam" TargetMode="External"/><Relationship Id="rId4" Type="http://schemas.openxmlformats.org/officeDocument/2006/relationships/settings" Target="settings.xml"/><Relationship Id="rId9" Type="http://schemas.openxmlformats.org/officeDocument/2006/relationships/hyperlink" Target="https://rekini.stradini.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B83612-DC0A-4808-A3F1-1D2EF287D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1515</TotalTime>
  <Pages>9</Pages>
  <Words>22838</Words>
  <Characters>13019</Characters>
  <Application>Microsoft Office Word</Application>
  <DocSecurity>0</DocSecurity>
  <Lines>108</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Inese Cipruse</dc:creator>
  <cp:keywords/>
  <dc:description/>
  <cp:lastModifiedBy>Diāna Belozerova</cp:lastModifiedBy>
  <cp:revision>18</cp:revision>
  <cp:lastPrinted>2019-11-27T10:48:00Z</cp:lastPrinted>
  <dcterms:created xsi:type="dcterms:W3CDTF">2025-03-19T09:59:00Z</dcterms:created>
  <dcterms:modified xsi:type="dcterms:W3CDTF">2026-08-19T13:02:00Z</dcterms:modified>
</cp:coreProperties>
</file>