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9A4E1" w14:textId="77777777" w:rsidR="00D57439" w:rsidRPr="00BA7784" w:rsidRDefault="00D57439" w:rsidP="00D57439">
      <w:pPr>
        <w:ind w:left="6237"/>
        <w:rPr>
          <w:rFonts w:ascii="Times New Roman" w:eastAsia="Calibri" w:hAnsi="Times New Roman" w:cs="Times New Roman"/>
          <w:b/>
          <w:bCs/>
          <w:color w:val="000000"/>
          <w:lang w:eastAsia="lo-LA" w:bidi="lo-LA"/>
        </w:rPr>
      </w:pPr>
      <w:r>
        <w:rPr>
          <w:rFonts w:ascii="Times New Roman" w:eastAsia="Calibri" w:hAnsi="Times New Roman" w:cs="Times New Roman"/>
          <w:bCs/>
          <w:sz w:val="20"/>
          <w:szCs w:val="20"/>
          <w:lang w:eastAsia="lo-LA" w:bidi="lo-LA"/>
        </w:rPr>
        <w:t>1</w:t>
      </w:r>
      <w:r w:rsidRPr="00BA7784">
        <w:rPr>
          <w:rFonts w:ascii="Times New Roman" w:eastAsia="Calibri" w:hAnsi="Times New Roman" w:cs="Times New Roman"/>
          <w:bCs/>
          <w:sz w:val="20"/>
          <w:szCs w:val="20"/>
          <w:lang w:eastAsia="lo-LA" w:bidi="lo-LA"/>
        </w:rPr>
        <w:t>.pielikums</w:t>
      </w:r>
    </w:p>
    <w:p w14:paraId="07570AAF" w14:textId="77777777" w:rsidR="00D57439" w:rsidRPr="00BA7784" w:rsidRDefault="00D57439" w:rsidP="00D57439">
      <w:pPr>
        <w:autoSpaceDE w:val="0"/>
        <w:ind w:left="6237"/>
        <w:rPr>
          <w:rFonts w:ascii="Times New Roman" w:hAnsi="Times New Roman" w:cs="Times New Roman"/>
          <w:sz w:val="20"/>
          <w:szCs w:val="20"/>
          <w:lang w:eastAsia="lo-LA" w:bidi="lo-LA"/>
        </w:rPr>
      </w:pPr>
      <w:r>
        <w:rPr>
          <w:rFonts w:ascii="Times New Roman" w:hAnsi="Times New Roman" w:cs="Times New Roman"/>
          <w:bCs/>
          <w:sz w:val="20"/>
          <w:szCs w:val="20"/>
          <w:lang w:eastAsia="lo-LA" w:bidi="lo-LA"/>
        </w:rPr>
        <w:t>I</w:t>
      </w:r>
      <w:r w:rsidRPr="00BA7784">
        <w:rPr>
          <w:rFonts w:ascii="Times New Roman" w:hAnsi="Times New Roman" w:cs="Times New Roman"/>
          <w:bCs/>
          <w:sz w:val="20"/>
          <w:szCs w:val="20"/>
          <w:lang w:eastAsia="lo-LA" w:bidi="lo-LA"/>
        </w:rPr>
        <w:t xml:space="preserve">epirkuma </w:t>
      </w:r>
      <w:r w:rsidRPr="00BA7784">
        <w:rPr>
          <w:rFonts w:ascii="Times New Roman" w:hAnsi="Times New Roman" w:cs="Times New Roman"/>
          <w:sz w:val="20"/>
          <w:szCs w:val="20"/>
          <w:lang w:eastAsia="lo-LA" w:bidi="lo-LA"/>
        </w:rPr>
        <w:t>VN202</w:t>
      </w:r>
      <w:r>
        <w:rPr>
          <w:rFonts w:ascii="Times New Roman" w:hAnsi="Times New Roman" w:cs="Times New Roman"/>
          <w:sz w:val="20"/>
          <w:szCs w:val="20"/>
          <w:lang w:eastAsia="lo-LA" w:bidi="lo-LA"/>
        </w:rPr>
        <w:t>6</w:t>
      </w:r>
      <w:r w:rsidRPr="00BA7784">
        <w:rPr>
          <w:rFonts w:ascii="Times New Roman" w:hAnsi="Times New Roman" w:cs="Times New Roman"/>
          <w:sz w:val="20"/>
          <w:szCs w:val="20"/>
          <w:lang w:eastAsia="lo-LA" w:bidi="lo-LA"/>
        </w:rPr>
        <w:t>/</w:t>
      </w:r>
      <w:r>
        <w:rPr>
          <w:rFonts w:ascii="Times New Roman" w:hAnsi="Times New Roman" w:cs="Times New Roman"/>
          <w:sz w:val="20"/>
          <w:szCs w:val="20"/>
          <w:lang w:eastAsia="lo-LA" w:bidi="lo-LA"/>
        </w:rPr>
        <w:t>03</w:t>
      </w:r>
      <w:r w:rsidRPr="00BA7784">
        <w:rPr>
          <w:rFonts w:ascii="Times New Roman" w:hAnsi="Times New Roman" w:cs="Times New Roman"/>
          <w:sz w:val="20"/>
          <w:szCs w:val="20"/>
          <w:lang w:eastAsia="lo-LA" w:bidi="lo-LA"/>
        </w:rPr>
        <w:t xml:space="preserve"> nolikumam</w:t>
      </w:r>
    </w:p>
    <w:p w14:paraId="31417EDE" w14:textId="77777777" w:rsidR="00D57439" w:rsidRDefault="00D57439" w:rsidP="00D57439">
      <w:pPr>
        <w:rPr>
          <w:rFonts w:ascii="Times New Roman" w:hAnsi="Times New Roman" w:cs="Times New Roman"/>
          <w:sz w:val="24"/>
          <w:szCs w:val="24"/>
        </w:rPr>
      </w:pPr>
    </w:p>
    <w:p w14:paraId="38ACD354" w14:textId="77777777" w:rsidR="00D57439" w:rsidRPr="003D6F28" w:rsidRDefault="00D57439" w:rsidP="00D57439">
      <w:pPr>
        <w:jc w:val="center"/>
        <w:rPr>
          <w:rFonts w:ascii="Times New Roman" w:hAnsi="Times New Roman" w:cs="Times New Roman"/>
          <w:b/>
          <w:bCs/>
          <w:caps/>
          <w:sz w:val="24"/>
          <w:szCs w:val="24"/>
        </w:rPr>
      </w:pPr>
      <w:r w:rsidRPr="003D6F28">
        <w:rPr>
          <w:rFonts w:ascii="Times New Roman" w:hAnsi="Times New Roman" w:cs="Times New Roman"/>
          <w:noProof/>
          <w:sz w:val="24"/>
          <w:szCs w:val="24"/>
        </w:rPr>
        <w:drawing>
          <wp:inline distT="0" distB="0" distL="0" distR="0" wp14:anchorId="3858340B" wp14:editId="2AD16E8D">
            <wp:extent cx="581025" cy="628650"/>
            <wp:effectExtent l="0" t="0" r="9525" b="0"/>
            <wp:docPr id="80869743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628650"/>
                    </a:xfrm>
                    <a:prstGeom prst="rect">
                      <a:avLst/>
                    </a:prstGeom>
                    <a:solidFill>
                      <a:srgbClr val="FFFFFF"/>
                    </a:solidFill>
                    <a:ln>
                      <a:noFill/>
                    </a:ln>
                  </pic:spPr>
                </pic:pic>
              </a:graphicData>
            </a:graphic>
          </wp:inline>
        </w:drawing>
      </w:r>
    </w:p>
    <w:p w14:paraId="59341EB2" w14:textId="77777777" w:rsidR="00D57439" w:rsidRPr="003D6F28" w:rsidRDefault="00D57439" w:rsidP="00D57439">
      <w:pPr>
        <w:pStyle w:val="Galvene"/>
        <w:numPr>
          <w:ilvl w:val="0"/>
          <w:numId w:val="0"/>
        </w:numPr>
        <w:tabs>
          <w:tab w:val="center" w:pos="4395"/>
        </w:tabs>
        <w:jc w:val="center"/>
        <w:rPr>
          <w:b/>
          <w:bCs/>
          <w:caps/>
        </w:rPr>
      </w:pPr>
      <w:r w:rsidRPr="003D6F28">
        <w:rPr>
          <w:b/>
          <w:bCs/>
          <w:caps/>
        </w:rPr>
        <w:t>sia “valmieras Namsaimnieks”</w:t>
      </w:r>
    </w:p>
    <w:p w14:paraId="3F8A830F" w14:textId="77777777" w:rsidR="00D57439" w:rsidRDefault="00D57439" w:rsidP="00D57439">
      <w:pPr>
        <w:pStyle w:val="Pamatteksts"/>
        <w:jc w:val="center"/>
      </w:pPr>
      <w:r w:rsidRPr="00AE65CC">
        <w:t>Semināra iela 2a, Valmiera, Valmieras novads, LV-4201, Latvija, Tālrunis 642 07300</w:t>
      </w:r>
    </w:p>
    <w:p w14:paraId="3FD29B9C" w14:textId="77777777" w:rsidR="00D57439" w:rsidRPr="00AE65CC" w:rsidRDefault="00D57439" w:rsidP="00D57439">
      <w:pPr>
        <w:pStyle w:val="Pamatteksts"/>
        <w:ind w:left="821" w:firstLine="619"/>
        <w:jc w:val="center"/>
      </w:pPr>
      <w:r w:rsidRPr="00AE65CC">
        <w:t>Nodokļu maksātāja reģistrācijas Nr.44103022271</w:t>
      </w:r>
    </w:p>
    <w:p w14:paraId="0DA87C41" w14:textId="77777777" w:rsidR="00D57439" w:rsidRPr="00AE65CC" w:rsidRDefault="00D57439" w:rsidP="00D57439">
      <w:pPr>
        <w:pStyle w:val="Pamatteksts"/>
        <w:ind w:firstLine="619"/>
        <w:jc w:val="center"/>
        <w:rPr>
          <w:b/>
        </w:rPr>
      </w:pPr>
      <w:r w:rsidRPr="00AE65CC">
        <w:t xml:space="preserve">e-pasts: </w:t>
      </w:r>
      <w:hyperlink r:id="rId6" w:history="1">
        <w:r w:rsidRPr="00AE65CC">
          <w:rPr>
            <w:rStyle w:val="Hipersaite"/>
            <w:color w:val="auto"/>
          </w:rPr>
          <w:t>namsaimnieks@v-nami.lv</w:t>
        </w:r>
      </w:hyperlink>
      <w:r w:rsidRPr="00AE65CC">
        <w:t xml:space="preserve"> http://www.v-nami.lv</w:t>
      </w:r>
    </w:p>
    <w:p w14:paraId="13B36F28" w14:textId="77777777" w:rsidR="00D57439" w:rsidRDefault="00D57439" w:rsidP="00D57439">
      <w:pPr>
        <w:pStyle w:val="Galvene"/>
        <w:numPr>
          <w:ilvl w:val="0"/>
          <w:numId w:val="0"/>
        </w:numPr>
        <w:pBdr>
          <w:top w:val="double" w:sz="1" w:space="1" w:color="000000"/>
        </w:pBdr>
        <w:tabs>
          <w:tab w:val="center" w:pos="4395"/>
        </w:tabs>
        <w:rPr>
          <w:b/>
        </w:rPr>
      </w:pPr>
    </w:p>
    <w:p w14:paraId="65BC0514" w14:textId="77777777" w:rsidR="00D57439" w:rsidRPr="003D6F28" w:rsidRDefault="00D57439" w:rsidP="00D57439">
      <w:pPr>
        <w:pStyle w:val="Galvene"/>
        <w:numPr>
          <w:ilvl w:val="0"/>
          <w:numId w:val="0"/>
        </w:numPr>
        <w:pBdr>
          <w:top w:val="double" w:sz="1" w:space="1" w:color="000000"/>
        </w:pBdr>
        <w:tabs>
          <w:tab w:val="center" w:pos="4395"/>
        </w:tabs>
        <w:rPr>
          <w:b/>
        </w:rPr>
      </w:pPr>
      <w:r>
        <w:rPr>
          <w:b/>
        </w:rPr>
        <w:tab/>
      </w:r>
      <w:r w:rsidRPr="003D6F28">
        <w:rPr>
          <w:b/>
        </w:rPr>
        <w:t>PROJEKTĒŠANAS UZDEVUMS</w:t>
      </w:r>
    </w:p>
    <w:p w14:paraId="791BCF44" w14:textId="77777777" w:rsidR="00D57439" w:rsidRPr="003D6F28" w:rsidRDefault="00D57439" w:rsidP="00D57439">
      <w:pPr>
        <w:pStyle w:val="Galvene"/>
        <w:numPr>
          <w:ilvl w:val="0"/>
          <w:numId w:val="0"/>
        </w:numPr>
        <w:pBdr>
          <w:top w:val="double" w:sz="1" w:space="1" w:color="000000"/>
        </w:pBdr>
        <w:tabs>
          <w:tab w:val="center" w:pos="4395"/>
        </w:tabs>
        <w:jc w:val="center"/>
        <w:rPr>
          <w:b/>
        </w:rPr>
      </w:pPr>
      <w:r w:rsidRPr="003D6F28">
        <w:rPr>
          <w:b/>
        </w:rPr>
        <w:t xml:space="preserve">Daudzdzīvokļu dzīvojamās mājas </w:t>
      </w:r>
      <w:r>
        <w:rPr>
          <w:b/>
        </w:rPr>
        <w:t>Rīgas ielas 26</w:t>
      </w:r>
      <w:r w:rsidRPr="003D6F28">
        <w:rPr>
          <w:b/>
        </w:rPr>
        <w:t xml:space="preserve">, </w:t>
      </w:r>
      <w:r>
        <w:rPr>
          <w:b/>
        </w:rPr>
        <w:t>Valmiera,</w:t>
      </w:r>
      <w:r w:rsidRPr="003D6F28">
        <w:rPr>
          <w:b/>
        </w:rPr>
        <w:t xml:space="preserve"> Valmieras novadā</w:t>
      </w:r>
    </w:p>
    <w:p w14:paraId="3AEB5F56" w14:textId="77777777" w:rsidR="00D57439" w:rsidRDefault="00D57439" w:rsidP="00D57439">
      <w:pPr>
        <w:pStyle w:val="Galvene"/>
        <w:numPr>
          <w:ilvl w:val="0"/>
          <w:numId w:val="0"/>
        </w:numPr>
        <w:pBdr>
          <w:top w:val="double" w:sz="1" w:space="1" w:color="000000"/>
        </w:pBdr>
        <w:tabs>
          <w:tab w:val="center" w:pos="4395"/>
        </w:tabs>
        <w:jc w:val="center"/>
      </w:pPr>
      <w:r>
        <w:rPr>
          <w:b/>
        </w:rPr>
        <w:t>Apkures, ūdens un kanalizācijas,</w:t>
      </w:r>
      <w:r w:rsidRPr="00685FD2">
        <w:rPr>
          <w:b/>
        </w:rPr>
        <w:t xml:space="preserve"> </w:t>
      </w:r>
      <w:r>
        <w:rPr>
          <w:b/>
        </w:rPr>
        <w:t xml:space="preserve">lietus ūdens kanalizācijas, siltummezgla inženierkomunikāciju nomaiņai un </w:t>
      </w:r>
      <w:r w:rsidRPr="003D6F28">
        <w:t xml:space="preserve"> </w:t>
      </w:r>
      <w:r>
        <w:rPr>
          <w:b/>
        </w:rPr>
        <w:t xml:space="preserve">2.stāva balkonu hidroizolācijas un seguma atjaunošana, starpsienu nomaiņa </w:t>
      </w:r>
      <w:r w:rsidRPr="003D6F28">
        <w:t xml:space="preserve">– </w:t>
      </w:r>
    </w:p>
    <w:p w14:paraId="72B534FD" w14:textId="77777777" w:rsidR="00D57439" w:rsidRDefault="00D57439" w:rsidP="00D57439">
      <w:pPr>
        <w:pStyle w:val="Galvene"/>
        <w:numPr>
          <w:ilvl w:val="0"/>
          <w:numId w:val="0"/>
        </w:numPr>
        <w:pBdr>
          <w:top w:val="double" w:sz="1" w:space="1" w:color="000000"/>
        </w:pBdr>
        <w:tabs>
          <w:tab w:val="center" w:pos="4395"/>
        </w:tabs>
        <w:jc w:val="center"/>
      </w:pPr>
      <w:r w:rsidRPr="003D6F28">
        <w:t>būvniecības ieceres dokumentācijas izstrādei</w:t>
      </w:r>
    </w:p>
    <w:p w14:paraId="2CBECA71" w14:textId="77777777" w:rsidR="00D57439" w:rsidRPr="00AE65CC" w:rsidRDefault="00D57439" w:rsidP="00D57439">
      <w:pPr>
        <w:pStyle w:val="Galvene"/>
        <w:numPr>
          <w:ilvl w:val="0"/>
          <w:numId w:val="0"/>
        </w:numPr>
        <w:pBdr>
          <w:top w:val="double" w:sz="1" w:space="1" w:color="000000"/>
        </w:pBdr>
        <w:tabs>
          <w:tab w:val="center" w:pos="4395"/>
        </w:tabs>
        <w:jc w:val="center"/>
        <w:rPr>
          <w:b/>
        </w:rPr>
      </w:pPr>
      <w:r>
        <w:t xml:space="preserve"> </w:t>
      </w:r>
      <w:r w:rsidRPr="003D6F28">
        <w:t xml:space="preserve">(turpmāk – </w:t>
      </w:r>
      <w:r w:rsidRPr="003D6F28">
        <w:rPr>
          <w:b/>
        </w:rPr>
        <w:t>Projekts</w:t>
      </w:r>
      <w:r w:rsidRPr="003D6F28">
        <w:t xml:space="preserve">) </w:t>
      </w:r>
    </w:p>
    <w:p w14:paraId="2E6926B2" w14:textId="77777777" w:rsidR="00D57439" w:rsidRDefault="00D57439" w:rsidP="00D57439">
      <w:pPr>
        <w:pStyle w:val="Bezatstarpm"/>
        <w:jc w:val="both"/>
        <w:rPr>
          <w:rStyle w:val="Izclums"/>
          <w:rFonts w:ascii="Times New Roman" w:hAnsi="Times New Roman" w:cs="Times New Roman"/>
          <w:i w:val="0"/>
          <w:sz w:val="24"/>
          <w:szCs w:val="24"/>
        </w:rPr>
      </w:pPr>
    </w:p>
    <w:p w14:paraId="12FE45BF" w14:textId="77777777" w:rsidR="00D57439" w:rsidRPr="003D6F28" w:rsidRDefault="00D57439" w:rsidP="00D57439">
      <w:pPr>
        <w:pStyle w:val="Bezatstarpm"/>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2026.gada 02.jūnijs</w:t>
      </w:r>
    </w:p>
    <w:p w14:paraId="3FC66403" w14:textId="77777777" w:rsidR="00D57439" w:rsidRDefault="00D57439" w:rsidP="00D57439">
      <w:pPr>
        <w:pStyle w:val="Bezatstarpm"/>
        <w:jc w:val="both"/>
        <w:rPr>
          <w:rStyle w:val="Izclums"/>
          <w:rFonts w:ascii="Times New Roman" w:hAnsi="Times New Roman" w:cs="Times New Roman"/>
          <w:b/>
          <w:i w:val="0"/>
          <w:sz w:val="24"/>
          <w:szCs w:val="24"/>
        </w:rPr>
      </w:pPr>
    </w:p>
    <w:p w14:paraId="38F7A6B3" w14:textId="77777777" w:rsidR="00D57439" w:rsidRPr="003D6F28" w:rsidRDefault="00D57439" w:rsidP="00D57439">
      <w:pPr>
        <w:pStyle w:val="Bezatstarpm"/>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 xml:space="preserve">Projektēšanas uzdevuma mērķis: daudzdzīvokļu dzīvojamās mājas </w:t>
      </w:r>
      <w:r>
        <w:rPr>
          <w:rFonts w:ascii="Times New Roman" w:hAnsi="Times New Roman" w:cs="Times New Roman"/>
          <w:b/>
          <w:sz w:val="24"/>
          <w:szCs w:val="24"/>
        </w:rPr>
        <w:t>apkures, ūdens un kanalizācijas, lietus ūdens kanalizācijas, siltummezgla inženierkomunikāciju renovācija</w:t>
      </w:r>
      <w:r>
        <w:rPr>
          <w:rStyle w:val="Izclums"/>
          <w:rFonts w:ascii="Times New Roman" w:hAnsi="Times New Roman" w:cs="Times New Roman"/>
          <w:b/>
          <w:i w:val="0"/>
          <w:sz w:val="24"/>
          <w:szCs w:val="24"/>
        </w:rPr>
        <w:t xml:space="preserve"> un </w:t>
      </w:r>
      <w:r>
        <w:rPr>
          <w:rFonts w:ascii="Times New Roman" w:hAnsi="Times New Roman" w:cs="Times New Roman"/>
          <w:b/>
          <w:sz w:val="24"/>
          <w:szCs w:val="24"/>
        </w:rPr>
        <w:t>2.stāva balkonu hidroizolācijas un seguma atjaunošana, starpsienu nomaiņa</w:t>
      </w:r>
    </w:p>
    <w:p w14:paraId="0FC2F22E" w14:textId="77777777" w:rsidR="00D57439" w:rsidRPr="003D6F28" w:rsidRDefault="00D57439" w:rsidP="00D57439">
      <w:pPr>
        <w:pStyle w:val="Bezatstarpm"/>
        <w:jc w:val="both"/>
        <w:rPr>
          <w:rStyle w:val="Izclums"/>
          <w:rFonts w:ascii="Times New Roman" w:hAnsi="Times New Roman" w:cs="Times New Roman"/>
          <w:b/>
          <w:i w:val="0"/>
          <w:sz w:val="24"/>
          <w:szCs w:val="24"/>
        </w:rPr>
      </w:pPr>
    </w:p>
    <w:p w14:paraId="44D17752" w14:textId="77777777" w:rsidR="00D57439" w:rsidRPr="003D6F28" w:rsidRDefault="00D57439" w:rsidP="00D57439">
      <w:pPr>
        <w:pStyle w:val="Bezatstarpm"/>
        <w:jc w:val="both"/>
        <w:rPr>
          <w:rFonts w:ascii="Times New Roman" w:hAnsi="Times New Roman" w:cs="Times New Roman"/>
          <w:sz w:val="24"/>
          <w:szCs w:val="24"/>
        </w:rPr>
      </w:pPr>
      <w:r w:rsidRPr="003D6F28">
        <w:rPr>
          <w:rStyle w:val="Izclums"/>
          <w:rFonts w:ascii="Times New Roman" w:hAnsi="Times New Roman" w:cs="Times New Roman"/>
          <w:i w:val="0"/>
          <w:sz w:val="24"/>
          <w:szCs w:val="24"/>
        </w:rPr>
        <w:t>Projektēšanas uzdevums izstrādāts</w:t>
      </w:r>
      <w:r w:rsidRPr="003D6F28">
        <w:rPr>
          <w:rFonts w:ascii="Times New Roman" w:hAnsi="Times New Roman" w:cs="Times New Roman"/>
          <w:sz w:val="24"/>
          <w:szCs w:val="24"/>
        </w:rPr>
        <w:t xml:space="preserve"> pamatojoties uz daudzdzīvokļu dzīvojamās mājas </w:t>
      </w:r>
      <w:r>
        <w:rPr>
          <w:rFonts w:ascii="Times New Roman" w:hAnsi="Times New Roman" w:cs="Times New Roman"/>
          <w:sz w:val="24"/>
          <w:szCs w:val="24"/>
        </w:rPr>
        <w:t>Rīgas ielas 26</w:t>
      </w:r>
      <w:r w:rsidRPr="003D6F28">
        <w:rPr>
          <w:rFonts w:ascii="Times New Roman" w:hAnsi="Times New Roman" w:cs="Times New Roman"/>
          <w:sz w:val="24"/>
          <w:szCs w:val="24"/>
        </w:rPr>
        <w:t xml:space="preserve">, </w:t>
      </w:r>
      <w:r>
        <w:rPr>
          <w:rFonts w:ascii="Times New Roman" w:hAnsi="Times New Roman" w:cs="Times New Roman"/>
          <w:sz w:val="24"/>
          <w:szCs w:val="24"/>
        </w:rPr>
        <w:t>Valmiera</w:t>
      </w:r>
      <w:r w:rsidRPr="003D6F28">
        <w:rPr>
          <w:rFonts w:ascii="Times New Roman" w:hAnsi="Times New Roman" w:cs="Times New Roman"/>
          <w:sz w:val="24"/>
          <w:szCs w:val="24"/>
        </w:rPr>
        <w:t>,</w:t>
      </w:r>
      <w:r>
        <w:rPr>
          <w:rFonts w:ascii="Times New Roman" w:hAnsi="Times New Roman" w:cs="Times New Roman"/>
          <w:sz w:val="24"/>
          <w:szCs w:val="24"/>
        </w:rPr>
        <w:t xml:space="preserve"> </w:t>
      </w:r>
      <w:r w:rsidRPr="003D6F28">
        <w:rPr>
          <w:rFonts w:ascii="Times New Roman" w:hAnsi="Times New Roman" w:cs="Times New Roman"/>
          <w:sz w:val="24"/>
          <w:szCs w:val="24"/>
        </w:rPr>
        <w:t xml:space="preserve">Valmieras novadā </w:t>
      </w:r>
      <w:r w:rsidRPr="002B3268">
        <w:rPr>
          <w:rFonts w:ascii="Times New Roman" w:hAnsi="Times New Roman" w:cs="Times New Roman"/>
          <w:sz w:val="24"/>
          <w:szCs w:val="24"/>
        </w:rPr>
        <w:t xml:space="preserve">dzīvokļu īpašnieku </w:t>
      </w:r>
      <w:r>
        <w:rPr>
          <w:rFonts w:ascii="Times New Roman" w:hAnsi="Times New Roman" w:cs="Times New Roman"/>
          <w:sz w:val="24"/>
          <w:szCs w:val="24"/>
        </w:rPr>
        <w:t>17.06.2025</w:t>
      </w:r>
      <w:r w:rsidRPr="002B3268">
        <w:rPr>
          <w:rFonts w:ascii="Times New Roman" w:hAnsi="Times New Roman" w:cs="Times New Roman"/>
          <w:sz w:val="24"/>
          <w:szCs w:val="24"/>
        </w:rPr>
        <w:t xml:space="preserve">. </w:t>
      </w:r>
      <w:r>
        <w:rPr>
          <w:rFonts w:ascii="Times New Roman" w:hAnsi="Times New Roman" w:cs="Times New Roman"/>
          <w:sz w:val="24"/>
          <w:szCs w:val="24"/>
        </w:rPr>
        <w:t>aptaujas protokols</w:t>
      </w:r>
      <w:r w:rsidRPr="002B3268">
        <w:rPr>
          <w:rFonts w:ascii="Times New Roman" w:hAnsi="Times New Roman" w:cs="Times New Roman"/>
          <w:sz w:val="24"/>
          <w:szCs w:val="24"/>
        </w:rPr>
        <w:t>.</w:t>
      </w:r>
    </w:p>
    <w:p w14:paraId="32DB6FDD" w14:textId="77777777" w:rsidR="00D57439" w:rsidRPr="003D6F28" w:rsidRDefault="00D57439" w:rsidP="00D57439">
      <w:pPr>
        <w:pStyle w:val="Bezatstarpm"/>
        <w:jc w:val="both"/>
        <w:rPr>
          <w:rStyle w:val="Izclums"/>
          <w:rFonts w:ascii="Times New Roman" w:hAnsi="Times New Roman" w:cs="Times New Roman"/>
          <w:i w:val="0"/>
          <w:sz w:val="24"/>
          <w:szCs w:val="24"/>
        </w:rPr>
      </w:pPr>
    </w:p>
    <w:p w14:paraId="275F3A6B" w14:textId="77777777" w:rsidR="00D57439" w:rsidRPr="003D6F28" w:rsidRDefault="00D57439" w:rsidP="00D57439">
      <w:pPr>
        <w:tabs>
          <w:tab w:val="left" w:pos="284"/>
        </w:tabs>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INŽENIERTĪKLI: </w:t>
      </w:r>
    </w:p>
    <w:p w14:paraId="0B50D924" w14:textId="77777777" w:rsidR="00D57439" w:rsidRPr="003D6F28" w:rsidRDefault="00D57439" w:rsidP="00D57439">
      <w:pPr>
        <w:widowControl/>
        <w:numPr>
          <w:ilvl w:val="0"/>
          <w:numId w:val="2"/>
        </w:numPr>
        <w:ind w:left="426" w:hanging="426"/>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Apkure</w:t>
      </w:r>
      <w:r>
        <w:rPr>
          <w:rStyle w:val="Izclums"/>
          <w:rFonts w:ascii="Times New Roman" w:hAnsi="Times New Roman" w:cs="Times New Roman"/>
          <w:b/>
          <w:i w:val="0"/>
          <w:sz w:val="24"/>
          <w:szCs w:val="24"/>
        </w:rPr>
        <w:t>, ūdensvads, kanalizācija, lietus ūdens kanalizācija</w:t>
      </w:r>
      <w:r w:rsidRPr="003D6F28">
        <w:rPr>
          <w:rStyle w:val="Izclums"/>
          <w:rFonts w:ascii="Times New Roman" w:hAnsi="Times New Roman" w:cs="Times New Roman"/>
          <w:b/>
          <w:i w:val="0"/>
          <w:sz w:val="24"/>
          <w:szCs w:val="24"/>
        </w:rPr>
        <w:t xml:space="preserve">: </w:t>
      </w:r>
    </w:p>
    <w:p w14:paraId="37A6EB62" w14:textId="77777777" w:rsidR="00D57439" w:rsidRPr="003D6F28"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Ēkas apkures</w:t>
      </w:r>
      <w:r>
        <w:rPr>
          <w:rStyle w:val="Izclums"/>
          <w:rFonts w:ascii="Times New Roman" w:hAnsi="Times New Roman" w:cs="Times New Roman"/>
          <w:i w:val="0"/>
          <w:sz w:val="24"/>
          <w:szCs w:val="24"/>
        </w:rPr>
        <w:t xml:space="preserve">,  ūdens, kanalizācijas un lietus ūdens kanalizācijas </w:t>
      </w:r>
      <w:r w:rsidRPr="003D6F28">
        <w:rPr>
          <w:rStyle w:val="Izclums"/>
          <w:rFonts w:ascii="Times New Roman" w:hAnsi="Times New Roman" w:cs="Times New Roman"/>
          <w:i w:val="0"/>
          <w:sz w:val="24"/>
          <w:szCs w:val="24"/>
        </w:rPr>
        <w:t>s</w:t>
      </w:r>
      <w:r>
        <w:rPr>
          <w:rStyle w:val="Izclums"/>
          <w:rFonts w:ascii="Times New Roman" w:hAnsi="Times New Roman" w:cs="Times New Roman"/>
          <w:i w:val="0"/>
          <w:sz w:val="24"/>
          <w:szCs w:val="24"/>
        </w:rPr>
        <w:t>tāvvadu un guļvadu</w:t>
      </w:r>
      <w:r w:rsidRPr="003D6F28">
        <w:rPr>
          <w:rStyle w:val="Izclums"/>
          <w:rFonts w:ascii="Times New Roman" w:hAnsi="Times New Roman" w:cs="Times New Roman"/>
          <w:i w:val="0"/>
          <w:sz w:val="24"/>
          <w:szCs w:val="24"/>
        </w:rPr>
        <w:t xml:space="preserve"> rekonstrukcija</w:t>
      </w:r>
      <w:r>
        <w:rPr>
          <w:rStyle w:val="Izclums"/>
          <w:rFonts w:ascii="Times New Roman" w:hAnsi="Times New Roman" w:cs="Times New Roman"/>
          <w:i w:val="0"/>
          <w:sz w:val="24"/>
          <w:szCs w:val="24"/>
        </w:rPr>
        <w:t>.</w:t>
      </w:r>
    </w:p>
    <w:p w14:paraId="19A0D603" w14:textId="77777777" w:rsidR="00D57439" w:rsidRPr="003D6F28"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Nepieciešams nodrošināt gan sildķermeņu individuālu regulēšanu, gan automātisku sistēmas regulēšanu atkarībā no āra gaisa temperatūras un atkarībā no telpu debess pusēm.</w:t>
      </w:r>
    </w:p>
    <w:p w14:paraId="4A3EE889" w14:textId="77777777" w:rsidR="00D57439" w:rsidRPr="003D6F28"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 xml:space="preserve">Siltummezgla automatizācija/rekonstrukcija atbilstoši </w:t>
      </w:r>
      <w:r w:rsidRPr="004B6512">
        <w:rPr>
          <w:rStyle w:val="Izclums"/>
          <w:rFonts w:ascii="Times New Roman" w:hAnsi="Times New Roman" w:cs="Times New Roman"/>
          <w:i w:val="0"/>
          <w:sz w:val="24"/>
          <w:szCs w:val="24"/>
        </w:rPr>
        <w:t>SIA „</w:t>
      </w:r>
      <w:r>
        <w:rPr>
          <w:rStyle w:val="Izclums"/>
          <w:rFonts w:ascii="Times New Roman" w:hAnsi="Times New Roman" w:cs="Times New Roman"/>
          <w:i w:val="0"/>
          <w:sz w:val="24"/>
          <w:szCs w:val="24"/>
        </w:rPr>
        <w:t>Valmieras Ūdens</w:t>
      </w:r>
      <w:r w:rsidRPr="004B6512">
        <w:rPr>
          <w:rStyle w:val="Izclums"/>
          <w:rFonts w:ascii="Times New Roman" w:hAnsi="Times New Roman" w:cs="Times New Roman"/>
          <w:i w:val="0"/>
          <w:sz w:val="24"/>
          <w:szCs w:val="24"/>
        </w:rPr>
        <w:t>”</w:t>
      </w:r>
      <w:r w:rsidRPr="003D6F28">
        <w:rPr>
          <w:rStyle w:val="Izclums"/>
          <w:rFonts w:ascii="Times New Roman" w:hAnsi="Times New Roman" w:cs="Times New Roman"/>
          <w:i w:val="0"/>
          <w:sz w:val="24"/>
          <w:szCs w:val="24"/>
        </w:rPr>
        <w:t xml:space="preserve"> tehniskajiem noteikumiem.</w:t>
      </w:r>
    </w:p>
    <w:p w14:paraId="6A6BB97E" w14:textId="77777777" w:rsidR="00D57439" w:rsidRPr="003D6F28"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A</w:t>
      </w:r>
      <w:r w:rsidRPr="003D6F28">
        <w:rPr>
          <w:rStyle w:val="Izclums"/>
          <w:rFonts w:ascii="Times New Roman" w:hAnsi="Times New Roman" w:cs="Times New Roman"/>
          <w:i w:val="0"/>
          <w:sz w:val="24"/>
          <w:szCs w:val="24"/>
        </w:rPr>
        <w:t>ksonometriskās shēma</w:t>
      </w:r>
      <w:r>
        <w:rPr>
          <w:rStyle w:val="Izclums"/>
          <w:rFonts w:ascii="Times New Roman" w:hAnsi="Times New Roman" w:cs="Times New Roman"/>
          <w:i w:val="0"/>
          <w:sz w:val="24"/>
          <w:szCs w:val="24"/>
        </w:rPr>
        <w:t>s</w:t>
      </w:r>
      <w:r w:rsidRPr="003D6F28">
        <w:rPr>
          <w:rStyle w:val="Izclums"/>
          <w:rFonts w:ascii="Times New Roman" w:hAnsi="Times New Roman" w:cs="Times New Roman"/>
          <w:i w:val="0"/>
          <w:sz w:val="24"/>
          <w:szCs w:val="24"/>
        </w:rPr>
        <w:t>.</w:t>
      </w:r>
    </w:p>
    <w:p w14:paraId="41B7FBED" w14:textId="77777777" w:rsidR="00D57439"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sidRPr="003D6F28">
        <w:rPr>
          <w:rStyle w:val="Izclums"/>
          <w:rFonts w:ascii="Times New Roman" w:hAnsi="Times New Roman" w:cs="Times New Roman"/>
          <w:i w:val="0"/>
          <w:sz w:val="24"/>
          <w:szCs w:val="24"/>
        </w:rPr>
        <w:t>Būvizstrādājumu un būvmateriālu specifikācijas.</w:t>
      </w:r>
    </w:p>
    <w:p w14:paraId="4A48952E" w14:textId="77777777" w:rsidR="00D57439" w:rsidRPr="00685F8F" w:rsidRDefault="00D57439" w:rsidP="00D57439">
      <w:pPr>
        <w:widowControl/>
        <w:numPr>
          <w:ilvl w:val="1"/>
          <w:numId w:val="2"/>
        </w:numPr>
        <w:suppressAutoHyphens/>
        <w:ind w:left="567" w:hanging="567"/>
        <w:jc w:val="both"/>
        <w:rPr>
          <w:rStyle w:val="Izclums"/>
          <w:rFonts w:ascii="Times New Roman" w:hAnsi="Times New Roman" w:cs="Times New Roman"/>
          <w:i w:val="0"/>
          <w:sz w:val="24"/>
          <w:szCs w:val="24"/>
        </w:rPr>
      </w:pPr>
      <w:r>
        <w:rPr>
          <w:rStyle w:val="Izclums"/>
          <w:rFonts w:ascii="Times New Roman" w:hAnsi="Times New Roman" w:cs="Times New Roman"/>
          <w:i w:val="0"/>
          <w:sz w:val="24"/>
          <w:szCs w:val="24"/>
        </w:rPr>
        <w:t>Paredzēt alokatoru un attālināti nolasāmu ultraskaņas ūdens skaitītāju uzstādīšanu.</w:t>
      </w:r>
    </w:p>
    <w:p w14:paraId="5D8FD6A2" w14:textId="77777777" w:rsidR="00D57439" w:rsidRDefault="00D57439" w:rsidP="00D57439">
      <w:pPr>
        <w:tabs>
          <w:tab w:val="left" w:pos="426"/>
        </w:tabs>
        <w:ind w:left="720"/>
        <w:jc w:val="both"/>
        <w:rPr>
          <w:rStyle w:val="Izclums"/>
          <w:rFonts w:ascii="Times New Roman" w:hAnsi="Times New Roman" w:cs="Times New Roman"/>
          <w:i w:val="0"/>
          <w:sz w:val="24"/>
          <w:szCs w:val="24"/>
        </w:rPr>
      </w:pPr>
    </w:p>
    <w:p w14:paraId="7229E548" w14:textId="77777777" w:rsidR="00D57439" w:rsidRPr="003D6F28" w:rsidRDefault="00D57439" w:rsidP="00D57439">
      <w:pPr>
        <w:jc w:val="both"/>
        <w:rPr>
          <w:rStyle w:val="Izclums"/>
          <w:rFonts w:ascii="Times New Roman" w:hAnsi="Times New Roman" w:cs="Times New Roman"/>
          <w:b/>
          <w:i w:val="0"/>
          <w:sz w:val="24"/>
          <w:szCs w:val="24"/>
        </w:rPr>
      </w:pPr>
      <w:r w:rsidRPr="003D6F28">
        <w:rPr>
          <w:rStyle w:val="Izclums"/>
          <w:rFonts w:ascii="Times New Roman" w:hAnsi="Times New Roman" w:cs="Times New Roman"/>
          <w:b/>
          <w:i w:val="0"/>
          <w:sz w:val="24"/>
          <w:szCs w:val="24"/>
        </w:rPr>
        <w:t>ARHITEKTŪRAS DAĻA</w:t>
      </w:r>
    </w:p>
    <w:p w14:paraId="4C4DF297" w14:textId="77777777" w:rsidR="00D57439" w:rsidRPr="003D6F28" w:rsidRDefault="00D57439" w:rsidP="00D57439">
      <w:pPr>
        <w:pStyle w:val="Bezatstarpm"/>
        <w:ind w:left="720"/>
        <w:jc w:val="both"/>
        <w:rPr>
          <w:rStyle w:val="Izclums"/>
          <w:rFonts w:ascii="Times New Roman" w:hAnsi="Times New Roman" w:cs="Times New Roman"/>
          <w:i w:val="0"/>
          <w:sz w:val="24"/>
          <w:szCs w:val="24"/>
        </w:rPr>
      </w:pPr>
    </w:p>
    <w:p w14:paraId="6560795F" w14:textId="77777777" w:rsidR="00D57439" w:rsidRPr="003D6F28" w:rsidRDefault="00D57439" w:rsidP="00D57439">
      <w:pPr>
        <w:pStyle w:val="Bezatstarpm"/>
        <w:numPr>
          <w:ilvl w:val="0"/>
          <w:numId w:val="2"/>
        </w:numPr>
        <w:jc w:val="both"/>
        <w:rPr>
          <w:rStyle w:val="Izclums"/>
          <w:rFonts w:ascii="Times New Roman" w:hAnsi="Times New Roman" w:cs="Times New Roman"/>
          <w:i w:val="0"/>
          <w:sz w:val="24"/>
          <w:szCs w:val="24"/>
        </w:rPr>
      </w:pPr>
      <w:r w:rsidRPr="003D6F28">
        <w:rPr>
          <w:rStyle w:val="Izclums"/>
          <w:rFonts w:ascii="Times New Roman" w:hAnsi="Times New Roman" w:cs="Times New Roman"/>
          <w:b/>
          <w:i w:val="0"/>
          <w:sz w:val="24"/>
          <w:szCs w:val="24"/>
        </w:rPr>
        <w:t xml:space="preserve">Ēkas </w:t>
      </w:r>
      <w:r>
        <w:rPr>
          <w:rStyle w:val="Izclums"/>
          <w:rFonts w:ascii="Times New Roman" w:hAnsi="Times New Roman" w:cs="Times New Roman"/>
          <w:b/>
          <w:i w:val="0"/>
          <w:sz w:val="24"/>
          <w:szCs w:val="24"/>
        </w:rPr>
        <w:t>2.stāva balkoni</w:t>
      </w:r>
      <w:r w:rsidRPr="003D6F28">
        <w:rPr>
          <w:rStyle w:val="Izclums"/>
          <w:rFonts w:ascii="Times New Roman" w:hAnsi="Times New Roman" w:cs="Times New Roman"/>
          <w:i w:val="0"/>
          <w:sz w:val="24"/>
          <w:szCs w:val="24"/>
        </w:rPr>
        <w:t>:</w:t>
      </w:r>
    </w:p>
    <w:p w14:paraId="411D2EA4" w14:textId="77777777" w:rsidR="00D57439" w:rsidRPr="003D6F28" w:rsidRDefault="00D57439" w:rsidP="00D57439">
      <w:pPr>
        <w:pStyle w:val="Sarakstarindkopa"/>
        <w:numPr>
          <w:ilvl w:val="1"/>
          <w:numId w:val="2"/>
        </w:numPr>
        <w:ind w:left="567" w:hanging="567"/>
        <w:contextualSpacing w:val="0"/>
        <w:rPr>
          <w:rStyle w:val="Izclums"/>
          <w:rFonts w:ascii="Times New Roman" w:hAnsi="Times New Roman"/>
          <w:i w:val="0"/>
          <w:sz w:val="24"/>
          <w:szCs w:val="24"/>
          <w:lang w:val="lv-LV"/>
        </w:rPr>
      </w:pPr>
      <w:r w:rsidRPr="003D6F28">
        <w:rPr>
          <w:rStyle w:val="Izclums"/>
          <w:rFonts w:ascii="Times New Roman" w:hAnsi="Times New Roman"/>
          <w:i w:val="0"/>
          <w:sz w:val="24"/>
          <w:szCs w:val="24"/>
          <w:lang w:val="lv-LV"/>
        </w:rPr>
        <w:t xml:space="preserve">Veikt </w:t>
      </w:r>
      <w:r>
        <w:rPr>
          <w:rStyle w:val="Izclums"/>
          <w:rFonts w:ascii="Times New Roman" w:hAnsi="Times New Roman"/>
          <w:i w:val="0"/>
          <w:sz w:val="24"/>
          <w:szCs w:val="24"/>
          <w:lang w:val="lv-LV"/>
        </w:rPr>
        <w:t>balkonu vienotas hidroizolācijas, lietus ūdens novadīšanas sistēmas un seguma izbūvi, nomainīt balkonu starpsienas no mūra uz atvieglotu konstrukciju.</w:t>
      </w:r>
    </w:p>
    <w:p w14:paraId="17933075" w14:textId="77777777" w:rsidR="00D57439" w:rsidRPr="003D6F28" w:rsidRDefault="00D57439" w:rsidP="00D57439">
      <w:pPr>
        <w:tabs>
          <w:tab w:val="left" w:pos="426"/>
        </w:tabs>
        <w:ind w:left="720"/>
        <w:jc w:val="both"/>
        <w:rPr>
          <w:rStyle w:val="Izclums"/>
          <w:rFonts w:ascii="Times New Roman" w:hAnsi="Times New Roman" w:cs="Times New Roman"/>
          <w:i w:val="0"/>
          <w:sz w:val="24"/>
          <w:szCs w:val="24"/>
        </w:rPr>
      </w:pPr>
    </w:p>
    <w:p w14:paraId="04B6BB0B" w14:textId="77777777" w:rsidR="00D57439" w:rsidRPr="003D6F28" w:rsidRDefault="00D57439" w:rsidP="00D57439">
      <w:pPr>
        <w:widowControl/>
        <w:numPr>
          <w:ilvl w:val="0"/>
          <w:numId w:val="2"/>
        </w:numPr>
        <w:suppressAutoHyphens/>
        <w:rPr>
          <w:rFonts w:ascii="Times New Roman" w:hAnsi="Times New Roman" w:cs="Times New Roman"/>
          <w:b/>
          <w:sz w:val="24"/>
          <w:szCs w:val="24"/>
        </w:rPr>
      </w:pPr>
      <w:r w:rsidRPr="003D6F28">
        <w:rPr>
          <w:rFonts w:ascii="Times New Roman" w:hAnsi="Times New Roman" w:cs="Times New Roman"/>
          <w:b/>
          <w:sz w:val="24"/>
          <w:szCs w:val="24"/>
        </w:rPr>
        <w:t>Projekta sastāvs (detalizēti)</w:t>
      </w:r>
      <w:r>
        <w:rPr>
          <w:rFonts w:ascii="Times New Roman" w:hAnsi="Times New Roman" w:cs="Times New Roman"/>
          <w:b/>
          <w:sz w:val="24"/>
          <w:szCs w:val="24"/>
        </w:rPr>
        <w:t>:</w:t>
      </w:r>
    </w:p>
    <w:p w14:paraId="713253DC" w14:textId="77777777" w:rsidR="00D57439" w:rsidRPr="003D6F28" w:rsidRDefault="00D57439" w:rsidP="00D57439">
      <w:pPr>
        <w:widowControl/>
        <w:numPr>
          <w:ilvl w:val="1"/>
          <w:numId w:val="2"/>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Skaidrojošais apraksts</w:t>
      </w:r>
    </w:p>
    <w:p w14:paraId="32C807F9" w14:textId="77777777" w:rsidR="00D57439" w:rsidRPr="003D6F28" w:rsidRDefault="00D57439" w:rsidP="00D57439">
      <w:pPr>
        <w:widowControl/>
        <w:numPr>
          <w:ilvl w:val="1"/>
          <w:numId w:val="2"/>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Ģenerālplāns</w:t>
      </w:r>
    </w:p>
    <w:p w14:paraId="3EE6A869" w14:textId="77777777" w:rsidR="00D57439" w:rsidRPr="003D6F28" w:rsidRDefault="00D57439" w:rsidP="00D57439">
      <w:pPr>
        <w:widowControl/>
        <w:numPr>
          <w:ilvl w:val="1"/>
          <w:numId w:val="2"/>
        </w:numPr>
        <w:suppressAutoHyphens/>
        <w:ind w:left="567" w:hanging="567"/>
        <w:rPr>
          <w:rFonts w:ascii="Times New Roman" w:hAnsi="Times New Roman" w:cs="Times New Roman"/>
          <w:sz w:val="24"/>
          <w:szCs w:val="24"/>
        </w:rPr>
      </w:pPr>
      <w:r w:rsidRPr="003D6F28">
        <w:rPr>
          <w:rFonts w:ascii="Times New Roman" w:hAnsi="Times New Roman" w:cs="Times New Roman"/>
          <w:sz w:val="24"/>
          <w:szCs w:val="24"/>
        </w:rPr>
        <w:t>Darbu organizācijas projekts</w:t>
      </w:r>
    </w:p>
    <w:p w14:paraId="31D78C87" w14:textId="77777777" w:rsidR="00D57439" w:rsidRDefault="00D57439" w:rsidP="00D57439">
      <w:pPr>
        <w:widowControl/>
        <w:numPr>
          <w:ilvl w:val="1"/>
          <w:numId w:val="2"/>
        </w:numPr>
        <w:suppressAutoHyphens/>
        <w:ind w:left="567" w:hanging="567"/>
        <w:jc w:val="both"/>
        <w:rPr>
          <w:rFonts w:ascii="Times New Roman" w:hAnsi="Times New Roman" w:cs="Times New Roman"/>
          <w:sz w:val="24"/>
          <w:szCs w:val="24"/>
        </w:rPr>
      </w:pPr>
      <w:r w:rsidRPr="00793977">
        <w:rPr>
          <w:rFonts w:ascii="Times New Roman" w:hAnsi="Times New Roman" w:cs="Times New Roman"/>
          <w:sz w:val="24"/>
          <w:szCs w:val="24"/>
        </w:rPr>
        <w:t>Detalizēts darbu apraksts pa darbu veidiem, lokālā tām</w:t>
      </w:r>
      <w:r>
        <w:rPr>
          <w:rFonts w:ascii="Times New Roman" w:hAnsi="Times New Roman" w:cs="Times New Roman"/>
          <w:sz w:val="24"/>
          <w:szCs w:val="24"/>
        </w:rPr>
        <w:t>e</w:t>
      </w:r>
    </w:p>
    <w:p w14:paraId="3536DC5A" w14:textId="77777777" w:rsidR="00D57439" w:rsidRPr="00793977" w:rsidRDefault="00D57439" w:rsidP="00D57439">
      <w:pPr>
        <w:ind w:left="567"/>
        <w:jc w:val="both"/>
        <w:rPr>
          <w:rFonts w:ascii="Times New Roman" w:hAnsi="Times New Roman" w:cs="Times New Roman"/>
          <w:sz w:val="24"/>
          <w:szCs w:val="24"/>
        </w:rPr>
      </w:pPr>
      <w:r w:rsidRPr="00793977">
        <w:rPr>
          <w:rFonts w:ascii="Times New Roman" w:hAnsi="Times New Roman" w:cs="Times New Roman"/>
          <w:sz w:val="24"/>
          <w:szCs w:val="24"/>
        </w:rPr>
        <w:t xml:space="preserve"> </w:t>
      </w:r>
    </w:p>
    <w:p w14:paraId="14B04336" w14:textId="77777777" w:rsidR="00D57439" w:rsidRPr="003D6F28" w:rsidRDefault="00D57439" w:rsidP="00D57439">
      <w:pPr>
        <w:widowControl/>
        <w:numPr>
          <w:ilvl w:val="0"/>
          <w:numId w:val="2"/>
        </w:numPr>
        <w:suppressAutoHyphens/>
        <w:rPr>
          <w:rFonts w:ascii="Times New Roman" w:hAnsi="Times New Roman" w:cs="Times New Roman"/>
          <w:b/>
          <w:sz w:val="24"/>
          <w:szCs w:val="24"/>
        </w:rPr>
      </w:pPr>
      <w:r w:rsidRPr="003D6F28">
        <w:rPr>
          <w:rFonts w:ascii="Times New Roman" w:hAnsi="Times New Roman" w:cs="Times New Roman"/>
          <w:b/>
          <w:sz w:val="24"/>
          <w:szCs w:val="24"/>
        </w:rPr>
        <w:lastRenderedPageBreak/>
        <w:t xml:space="preserve">Vispārīgiem norādījumi par Projekta izstrādi: </w:t>
      </w:r>
    </w:p>
    <w:p w14:paraId="490F3247" w14:textId="77777777" w:rsidR="00D57439" w:rsidRPr="003D6F28"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Cs/>
          <w:sz w:val="24"/>
          <w:szCs w:val="24"/>
        </w:rPr>
      </w:pPr>
      <w:r w:rsidRPr="003D6F28">
        <w:rPr>
          <w:rFonts w:ascii="Times New Roman" w:hAnsi="Times New Roman" w:cs="Times New Roman"/>
          <w:sz w:val="24"/>
          <w:szCs w:val="24"/>
        </w:rPr>
        <w:t xml:space="preserve">Projektu izstrādā saskaņā ar </w:t>
      </w:r>
      <w:r>
        <w:rPr>
          <w:rFonts w:ascii="Times New Roman" w:hAnsi="Times New Roman" w:cs="Times New Roman"/>
          <w:sz w:val="24"/>
          <w:szCs w:val="24"/>
          <w:lang w:eastAsia="lv-LV"/>
        </w:rPr>
        <w:t xml:space="preserve">Ministru Kabineta 2017gada 9.maija noteikumiem Nr.253 </w:t>
      </w:r>
      <w:r w:rsidRPr="00977C65">
        <w:rPr>
          <w:rFonts w:ascii="Times New Roman" w:hAnsi="Times New Roman" w:cs="Times New Roman"/>
          <w:sz w:val="24"/>
          <w:szCs w:val="24"/>
          <w:lang w:eastAsia="lv-LV"/>
        </w:rPr>
        <w:t>“Atsevišķu inženierbūvju būvnoteikumi”</w:t>
      </w:r>
      <w:r>
        <w:rPr>
          <w:rFonts w:ascii="Times New Roman" w:hAnsi="Times New Roman" w:cs="Times New Roman"/>
          <w:sz w:val="24"/>
          <w:szCs w:val="24"/>
          <w:lang w:eastAsia="lv-LV"/>
        </w:rPr>
        <w:t>,</w:t>
      </w:r>
      <w:r>
        <w:rPr>
          <w:rFonts w:ascii="Times New Roman" w:eastAsia="Times New Roman" w:hAnsi="Times New Roman" w:cs="Times New Roman"/>
          <w:bCs/>
          <w:sz w:val="24"/>
          <w:szCs w:val="24"/>
        </w:rPr>
        <w:t xml:space="preserve"> </w:t>
      </w:r>
      <w:r w:rsidRPr="003D6F28">
        <w:rPr>
          <w:rFonts w:ascii="Times New Roman" w:hAnsi="Times New Roman" w:cs="Times New Roman"/>
          <w:sz w:val="24"/>
          <w:szCs w:val="24"/>
        </w:rPr>
        <w:t xml:space="preserve">ar 02.09.2014. </w:t>
      </w:r>
      <w:r w:rsidRPr="003D6F28">
        <w:rPr>
          <w:rFonts w:ascii="Times New Roman" w:eastAsia="Times New Roman" w:hAnsi="Times New Roman" w:cs="Times New Roman"/>
          <w:bCs/>
          <w:sz w:val="24"/>
          <w:szCs w:val="24"/>
        </w:rPr>
        <w:t>Ministru kabineta noteikumiem Nr.529 “</w:t>
      </w:r>
      <w:r w:rsidRPr="00A3342C">
        <w:rPr>
          <w:rFonts w:ascii="Times New Roman" w:eastAsia="Times New Roman" w:hAnsi="Times New Roman" w:cs="Times New Roman"/>
          <w:bCs/>
          <w:sz w:val="24"/>
          <w:szCs w:val="24"/>
        </w:rPr>
        <w:t>Ēku</w:t>
      </w:r>
      <w:r w:rsidRPr="003D6F28">
        <w:rPr>
          <w:rFonts w:ascii="Times New Roman" w:eastAsia="Times New Roman" w:hAnsi="Times New Roman" w:cs="Times New Roman"/>
          <w:bCs/>
          <w:sz w:val="24"/>
          <w:szCs w:val="24"/>
        </w:rPr>
        <w:t xml:space="preserve"> </w:t>
      </w:r>
      <w:r w:rsidRPr="00A3342C">
        <w:rPr>
          <w:rFonts w:ascii="Times New Roman" w:eastAsia="Times New Roman" w:hAnsi="Times New Roman" w:cs="Times New Roman"/>
          <w:bCs/>
          <w:sz w:val="24"/>
          <w:szCs w:val="24"/>
        </w:rPr>
        <w:t>būvnoteikumi</w:t>
      </w:r>
      <w:r w:rsidRPr="003D6F28">
        <w:rPr>
          <w:rFonts w:ascii="Times New Roman" w:eastAsia="Times New Roman" w:hAnsi="Times New Roman" w:cs="Times New Roman"/>
          <w:bCs/>
          <w:sz w:val="24"/>
          <w:szCs w:val="24"/>
        </w:rPr>
        <w:t>”, 09.07.2013. Būvniecības likumu, 19.08.2014. Ministru kabineta noteikumiem  Nr.500 “</w:t>
      </w:r>
      <w:r w:rsidRPr="00A3342C">
        <w:rPr>
          <w:rFonts w:ascii="Times New Roman" w:eastAsia="Times New Roman" w:hAnsi="Times New Roman" w:cs="Times New Roman"/>
          <w:bCs/>
          <w:sz w:val="24"/>
          <w:szCs w:val="24"/>
        </w:rPr>
        <w:t>Vispārīgie būvnoteikumi</w:t>
      </w:r>
      <w:r w:rsidRPr="003D6F28">
        <w:rPr>
          <w:rFonts w:ascii="Times New Roman" w:eastAsia="Times New Roman" w:hAnsi="Times New Roman" w:cs="Times New Roman"/>
          <w:bCs/>
          <w:sz w:val="24"/>
          <w:szCs w:val="24"/>
        </w:rPr>
        <w:t>”, 19.04.2016. Ministru kabineta noteikumiem Nr. 238</w:t>
      </w:r>
      <w:r w:rsidRPr="003D6F28">
        <w:rPr>
          <w:rFonts w:ascii="Times New Roman" w:eastAsia="Times New Roman" w:hAnsi="Times New Roman" w:cs="Times New Roman"/>
          <w:sz w:val="24"/>
          <w:szCs w:val="24"/>
        </w:rPr>
        <w:t xml:space="preserve"> </w:t>
      </w:r>
      <w:r w:rsidRPr="003D6F28">
        <w:rPr>
          <w:rFonts w:ascii="Times New Roman" w:eastAsia="Times New Roman" w:hAnsi="Times New Roman" w:cs="Times New Roman"/>
          <w:bCs/>
          <w:sz w:val="24"/>
          <w:szCs w:val="24"/>
        </w:rPr>
        <w:t>“</w:t>
      </w:r>
      <w:r w:rsidRPr="001655B6">
        <w:rPr>
          <w:rFonts w:ascii="Times New Roman" w:eastAsia="Times New Roman" w:hAnsi="Times New Roman" w:cs="Times New Roman"/>
          <w:bCs/>
          <w:sz w:val="24"/>
          <w:szCs w:val="24"/>
        </w:rPr>
        <w:t>Ugunsdrošības noteikumi</w:t>
      </w:r>
      <w:r w:rsidRPr="003D6F28">
        <w:rPr>
          <w:rFonts w:ascii="Times New Roman" w:eastAsia="Times New Roman" w:hAnsi="Times New Roman" w:cs="Times New Roman"/>
          <w:bCs/>
          <w:sz w:val="24"/>
          <w:szCs w:val="24"/>
        </w:rPr>
        <w:t xml:space="preserve">” un </w:t>
      </w:r>
      <w:r w:rsidRPr="00981438">
        <w:rPr>
          <w:rFonts w:ascii="Times New Roman" w:hAnsi="Times New Roman"/>
          <w:sz w:val="24"/>
          <w:szCs w:val="24"/>
        </w:rPr>
        <w:t>citiem LR būvniecības nozari regulējošajiem normatīvajiem aktiem</w:t>
      </w:r>
      <w:r w:rsidRPr="003D6F28">
        <w:rPr>
          <w:rFonts w:ascii="Times New Roman" w:eastAsia="Times New Roman" w:hAnsi="Times New Roman" w:cs="Times New Roman"/>
          <w:bCs/>
          <w:sz w:val="24"/>
          <w:szCs w:val="24"/>
        </w:rPr>
        <w:t>.</w:t>
      </w:r>
    </w:p>
    <w:p w14:paraId="6708A874"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3D6F28">
        <w:rPr>
          <w:rFonts w:ascii="Times New Roman" w:hAnsi="Times New Roman" w:cs="Times New Roman"/>
          <w:sz w:val="24"/>
          <w:szCs w:val="24"/>
          <w:lang w:eastAsia="lv-LV"/>
        </w:rPr>
        <w:t xml:space="preserve">Augstāk norādītais paredzamais </w:t>
      </w:r>
      <w:r>
        <w:rPr>
          <w:rFonts w:ascii="Times New Roman" w:hAnsi="Times New Roman" w:cs="Times New Roman"/>
          <w:sz w:val="24"/>
          <w:szCs w:val="24"/>
          <w:lang w:eastAsia="lv-LV"/>
        </w:rPr>
        <w:t>P</w:t>
      </w:r>
      <w:r w:rsidRPr="003D6F28">
        <w:rPr>
          <w:rFonts w:ascii="Times New Roman" w:hAnsi="Times New Roman" w:cs="Times New Roman"/>
          <w:sz w:val="24"/>
          <w:szCs w:val="24"/>
          <w:lang w:eastAsia="lv-LV"/>
        </w:rPr>
        <w:t xml:space="preserve">rojekta sastāvs ir provizorisks, kvalitatīva un pilnvērtīga </w:t>
      </w:r>
      <w:r>
        <w:rPr>
          <w:rFonts w:ascii="Times New Roman" w:hAnsi="Times New Roman" w:cs="Times New Roman"/>
          <w:sz w:val="24"/>
          <w:szCs w:val="24"/>
          <w:lang w:eastAsia="lv-LV"/>
        </w:rPr>
        <w:t>Projekta izstrādei P</w:t>
      </w:r>
      <w:r w:rsidRPr="003D6F28">
        <w:rPr>
          <w:rFonts w:ascii="Times New Roman" w:hAnsi="Times New Roman" w:cs="Times New Roman"/>
          <w:sz w:val="24"/>
          <w:szCs w:val="24"/>
          <w:lang w:eastAsia="lv-LV"/>
        </w:rPr>
        <w:t>ro</w:t>
      </w:r>
      <w:r>
        <w:rPr>
          <w:rFonts w:ascii="Times New Roman" w:hAnsi="Times New Roman" w:cs="Times New Roman"/>
          <w:sz w:val="24"/>
          <w:szCs w:val="24"/>
          <w:lang w:eastAsia="lv-LV"/>
        </w:rPr>
        <w:t>je</w:t>
      </w:r>
      <w:r w:rsidRPr="003D6F28">
        <w:rPr>
          <w:rFonts w:ascii="Times New Roman" w:hAnsi="Times New Roman" w:cs="Times New Roman"/>
          <w:sz w:val="24"/>
          <w:szCs w:val="24"/>
          <w:lang w:eastAsia="lv-LV"/>
        </w:rPr>
        <w:t>ktētāja ieskatā sadaļu skaits var tikt papildināts vai mainīts, iepriekš to saskaņojot ar Pasūtītāju.</w:t>
      </w:r>
    </w:p>
    <w:p w14:paraId="5233621A"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Projektā pielietot kvalitatīvus un atbilstošus materiālus un iekārtas. Paredzēto risinājumu, iekārtu un materiālu izvēli, balstīt uz pārbaudītu, vispārēji atzītu un labas atsauksmes guvušu būvniecības risinājumu un tehnoloģiju pielietošanas bāzes, kā arī nodrošināt atbilstību spēkā esošajiem standartiem.</w:t>
      </w:r>
    </w:p>
    <w:p w14:paraId="184751DF"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Uzsākot projektēšanu, </w:t>
      </w:r>
      <w:r>
        <w:rPr>
          <w:rFonts w:ascii="Times New Roman" w:hAnsi="Times New Roman" w:cs="Times New Roman"/>
          <w:sz w:val="24"/>
          <w:szCs w:val="24"/>
          <w:lang w:eastAsia="lv-LV"/>
        </w:rPr>
        <w:t>p</w:t>
      </w:r>
      <w:r w:rsidRPr="004434D4">
        <w:rPr>
          <w:rFonts w:ascii="Times New Roman" w:hAnsi="Times New Roman" w:cs="Times New Roman"/>
          <w:sz w:val="24"/>
          <w:szCs w:val="24"/>
          <w:lang w:eastAsia="lv-LV"/>
        </w:rPr>
        <w:t>rojektētājs veic objekta apsekošanu</w:t>
      </w:r>
      <w:r>
        <w:rPr>
          <w:rFonts w:ascii="Times New Roman" w:hAnsi="Times New Roman" w:cs="Times New Roman"/>
          <w:sz w:val="24"/>
          <w:szCs w:val="24"/>
          <w:lang w:eastAsia="lv-LV"/>
        </w:rPr>
        <w:t xml:space="preserve"> </w:t>
      </w:r>
      <w:r w:rsidRPr="004434D4">
        <w:rPr>
          <w:rFonts w:ascii="Times New Roman" w:hAnsi="Times New Roman" w:cs="Times New Roman"/>
          <w:sz w:val="24"/>
          <w:szCs w:val="24"/>
          <w:lang w:eastAsia="lv-LV"/>
        </w:rPr>
        <w:t xml:space="preserve">projektēšanai </w:t>
      </w:r>
      <w:r>
        <w:rPr>
          <w:rFonts w:ascii="Times New Roman" w:hAnsi="Times New Roman" w:cs="Times New Roman"/>
          <w:sz w:val="24"/>
          <w:szCs w:val="24"/>
          <w:lang w:eastAsia="lv-LV"/>
        </w:rPr>
        <w:t>nepieciešamo lielumu uzmērīšanu.</w:t>
      </w:r>
    </w:p>
    <w:p w14:paraId="031C8400" w14:textId="77777777" w:rsidR="00D57439" w:rsidRPr="008C7F8A"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Jāizvērtē materiālu izturība un garantijas laiks, materiāla noturība un ilgmūžība.</w:t>
      </w:r>
    </w:p>
    <w:p w14:paraId="78009903" w14:textId="77777777" w:rsidR="00D57439" w:rsidRPr="008C7F8A"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Jāizvērtē Projektā paredzēto risinājumu savstarpējā savietojamība un funkcionalitāte.</w:t>
      </w:r>
    </w:p>
    <w:p w14:paraId="49FAFDF4" w14:textId="77777777" w:rsidR="00D57439" w:rsidRPr="008C7F8A"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8C7F8A">
        <w:rPr>
          <w:rFonts w:ascii="Times New Roman" w:hAnsi="Times New Roman" w:cs="Times New Roman"/>
          <w:sz w:val="24"/>
          <w:szCs w:val="24"/>
          <w:lang w:eastAsia="lv-LV"/>
        </w:rPr>
        <w:t>Jāveic Projekta tehniskais raksturojums, kurā detalizēti sniegta informācija par Projektā izmantotajiem tehnoloģiskajiem risinājumiem – izmantoto tehnoloģiju apraksts un tehniskie parametri.</w:t>
      </w:r>
    </w:p>
    <w:p w14:paraId="3CED5FC5"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rPr>
        <w:t>Projekts jāizstrādā tādā detalizācijas pakāpē, lai sekmīgi veiktu būvdarbus un objektu nodotu ekspluatācijā. Projekta risinājumi saskaņojami ar Pasūtītāju.</w:t>
      </w:r>
    </w:p>
    <w:p w14:paraId="797FD225" w14:textId="77777777" w:rsidR="00D57439" w:rsidRPr="00CA4C8C"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CA4C8C">
        <w:rPr>
          <w:rFonts w:ascii="Times New Roman" w:hAnsi="Times New Roman" w:cs="Times New Roman"/>
          <w:sz w:val="24"/>
          <w:szCs w:val="24"/>
        </w:rPr>
        <w:t>Projektēšanas uzdevumā norādītais Projekta sastāvs (detalizēti) ir noteiktais minimums. Projektētājam ir pienākums izstrādāt nepieciešamos rasējumus, paskaidrojošo daļu u.c. dokumentus papildus noteiktajam, ja tas nepieciešams</w:t>
      </w:r>
      <w:r>
        <w:rPr>
          <w:rFonts w:ascii="Times New Roman" w:hAnsi="Times New Roman" w:cs="Times New Roman"/>
          <w:sz w:val="24"/>
          <w:szCs w:val="24"/>
        </w:rPr>
        <w:t>.</w:t>
      </w:r>
    </w:p>
    <w:p w14:paraId="37ADBD85"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rPr>
        <w:t xml:space="preserve">Pieprasīt un saņemt visus nepieciešamos tehniskos noteikumus ir </w:t>
      </w:r>
      <w:r>
        <w:rPr>
          <w:rFonts w:ascii="Times New Roman" w:hAnsi="Times New Roman" w:cs="Times New Roman"/>
          <w:sz w:val="24"/>
          <w:szCs w:val="24"/>
        </w:rPr>
        <w:t>P</w:t>
      </w:r>
      <w:r w:rsidRPr="004434D4">
        <w:rPr>
          <w:rFonts w:ascii="Times New Roman" w:hAnsi="Times New Roman" w:cs="Times New Roman"/>
          <w:sz w:val="24"/>
          <w:szCs w:val="24"/>
        </w:rPr>
        <w:t>rojektētāja pienākums.</w:t>
      </w:r>
    </w:p>
    <w:p w14:paraId="1F4C5655" w14:textId="77777777" w:rsidR="00D57439"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Projekta saskaņošanu </w:t>
      </w:r>
      <w:r w:rsidRPr="004434D4">
        <w:rPr>
          <w:rFonts w:ascii="Times New Roman" w:hAnsi="Times New Roman" w:cs="Times New Roman"/>
          <w:bCs/>
          <w:sz w:val="24"/>
          <w:szCs w:val="24"/>
          <w:lang w:eastAsia="lv-LV"/>
        </w:rPr>
        <w:t xml:space="preserve">veic Projektētājs </w:t>
      </w:r>
      <w:r w:rsidRPr="004434D4">
        <w:rPr>
          <w:rFonts w:ascii="Times New Roman" w:hAnsi="Times New Roman" w:cs="Times New Roman"/>
          <w:sz w:val="24"/>
          <w:szCs w:val="24"/>
          <w:lang w:eastAsia="lv-LV"/>
        </w:rPr>
        <w:t>saskaņā ar ieinteresēto institūciju izsniegtajiem tehniskajiem noteikumiem pirms saskaņošanas ar Pasūtītāju.</w:t>
      </w:r>
    </w:p>
    <w:p w14:paraId="4E98CB80" w14:textId="77777777" w:rsidR="00D57439" w:rsidRPr="00226D2C"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4434D4">
        <w:rPr>
          <w:rFonts w:ascii="Times New Roman" w:hAnsi="Times New Roman" w:cs="Times New Roman"/>
          <w:sz w:val="24"/>
          <w:szCs w:val="24"/>
          <w:lang w:eastAsia="lv-LV"/>
        </w:rPr>
        <w:t xml:space="preserve">Projektētājs būvniecības ieceres dokumentāciju būvvaldei iesniedz būvniecības informācijas sistēmā (BIS). Projektētājam BIS vidē Pasūtītājs izsniegs pilnvarojumu visu dokumentu sagatavošanai, bet visus Projektētāja sagatavotos iesniegumus būvvaldei </w:t>
      </w:r>
      <w:r w:rsidRPr="00226D2C">
        <w:rPr>
          <w:rFonts w:ascii="Times New Roman" w:hAnsi="Times New Roman" w:cs="Times New Roman"/>
          <w:sz w:val="24"/>
          <w:szCs w:val="24"/>
          <w:lang w:eastAsia="lv-LV"/>
        </w:rPr>
        <w:t>izskatīs un parakstīs Pasūtītājs.</w:t>
      </w:r>
    </w:p>
    <w:p w14:paraId="56C3D86C" w14:textId="77777777" w:rsidR="00D57439" w:rsidRPr="00226D2C"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226D2C">
        <w:rPr>
          <w:rFonts w:ascii="Times New Roman" w:hAnsi="Times New Roman" w:cs="Times New Roman"/>
          <w:sz w:val="24"/>
          <w:szCs w:val="24"/>
          <w:lang w:eastAsia="lv-LV"/>
        </w:rPr>
        <w:t>Projektētājs sagatavo iesniegšanai Pasūtītājam tehnisko dokumentāciju 3 (trīs) eksemplārus papīra versijā, iesietus spirālē.</w:t>
      </w:r>
    </w:p>
    <w:p w14:paraId="325288CB" w14:textId="77777777" w:rsidR="00D57439" w:rsidRPr="00226D2C" w:rsidRDefault="00D57439" w:rsidP="00D57439">
      <w:pPr>
        <w:widowControl/>
        <w:numPr>
          <w:ilvl w:val="1"/>
          <w:numId w:val="2"/>
        </w:numPr>
        <w:shd w:val="clear" w:color="auto" w:fill="FFFFFF"/>
        <w:suppressAutoHyphens/>
        <w:ind w:left="709" w:hanging="709"/>
        <w:jc w:val="both"/>
        <w:rPr>
          <w:rFonts w:ascii="Times New Roman" w:eastAsia="Times New Roman" w:hAnsi="Times New Roman" w:cs="Times New Roman"/>
          <w:b/>
          <w:bCs/>
          <w:sz w:val="24"/>
          <w:szCs w:val="24"/>
        </w:rPr>
      </w:pPr>
      <w:r w:rsidRPr="00226D2C">
        <w:rPr>
          <w:rFonts w:ascii="Times New Roman" w:hAnsi="Times New Roman" w:cs="Times New Roman"/>
          <w:sz w:val="24"/>
          <w:szCs w:val="24"/>
          <w:lang w:eastAsia="lv-LV"/>
        </w:rPr>
        <w:t>Projektētājs tehnisko dokumentāciju iesniedz arī elektronisko datu nesējā (1 eks. rasējumi – dwg faili, rakstiskās daļas un tabulas MS Office failos; 1 eks. – teksta faili PDF formātā, grafiskie faili PDF un DWG formātos. Failiem jābūt sakārtotiem datu nesējā tādā secībā, kā tehniskā dokumentācija iesniegta papīra versijā.</w:t>
      </w:r>
    </w:p>
    <w:p w14:paraId="23569A41" w14:textId="77777777" w:rsidR="00D57439" w:rsidRPr="00226D2C" w:rsidRDefault="00D57439" w:rsidP="00D57439">
      <w:pPr>
        <w:pStyle w:val="Sarakstarindkopa"/>
        <w:widowControl/>
        <w:numPr>
          <w:ilvl w:val="1"/>
          <w:numId w:val="2"/>
        </w:numPr>
        <w:pBdr>
          <w:top w:val="nil"/>
          <w:left w:val="nil"/>
          <w:bottom w:val="nil"/>
          <w:right w:val="nil"/>
        </w:pBdr>
        <w:suppressAutoHyphens/>
        <w:ind w:left="709" w:hanging="709"/>
        <w:contextualSpacing w:val="0"/>
        <w:jc w:val="both"/>
        <w:rPr>
          <w:rFonts w:ascii="Times New Roman" w:hAnsi="Times New Roman"/>
          <w:sz w:val="24"/>
          <w:szCs w:val="24"/>
          <w:lang w:val="lv-LV"/>
        </w:rPr>
      </w:pPr>
      <w:r w:rsidRPr="00226D2C">
        <w:rPr>
          <w:rFonts w:ascii="Times New Roman" w:hAnsi="Times New Roman"/>
          <w:sz w:val="24"/>
          <w:szCs w:val="24"/>
          <w:lang w:val="lv-LV"/>
        </w:rPr>
        <w:t>Detalizētu projektēšanas uzdevumu atbilstoši normatīviem sastāda kopā pasūtītājs un projektētājs. Projektētājam ir pienākums papildināt darba uzdevumu ar visu trūkstošo kā arī koriģēt to, ja ir pretrunas uzdevumam un atkāpes no normatīviem. Projektētājs precizē uzdevumu, bet uzdevums un gala produkts un darba apjoms nav mazāks kā sākotnēji prasīts.</w:t>
      </w:r>
    </w:p>
    <w:p w14:paraId="4C688688" w14:textId="77777777" w:rsidR="00D57439" w:rsidRPr="00226D2C" w:rsidRDefault="00D57439" w:rsidP="00D57439">
      <w:pPr>
        <w:autoSpaceDE w:val="0"/>
        <w:rPr>
          <w:rFonts w:ascii="Times New Roman" w:hAnsi="Times New Roman" w:cs="Times New Roman"/>
          <w:sz w:val="24"/>
          <w:szCs w:val="24"/>
        </w:rPr>
      </w:pPr>
    </w:p>
    <w:p w14:paraId="60FDDDDB" w14:textId="77777777" w:rsidR="00D57439" w:rsidRPr="003D6F28" w:rsidRDefault="00D57439" w:rsidP="00D57439">
      <w:pPr>
        <w:autoSpaceDE w:val="0"/>
        <w:rPr>
          <w:rFonts w:ascii="Times New Roman" w:hAnsi="Times New Roman" w:cs="Times New Roman"/>
          <w:sz w:val="24"/>
          <w:szCs w:val="24"/>
        </w:rPr>
      </w:pPr>
    </w:p>
    <w:p w14:paraId="0634FB38" w14:textId="77777777" w:rsidR="00D57439" w:rsidRPr="003D6F28" w:rsidRDefault="00D57439" w:rsidP="00D57439">
      <w:pPr>
        <w:autoSpaceDE w:val="0"/>
        <w:rPr>
          <w:rFonts w:ascii="Times New Roman" w:hAnsi="Times New Roman" w:cs="Times New Roman"/>
          <w:sz w:val="24"/>
          <w:szCs w:val="24"/>
        </w:rPr>
      </w:pPr>
      <w:r w:rsidRPr="003D6F28">
        <w:rPr>
          <w:rFonts w:ascii="Times New Roman" w:hAnsi="Times New Roman" w:cs="Times New Roman"/>
          <w:sz w:val="24"/>
          <w:szCs w:val="24"/>
        </w:rPr>
        <w:t xml:space="preserve">SIA „VALMIERAS NAMSAIMNIEKS” </w:t>
      </w:r>
    </w:p>
    <w:p w14:paraId="399652F5" w14:textId="77777777" w:rsidR="00D57439" w:rsidRPr="003D6F28" w:rsidRDefault="00D57439" w:rsidP="00D57439">
      <w:pPr>
        <w:autoSpaceDE w:val="0"/>
        <w:rPr>
          <w:rFonts w:ascii="Times New Roman" w:hAnsi="Times New Roman" w:cs="Times New Roman"/>
          <w:sz w:val="24"/>
          <w:szCs w:val="24"/>
        </w:rPr>
      </w:pPr>
      <w:r w:rsidRPr="003D6F28">
        <w:rPr>
          <w:rFonts w:ascii="Times New Roman" w:hAnsi="Times New Roman" w:cs="Times New Roman"/>
          <w:sz w:val="24"/>
          <w:szCs w:val="24"/>
        </w:rPr>
        <w:t>valdes priekšsēdētājs                                                                               Andris Kabraks</w:t>
      </w:r>
    </w:p>
    <w:p w14:paraId="56F96302" w14:textId="77777777" w:rsidR="00D57439" w:rsidRDefault="00D57439" w:rsidP="00D57439">
      <w:pPr>
        <w:tabs>
          <w:tab w:val="left" w:pos="0"/>
          <w:tab w:val="left" w:pos="5812"/>
          <w:tab w:val="left" w:pos="7088"/>
          <w:tab w:val="left" w:pos="7513"/>
          <w:tab w:val="left" w:pos="7655"/>
        </w:tabs>
        <w:jc w:val="both"/>
        <w:rPr>
          <w:rFonts w:ascii="Times New Roman" w:hAnsi="Times New Roman"/>
          <w:sz w:val="20"/>
        </w:rPr>
      </w:pPr>
    </w:p>
    <w:p w14:paraId="1470B104" w14:textId="77777777" w:rsidR="00CB1398" w:rsidRDefault="00CB1398"/>
    <w:sectPr w:rsidR="00CB1398" w:rsidSect="00D5743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BB6DB6"/>
    <w:multiLevelType w:val="multilevel"/>
    <w:tmpl w:val="8FAADE3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913201999">
    <w:abstractNumId w:val="1"/>
  </w:num>
  <w:num w:numId="2" w16cid:durableId="1377393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39"/>
    <w:rsid w:val="004B696C"/>
    <w:rsid w:val="00642B63"/>
    <w:rsid w:val="00A12D2C"/>
    <w:rsid w:val="00CB1398"/>
    <w:rsid w:val="00D134D0"/>
    <w:rsid w:val="00D15EDF"/>
    <w:rsid w:val="00D56102"/>
    <w:rsid w:val="00D57439"/>
    <w:rsid w:val="00F31B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27A35"/>
  <w15:chartTrackingRefBased/>
  <w15:docId w15:val="{65E20968-C100-4752-B9FD-535504DE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439"/>
    <w:pPr>
      <w:widowControl w:val="0"/>
      <w:spacing w:after="0" w:line="240"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D574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574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5743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5743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5743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5743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5743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5743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5743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5743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5743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5743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5743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5743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5743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5743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5743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5743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5743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5743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5743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5743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5743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57439"/>
    <w:rPr>
      <w:i/>
      <w:iCs/>
      <w:color w:val="404040" w:themeColor="text1" w:themeTint="BF"/>
    </w:rPr>
  </w:style>
  <w:style w:type="paragraph" w:styleId="Sarakstarindkopa">
    <w:name w:val="List Paragraph"/>
    <w:aliases w:val="Virsraksti,Syle 1,Strip,H&amp;P List Paragraph,2,Saistīto dokumentu saraksts,Numurets,Normal bullet 2,Bullet list,Colorful List - Accent 12,Colorful List - Accent 11,PPS_Bullet,Table of contents numbered,Citation List,Bullet EY,Bod,Dot pt"/>
    <w:basedOn w:val="Parasts"/>
    <w:link w:val="SarakstarindkopaRakstz"/>
    <w:uiPriority w:val="34"/>
    <w:qFormat/>
    <w:rsid w:val="00D57439"/>
    <w:pPr>
      <w:ind w:left="720"/>
      <w:contextualSpacing/>
    </w:pPr>
  </w:style>
  <w:style w:type="character" w:styleId="Intensvsizclums">
    <w:name w:val="Intense Emphasis"/>
    <w:basedOn w:val="Noklusjumarindkopasfonts"/>
    <w:uiPriority w:val="21"/>
    <w:qFormat/>
    <w:rsid w:val="00D57439"/>
    <w:rPr>
      <w:i/>
      <w:iCs/>
      <w:color w:val="2F5496" w:themeColor="accent1" w:themeShade="BF"/>
    </w:rPr>
  </w:style>
  <w:style w:type="paragraph" w:styleId="Intensvscitts">
    <w:name w:val="Intense Quote"/>
    <w:basedOn w:val="Parasts"/>
    <w:next w:val="Parasts"/>
    <w:link w:val="IntensvscittsRakstz"/>
    <w:uiPriority w:val="30"/>
    <w:qFormat/>
    <w:rsid w:val="00D574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57439"/>
    <w:rPr>
      <w:i/>
      <w:iCs/>
      <w:color w:val="2F5496" w:themeColor="accent1" w:themeShade="BF"/>
    </w:rPr>
  </w:style>
  <w:style w:type="character" w:styleId="Intensvaatsauce">
    <w:name w:val="Intense Reference"/>
    <w:basedOn w:val="Noklusjumarindkopasfonts"/>
    <w:uiPriority w:val="32"/>
    <w:qFormat/>
    <w:rsid w:val="00D57439"/>
    <w:rPr>
      <w:b/>
      <w:bCs/>
      <w:smallCaps/>
      <w:color w:val="2F5496" w:themeColor="accent1" w:themeShade="BF"/>
      <w:spacing w:val="5"/>
    </w:rPr>
  </w:style>
  <w:style w:type="paragraph" w:styleId="Pamatteksts">
    <w:name w:val="Body Text"/>
    <w:basedOn w:val="Parasts"/>
    <w:link w:val="PamattekstsRakstz"/>
    <w:uiPriority w:val="1"/>
    <w:qFormat/>
    <w:rsid w:val="00D57439"/>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uiPriority w:val="1"/>
    <w:rsid w:val="00D57439"/>
    <w:rPr>
      <w:rFonts w:ascii="Times New Roman" w:eastAsia="Times New Roman" w:hAnsi="Times New Roman"/>
      <w:kern w:val="0"/>
      <w:lang w:val="en-US"/>
      <w14:ligatures w14:val="none"/>
    </w:rPr>
  </w:style>
  <w:style w:type="paragraph" w:styleId="Galvene">
    <w:name w:val="header"/>
    <w:basedOn w:val="Parasts"/>
    <w:link w:val="GalveneRakstz"/>
    <w:rsid w:val="00D57439"/>
    <w:pPr>
      <w:widowControl/>
      <w:numPr>
        <w:ilvl w:val="1"/>
        <w:numId w:val="1"/>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D57439"/>
    <w:rPr>
      <w:rFonts w:ascii="Times New Roman" w:eastAsia="Times New Roman" w:hAnsi="Times New Roman" w:cs="Times New Roman"/>
      <w:kern w:val="0"/>
      <w14:ligatures w14:val="none"/>
    </w:rPr>
  </w:style>
  <w:style w:type="character" w:styleId="Hipersaite">
    <w:name w:val="Hyperlink"/>
    <w:rsid w:val="00D57439"/>
    <w:rPr>
      <w:color w:val="0000FF"/>
      <w:u w:val="single"/>
    </w:rPr>
  </w:style>
  <w:style w:type="character" w:customStyle="1" w:styleId="SarakstarindkopaRakstz">
    <w:name w:val="Saraksta rindkopa Rakstz."/>
    <w:aliases w:val="Virsraksti Rakstz.,Syle 1 Rakstz.,Strip Rakstz.,H&amp;P List Paragraph Rakstz.,2 Rakstz.,Saistīto dokumentu saraksts Rakstz.,Numurets Rakstz.,Normal bullet 2 Rakstz.,Bullet list Rakstz.,Colorful List - Accent 12 Rakstz.,Bod Rakstz."/>
    <w:link w:val="Sarakstarindkopa"/>
    <w:uiPriority w:val="34"/>
    <w:qFormat/>
    <w:locked/>
    <w:rsid w:val="00D57439"/>
  </w:style>
  <w:style w:type="character" w:styleId="Izclums">
    <w:name w:val="Emphasis"/>
    <w:qFormat/>
    <w:rsid w:val="00D57439"/>
    <w:rPr>
      <w:i/>
      <w:iCs/>
    </w:rPr>
  </w:style>
  <w:style w:type="paragraph" w:styleId="Bezatstarpm">
    <w:name w:val="No Spacing"/>
    <w:qFormat/>
    <w:rsid w:val="00D57439"/>
    <w:pPr>
      <w:suppressAutoHyphens/>
      <w:spacing w:after="0" w:line="240" w:lineRule="auto"/>
    </w:pPr>
    <w:rPr>
      <w:rFonts w:ascii="Calibri" w:eastAsia="Calibri" w:hAnsi="Calibri" w:cs="Calibri"/>
      <w:kern w:val="0"/>
      <w:sz w:val="22"/>
      <w:szCs w:val="22"/>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msaimnieks@v-nami.l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3438</Words>
  <Characters>1960</Characters>
  <Application>Microsoft Office Word</Application>
  <DocSecurity>0</DocSecurity>
  <Lines>16</Lines>
  <Paragraphs>10</Paragraphs>
  <ScaleCrop>false</ScaleCrop>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IevaL</dc:creator>
  <cp:keywords/>
  <dc:description/>
  <cp:lastModifiedBy>IevaL</cp:lastModifiedBy>
  <cp:revision>1</cp:revision>
  <dcterms:created xsi:type="dcterms:W3CDTF">2026-07-09T06:24:00Z</dcterms:created>
  <dcterms:modified xsi:type="dcterms:W3CDTF">2026-07-09T06:25:00Z</dcterms:modified>
</cp:coreProperties>
</file>