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6BB4A" w14:textId="77777777" w:rsidR="007B2B7D" w:rsidRPr="007B2B7D" w:rsidRDefault="007B2B7D" w:rsidP="007B2B7D">
      <w:pPr>
        <w:ind w:firstLine="720"/>
        <w:jc w:val="both"/>
        <w:rPr>
          <w:b/>
          <w:sz w:val="32"/>
          <w:szCs w:val="32"/>
          <w:u w:val="single"/>
        </w:rPr>
      </w:pPr>
      <w:r w:rsidRPr="007B2B7D">
        <w:rPr>
          <w:b/>
          <w:sz w:val="32"/>
          <w:szCs w:val="32"/>
          <w:u w:val="single"/>
        </w:rPr>
        <w:t>1.jautājums:</w:t>
      </w:r>
    </w:p>
    <w:p w14:paraId="4F0BEAE3" w14:textId="77777777" w:rsidR="007B2B7D" w:rsidRDefault="007B2B7D" w:rsidP="007B2B7D">
      <w:pPr>
        <w:jc w:val="both"/>
        <w:rPr>
          <w:sz w:val="24"/>
          <w:szCs w:val="24"/>
        </w:rPr>
      </w:pPr>
    </w:p>
    <w:p w14:paraId="173EDA9D" w14:textId="77777777" w:rsidR="007B2B7D" w:rsidRPr="00474FBB" w:rsidRDefault="007B2B7D" w:rsidP="007B2B7D">
      <w:pPr>
        <w:jc w:val="both"/>
        <w:rPr>
          <w:sz w:val="24"/>
          <w:szCs w:val="24"/>
        </w:rPr>
      </w:pPr>
      <w:r w:rsidRPr="00BF61AC">
        <w:rPr>
          <w:sz w:val="24"/>
          <w:szCs w:val="24"/>
        </w:rPr>
        <w:t>Par 1 personas kabīnes ārējiem izmēriem. Prasītie izmēri 1000 × 1000 × 2250 mm ar pielaidi ±50 mm ir ļoti šauri - tiem atbilst tikai neliela daļa tirgū pieejamo kabīņu. Lūdzam pieļaut arī nedaudz lielākas kabīnes, piemēram, nosakot pielaidi +150 mm / -50 mm. Lielāka kabīne lietotājam nozīmē plašāku darba vietu, tāpēc kvalitāte no tā tikai iegūst. Vienlaikus iepirkumā varēs piedalīties vairāk ražotāju, un lielāka konkurence pasūtītājam nodrošinās kvalitatīvāko iespējamo produktu.</w:t>
      </w:r>
    </w:p>
    <w:p w14:paraId="61556BD6" w14:textId="77777777" w:rsidR="007B2B7D" w:rsidRPr="00474FBB" w:rsidRDefault="007B2B7D" w:rsidP="007B2B7D">
      <w:pPr>
        <w:jc w:val="both"/>
        <w:rPr>
          <w:sz w:val="24"/>
          <w:szCs w:val="24"/>
        </w:rPr>
      </w:pPr>
    </w:p>
    <w:p w14:paraId="2516D06D" w14:textId="4D63B5EC" w:rsidR="007B2B7D" w:rsidRPr="00474FBB" w:rsidRDefault="007B2B7D" w:rsidP="007B2B7D">
      <w:pPr>
        <w:jc w:val="both"/>
        <w:rPr>
          <w:sz w:val="24"/>
          <w:szCs w:val="24"/>
          <w:u w:val="single"/>
        </w:rPr>
      </w:pPr>
      <w:r w:rsidRPr="00C37901">
        <w:rPr>
          <w:b/>
          <w:bCs/>
          <w:sz w:val="24"/>
          <w:szCs w:val="24"/>
          <w:u w:val="single"/>
        </w:rPr>
        <w:t>Atbilde</w:t>
      </w:r>
      <w:r w:rsidRPr="00474FBB">
        <w:rPr>
          <w:sz w:val="24"/>
          <w:szCs w:val="24"/>
          <w:u w:val="single"/>
        </w:rPr>
        <w:t>:</w:t>
      </w:r>
    </w:p>
    <w:p w14:paraId="7746BDB6" w14:textId="77777777" w:rsidR="007B2B7D" w:rsidRDefault="007B2B7D" w:rsidP="007B2B7D">
      <w:pPr>
        <w:pStyle w:val="BodyTextIndent"/>
        <w:ind w:left="0"/>
        <w:rPr>
          <w:b/>
        </w:rPr>
      </w:pPr>
    </w:p>
    <w:p w14:paraId="6FE8E055" w14:textId="77777777" w:rsidR="007B2B7D" w:rsidRDefault="007B2B7D" w:rsidP="007B2B7D">
      <w:pPr>
        <w:rPr>
          <w:rFonts w:cs="Arial"/>
          <w:bCs/>
          <w:sz w:val="24"/>
          <w:szCs w:val="24"/>
          <w:lang w:eastAsia="lv-LV"/>
        </w:rPr>
      </w:pPr>
      <w:r w:rsidRPr="00BF61AC">
        <w:rPr>
          <w:rFonts w:cs="Arial"/>
          <w:bCs/>
          <w:sz w:val="24"/>
          <w:szCs w:val="24"/>
          <w:lang w:eastAsia="lv-LV"/>
        </w:rPr>
        <w:t>Izskatot ieinteresētā piegādātāja uzdoto jautājumu, Iepirkuma komisija piekrīt pretendenta priekšlikumam un, lai paplašinātu pretendentu loku, nolemj Nolikuma 1. pielikuma “Tehniskā specifikācija”</w:t>
      </w:r>
      <w:r>
        <w:rPr>
          <w:rFonts w:cs="Arial"/>
          <w:bCs/>
          <w:sz w:val="24"/>
          <w:szCs w:val="24"/>
          <w:lang w:eastAsia="lv-LV"/>
        </w:rPr>
        <w:t>:</w:t>
      </w:r>
    </w:p>
    <w:p w14:paraId="53F30866" w14:textId="77777777" w:rsidR="007B2B7D" w:rsidRPr="00255DBE" w:rsidRDefault="007B2B7D" w:rsidP="007B2B7D">
      <w:pPr>
        <w:pStyle w:val="ListParagraph"/>
        <w:numPr>
          <w:ilvl w:val="2"/>
          <w:numId w:val="1"/>
        </w:numPr>
        <w:spacing w:after="0" w:line="240" w:lineRule="auto"/>
        <w:rPr>
          <w:rFonts w:cs="Arial"/>
          <w:bCs/>
          <w:lang w:eastAsia="lv-LV"/>
        </w:rPr>
      </w:pPr>
      <w:r w:rsidRPr="00255DBE">
        <w:rPr>
          <w:rFonts w:cs="Arial"/>
          <w:bCs/>
          <w:lang w:eastAsia="lv-LV"/>
        </w:rPr>
        <w:t xml:space="preserve"> 2. punktu izteikt šādā redakcijā:</w:t>
      </w:r>
    </w:p>
    <w:p w14:paraId="2D962412" w14:textId="77777777" w:rsidR="007B2B7D" w:rsidRPr="00201B6B" w:rsidRDefault="007B2B7D" w:rsidP="007B2B7D">
      <w:pPr>
        <w:pStyle w:val="BodyTextIndent"/>
        <w:ind w:left="0"/>
        <w:rPr>
          <w:bCs/>
        </w:rPr>
      </w:pPr>
    </w:p>
    <w:p w14:paraId="73F29968" w14:textId="77777777" w:rsidR="007B2B7D" w:rsidRDefault="007B2B7D" w:rsidP="007B2B7D">
      <w:pPr>
        <w:pStyle w:val="BodyTextIndent"/>
        <w:spacing w:after="200" w:line="276" w:lineRule="auto"/>
        <w:ind w:left="720"/>
        <w:rPr>
          <w:bCs/>
          <w:i/>
          <w:iCs/>
        </w:rPr>
      </w:pPr>
      <w:r>
        <w:rPr>
          <w:bCs/>
          <w:i/>
          <w:iCs/>
        </w:rPr>
        <w:t>2.</w:t>
      </w:r>
      <w:r w:rsidRPr="00BF61AC">
        <w:rPr>
          <w:bCs/>
          <w:i/>
          <w:iCs/>
        </w:rPr>
        <w:t xml:space="preserve">Ārējie izmēri. </w:t>
      </w:r>
      <w:r w:rsidRPr="00BF61AC">
        <w:rPr>
          <w:bCs/>
          <w:i/>
          <w:iCs/>
        </w:rPr>
        <w:tab/>
        <w:t>Platums 1000 mm, dziļums 1000 mm, augstums 2250 mm (</w:t>
      </w:r>
      <w:r w:rsidRPr="00BF61AC">
        <w:rPr>
          <w:b/>
          <w:i/>
          <w:iCs/>
        </w:rPr>
        <w:t>pielaide +150 mm / -50 mm</w:t>
      </w:r>
      <w:r w:rsidRPr="00BF61AC">
        <w:rPr>
          <w:bCs/>
          <w:i/>
          <w:iCs/>
        </w:rPr>
        <w:t>).</w:t>
      </w:r>
    </w:p>
    <w:p w14:paraId="3CF426F0" w14:textId="77777777" w:rsidR="007B2B7D" w:rsidRPr="00255DBE" w:rsidRDefault="007B2B7D" w:rsidP="007B2B7D">
      <w:pPr>
        <w:pStyle w:val="ListParagraph"/>
        <w:numPr>
          <w:ilvl w:val="2"/>
          <w:numId w:val="1"/>
        </w:numPr>
        <w:spacing w:after="0" w:line="240" w:lineRule="auto"/>
        <w:rPr>
          <w:rFonts w:cs="Arial"/>
          <w:bCs/>
          <w:lang w:eastAsia="lv-LV"/>
        </w:rPr>
      </w:pPr>
      <w:r w:rsidRPr="00255DBE">
        <w:rPr>
          <w:rFonts w:cs="Arial"/>
          <w:bCs/>
          <w:lang w:eastAsia="lv-LV"/>
        </w:rPr>
        <w:t>2</w:t>
      </w:r>
      <w:r>
        <w:rPr>
          <w:rFonts w:cs="Arial"/>
          <w:bCs/>
          <w:lang w:eastAsia="lv-LV"/>
        </w:rPr>
        <w:t>1</w:t>
      </w:r>
      <w:r w:rsidRPr="00255DBE">
        <w:rPr>
          <w:rFonts w:cs="Arial"/>
          <w:bCs/>
          <w:lang w:eastAsia="lv-LV"/>
        </w:rPr>
        <w:t>. punktu izteikt šādā redakcijā:</w:t>
      </w:r>
    </w:p>
    <w:p w14:paraId="7D869E46" w14:textId="77777777" w:rsidR="007B2B7D" w:rsidRPr="00255DBE" w:rsidRDefault="007B2B7D" w:rsidP="007B2B7D">
      <w:pPr>
        <w:pStyle w:val="BodyTextIndent"/>
        <w:ind w:left="0"/>
        <w:rPr>
          <w:bCs/>
        </w:rPr>
      </w:pPr>
    </w:p>
    <w:p w14:paraId="3072E282" w14:textId="77777777" w:rsidR="007B2B7D" w:rsidRPr="00255DBE" w:rsidRDefault="007B2B7D" w:rsidP="007B2B7D">
      <w:pPr>
        <w:pStyle w:val="BodyTextIndent"/>
        <w:spacing w:after="200" w:line="276" w:lineRule="auto"/>
        <w:ind w:left="720"/>
        <w:rPr>
          <w:bCs/>
          <w:i/>
          <w:iCs/>
        </w:rPr>
      </w:pPr>
      <w:r w:rsidRPr="00255DBE">
        <w:rPr>
          <w:bCs/>
          <w:i/>
          <w:iCs/>
        </w:rPr>
        <w:t xml:space="preserve">21.Ārējie izmēri. </w:t>
      </w:r>
      <w:r w:rsidRPr="00255DBE">
        <w:rPr>
          <w:bCs/>
          <w:i/>
          <w:iCs/>
        </w:rPr>
        <w:tab/>
        <w:t>Platums 2150 mm, dziļums 1550 mm, augstums 2250 mm (</w:t>
      </w:r>
      <w:r w:rsidRPr="00255DBE">
        <w:rPr>
          <w:b/>
          <w:i/>
          <w:iCs/>
        </w:rPr>
        <w:t>pielaide +150 mm / -50 mm</w:t>
      </w:r>
      <w:r w:rsidRPr="00255DBE">
        <w:rPr>
          <w:bCs/>
          <w:i/>
          <w:iCs/>
        </w:rPr>
        <w:t>).</w:t>
      </w:r>
    </w:p>
    <w:p w14:paraId="42687177" w14:textId="77777777" w:rsidR="007B2B7D" w:rsidRPr="00255DBE" w:rsidRDefault="007B2B7D" w:rsidP="007B2B7D">
      <w:pPr>
        <w:pStyle w:val="BodyTextIndent"/>
        <w:spacing w:after="200" w:line="276" w:lineRule="auto"/>
        <w:ind w:left="720"/>
        <w:rPr>
          <w:b/>
          <w:u w:val="single"/>
        </w:rPr>
      </w:pPr>
    </w:p>
    <w:p w14:paraId="3BD5ACB6" w14:textId="77777777" w:rsidR="007B2B7D" w:rsidRPr="007B2B7D" w:rsidRDefault="007B2B7D" w:rsidP="007B2B7D">
      <w:pPr>
        <w:pStyle w:val="BodyTextIndent"/>
        <w:spacing w:after="200" w:line="276" w:lineRule="auto"/>
        <w:ind w:left="720"/>
        <w:rPr>
          <w:b/>
          <w:sz w:val="32"/>
          <w:szCs w:val="32"/>
          <w:u w:val="single"/>
        </w:rPr>
      </w:pPr>
      <w:r w:rsidRPr="007B2B7D">
        <w:rPr>
          <w:b/>
          <w:sz w:val="32"/>
          <w:szCs w:val="32"/>
          <w:u w:val="single"/>
        </w:rPr>
        <w:t>2.jautājums:</w:t>
      </w:r>
    </w:p>
    <w:p w14:paraId="0F4F8ABA" w14:textId="77777777" w:rsidR="007B2B7D" w:rsidRDefault="007B2B7D" w:rsidP="007B2B7D">
      <w:pPr>
        <w:jc w:val="both"/>
        <w:rPr>
          <w:sz w:val="24"/>
          <w:szCs w:val="24"/>
        </w:rPr>
      </w:pPr>
    </w:p>
    <w:p w14:paraId="7989B56B" w14:textId="77777777" w:rsidR="007B2B7D" w:rsidRDefault="007B2B7D" w:rsidP="007B2B7D">
      <w:pPr>
        <w:jc w:val="both"/>
        <w:rPr>
          <w:sz w:val="24"/>
          <w:szCs w:val="24"/>
        </w:rPr>
      </w:pPr>
      <w:r w:rsidRPr="00BF61AC">
        <w:rPr>
          <w:sz w:val="24"/>
          <w:szCs w:val="24"/>
        </w:rPr>
        <w:t>Par kabīņu augstumu. Specifikācijā noteiktais augstums ir 2250 mm ar pielaidi ±50 mm, tātad ne vairāk kā 2300 mm. Daudziem ražotājiem kabīnes griestos ir iebūvēts ventilācijas mezgls, tāpēc kopējais augstums sasniedz 2320-2350 mm. Lūdzam izvērtēt, vai telpās, kurās kabīnes paredzēts uzstādīt, ir pieļaujams lielāks kabīņu augstums, un, ja tā, palielināt augstuma pielaidi uz +100 mm. Kabīnes ar izvērstu ventilācijas mezglu bieži spēj nodrošināt efektīvāku gaisa apmaiņu un labāku trokšņa slāpēšanu pie ventilācijas atvērumiem.</w:t>
      </w:r>
    </w:p>
    <w:p w14:paraId="3301BE63" w14:textId="77777777" w:rsidR="007B2B7D" w:rsidRPr="00474FBB" w:rsidRDefault="007B2B7D" w:rsidP="007B2B7D">
      <w:pPr>
        <w:jc w:val="both"/>
        <w:rPr>
          <w:sz w:val="24"/>
          <w:szCs w:val="24"/>
        </w:rPr>
      </w:pPr>
    </w:p>
    <w:p w14:paraId="64F1A0D2" w14:textId="33650863" w:rsidR="007B2B7D" w:rsidRPr="00474FBB" w:rsidRDefault="007B2B7D" w:rsidP="007B2B7D">
      <w:pPr>
        <w:jc w:val="both"/>
        <w:rPr>
          <w:sz w:val="24"/>
          <w:szCs w:val="24"/>
          <w:u w:val="single"/>
        </w:rPr>
      </w:pPr>
      <w:r w:rsidRPr="00C37901">
        <w:rPr>
          <w:b/>
          <w:bCs/>
          <w:sz w:val="24"/>
          <w:szCs w:val="24"/>
          <w:u w:val="single"/>
        </w:rPr>
        <w:t>Atbilde</w:t>
      </w:r>
      <w:r w:rsidRPr="00474FBB">
        <w:rPr>
          <w:sz w:val="24"/>
          <w:szCs w:val="24"/>
          <w:u w:val="single"/>
        </w:rPr>
        <w:t>:</w:t>
      </w:r>
    </w:p>
    <w:p w14:paraId="24B395B9" w14:textId="77777777" w:rsidR="007B2B7D" w:rsidRDefault="007B2B7D" w:rsidP="007B2B7D">
      <w:pPr>
        <w:pStyle w:val="BodyTextIndent"/>
        <w:ind w:left="0"/>
        <w:rPr>
          <w:b/>
        </w:rPr>
      </w:pPr>
    </w:p>
    <w:p w14:paraId="1883903C" w14:textId="77777777" w:rsidR="007B2B7D" w:rsidRPr="00255DBE" w:rsidRDefault="007B2B7D" w:rsidP="007B2B7D">
      <w:pPr>
        <w:rPr>
          <w:rFonts w:cs="Arial"/>
          <w:bCs/>
          <w:sz w:val="24"/>
          <w:szCs w:val="24"/>
          <w:lang w:eastAsia="lv-LV"/>
        </w:rPr>
      </w:pPr>
      <w:r w:rsidRPr="00255DBE">
        <w:rPr>
          <w:rFonts w:cs="Arial"/>
          <w:bCs/>
          <w:sz w:val="24"/>
          <w:szCs w:val="24"/>
          <w:lang w:eastAsia="lv-LV"/>
        </w:rPr>
        <w:t>Izskatot ieinteresētā piegādātāja uzdoto jautājumu, Iepirkuma komisija piekrīt pretendenta priekšlikumam. Vienlaikus, ņemot vērā atbildi uz pirmo jautājumu, Komisija secina, ka papildu dokumentācijas grozījumi nav nepieciešami.</w:t>
      </w:r>
    </w:p>
    <w:p w14:paraId="0A40FFDA" w14:textId="77777777" w:rsidR="007B2B7D" w:rsidRDefault="007B2B7D" w:rsidP="007B2B7D">
      <w:pPr>
        <w:ind w:firstLine="720"/>
        <w:jc w:val="both"/>
        <w:rPr>
          <w:rFonts w:cs="Arial"/>
          <w:bCs/>
          <w:sz w:val="24"/>
          <w:szCs w:val="24"/>
          <w:lang w:eastAsia="lv-LV"/>
        </w:rPr>
      </w:pPr>
    </w:p>
    <w:p w14:paraId="7AA40E8E" w14:textId="77777777" w:rsidR="007B2B7D" w:rsidRDefault="007B2B7D" w:rsidP="007B2B7D">
      <w:pPr>
        <w:ind w:firstLine="720"/>
        <w:jc w:val="both"/>
        <w:rPr>
          <w:rFonts w:cs="Arial"/>
          <w:bCs/>
          <w:sz w:val="24"/>
          <w:szCs w:val="24"/>
          <w:lang w:eastAsia="lv-LV"/>
        </w:rPr>
      </w:pPr>
    </w:p>
    <w:p w14:paraId="02CF5EEB" w14:textId="77777777" w:rsidR="007B2B7D" w:rsidRPr="007B2B7D" w:rsidRDefault="007B2B7D" w:rsidP="007B2B7D">
      <w:pPr>
        <w:ind w:firstLine="720"/>
        <w:jc w:val="both"/>
        <w:rPr>
          <w:b/>
          <w:sz w:val="32"/>
          <w:szCs w:val="32"/>
          <w:u w:val="single"/>
        </w:rPr>
      </w:pPr>
      <w:r w:rsidRPr="007B2B7D">
        <w:rPr>
          <w:b/>
          <w:sz w:val="32"/>
          <w:szCs w:val="32"/>
          <w:u w:val="single"/>
        </w:rPr>
        <w:t>3.jautājums:</w:t>
      </w:r>
    </w:p>
    <w:p w14:paraId="6878FE43" w14:textId="77777777" w:rsidR="007B2B7D" w:rsidRDefault="007B2B7D" w:rsidP="007B2B7D">
      <w:pPr>
        <w:jc w:val="both"/>
        <w:rPr>
          <w:sz w:val="24"/>
          <w:szCs w:val="24"/>
        </w:rPr>
      </w:pPr>
    </w:p>
    <w:p w14:paraId="04BF4695" w14:textId="77777777" w:rsidR="007B2B7D" w:rsidRPr="00474FBB" w:rsidRDefault="007B2B7D" w:rsidP="007B2B7D">
      <w:pPr>
        <w:jc w:val="both"/>
        <w:rPr>
          <w:sz w:val="24"/>
          <w:szCs w:val="24"/>
        </w:rPr>
      </w:pPr>
      <w:r w:rsidRPr="00BF61AC">
        <w:rPr>
          <w:sz w:val="24"/>
          <w:szCs w:val="24"/>
        </w:rPr>
        <w:t xml:space="preserve">Par akustisko izolāciju. Lūdzam apstiprināt, ka skaņas izolācijas rādītājs </w:t>
      </w:r>
      <w:proofErr w:type="spellStart"/>
      <w:r w:rsidRPr="00BF61AC">
        <w:rPr>
          <w:sz w:val="24"/>
          <w:szCs w:val="24"/>
        </w:rPr>
        <w:t>D'p,w</w:t>
      </w:r>
      <w:proofErr w:type="spellEnd"/>
      <w:r w:rsidRPr="00BF61AC">
        <w:rPr>
          <w:sz w:val="24"/>
          <w:szCs w:val="24"/>
        </w:rPr>
        <w:t xml:space="preserve"> = 30+ </w:t>
      </w:r>
      <w:proofErr w:type="spellStart"/>
      <w:r w:rsidRPr="00BF61AC">
        <w:rPr>
          <w:sz w:val="24"/>
          <w:szCs w:val="24"/>
        </w:rPr>
        <w:t>dB</w:t>
      </w:r>
      <w:proofErr w:type="spellEnd"/>
      <w:r w:rsidRPr="00BF61AC">
        <w:rPr>
          <w:sz w:val="24"/>
          <w:szCs w:val="24"/>
        </w:rPr>
        <w:t xml:space="preserve">, testēts atbilstoši ISO 11957:1996 (sertificēts mērījums), tiks atzīts par atbilstošu prasībai "ne mazāk kā 30 </w:t>
      </w:r>
      <w:proofErr w:type="spellStart"/>
      <w:r w:rsidRPr="00BF61AC">
        <w:rPr>
          <w:sz w:val="24"/>
          <w:szCs w:val="24"/>
        </w:rPr>
        <w:t>dB</w:t>
      </w:r>
      <w:proofErr w:type="spellEnd"/>
      <w:r w:rsidRPr="00BF61AC">
        <w:rPr>
          <w:sz w:val="24"/>
          <w:szCs w:val="24"/>
        </w:rPr>
        <w:t xml:space="preserve">, testēta atbilstoši ISO 23351-1 vai līdzvērtīgam standartam". Abi standarti raksturo kabīnes akustisko veiktspēju: ISO 11957 mēra kabīnes skaņas izolāciju kopumā, un rādītājs </w:t>
      </w:r>
      <w:proofErr w:type="spellStart"/>
      <w:r w:rsidRPr="00BF61AC">
        <w:rPr>
          <w:sz w:val="24"/>
          <w:szCs w:val="24"/>
        </w:rPr>
        <w:t>D'p,w</w:t>
      </w:r>
      <w:proofErr w:type="spellEnd"/>
      <w:r w:rsidRPr="00BF61AC">
        <w:rPr>
          <w:sz w:val="24"/>
          <w:szCs w:val="24"/>
        </w:rPr>
        <w:t xml:space="preserve"> = 30 </w:t>
      </w:r>
      <w:proofErr w:type="spellStart"/>
      <w:r w:rsidRPr="00BF61AC">
        <w:rPr>
          <w:sz w:val="24"/>
          <w:szCs w:val="24"/>
        </w:rPr>
        <w:t>dB</w:t>
      </w:r>
      <w:proofErr w:type="spellEnd"/>
      <w:r w:rsidRPr="00BF61AC">
        <w:rPr>
          <w:sz w:val="24"/>
          <w:szCs w:val="24"/>
        </w:rPr>
        <w:t xml:space="preserve"> praksē nodrošina runas privātuma līmeni, kas ir līdzvērtīgs specifikācijā prasītajam vai to pārsniedz.</w:t>
      </w:r>
    </w:p>
    <w:p w14:paraId="39037E5F" w14:textId="77777777" w:rsidR="007B2B7D" w:rsidRPr="00474FBB" w:rsidRDefault="007B2B7D" w:rsidP="007B2B7D">
      <w:pPr>
        <w:jc w:val="both"/>
        <w:rPr>
          <w:sz w:val="24"/>
          <w:szCs w:val="24"/>
        </w:rPr>
      </w:pPr>
    </w:p>
    <w:p w14:paraId="5613DDD9" w14:textId="780DFB69" w:rsidR="007B2B7D" w:rsidRPr="00474FBB" w:rsidRDefault="007B2B7D" w:rsidP="007B2B7D">
      <w:pPr>
        <w:jc w:val="both"/>
        <w:rPr>
          <w:sz w:val="24"/>
          <w:szCs w:val="24"/>
          <w:u w:val="single"/>
        </w:rPr>
      </w:pPr>
      <w:r w:rsidRPr="00C37901">
        <w:rPr>
          <w:b/>
          <w:bCs/>
          <w:sz w:val="24"/>
          <w:szCs w:val="24"/>
          <w:u w:val="single"/>
        </w:rPr>
        <w:t>Atbilde</w:t>
      </w:r>
      <w:r w:rsidRPr="00474FBB">
        <w:rPr>
          <w:sz w:val="24"/>
          <w:szCs w:val="24"/>
          <w:u w:val="single"/>
        </w:rPr>
        <w:t>:</w:t>
      </w:r>
    </w:p>
    <w:p w14:paraId="5332B7C8" w14:textId="77777777" w:rsidR="007B2B7D" w:rsidRDefault="007B2B7D" w:rsidP="007B2B7D">
      <w:pPr>
        <w:pStyle w:val="BodyTextIndent"/>
        <w:ind w:left="0"/>
        <w:rPr>
          <w:b/>
        </w:rPr>
      </w:pPr>
    </w:p>
    <w:p w14:paraId="5BC1475A" w14:textId="77777777" w:rsidR="007B2B7D" w:rsidRDefault="007B2B7D" w:rsidP="007B2B7D">
      <w:pPr>
        <w:pStyle w:val="BodyTextIndent"/>
        <w:ind w:left="0"/>
        <w:rPr>
          <w:bCs/>
        </w:rPr>
      </w:pPr>
      <w:r w:rsidRPr="00201B6B">
        <w:rPr>
          <w:bCs/>
        </w:rPr>
        <w:t>Izskatot ieinteresētā piegādātāja uzdoto jautājumu</w:t>
      </w:r>
      <w:r>
        <w:rPr>
          <w:bCs/>
        </w:rPr>
        <w:t>,</w:t>
      </w:r>
      <w:r w:rsidRPr="00201B6B">
        <w:rPr>
          <w:bCs/>
        </w:rPr>
        <w:t xml:space="preserve"> iepirkuma Komisija informē, </w:t>
      </w:r>
      <w:r w:rsidRPr="00C4042A">
        <w:rPr>
          <w:bCs/>
        </w:rPr>
        <w:t>ka piedāvātais skaņas izolācijas rādītājs</w:t>
      </w:r>
      <w:r>
        <w:rPr>
          <w:bCs/>
        </w:rPr>
        <w:t xml:space="preserve"> </w:t>
      </w:r>
      <w:proofErr w:type="spellStart"/>
      <w:r w:rsidRPr="00BF61AC">
        <w:t>D'p,w</w:t>
      </w:r>
      <w:proofErr w:type="spellEnd"/>
      <w:r w:rsidRPr="00BF61AC">
        <w:t xml:space="preserve"> = 30+ </w:t>
      </w:r>
      <w:proofErr w:type="spellStart"/>
      <w:r w:rsidRPr="00BF61AC">
        <w:t>dB</w:t>
      </w:r>
      <w:proofErr w:type="spellEnd"/>
      <w:r w:rsidRPr="00C4042A">
        <w:rPr>
          <w:bCs/>
        </w:rPr>
        <w:t xml:space="preserve">, kas testēts atbilstoši ISO 11957:1996 un ir apliecināts ar sertificētu mērījumu, tiks uzskatīts par atbilstošu prasībai “ne mazāk kā 30 </w:t>
      </w:r>
      <w:proofErr w:type="spellStart"/>
      <w:r w:rsidRPr="00C4042A">
        <w:rPr>
          <w:bCs/>
        </w:rPr>
        <w:t>dB</w:t>
      </w:r>
      <w:proofErr w:type="spellEnd"/>
      <w:r w:rsidRPr="00C4042A">
        <w:rPr>
          <w:bCs/>
        </w:rPr>
        <w:t>, testēta atbilstoši ISO 23351-1 vai līdzvērtīgam standartam”, ja iesniegtā tehniskā dokumentācija ļauj viennozīmīgi pārliecināties par rādītāja atbilstību un tā salīdzināmību ar prasīto veiktspējas līmeni.</w:t>
      </w:r>
      <w:r>
        <w:rPr>
          <w:bCs/>
        </w:rPr>
        <w:t xml:space="preserve"> </w:t>
      </w:r>
      <w:r w:rsidRPr="00C4042A">
        <w:rPr>
          <w:bCs/>
        </w:rPr>
        <w:t>ISO 11957:1996 un ISO 23351-1 raksturo kabīnes akustisko veiktspēju, un iesniegtais mērījums tiks vērtēts kā līdzvērtīgs, ja tas apliecina kabīnes spēju nodrošināt prasīto skaņas izolācijas līmeni un runas privātumu ne zemāku par specifikācijā noteikto.</w:t>
      </w:r>
    </w:p>
    <w:p w14:paraId="20DB1D6A" w14:textId="77777777" w:rsidR="007B2B7D" w:rsidRPr="00201B6B" w:rsidRDefault="007B2B7D" w:rsidP="007B2B7D">
      <w:pPr>
        <w:pStyle w:val="BodyTextIndent"/>
        <w:ind w:left="0"/>
        <w:rPr>
          <w:bCs/>
        </w:rPr>
      </w:pPr>
    </w:p>
    <w:p w14:paraId="11043D8F" w14:textId="77777777" w:rsidR="007B2B7D" w:rsidRPr="007B2B7D" w:rsidRDefault="007B2B7D" w:rsidP="007B2B7D">
      <w:pPr>
        <w:ind w:firstLine="720"/>
        <w:jc w:val="both"/>
        <w:rPr>
          <w:b/>
          <w:sz w:val="32"/>
          <w:szCs w:val="32"/>
          <w:u w:val="single"/>
        </w:rPr>
      </w:pPr>
      <w:r w:rsidRPr="007B2B7D">
        <w:rPr>
          <w:b/>
          <w:sz w:val="32"/>
          <w:szCs w:val="32"/>
          <w:u w:val="single"/>
        </w:rPr>
        <w:t>4.jautājums:</w:t>
      </w:r>
    </w:p>
    <w:p w14:paraId="6ABA4674" w14:textId="77777777" w:rsidR="007B2B7D" w:rsidRDefault="007B2B7D" w:rsidP="007B2B7D">
      <w:pPr>
        <w:jc w:val="both"/>
        <w:rPr>
          <w:sz w:val="24"/>
          <w:szCs w:val="24"/>
        </w:rPr>
      </w:pPr>
    </w:p>
    <w:p w14:paraId="072DB021" w14:textId="77777777" w:rsidR="007B2B7D" w:rsidRDefault="007B2B7D" w:rsidP="007B2B7D">
      <w:pPr>
        <w:jc w:val="both"/>
        <w:rPr>
          <w:sz w:val="24"/>
          <w:szCs w:val="24"/>
        </w:rPr>
      </w:pPr>
      <w:r w:rsidRPr="00BF61AC">
        <w:rPr>
          <w:sz w:val="24"/>
          <w:szCs w:val="24"/>
        </w:rPr>
        <w:t>Par durvju stiklojumu. Specifikācijā durvīm prasīts rūdīts drošības stikls, bet pārējam stiklojumam - "laminēts vai rūdīts". Lūdzam arī durvju stiklojumam pieļaut laminētu rūdītu stiklu. Durvis ir kabīnes mehāniski visvairāk slogotā daļa (pastāvīga vēršana, aizciršanās risks). Tikai rūdīts stikls bojājuma gadījumā sadrūp sīkās lauskās un zaudē norobežojošo funkciju, savukārt laminēts rūdītais stiklojums bojājuma gadījumā notur lauskas pie lamināta un bieži saglabā arī paneļa integritāti. Drošības apsvērumu dēļ laminēts rūdītais stiklojums durvīs ir vismaz līdzvērtīgs vai pat pārāks risinājums.</w:t>
      </w:r>
    </w:p>
    <w:p w14:paraId="7ECA893F" w14:textId="77777777" w:rsidR="007B2B7D" w:rsidRPr="00474FBB" w:rsidRDefault="007B2B7D" w:rsidP="007B2B7D">
      <w:pPr>
        <w:jc w:val="both"/>
        <w:rPr>
          <w:sz w:val="24"/>
          <w:szCs w:val="24"/>
        </w:rPr>
      </w:pPr>
    </w:p>
    <w:p w14:paraId="3B003CFC" w14:textId="30A729A9" w:rsidR="007B2B7D" w:rsidRPr="00474FBB" w:rsidRDefault="007B2B7D" w:rsidP="007B2B7D">
      <w:pPr>
        <w:jc w:val="both"/>
        <w:rPr>
          <w:sz w:val="24"/>
          <w:szCs w:val="24"/>
          <w:u w:val="single"/>
        </w:rPr>
      </w:pPr>
      <w:r w:rsidRPr="00C37901">
        <w:rPr>
          <w:b/>
          <w:bCs/>
          <w:sz w:val="24"/>
          <w:szCs w:val="24"/>
          <w:u w:val="single"/>
        </w:rPr>
        <w:t>Atbilde</w:t>
      </w:r>
      <w:r w:rsidRPr="00474FBB">
        <w:rPr>
          <w:sz w:val="24"/>
          <w:szCs w:val="24"/>
          <w:u w:val="single"/>
        </w:rPr>
        <w:t>:</w:t>
      </w:r>
    </w:p>
    <w:p w14:paraId="13305635" w14:textId="77777777" w:rsidR="007B2B7D" w:rsidRPr="00C4042A" w:rsidRDefault="007B2B7D" w:rsidP="007B2B7D">
      <w:pPr>
        <w:jc w:val="both"/>
        <w:rPr>
          <w:rFonts w:cs="Arial"/>
          <w:bCs/>
          <w:sz w:val="24"/>
          <w:szCs w:val="24"/>
          <w:lang w:eastAsia="lv-LV"/>
        </w:rPr>
      </w:pPr>
      <w:r w:rsidRPr="00C4042A">
        <w:rPr>
          <w:rFonts w:cs="Arial"/>
          <w:bCs/>
          <w:sz w:val="24"/>
          <w:szCs w:val="24"/>
          <w:lang w:eastAsia="lv-LV"/>
        </w:rPr>
        <w:t>Izskatot ieinteresētā piegādātāja uzdoto jautājumu, Iepirkuma komisija piekrīt pretendenta priekšlikumam un, lai paplašinātu pretendentu loku, nolemj Nolikuma 1. pielikuma “Tehniskā specifikācija”:</w:t>
      </w:r>
    </w:p>
    <w:p w14:paraId="4067EDBF" w14:textId="77777777" w:rsidR="007B2B7D" w:rsidRPr="00C4042A" w:rsidRDefault="007B2B7D" w:rsidP="007B2B7D">
      <w:pPr>
        <w:ind w:firstLine="720"/>
        <w:jc w:val="both"/>
        <w:rPr>
          <w:rFonts w:cs="Arial"/>
          <w:bCs/>
          <w:sz w:val="24"/>
          <w:szCs w:val="24"/>
          <w:lang w:eastAsia="lv-LV"/>
        </w:rPr>
      </w:pPr>
      <w:r w:rsidRPr="00C4042A">
        <w:rPr>
          <w:rFonts w:cs="Arial"/>
          <w:bCs/>
          <w:sz w:val="24"/>
          <w:szCs w:val="24"/>
          <w:lang w:eastAsia="lv-LV"/>
        </w:rPr>
        <w:t>1.</w:t>
      </w:r>
      <w:r>
        <w:rPr>
          <w:rFonts w:cs="Arial"/>
          <w:bCs/>
          <w:sz w:val="24"/>
          <w:szCs w:val="24"/>
          <w:lang w:eastAsia="lv-LV"/>
        </w:rPr>
        <w:t>4</w:t>
      </w:r>
      <w:r w:rsidRPr="00C4042A">
        <w:rPr>
          <w:rFonts w:cs="Arial"/>
          <w:bCs/>
          <w:sz w:val="24"/>
          <w:szCs w:val="24"/>
          <w:lang w:eastAsia="lv-LV"/>
        </w:rPr>
        <w:t>.1.</w:t>
      </w:r>
      <w:r w:rsidRPr="00C4042A">
        <w:rPr>
          <w:rFonts w:cs="Arial"/>
          <w:bCs/>
          <w:sz w:val="24"/>
          <w:szCs w:val="24"/>
          <w:lang w:eastAsia="lv-LV"/>
        </w:rPr>
        <w:tab/>
        <w:t xml:space="preserve"> </w:t>
      </w:r>
      <w:r>
        <w:rPr>
          <w:rFonts w:cs="Arial"/>
          <w:bCs/>
          <w:sz w:val="24"/>
          <w:szCs w:val="24"/>
          <w:lang w:eastAsia="lv-LV"/>
        </w:rPr>
        <w:t>1</w:t>
      </w:r>
      <w:r w:rsidRPr="00C4042A">
        <w:rPr>
          <w:rFonts w:cs="Arial"/>
          <w:bCs/>
          <w:sz w:val="24"/>
          <w:szCs w:val="24"/>
          <w:lang w:eastAsia="lv-LV"/>
        </w:rPr>
        <w:t>2. punktu izteikt šādā redakcijā:</w:t>
      </w:r>
    </w:p>
    <w:p w14:paraId="6E187E98" w14:textId="77777777" w:rsidR="007B2B7D" w:rsidRPr="00C4042A" w:rsidRDefault="007B2B7D" w:rsidP="007B2B7D">
      <w:pPr>
        <w:ind w:firstLine="720"/>
        <w:jc w:val="both"/>
        <w:rPr>
          <w:rFonts w:cs="Arial"/>
          <w:bCs/>
          <w:sz w:val="24"/>
          <w:szCs w:val="24"/>
          <w:lang w:eastAsia="lv-LV"/>
        </w:rPr>
      </w:pPr>
    </w:p>
    <w:p w14:paraId="3CBD6EA0" w14:textId="77777777" w:rsidR="007B2B7D" w:rsidRPr="00C4042A" w:rsidRDefault="007B2B7D" w:rsidP="007B2B7D">
      <w:pPr>
        <w:ind w:firstLine="720"/>
        <w:jc w:val="both"/>
        <w:rPr>
          <w:rFonts w:cs="Arial"/>
          <w:bCs/>
          <w:i/>
          <w:iCs/>
          <w:sz w:val="24"/>
          <w:szCs w:val="24"/>
          <w:lang w:eastAsia="lv-LV"/>
        </w:rPr>
      </w:pPr>
      <w:r w:rsidRPr="00C4042A">
        <w:rPr>
          <w:rFonts w:cs="Arial"/>
          <w:bCs/>
          <w:i/>
          <w:iCs/>
          <w:sz w:val="24"/>
          <w:szCs w:val="24"/>
          <w:lang w:eastAsia="lv-LV"/>
        </w:rPr>
        <w:t>12.</w:t>
      </w:r>
      <w:r w:rsidRPr="00C4042A">
        <w:rPr>
          <w:rFonts w:cs="Arial"/>
          <w:bCs/>
          <w:i/>
          <w:iCs/>
          <w:sz w:val="24"/>
          <w:szCs w:val="24"/>
          <w:lang w:eastAsia="lv-LV"/>
        </w:rPr>
        <w:tab/>
        <w:t xml:space="preserve">Durvis. </w:t>
      </w:r>
      <w:r w:rsidRPr="00C4042A">
        <w:rPr>
          <w:rFonts w:cs="Arial"/>
          <w:bCs/>
          <w:i/>
          <w:iCs/>
          <w:sz w:val="24"/>
          <w:szCs w:val="24"/>
          <w:lang w:eastAsia="lv-LV"/>
        </w:rPr>
        <w:tab/>
        <w:t>Laminēta vai rūdīta drošības stikla durvis</w:t>
      </w:r>
    </w:p>
    <w:p w14:paraId="4A49CF0F" w14:textId="77777777" w:rsidR="007B2B7D" w:rsidRDefault="007B2B7D" w:rsidP="007B2B7D">
      <w:pPr>
        <w:ind w:firstLine="720"/>
        <w:jc w:val="both"/>
        <w:rPr>
          <w:rFonts w:cs="Arial"/>
          <w:bCs/>
          <w:sz w:val="24"/>
          <w:szCs w:val="24"/>
          <w:lang w:eastAsia="lv-LV"/>
        </w:rPr>
      </w:pPr>
    </w:p>
    <w:p w14:paraId="0C99519D" w14:textId="77777777" w:rsidR="007B2B7D" w:rsidRPr="00C4042A" w:rsidRDefault="007B2B7D" w:rsidP="007B2B7D">
      <w:pPr>
        <w:ind w:firstLine="720"/>
        <w:jc w:val="both"/>
        <w:rPr>
          <w:rFonts w:cs="Arial"/>
          <w:bCs/>
          <w:sz w:val="24"/>
          <w:szCs w:val="24"/>
          <w:lang w:eastAsia="lv-LV"/>
        </w:rPr>
      </w:pPr>
      <w:r w:rsidRPr="00C4042A">
        <w:rPr>
          <w:rFonts w:cs="Arial"/>
          <w:bCs/>
          <w:sz w:val="24"/>
          <w:szCs w:val="24"/>
          <w:lang w:eastAsia="lv-LV"/>
        </w:rPr>
        <w:t>1.</w:t>
      </w:r>
      <w:r>
        <w:rPr>
          <w:rFonts w:cs="Arial"/>
          <w:bCs/>
          <w:sz w:val="24"/>
          <w:szCs w:val="24"/>
          <w:lang w:eastAsia="lv-LV"/>
        </w:rPr>
        <w:t>4</w:t>
      </w:r>
      <w:r w:rsidRPr="00C4042A">
        <w:rPr>
          <w:rFonts w:cs="Arial"/>
          <w:bCs/>
          <w:sz w:val="24"/>
          <w:szCs w:val="24"/>
          <w:lang w:eastAsia="lv-LV"/>
        </w:rPr>
        <w:t>.2.</w:t>
      </w:r>
      <w:r w:rsidRPr="00C4042A">
        <w:rPr>
          <w:rFonts w:cs="Arial"/>
          <w:bCs/>
          <w:sz w:val="24"/>
          <w:szCs w:val="24"/>
          <w:lang w:eastAsia="lv-LV"/>
        </w:rPr>
        <w:tab/>
      </w:r>
      <w:r>
        <w:rPr>
          <w:rFonts w:cs="Arial"/>
          <w:bCs/>
          <w:sz w:val="24"/>
          <w:szCs w:val="24"/>
          <w:lang w:eastAsia="lv-LV"/>
        </w:rPr>
        <w:t>3</w:t>
      </w:r>
      <w:r w:rsidRPr="00C4042A">
        <w:rPr>
          <w:rFonts w:cs="Arial"/>
          <w:bCs/>
          <w:sz w:val="24"/>
          <w:szCs w:val="24"/>
          <w:lang w:eastAsia="lv-LV"/>
        </w:rPr>
        <w:t>1. punktu izteikt šādā redakcijā:</w:t>
      </w:r>
    </w:p>
    <w:p w14:paraId="70DC9B5F" w14:textId="77777777" w:rsidR="007B2B7D" w:rsidRPr="00C4042A" w:rsidRDefault="007B2B7D" w:rsidP="007B2B7D">
      <w:pPr>
        <w:ind w:firstLine="720"/>
        <w:jc w:val="both"/>
        <w:rPr>
          <w:rFonts w:cs="Arial"/>
          <w:bCs/>
          <w:sz w:val="24"/>
          <w:szCs w:val="24"/>
          <w:lang w:eastAsia="lv-LV"/>
        </w:rPr>
      </w:pPr>
    </w:p>
    <w:p w14:paraId="5A417336" w14:textId="77777777" w:rsidR="007B2B7D" w:rsidRDefault="007B2B7D" w:rsidP="007B2B7D">
      <w:pPr>
        <w:ind w:firstLine="720"/>
        <w:jc w:val="both"/>
        <w:rPr>
          <w:rFonts w:cs="Arial"/>
          <w:bCs/>
          <w:i/>
          <w:iCs/>
          <w:sz w:val="24"/>
          <w:szCs w:val="24"/>
          <w:lang w:eastAsia="lv-LV"/>
        </w:rPr>
      </w:pPr>
      <w:r>
        <w:rPr>
          <w:rFonts w:cs="Arial"/>
          <w:bCs/>
          <w:i/>
          <w:iCs/>
          <w:sz w:val="24"/>
          <w:szCs w:val="24"/>
          <w:lang w:eastAsia="lv-LV"/>
        </w:rPr>
        <w:t>31</w:t>
      </w:r>
      <w:r w:rsidRPr="00C4042A">
        <w:rPr>
          <w:rFonts w:cs="Arial"/>
          <w:bCs/>
          <w:i/>
          <w:iCs/>
          <w:sz w:val="24"/>
          <w:szCs w:val="24"/>
          <w:lang w:eastAsia="lv-LV"/>
        </w:rPr>
        <w:t>.</w:t>
      </w:r>
      <w:r w:rsidRPr="00C4042A">
        <w:rPr>
          <w:rFonts w:cs="Arial"/>
          <w:bCs/>
          <w:i/>
          <w:iCs/>
          <w:sz w:val="24"/>
          <w:szCs w:val="24"/>
          <w:lang w:eastAsia="lv-LV"/>
        </w:rPr>
        <w:tab/>
        <w:t xml:space="preserve">Durvis. </w:t>
      </w:r>
      <w:r w:rsidRPr="00C4042A">
        <w:rPr>
          <w:rFonts w:cs="Arial"/>
          <w:bCs/>
          <w:i/>
          <w:iCs/>
          <w:sz w:val="24"/>
          <w:szCs w:val="24"/>
          <w:lang w:eastAsia="lv-LV"/>
        </w:rPr>
        <w:tab/>
        <w:t>Laminēta vai rūdīta drošības stikla durvis</w:t>
      </w:r>
    </w:p>
    <w:p w14:paraId="1BEDC772" w14:textId="77777777" w:rsidR="007B2B7D" w:rsidRDefault="007B2B7D" w:rsidP="007B2B7D">
      <w:pPr>
        <w:ind w:firstLine="720"/>
        <w:jc w:val="both"/>
        <w:rPr>
          <w:rFonts w:cs="Arial"/>
          <w:bCs/>
          <w:sz w:val="24"/>
          <w:szCs w:val="24"/>
          <w:lang w:eastAsia="lv-LV"/>
        </w:rPr>
      </w:pPr>
    </w:p>
    <w:p w14:paraId="0C091850" w14:textId="77777777" w:rsidR="007B2B7D" w:rsidRPr="007B2B7D" w:rsidRDefault="007B2B7D" w:rsidP="007B2B7D">
      <w:pPr>
        <w:ind w:firstLine="720"/>
        <w:jc w:val="both"/>
        <w:rPr>
          <w:b/>
          <w:sz w:val="32"/>
          <w:szCs w:val="32"/>
          <w:u w:val="single"/>
        </w:rPr>
      </w:pPr>
      <w:r w:rsidRPr="007B2B7D">
        <w:rPr>
          <w:b/>
          <w:sz w:val="32"/>
          <w:szCs w:val="32"/>
          <w:u w:val="single"/>
        </w:rPr>
        <w:t>5.jautājums:</w:t>
      </w:r>
    </w:p>
    <w:p w14:paraId="53F67BDE" w14:textId="77777777" w:rsidR="007B2B7D" w:rsidRDefault="007B2B7D" w:rsidP="007B2B7D">
      <w:pPr>
        <w:jc w:val="both"/>
        <w:rPr>
          <w:sz w:val="24"/>
          <w:szCs w:val="24"/>
        </w:rPr>
      </w:pPr>
    </w:p>
    <w:p w14:paraId="31FAE671" w14:textId="77777777" w:rsidR="007B2B7D" w:rsidRDefault="007B2B7D" w:rsidP="007B2B7D">
      <w:pPr>
        <w:jc w:val="both"/>
        <w:rPr>
          <w:sz w:val="24"/>
          <w:szCs w:val="24"/>
        </w:rPr>
      </w:pPr>
      <w:r w:rsidRPr="00BF61AC">
        <w:rPr>
          <w:sz w:val="24"/>
          <w:szCs w:val="24"/>
        </w:rPr>
        <w:t xml:space="preserve">Par sienu konstrukciju. Lai mazinātu risku, ka kabīnes iekšienē veidojas nevēlami akustiski defekti, piemēram, atbalsošanās, kas traucē telefona sarunām, video sapulcēm un privātām pārrunām, aicinām izvērtēt iespēju specifikācijā iekļaut prasību vai vērtēšanas kritēriju par pildītas </w:t>
      </w:r>
      <w:proofErr w:type="spellStart"/>
      <w:r w:rsidRPr="00BF61AC">
        <w:rPr>
          <w:sz w:val="24"/>
          <w:szCs w:val="24"/>
        </w:rPr>
        <w:t>dubultsienas</w:t>
      </w:r>
      <w:proofErr w:type="spellEnd"/>
      <w:r w:rsidRPr="00BF61AC">
        <w:rPr>
          <w:sz w:val="24"/>
          <w:szCs w:val="24"/>
        </w:rPr>
        <w:t xml:space="preserve"> konstrukciju (siena / troksni slāpējošs pildījums / siena). Šāda uzbūve nodrošina patīkamu akustisko vidi un augstu privātumu reālā darba vidē, ne tikai kontrolētos laboratorijas mērījumu apstākļos. Ja pasūtītājs nevēlas to noteikt kā obligātu prasību, ierosinām to iekļaut kā kvalitātes kritēriju piedāvājumu vērtēšanā.</w:t>
      </w:r>
    </w:p>
    <w:p w14:paraId="01673B05" w14:textId="77777777" w:rsidR="007B2B7D" w:rsidRPr="00474FBB" w:rsidRDefault="007B2B7D" w:rsidP="007B2B7D">
      <w:pPr>
        <w:jc w:val="both"/>
        <w:rPr>
          <w:sz w:val="24"/>
          <w:szCs w:val="24"/>
        </w:rPr>
      </w:pPr>
    </w:p>
    <w:p w14:paraId="704FEA9B" w14:textId="13E399D6" w:rsidR="007B2B7D" w:rsidRPr="00474FBB" w:rsidRDefault="007B2B7D" w:rsidP="007B2B7D">
      <w:pPr>
        <w:jc w:val="both"/>
        <w:rPr>
          <w:sz w:val="24"/>
          <w:szCs w:val="24"/>
          <w:u w:val="single"/>
        </w:rPr>
      </w:pPr>
      <w:r w:rsidRPr="00C37901">
        <w:rPr>
          <w:b/>
          <w:bCs/>
          <w:sz w:val="24"/>
          <w:szCs w:val="24"/>
          <w:u w:val="single"/>
        </w:rPr>
        <w:t>Atbilde</w:t>
      </w:r>
      <w:r w:rsidRPr="00474FBB">
        <w:rPr>
          <w:sz w:val="24"/>
          <w:szCs w:val="24"/>
          <w:u w:val="single"/>
        </w:rPr>
        <w:t>:</w:t>
      </w:r>
    </w:p>
    <w:p w14:paraId="44E83A90" w14:textId="77777777" w:rsidR="007B2B7D" w:rsidRDefault="007B2B7D" w:rsidP="007B2B7D">
      <w:pPr>
        <w:pStyle w:val="BodyTextIndent"/>
        <w:ind w:left="0"/>
        <w:rPr>
          <w:b/>
        </w:rPr>
      </w:pPr>
    </w:p>
    <w:p w14:paraId="1C1B8E3E" w14:textId="77777777" w:rsidR="007B2B7D" w:rsidRDefault="007B2B7D" w:rsidP="007B2B7D">
      <w:pPr>
        <w:pStyle w:val="BodyTextIndent"/>
        <w:ind w:left="0"/>
        <w:rPr>
          <w:bCs/>
        </w:rPr>
      </w:pPr>
      <w:r w:rsidRPr="00B032BD">
        <w:rPr>
          <w:bCs/>
        </w:rPr>
        <w:t xml:space="preserve">Izskatot ieinteresētā piegādātāja iesniegto priekšlikumu, Iepirkuma komisija informē, ka šobrīd šādu prasību vai vērtēšanas kritēriju specifikācijā neiekļaus. Papildu prasība par pildītas </w:t>
      </w:r>
      <w:proofErr w:type="spellStart"/>
      <w:r w:rsidRPr="00B032BD">
        <w:rPr>
          <w:bCs/>
        </w:rPr>
        <w:t>dubultsienas</w:t>
      </w:r>
      <w:proofErr w:type="spellEnd"/>
      <w:r w:rsidRPr="00B032BD">
        <w:rPr>
          <w:bCs/>
        </w:rPr>
        <w:t xml:space="preserve"> konstrukciju radītu ievērojami lielāku administratīvo slodzi gan piedāvājumu sagatavošanā, gan komisijas izvērtēšanā</w:t>
      </w:r>
      <w:r>
        <w:rPr>
          <w:bCs/>
        </w:rPr>
        <w:t>.</w:t>
      </w:r>
      <w:r w:rsidRPr="00B032BD">
        <w:t xml:space="preserve"> </w:t>
      </w:r>
      <w:r w:rsidRPr="00B032BD">
        <w:rPr>
          <w:bCs/>
        </w:rPr>
        <w:t>Komisija uzskata, ka pietiek ar jau noteiktajām prasībām par akustisko izolāciju. Līdz ar to priekšlikums netiek atbalstīts.</w:t>
      </w:r>
    </w:p>
    <w:p w14:paraId="682C9186" w14:textId="77777777" w:rsidR="007B2B7D" w:rsidRDefault="007B2B7D" w:rsidP="007B2B7D">
      <w:pPr>
        <w:pStyle w:val="BodyTextIndent"/>
        <w:ind w:left="0"/>
        <w:rPr>
          <w:bCs/>
        </w:rPr>
      </w:pPr>
    </w:p>
    <w:p w14:paraId="10D7B9F1" w14:textId="77777777" w:rsidR="007B2B7D" w:rsidRPr="007B2B7D" w:rsidRDefault="007B2B7D" w:rsidP="007B2B7D">
      <w:pPr>
        <w:ind w:firstLine="720"/>
        <w:jc w:val="both"/>
        <w:rPr>
          <w:b/>
          <w:sz w:val="32"/>
          <w:szCs w:val="32"/>
          <w:u w:val="single"/>
        </w:rPr>
      </w:pPr>
      <w:r w:rsidRPr="007B2B7D">
        <w:rPr>
          <w:b/>
          <w:sz w:val="32"/>
          <w:szCs w:val="32"/>
          <w:u w:val="single"/>
        </w:rPr>
        <w:lastRenderedPageBreak/>
        <w:t>6.jautājums:</w:t>
      </w:r>
    </w:p>
    <w:p w14:paraId="3F051A7B" w14:textId="77777777" w:rsidR="007B2B7D" w:rsidRDefault="007B2B7D" w:rsidP="007B2B7D">
      <w:pPr>
        <w:jc w:val="both"/>
        <w:rPr>
          <w:sz w:val="24"/>
          <w:szCs w:val="24"/>
        </w:rPr>
      </w:pPr>
    </w:p>
    <w:p w14:paraId="41D5C8E9" w14:textId="77777777" w:rsidR="007B2B7D" w:rsidRDefault="007B2B7D" w:rsidP="007B2B7D">
      <w:pPr>
        <w:jc w:val="both"/>
        <w:rPr>
          <w:sz w:val="24"/>
          <w:szCs w:val="24"/>
        </w:rPr>
      </w:pPr>
      <w:r w:rsidRPr="00BF61AC">
        <w:rPr>
          <w:sz w:val="24"/>
          <w:szCs w:val="24"/>
        </w:rPr>
        <w:t xml:space="preserve">Par galda augstuma regulēšanu. Lūdzam apstiprināt, ka prasību "galds ar regulējamu augstumu" izpilda arī mehāniski regulējams galds, kura virsmu var pārlikt un nostiprināt citā augstumā. Mehānisks risinājums ir vienkāršs un </w:t>
      </w:r>
      <w:proofErr w:type="spellStart"/>
      <w:r w:rsidRPr="00BF61AC">
        <w:rPr>
          <w:sz w:val="24"/>
          <w:szCs w:val="24"/>
        </w:rPr>
        <w:t>ilgmūžīgs</w:t>
      </w:r>
      <w:proofErr w:type="spellEnd"/>
      <w:r w:rsidRPr="00BF61AC">
        <w:rPr>
          <w:sz w:val="24"/>
          <w:szCs w:val="24"/>
        </w:rPr>
        <w:t xml:space="preserve"> - tajā nav elektronikas, kam nākotnē varētu būt vajadzīgs remonts.</w:t>
      </w:r>
    </w:p>
    <w:p w14:paraId="41895F85" w14:textId="77777777" w:rsidR="007B2B7D" w:rsidRPr="00474FBB" w:rsidRDefault="007B2B7D" w:rsidP="007B2B7D">
      <w:pPr>
        <w:jc w:val="both"/>
        <w:rPr>
          <w:sz w:val="24"/>
          <w:szCs w:val="24"/>
        </w:rPr>
      </w:pPr>
    </w:p>
    <w:p w14:paraId="4E225917" w14:textId="5454AE6B" w:rsidR="007B2B7D" w:rsidRPr="00474FBB" w:rsidRDefault="007B2B7D" w:rsidP="007B2B7D">
      <w:pPr>
        <w:jc w:val="both"/>
        <w:rPr>
          <w:sz w:val="24"/>
          <w:szCs w:val="24"/>
          <w:u w:val="single"/>
        </w:rPr>
      </w:pPr>
      <w:r w:rsidRPr="00C37901">
        <w:rPr>
          <w:b/>
          <w:bCs/>
          <w:sz w:val="24"/>
          <w:szCs w:val="24"/>
          <w:u w:val="single"/>
        </w:rPr>
        <w:t>Atbilde</w:t>
      </w:r>
      <w:r w:rsidRPr="00474FBB">
        <w:rPr>
          <w:sz w:val="24"/>
          <w:szCs w:val="24"/>
          <w:u w:val="single"/>
        </w:rPr>
        <w:t>:</w:t>
      </w:r>
    </w:p>
    <w:p w14:paraId="16C0B727" w14:textId="77777777" w:rsidR="007B2B7D" w:rsidRDefault="007B2B7D" w:rsidP="007B2B7D">
      <w:pPr>
        <w:pStyle w:val="BodyTextIndent"/>
        <w:ind w:left="0"/>
        <w:rPr>
          <w:b/>
        </w:rPr>
      </w:pPr>
    </w:p>
    <w:p w14:paraId="7A3F06F1" w14:textId="77777777" w:rsidR="007B2B7D" w:rsidRPr="00B032BD" w:rsidRDefault="007B2B7D" w:rsidP="007B2B7D">
      <w:pPr>
        <w:pStyle w:val="BodyTextIndent"/>
        <w:ind w:left="0"/>
        <w:rPr>
          <w:bCs/>
        </w:rPr>
      </w:pPr>
      <w:r w:rsidRPr="00201B6B">
        <w:rPr>
          <w:bCs/>
        </w:rPr>
        <w:t>Izskatot ieinteresētā piegādātāja uzdoto jautājumu</w:t>
      </w:r>
      <w:r>
        <w:rPr>
          <w:bCs/>
        </w:rPr>
        <w:t>,</w:t>
      </w:r>
      <w:r w:rsidRPr="00201B6B">
        <w:rPr>
          <w:bCs/>
        </w:rPr>
        <w:t xml:space="preserve"> iepirkuma Komisija informē, </w:t>
      </w:r>
      <w:r w:rsidRPr="00B032BD">
        <w:rPr>
          <w:bCs/>
        </w:rPr>
        <w:t>ka tehniskajā specifikācijā galda pacelšanas mehānisms nav stingri noteikts, tādēļ prasību “galds ar regulējamu augstumu” var izpildīt gan mehāniski regulējams, gan elektriski regulējams galds, ja tas nodrošina augstuma maiņu un atbilst pārējām specifikācijā noteiktajām prasībām.</w:t>
      </w:r>
    </w:p>
    <w:p w14:paraId="5EFA3918" w14:textId="77777777" w:rsidR="007B2B7D" w:rsidRDefault="007B2B7D" w:rsidP="007B2B7D">
      <w:pPr>
        <w:pStyle w:val="BodyTextIndent"/>
        <w:ind w:left="0"/>
        <w:rPr>
          <w:bCs/>
        </w:rPr>
      </w:pPr>
      <w:r w:rsidRPr="00B032BD">
        <w:rPr>
          <w:bCs/>
        </w:rPr>
        <w:t>Līdz ar to arī mehānisks risinājums, kura virsmu var pārlikt un nostiprināt citā augstumā, tiks uzskatīts par atbilstošu.</w:t>
      </w:r>
    </w:p>
    <w:p w14:paraId="09E72164" w14:textId="77777777" w:rsidR="00ED7658" w:rsidRDefault="00ED7658"/>
    <w:sectPr w:rsidR="00ED7658" w:rsidSect="00873DEE">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764396"/>
    <w:multiLevelType w:val="multilevel"/>
    <w:tmpl w:val="033667A0"/>
    <w:lvl w:ilvl="0">
      <w:start w:val="1"/>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611468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901"/>
    <w:rsid w:val="0022437C"/>
    <w:rsid w:val="00424A4A"/>
    <w:rsid w:val="0064596D"/>
    <w:rsid w:val="006A7297"/>
    <w:rsid w:val="007B2B7D"/>
    <w:rsid w:val="00873DEE"/>
    <w:rsid w:val="00C37901"/>
    <w:rsid w:val="00ED7658"/>
    <w:rsid w:val="00F63E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8D9C7"/>
  <w15:chartTrackingRefBased/>
  <w15:docId w15:val="{EAF30534-C057-48B2-8976-A287B8653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901"/>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C3790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C3790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C3790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37901"/>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C37901"/>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C37901"/>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C37901"/>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C37901"/>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C37901"/>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79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79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79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79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79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79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79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79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7901"/>
    <w:rPr>
      <w:rFonts w:eastAsiaTheme="majorEastAsia" w:cstheme="majorBidi"/>
      <w:color w:val="272727" w:themeColor="text1" w:themeTint="D8"/>
    </w:rPr>
  </w:style>
  <w:style w:type="paragraph" w:styleId="Title">
    <w:name w:val="Title"/>
    <w:basedOn w:val="Normal"/>
    <w:next w:val="Normal"/>
    <w:link w:val="TitleChar"/>
    <w:uiPriority w:val="10"/>
    <w:qFormat/>
    <w:rsid w:val="00C37901"/>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379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790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379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7901"/>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C37901"/>
    <w:rPr>
      <w:i/>
      <w:iCs/>
      <w:color w:val="404040" w:themeColor="text1" w:themeTint="BF"/>
    </w:rPr>
  </w:style>
  <w:style w:type="paragraph" w:styleId="ListParagraph">
    <w:name w:val="List Paragraph"/>
    <w:aliases w:val="2,Normal bullet 2,Bullet list,H&amp;P List Paragraph,Virsraksti,Saistīto dokumentu saraksts,PPS_Bullet,Syle 1,Numurets,Strip,List Paragraph1,Colorful List - Accent 11,Colorful List - Accent 12,Párrafo de lista,Numbered Para 1,Dot pt"/>
    <w:basedOn w:val="Normal"/>
    <w:link w:val="ListParagraphChar"/>
    <w:uiPriority w:val="34"/>
    <w:qFormat/>
    <w:rsid w:val="00C37901"/>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C37901"/>
    <w:rPr>
      <w:i/>
      <w:iCs/>
      <w:color w:val="0F4761" w:themeColor="accent1" w:themeShade="BF"/>
    </w:rPr>
  </w:style>
  <w:style w:type="paragraph" w:styleId="IntenseQuote">
    <w:name w:val="Intense Quote"/>
    <w:basedOn w:val="Normal"/>
    <w:next w:val="Normal"/>
    <w:link w:val="IntenseQuoteChar"/>
    <w:uiPriority w:val="30"/>
    <w:qFormat/>
    <w:rsid w:val="00C3790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C37901"/>
    <w:rPr>
      <w:i/>
      <w:iCs/>
      <w:color w:val="0F4761" w:themeColor="accent1" w:themeShade="BF"/>
    </w:rPr>
  </w:style>
  <w:style w:type="character" w:styleId="IntenseReference">
    <w:name w:val="Intense Reference"/>
    <w:basedOn w:val="DefaultParagraphFont"/>
    <w:uiPriority w:val="32"/>
    <w:qFormat/>
    <w:rsid w:val="00C37901"/>
    <w:rPr>
      <w:b/>
      <w:bCs/>
      <w:smallCaps/>
      <w:color w:val="0F4761" w:themeColor="accent1" w:themeShade="BF"/>
      <w:spacing w:val="5"/>
    </w:rPr>
  </w:style>
  <w:style w:type="paragraph" w:styleId="BodyTextIndent">
    <w:name w:val="Body Text Indent"/>
    <w:basedOn w:val="Normal"/>
    <w:link w:val="BodyTextIndentChar"/>
    <w:rsid w:val="00C37901"/>
    <w:pPr>
      <w:ind w:left="360"/>
      <w:jc w:val="both"/>
    </w:pPr>
    <w:rPr>
      <w:rFonts w:cs="Arial"/>
      <w:sz w:val="24"/>
      <w:szCs w:val="24"/>
      <w:lang w:eastAsia="lv-LV"/>
    </w:rPr>
  </w:style>
  <w:style w:type="character" w:customStyle="1" w:styleId="BodyTextIndentChar">
    <w:name w:val="Body Text Indent Char"/>
    <w:basedOn w:val="DefaultParagraphFont"/>
    <w:link w:val="BodyTextIndent"/>
    <w:rsid w:val="00C37901"/>
    <w:rPr>
      <w:rFonts w:ascii="Times New Roman" w:eastAsia="Times New Roman" w:hAnsi="Times New Roman" w:cs="Arial"/>
      <w:kern w:val="0"/>
      <w:lang w:eastAsia="lv-LV"/>
      <w14:ligatures w14:val="none"/>
    </w:rPr>
  </w:style>
  <w:style w:type="character" w:customStyle="1" w:styleId="ListParagraphChar">
    <w:name w:val="List Paragraph Char"/>
    <w:aliases w:val="2 Char,Normal bullet 2 Char,Bullet list Char,H&amp;P List Paragraph Char,Virsraksti Char,Saistīto dokumentu saraksts Char,PPS_Bullet Char,Syle 1 Char,Numurets Char,Strip Char,List Paragraph1 Char,Colorful List - Accent 11 Char"/>
    <w:link w:val="ListParagraph"/>
    <w:uiPriority w:val="34"/>
    <w:qFormat/>
    <w:locked/>
    <w:rsid w:val="007B2B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3784</Words>
  <Characters>2158</Characters>
  <Application>Microsoft Office Word</Application>
  <DocSecurity>0</DocSecurity>
  <Lines>17</Lines>
  <Paragraphs>11</Paragraphs>
  <ScaleCrop>false</ScaleCrop>
  <Company/>
  <LinksUpToDate>false</LinksUpToDate>
  <CharactersWithSpaces>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Rimma Brjusova</dc:creator>
  <cp:keywords/>
  <dc:description/>
  <cp:lastModifiedBy>Pjotrs Docenko</cp:lastModifiedBy>
  <cp:revision>4</cp:revision>
  <dcterms:created xsi:type="dcterms:W3CDTF">2026-05-21T13:05:00Z</dcterms:created>
  <dcterms:modified xsi:type="dcterms:W3CDTF">2026-07-22T07:37:00Z</dcterms:modified>
</cp:coreProperties>
</file>