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investīciju un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90001739473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darba kabīņu iegāde, 1 vietīgās 2gb. Rīgai un 2 vietīgās 2gb. reģionos (Jūrmala, Daugavpils)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LIAA 2026/56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ARKA AK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"Salons Arka"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Furniture"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16:30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