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AAB22" w14:textId="77777777" w:rsidR="00EA4243" w:rsidRPr="00EA4243" w:rsidRDefault="00EA4243" w:rsidP="00EA4243">
      <w:pPr>
        <w:ind w:firstLine="0"/>
        <w:jc w:val="center"/>
        <w:rPr>
          <w:rFonts w:ascii="Times New Roman" w:eastAsia="Calibri" w:hAnsi="Times New Roman" w:cs="Times New Roman"/>
          <w:b/>
          <w:bCs/>
          <w:kern w:val="0"/>
          <w:sz w:val="24"/>
          <w:szCs w:val="24"/>
          <w14:ligatures w14:val="none"/>
        </w:rPr>
      </w:pPr>
      <w:bookmarkStart w:id="0" w:name="_Hlk157169402"/>
    </w:p>
    <w:p w14:paraId="1BB41B02" w14:textId="77777777" w:rsidR="00EA4243" w:rsidRPr="00EA4243" w:rsidRDefault="00EA4243" w:rsidP="00EA4243">
      <w:pPr>
        <w:ind w:firstLine="0"/>
        <w:jc w:val="center"/>
        <w:rPr>
          <w:rFonts w:ascii="Times New Roman" w:eastAsia="Calibri" w:hAnsi="Times New Roman" w:cs="Times New Roman"/>
          <w:b/>
          <w:bCs/>
          <w:kern w:val="0"/>
          <w:sz w:val="24"/>
          <w:szCs w:val="24"/>
          <w14:ligatures w14:val="none"/>
        </w:rPr>
      </w:pPr>
      <w:r w:rsidRPr="00EA4243">
        <w:rPr>
          <w:rFonts w:ascii="Times New Roman" w:eastAsia="Calibri" w:hAnsi="Times New Roman" w:cs="Times New Roman"/>
          <w:b/>
          <w:bCs/>
          <w:kern w:val="0"/>
          <w:sz w:val="24"/>
          <w:szCs w:val="24"/>
          <w14:ligatures w14:val="none"/>
        </w:rPr>
        <w:t>ATKLĀTAM KONKURSAM</w:t>
      </w:r>
    </w:p>
    <w:p w14:paraId="677CE587" w14:textId="77777777" w:rsidR="00EA4243" w:rsidRPr="00EA4243" w:rsidRDefault="00EA4243" w:rsidP="00EA4243">
      <w:pPr>
        <w:spacing w:after="160" w:line="259" w:lineRule="auto"/>
        <w:ind w:firstLine="0"/>
        <w:jc w:val="center"/>
        <w:rPr>
          <w:rFonts w:ascii="Times New Roman" w:eastAsia="Calibri" w:hAnsi="Times New Roman" w:cs="Times New Roman"/>
          <w:b/>
          <w:bCs/>
          <w:kern w:val="0"/>
          <w:sz w:val="24"/>
          <w:szCs w:val="24"/>
          <w14:ligatures w14:val="none"/>
        </w:rPr>
      </w:pPr>
      <w:bookmarkStart w:id="1" w:name="_Hlk126676726"/>
      <w:r w:rsidRPr="00EA4243">
        <w:rPr>
          <w:rFonts w:ascii="Times New Roman" w:eastAsia="Calibri" w:hAnsi="Times New Roman" w:cs="Verdana"/>
          <w:b/>
          <w:bCs/>
          <w:noProof/>
          <w:kern w:val="0"/>
          <w:sz w:val="24"/>
          <w:szCs w:val="24"/>
          <w14:ligatures w14:val="none"/>
        </w:rPr>
        <w:t>“</w:t>
      </w:r>
      <w:bookmarkEnd w:id="1"/>
      <w:r w:rsidRPr="00EA4243">
        <w:rPr>
          <w:rFonts w:ascii="Times New Roman" w:eastAsia="Calibri" w:hAnsi="Times New Roman" w:cs="Times New Roman"/>
          <w:b/>
          <w:bCs/>
          <w:kern w:val="0"/>
          <w:sz w:val="24"/>
          <w:szCs w:val="24"/>
          <w14:ligatures w14:val="none"/>
        </w:rPr>
        <w:t>Ceļu horizontālo apzīmējumu uzturēšanas darbi Rīgas pilsētas ielās no 2026.gada līdz 2028.gadam”</w:t>
      </w:r>
    </w:p>
    <w:p w14:paraId="3D7E6906" w14:textId="77777777" w:rsidR="00EA4243" w:rsidRPr="00EA4243" w:rsidRDefault="00EA4243" w:rsidP="00EA4243">
      <w:pPr>
        <w:ind w:firstLine="0"/>
        <w:jc w:val="center"/>
        <w:rPr>
          <w:rFonts w:ascii="Times New Roman" w:eastAsia="Calibri" w:hAnsi="Times New Roman" w:cs="Times New Roman"/>
          <w:b/>
          <w:bCs/>
          <w:kern w:val="0"/>
          <w:sz w:val="24"/>
          <w:szCs w:val="24"/>
          <w14:ligatures w14:val="none"/>
        </w:rPr>
      </w:pPr>
      <w:r w:rsidRPr="00EA4243">
        <w:rPr>
          <w:rFonts w:ascii="Times New Roman" w:eastAsia="Calibri" w:hAnsi="Times New Roman" w:cs="Times New Roman"/>
          <w:b/>
          <w:bCs/>
          <w:kern w:val="0"/>
          <w:sz w:val="24"/>
          <w:szCs w:val="24"/>
          <w14:ligatures w14:val="none"/>
        </w:rPr>
        <w:t xml:space="preserve">(identifikācijas Nr. </w:t>
      </w:r>
      <w:bookmarkStart w:id="2" w:name="_Hlk124772494"/>
      <w:r w:rsidRPr="00EA4243">
        <w:rPr>
          <w:rFonts w:ascii="Times New Roman" w:eastAsia="Calibri" w:hAnsi="Times New Roman" w:cs="Times New Roman"/>
          <w:b/>
          <w:bCs/>
          <w:kern w:val="0"/>
          <w:sz w:val="24"/>
          <w:szCs w:val="24"/>
          <w14:ligatures w14:val="none"/>
        </w:rPr>
        <w:t xml:space="preserve">CAIP </w:t>
      </w:r>
      <w:bookmarkEnd w:id="2"/>
      <w:r w:rsidRPr="00EA4243">
        <w:rPr>
          <w:rFonts w:ascii="Times New Roman" w:eastAsia="Calibri" w:hAnsi="Times New Roman" w:cs="Times New Roman"/>
          <w:b/>
          <w:bCs/>
          <w:kern w:val="0"/>
          <w:sz w:val="24"/>
          <w:szCs w:val="24"/>
          <w14:ligatures w14:val="none"/>
        </w:rPr>
        <w:t>2026/52)</w:t>
      </w:r>
    </w:p>
    <w:bookmarkEnd w:id="0"/>
    <w:p w14:paraId="2E214011" w14:textId="77777777" w:rsidR="00CF6343" w:rsidRDefault="00CF6343"/>
    <w:p w14:paraId="17A6CD85" w14:textId="77777777" w:rsidR="00EA4243" w:rsidRDefault="00EA4243"/>
    <w:p w14:paraId="417EC869" w14:textId="3B6D4BF8" w:rsidR="00EA4243" w:rsidRDefault="00EA4243" w:rsidP="00EA4243">
      <w:pPr>
        <w:jc w:val="center"/>
        <w:rPr>
          <w:rFonts w:ascii="Times New Roman" w:hAnsi="Times New Roman" w:cs="Times New Roman"/>
          <w:sz w:val="28"/>
          <w:szCs w:val="28"/>
        </w:rPr>
      </w:pPr>
      <w:r w:rsidRPr="00EA4243">
        <w:rPr>
          <w:rFonts w:ascii="Times New Roman" w:hAnsi="Times New Roman" w:cs="Times New Roman"/>
          <w:sz w:val="28"/>
          <w:szCs w:val="28"/>
        </w:rPr>
        <w:t>Komisijas atbildes uz jautājumiem</w:t>
      </w:r>
      <w:r>
        <w:rPr>
          <w:rFonts w:ascii="Times New Roman" w:hAnsi="Times New Roman" w:cs="Times New Roman"/>
          <w:sz w:val="28"/>
          <w:szCs w:val="28"/>
        </w:rPr>
        <w:t xml:space="preserve"> Nr. </w:t>
      </w:r>
      <w:r w:rsidR="009105B8">
        <w:rPr>
          <w:rFonts w:ascii="Times New Roman" w:hAnsi="Times New Roman" w:cs="Times New Roman"/>
          <w:sz w:val="28"/>
          <w:szCs w:val="28"/>
        </w:rPr>
        <w:t>3</w:t>
      </w:r>
    </w:p>
    <w:p w14:paraId="7216BF4D" w14:textId="77777777" w:rsidR="00EA4243" w:rsidRDefault="00EA4243" w:rsidP="00EA4243">
      <w:pPr>
        <w:jc w:val="center"/>
        <w:rPr>
          <w:rFonts w:ascii="Times New Roman" w:hAnsi="Times New Roman" w:cs="Times New Roman"/>
          <w:sz w:val="28"/>
          <w:szCs w:val="28"/>
        </w:rPr>
      </w:pPr>
    </w:p>
    <w:p w14:paraId="74BC5733" w14:textId="77777777" w:rsidR="00EA4243" w:rsidRDefault="00EA4243" w:rsidP="00EA4243">
      <w:pPr>
        <w:jc w:val="center"/>
        <w:rPr>
          <w:rFonts w:ascii="Times New Roman" w:hAnsi="Times New Roman" w:cs="Times New Roman"/>
          <w:sz w:val="28"/>
          <w:szCs w:val="28"/>
        </w:rPr>
      </w:pPr>
    </w:p>
    <w:tbl>
      <w:tblPr>
        <w:tblStyle w:val="Reatabula"/>
        <w:tblW w:w="9782" w:type="dxa"/>
        <w:tblInd w:w="-856" w:type="dxa"/>
        <w:tblLook w:val="04A0" w:firstRow="1" w:lastRow="0" w:firstColumn="1" w:lastColumn="0" w:noHBand="0" w:noVBand="1"/>
      </w:tblPr>
      <w:tblGrid>
        <w:gridCol w:w="988"/>
        <w:gridCol w:w="4683"/>
        <w:gridCol w:w="4111"/>
      </w:tblGrid>
      <w:tr w:rsidR="00EA4243" w14:paraId="288B0A6D" w14:textId="77777777" w:rsidTr="00EA4243">
        <w:tc>
          <w:tcPr>
            <w:tcW w:w="988" w:type="dxa"/>
          </w:tcPr>
          <w:p w14:paraId="44A59750" w14:textId="77777777" w:rsidR="00EA4243" w:rsidRDefault="00EA4243" w:rsidP="00EA4243">
            <w:pPr>
              <w:ind w:firstLine="0"/>
              <w:jc w:val="center"/>
              <w:rPr>
                <w:rFonts w:ascii="Times New Roman" w:hAnsi="Times New Roman" w:cs="Times New Roman"/>
                <w:sz w:val="28"/>
                <w:szCs w:val="28"/>
              </w:rPr>
            </w:pPr>
            <w:proofErr w:type="spellStart"/>
            <w:r>
              <w:rPr>
                <w:rFonts w:ascii="Times New Roman" w:hAnsi="Times New Roman" w:cs="Times New Roman"/>
                <w:sz w:val="28"/>
                <w:szCs w:val="28"/>
              </w:rPr>
              <w:t>N.p.k</w:t>
            </w:r>
            <w:proofErr w:type="spellEnd"/>
            <w:r>
              <w:rPr>
                <w:rFonts w:ascii="Times New Roman" w:hAnsi="Times New Roman" w:cs="Times New Roman"/>
                <w:sz w:val="28"/>
                <w:szCs w:val="28"/>
              </w:rPr>
              <w:t>.</w:t>
            </w:r>
          </w:p>
          <w:p w14:paraId="3F810A7A" w14:textId="23D8C0C9" w:rsidR="00EA4243" w:rsidRDefault="00EA4243" w:rsidP="00EA4243">
            <w:pPr>
              <w:ind w:firstLine="0"/>
              <w:jc w:val="center"/>
              <w:rPr>
                <w:rFonts w:ascii="Times New Roman" w:hAnsi="Times New Roman" w:cs="Times New Roman"/>
                <w:sz w:val="28"/>
                <w:szCs w:val="28"/>
              </w:rPr>
            </w:pPr>
          </w:p>
        </w:tc>
        <w:tc>
          <w:tcPr>
            <w:tcW w:w="4683" w:type="dxa"/>
          </w:tcPr>
          <w:p w14:paraId="547BC548" w14:textId="2D1BC754" w:rsidR="00EA4243" w:rsidRDefault="00EA4243" w:rsidP="00EA4243">
            <w:pPr>
              <w:ind w:firstLine="0"/>
              <w:jc w:val="center"/>
              <w:rPr>
                <w:rFonts w:ascii="Times New Roman" w:hAnsi="Times New Roman" w:cs="Times New Roman"/>
                <w:sz w:val="28"/>
                <w:szCs w:val="28"/>
              </w:rPr>
            </w:pPr>
            <w:r>
              <w:rPr>
                <w:rFonts w:ascii="Times New Roman" w:hAnsi="Times New Roman" w:cs="Times New Roman"/>
                <w:sz w:val="28"/>
                <w:szCs w:val="28"/>
              </w:rPr>
              <w:t>Pretendenta jautājumi</w:t>
            </w:r>
          </w:p>
        </w:tc>
        <w:tc>
          <w:tcPr>
            <w:tcW w:w="4111" w:type="dxa"/>
          </w:tcPr>
          <w:p w14:paraId="2B4C48A1" w14:textId="25F86D83" w:rsidR="00EA4243" w:rsidRDefault="00EA4243" w:rsidP="00EA4243">
            <w:pPr>
              <w:ind w:firstLine="0"/>
              <w:jc w:val="center"/>
              <w:rPr>
                <w:rFonts w:ascii="Times New Roman" w:hAnsi="Times New Roman" w:cs="Times New Roman"/>
                <w:sz w:val="28"/>
                <w:szCs w:val="28"/>
              </w:rPr>
            </w:pPr>
            <w:r>
              <w:rPr>
                <w:rFonts w:ascii="Times New Roman" w:hAnsi="Times New Roman" w:cs="Times New Roman"/>
                <w:sz w:val="28"/>
                <w:szCs w:val="28"/>
              </w:rPr>
              <w:t>Komisijas atbildes/komentāri</w:t>
            </w:r>
            <w:r w:rsidR="004F7F66">
              <w:rPr>
                <w:rFonts w:ascii="Times New Roman" w:hAnsi="Times New Roman" w:cs="Times New Roman"/>
                <w:sz w:val="28"/>
                <w:szCs w:val="28"/>
              </w:rPr>
              <w:t>/skaidrojumi</w:t>
            </w:r>
          </w:p>
        </w:tc>
      </w:tr>
      <w:tr w:rsidR="00EA4243" w14:paraId="46D4824F" w14:textId="77777777" w:rsidTr="00EA4243">
        <w:tc>
          <w:tcPr>
            <w:tcW w:w="988" w:type="dxa"/>
          </w:tcPr>
          <w:p w14:paraId="791BCB70" w14:textId="6D9EA78D" w:rsidR="00EA4243" w:rsidRDefault="00EA4243" w:rsidP="00EA4243">
            <w:pPr>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4683" w:type="dxa"/>
          </w:tcPr>
          <w:p w14:paraId="7296AAA0" w14:textId="77777777" w:rsidR="009105B8" w:rsidRPr="009105B8" w:rsidRDefault="009105B8" w:rsidP="009105B8">
            <w:pPr>
              <w:spacing w:after="160" w:line="278" w:lineRule="auto"/>
              <w:ind w:right="-483" w:firstLine="0"/>
              <w:rPr>
                <w:rFonts w:ascii="Times New Roman" w:eastAsia="Calibri" w:hAnsi="Times New Roman" w:cs="Times New Roman"/>
                <w:b/>
                <w:bCs/>
                <w:sz w:val="24"/>
                <w:szCs w:val="24"/>
              </w:rPr>
            </w:pPr>
            <w:r w:rsidRPr="009105B8">
              <w:rPr>
                <w:rFonts w:ascii="Times New Roman" w:eastAsia="Calibri" w:hAnsi="Times New Roman" w:cs="Times New Roman"/>
                <w:b/>
                <w:bCs/>
                <w:sz w:val="24"/>
                <w:szCs w:val="24"/>
              </w:rPr>
              <w:t>[1] Par redakcionālām kļūdām.</w:t>
            </w:r>
          </w:p>
          <w:p w14:paraId="191CA447" w14:textId="77777777" w:rsidR="009105B8" w:rsidRPr="009105B8" w:rsidRDefault="009105B8" w:rsidP="009105B8">
            <w:pPr>
              <w:spacing w:after="160" w:line="278" w:lineRule="auto"/>
              <w:ind w:right="-483" w:firstLine="0"/>
              <w:rPr>
                <w:rFonts w:ascii="Times New Roman" w:eastAsia="Calibri" w:hAnsi="Times New Roman" w:cs="Times New Roman"/>
                <w:sz w:val="24"/>
                <w:szCs w:val="24"/>
              </w:rPr>
            </w:pPr>
            <w:r w:rsidRPr="009105B8">
              <w:rPr>
                <w:rFonts w:ascii="Times New Roman" w:eastAsia="Calibri" w:hAnsi="Times New Roman" w:cs="Times New Roman"/>
                <w:sz w:val="24"/>
                <w:szCs w:val="24"/>
              </w:rPr>
              <w:t>Informējam, ka iepirkuma nolikuma 3.7.punktā un 3.8.punktā ir norādīta prasība pretendenta pieredzei, nevis speciālistiem izvirzītās prasības (faktiski prasības speciālistiem uz doto brīdi nav izvirzītas).</w:t>
            </w:r>
          </w:p>
          <w:p w14:paraId="7AD6FDD9" w14:textId="77777777" w:rsidR="009105B8" w:rsidRPr="009105B8" w:rsidRDefault="009105B8" w:rsidP="009105B8">
            <w:pPr>
              <w:spacing w:after="160" w:line="278" w:lineRule="auto"/>
              <w:ind w:right="-483" w:firstLine="0"/>
              <w:rPr>
                <w:rFonts w:ascii="Times New Roman" w:eastAsia="Calibri" w:hAnsi="Times New Roman" w:cs="Times New Roman"/>
                <w:sz w:val="24"/>
                <w:szCs w:val="24"/>
              </w:rPr>
            </w:pPr>
            <w:r w:rsidRPr="009105B8">
              <w:rPr>
                <w:rFonts w:ascii="Times New Roman" w:eastAsia="Calibri" w:hAnsi="Times New Roman" w:cs="Times New Roman"/>
                <w:sz w:val="24"/>
                <w:szCs w:val="24"/>
              </w:rPr>
              <w:t>Lūdzam veikt attiecīgās korekcijas.</w:t>
            </w:r>
          </w:p>
          <w:p w14:paraId="3A5891B5" w14:textId="20F1AD6B" w:rsidR="00EA4243" w:rsidRPr="004F7F66" w:rsidRDefault="00EA4243" w:rsidP="00C061CE">
            <w:pPr>
              <w:spacing w:after="100" w:line="259" w:lineRule="auto"/>
              <w:ind w:firstLine="0"/>
              <w:contextualSpacing/>
              <w:rPr>
                <w:rFonts w:ascii="Times New Roman" w:hAnsi="Times New Roman" w:cs="Times New Roman"/>
                <w:sz w:val="24"/>
                <w:szCs w:val="24"/>
              </w:rPr>
            </w:pPr>
          </w:p>
        </w:tc>
        <w:tc>
          <w:tcPr>
            <w:tcW w:w="4111" w:type="dxa"/>
          </w:tcPr>
          <w:p w14:paraId="69CE0426" w14:textId="77777777" w:rsidR="00CF0B12" w:rsidRPr="00CF0B12" w:rsidRDefault="00CF0B12" w:rsidP="00CF0B12">
            <w:pPr>
              <w:ind w:firstLine="0"/>
              <w:rPr>
                <w:rFonts w:ascii="Times New Roman" w:hAnsi="Times New Roman" w:cs="Times New Roman"/>
                <w:sz w:val="24"/>
                <w:szCs w:val="24"/>
              </w:rPr>
            </w:pPr>
            <w:r w:rsidRPr="00CF0B12">
              <w:rPr>
                <w:rFonts w:ascii="Times New Roman" w:hAnsi="Times New Roman" w:cs="Times New Roman"/>
                <w:sz w:val="24"/>
                <w:szCs w:val="24"/>
              </w:rPr>
              <w:t>Iepirkuma nolikumā ir konstatēta redakcionāla kļūda. Nolikuma 3.7. un 3.8. punkti tiks precizēti.</w:t>
            </w:r>
          </w:p>
          <w:p w14:paraId="1F8208A3" w14:textId="77777777" w:rsidR="00CF0B12" w:rsidRPr="00CF0B12" w:rsidRDefault="00CF0B12" w:rsidP="00CF0B12">
            <w:pPr>
              <w:ind w:firstLine="0"/>
              <w:rPr>
                <w:rFonts w:ascii="Times New Roman" w:hAnsi="Times New Roman" w:cs="Times New Roman"/>
                <w:sz w:val="24"/>
                <w:szCs w:val="24"/>
              </w:rPr>
            </w:pPr>
            <w:r w:rsidRPr="00CF0B12">
              <w:rPr>
                <w:rFonts w:ascii="Times New Roman" w:hAnsi="Times New Roman" w:cs="Times New Roman"/>
                <w:sz w:val="24"/>
                <w:szCs w:val="24"/>
              </w:rPr>
              <w:t>Nolikuma 3.7. punktā tiks noteikts, ka Pretendenta vai, ja pretendents ir personu apvienība, vismaz viena apvienības dalībnieka rīcībā jābūt speciālistam, kuram ir spēkā esošs būvprakses sertifikāts ceļu būvdarbu vadīšanā un pieredze pēdējo 5 (piecu) gadu laikā līdz piedāvājuma iesniegšanas termiņa beigām būvdarbu un/vai uzturēšanas līgumu ietvaros, kuros veikti ceļa horizontālo apzīmējumu uzklāšanas darbi pilsētas ielās vismaz 40 000 m² apjomā.</w:t>
            </w:r>
          </w:p>
          <w:p w14:paraId="72DA96B5" w14:textId="44DF8B29" w:rsidR="00EA4243" w:rsidRPr="004F7F66" w:rsidRDefault="00CF0B12" w:rsidP="004F7F66">
            <w:pPr>
              <w:ind w:firstLine="0"/>
              <w:rPr>
                <w:rFonts w:ascii="Times New Roman" w:hAnsi="Times New Roman" w:cs="Times New Roman"/>
                <w:sz w:val="24"/>
                <w:szCs w:val="24"/>
              </w:rPr>
            </w:pPr>
            <w:r w:rsidRPr="00CF0B12">
              <w:rPr>
                <w:rFonts w:ascii="Times New Roman" w:hAnsi="Times New Roman" w:cs="Times New Roman"/>
                <w:sz w:val="24"/>
                <w:szCs w:val="24"/>
              </w:rPr>
              <w:t>Nolikuma 3.8. punktā tiks noteikts, ka Pretendenta vai, ja pretendents ir personu apvienība, vismaz viena apvienības dalībnieka rīcībā jābūt speciālistam, kuram ir spēkā esošs sertifikāts ceļu projektēšanā vai pieredze pēdējo 5 (piecu) gadu laikā līdz piedāvājuma iesniegšanas termiņa beigām vismaz 5 (piecu) satiksmes organizācijas shēmu izstrādē.</w:t>
            </w:r>
          </w:p>
        </w:tc>
      </w:tr>
      <w:tr w:rsidR="009105B8" w14:paraId="73322DDC" w14:textId="77777777" w:rsidTr="00EA4243">
        <w:tc>
          <w:tcPr>
            <w:tcW w:w="988" w:type="dxa"/>
          </w:tcPr>
          <w:p w14:paraId="2875B992" w14:textId="1D39B36B" w:rsidR="009105B8" w:rsidRDefault="009105B8" w:rsidP="00EA4243">
            <w:pPr>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4683" w:type="dxa"/>
          </w:tcPr>
          <w:p w14:paraId="55F3B3E9" w14:textId="77777777" w:rsidR="009105B8" w:rsidRPr="009105B8" w:rsidRDefault="009105B8" w:rsidP="009105B8">
            <w:pPr>
              <w:spacing w:after="160" w:line="278" w:lineRule="auto"/>
              <w:ind w:right="-483" w:firstLine="0"/>
              <w:rPr>
                <w:rFonts w:ascii="Times New Roman" w:eastAsia="Calibri" w:hAnsi="Times New Roman" w:cs="Times New Roman"/>
                <w:b/>
                <w:bCs/>
                <w:sz w:val="24"/>
                <w:szCs w:val="24"/>
              </w:rPr>
            </w:pPr>
            <w:r w:rsidRPr="009105B8">
              <w:rPr>
                <w:rFonts w:ascii="Times New Roman" w:eastAsia="Calibri" w:hAnsi="Times New Roman" w:cs="Times New Roman"/>
                <w:b/>
                <w:bCs/>
                <w:sz w:val="24"/>
                <w:szCs w:val="24"/>
              </w:rPr>
              <w:t>[2] Par pieredzi apliecinošu termiņu.</w:t>
            </w:r>
          </w:p>
          <w:p w14:paraId="0149D860" w14:textId="77777777" w:rsidR="009105B8" w:rsidRPr="009105B8" w:rsidRDefault="009105B8" w:rsidP="009105B8">
            <w:pPr>
              <w:spacing w:after="160" w:line="278" w:lineRule="auto"/>
              <w:ind w:right="-483" w:firstLine="0"/>
              <w:rPr>
                <w:rFonts w:ascii="Times New Roman" w:eastAsia="Calibri" w:hAnsi="Times New Roman" w:cs="Times New Roman"/>
                <w:sz w:val="24"/>
                <w:szCs w:val="24"/>
              </w:rPr>
            </w:pPr>
            <w:r w:rsidRPr="009105B8">
              <w:rPr>
                <w:rFonts w:ascii="Times New Roman" w:eastAsia="Calibri" w:hAnsi="Times New Roman" w:cs="Times New Roman"/>
                <w:sz w:val="24"/>
                <w:szCs w:val="24"/>
              </w:rPr>
              <w:t xml:space="preserve">Lūdzam skaidrot, kā jāsaprot iepirkuma nolikumā norādīto pieredzes apliecināšanas termiņu "ne vairāk kā 5 (piecu) iepriekšējo gadu laikā, periodā līdz piedāvājuma iesniegšanas termiņa beigām": vai pretendents ir tiesīgs ņemt vērā pilnu gadu, proti, skaitīt pieredzi no 2021.gada 1.janvāra, vai arī pretendents ir tiesīgs ņemt vērā tikai faktisko </w:t>
            </w:r>
            <w:r w:rsidRPr="009105B8">
              <w:rPr>
                <w:rFonts w:ascii="Times New Roman" w:eastAsia="Calibri" w:hAnsi="Times New Roman" w:cs="Times New Roman"/>
                <w:sz w:val="24"/>
                <w:szCs w:val="24"/>
              </w:rPr>
              <w:lastRenderedPageBreak/>
              <w:t>periodu līdz piedāvājuma iesniegšanas termiņa beigām (piemēram, ja piedāvājumu iesniegšanas termiņa beigas ir 10. 08.2026., tad pieredze ir skaitāma no 2021.gada 10.augusta)?</w:t>
            </w:r>
          </w:p>
          <w:p w14:paraId="475CCEC2" w14:textId="77777777" w:rsidR="009105B8" w:rsidRPr="00C061CE" w:rsidRDefault="009105B8" w:rsidP="00B91FEC">
            <w:pPr>
              <w:keepNext/>
              <w:keepLines/>
              <w:spacing w:before="160" w:after="80" w:line="259" w:lineRule="auto"/>
              <w:ind w:firstLine="0"/>
              <w:outlineLvl w:val="1"/>
              <w:rPr>
                <w:rFonts w:ascii="Times New Roman" w:eastAsia="Arial" w:hAnsi="Times New Roman" w:cs="Times New Roman"/>
                <w:color w:val="000000"/>
                <w:kern w:val="0"/>
                <w:sz w:val="24"/>
                <w:szCs w:val="24"/>
                <w14:ligatures w14:val="none"/>
              </w:rPr>
            </w:pPr>
          </w:p>
        </w:tc>
        <w:tc>
          <w:tcPr>
            <w:tcW w:w="4111" w:type="dxa"/>
          </w:tcPr>
          <w:p w14:paraId="6C5D2234" w14:textId="77777777" w:rsidR="001F4A45" w:rsidRPr="001F4A45" w:rsidRDefault="001F4A45" w:rsidP="001F4A45">
            <w:pPr>
              <w:ind w:firstLine="0"/>
              <w:rPr>
                <w:rFonts w:ascii="Times New Roman" w:hAnsi="Times New Roman" w:cs="Times New Roman"/>
                <w:sz w:val="24"/>
                <w:szCs w:val="24"/>
              </w:rPr>
            </w:pPr>
            <w:r w:rsidRPr="001F4A45">
              <w:rPr>
                <w:rFonts w:ascii="Times New Roman" w:hAnsi="Times New Roman" w:cs="Times New Roman"/>
                <w:sz w:val="24"/>
                <w:szCs w:val="24"/>
              </w:rPr>
              <w:lastRenderedPageBreak/>
              <w:t xml:space="preserve">Pasūtītājs skaidro, ka kvalifikācijas prasībās norādītais periods "ne vairāk kā 5 (piecu) iepriekšējo gadu laikā, periodā līdz piedāvājuma iesniegšanas termiņa beigām" ir interpretējams kā slīdošs piecu gadu periods, kas tiek skaitīts atpakaļ no piedāvājumu iesniegšanas termiņa beigām. Tādējādi netiek piemērots kalendāro gadu princips (piemēram, no 01.01.2021.), bet tiek </w:t>
            </w:r>
            <w:r w:rsidRPr="001F4A45">
              <w:rPr>
                <w:rFonts w:ascii="Times New Roman" w:hAnsi="Times New Roman" w:cs="Times New Roman"/>
                <w:sz w:val="24"/>
                <w:szCs w:val="24"/>
              </w:rPr>
              <w:lastRenderedPageBreak/>
              <w:t>vērtēta pieredze, kas iegūta tieši piecu gadu periodā līdz piedāvājuma iesniegšanas termiņa pēdējai dienai.</w:t>
            </w:r>
          </w:p>
          <w:p w14:paraId="4E74D592" w14:textId="77777777" w:rsidR="009105B8" w:rsidRPr="004F7F66" w:rsidRDefault="009105B8" w:rsidP="004F7F66">
            <w:pPr>
              <w:ind w:firstLine="0"/>
              <w:rPr>
                <w:rFonts w:ascii="Times New Roman" w:hAnsi="Times New Roman" w:cs="Times New Roman"/>
                <w:sz w:val="24"/>
                <w:szCs w:val="24"/>
              </w:rPr>
            </w:pPr>
          </w:p>
        </w:tc>
      </w:tr>
      <w:tr w:rsidR="009105B8" w14:paraId="2CA58939" w14:textId="77777777" w:rsidTr="00EA4243">
        <w:tc>
          <w:tcPr>
            <w:tcW w:w="988" w:type="dxa"/>
          </w:tcPr>
          <w:p w14:paraId="6D6B54BA" w14:textId="49A4CF1C" w:rsidR="009105B8" w:rsidRDefault="009105B8" w:rsidP="00EA4243">
            <w:pPr>
              <w:ind w:firstLine="0"/>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4683" w:type="dxa"/>
          </w:tcPr>
          <w:p w14:paraId="44D44FF1" w14:textId="77777777" w:rsidR="009105B8" w:rsidRPr="009105B8" w:rsidRDefault="009105B8" w:rsidP="009105B8">
            <w:pPr>
              <w:spacing w:after="160" w:line="278" w:lineRule="auto"/>
              <w:ind w:right="-483" w:firstLine="0"/>
              <w:rPr>
                <w:rFonts w:ascii="Times New Roman" w:eastAsia="Calibri" w:hAnsi="Times New Roman" w:cs="Times New Roman"/>
                <w:b/>
                <w:bCs/>
                <w:sz w:val="24"/>
                <w:szCs w:val="24"/>
              </w:rPr>
            </w:pPr>
            <w:r w:rsidRPr="009105B8">
              <w:rPr>
                <w:rFonts w:ascii="Times New Roman" w:eastAsia="Calibri" w:hAnsi="Times New Roman" w:cs="Times New Roman"/>
                <w:b/>
                <w:bCs/>
                <w:sz w:val="24"/>
                <w:szCs w:val="24"/>
              </w:rPr>
              <w:t>[3] Par pieredzi apliecinošu darbu veikšanas vietu.</w:t>
            </w:r>
          </w:p>
          <w:p w14:paraId="200BA8E5" w14:textId="77777777" w:rsidR="009105B8" w:rsidRPr="009105B8" w:rsidRDefault="009105B8" w:rsidP="009105B8">
            <w:pPr>
              <w:spacing w:after="160" w:line="278" w:lineRule="auto"/>
              <w:ind w:right="-483" w:firstLine="0"/>
              <w:rPr>
                <w:rFonts w:ascii="Times New Roman" w:eastAsia="Calibri" w:hAnsi="Times New Roman" w:cs="Times New Roman"/>
                <w:sz w:val="24"/>
                <w:szCs w:val="24"/>
              </w:rPr>
            </w:pPr>
            <w:r w:rsidRPr="009105B8">
              <w:rPr>
                <w:rFonts w:ascii="Times New Roman" w:eastAsia="Calibri" w:hAnsi="Times New Roman" w:cs="Times New Roman"/>
                <w:sz w:val="24"/>
                <w:szCs w:val="24"/>
              </w:rPr>
              <w:t>Ņemot vērā, ka pieredze uzrādāma darbos, kas veikti uz pilsētas ielām, lūdzam skaidrot vai ar šo jāsaprot tikai ielu brauktuves, vai arī pretendenti ceļa horizontālo apzīmējumu uzklāšanas darbu un/vai ceļa horizontālo apzīmējumu uzturēšanas darbu izpildē ir tiesīgi ņemt vērā arī stāvlaukumos/ietvēs/veloceliņos veiktos attiecīgos darbus?</w:t>
            </w:r>
          </w:p>
          <w:p w14:paraId="499E5A42" w14:textId="77777777" w:rsidR="009105B8" w:rsidRPr="00C061CE" w:rsidRDefault="009105B8" w:rsidP="00B91FEC">
            <w:pPr>
              <w:keepNext/>
              <w:keepLines/>
              <w:spacing w:before="160" w:after="80" w:line="259" w:lineRule="auto"/>
              <w:ind w:firstLine="0"/>
              <w:outlineLvl w:val="1"/>
              <w:rPr>
                <w:rFonts w:ascii="Times New Roman" w:eastAsia="Arial" w:hAnsi="Times New Roman" w:cs="Times New Roman"/>
                <w:color w:val="000000"/>
                <w:kern w:val="0"/>
                <w:sz w:val="24"/>
                <w:szCs w:val="24"/>
                <w14:ligatures w14:val="none"/>
              </w:rPr>
            </w:pPr>
          </w:p>
        </w:tc>
        <w:tc>
          <w:tcPr>
            <w:tcW w:w="4111" w:type="dxa"/>
          </w:tcPr>
          <w:p w14:paraId="38363A59" w14:textId="77777777" w:rsidR="00603EBE" w:rsidRPr="00603EBE" w:rsidRDefault="00603EBE" w:rsidP="00603EBE">
            <w:pPr>
              <w:ind w:firstLine="0"/>
              <w:rPr>
                <w:rFonts w:ascii="Times New Roman" w:hAnsi="Times New Roman" w:cs="Times New Roman"/>
                <w:sz w:val="24"/>
                <w:szCs w:val="24"/>
              </w:rPr>
            </w:pPr>
            <w:r w:rsidRPr="00603EBE">
              <w:rPr>
                <w:rFonts w:ascii="Times New Roman" w:hAnsi="Times New Roman" w:cs="Times New Roman"/>
                <w:sz w:val="24"/>
                <w:szCs w:val="24"/>
              </w:rPr>
              <w:t>Pasūtītājs skaidro, ka kvalifikācijas prasībā minētā pieredze ir attiecināma uz ceļa horizontālo apzīmējumu uzklāšanas un/vai uzturēšanas darbiem pilsētu vai apdzīvotu vietu ielās, kurām saskaņā ar Aizsargjoslu likumu noteiktas sarkanās līnijas.</w:t>
            </w:r>
          </w:p>
          <w:p w14:paraId="13692F71" w14:textId="77777777" w:rsidR="00603EBE" w:rsidRPr="00603EBE" w:rsidRDefault="00603EBE" w:rsidP="00603EBE">
            <w:pPr>
              <w:ind w:firstLine="0"/>
              <w:rPr>
                <w:rFonts w:ascii="Times New Roman" w:hAnsi="Times New Roman" w:cs="Times New Roman"/>
                <w:sz w:val="24"/>
                <w:szCs w:val="24"/>
              </w:rPr>
            </w:pPr>
            <w:r w:rsidRPr="00603EBE">
              <w:rPr>
                <w:rFonts w:ascii="Times New Roman" w:hAnsi="Times New Roman" w:cs="Times New Roman"/>
                <w:sz w:val="24"/>
                <w:szCs w:val="24"/>
              </w:rPr>
              <w:t>Attiecīgi pieredzes apliecināšanai var tikt ņemti vērā arī ceļa horizontālo apzīmējumu darbi, kas veikti stāvlaukumos, ietvēs, veloceliņos vai citos satiksmes infrastruktūras elementos, ja tie atrodas attiecīgās ielas sarkano līniju robežās un ir veikti kā daļa no konkrētās ielas satiksmes infrastruktūras.</w:t>
            </w:r>
          </w:p>
          <w:p w14:paraId="5AF96506" w14:textId="5A986B13" w:rsidR="009105B8" w:rsidRPr="004F7F66" w:rsidRDefault="00603EBE" w:rsidP="004F7F66">
            <w:pPr>
              <w:ind w:firstLine="0"/>
              <w:rPr>
                <w:rFonts w:ascii="Times New Roman" w:hAnsi="Times New Roman" w:cs="Times New Roman"/>
                <w:sz w:val="24"/>
                <w:szCs w:val="24"/>
              </w:rPr>
            </w:pPr>
            <w:r w:rsidRPr="00603EBE">
              <w:rPr>
                <w:rFonts w:ascii="Times New Roman" w:hAnsi="Times New Roman" w:cs="Times New Roman"/>
                <w:sz w:val="24"/>
                <w:szCs w:val="24"/>
              </w:rPr>
              <w:t>Darbi, kas veikti objektos ārpus ielas sarkano līniju robežām (piemēram, privātās teritorijās vai citās ar ielu infrastruktūru nesaistītās teritorijās), kvalifikācijas prasības izpildei netiks ņemti vērā.</w:t>
            </w:r>
          </w:p>
        </w:tc>
      </w:tr>
    </w:tbl>
    <w:p w14:paraId="542B4A92" w14:textId="77777777" w:rsidR="00ED7EED" w:rsidRDefault="00ED7EED" w:rsidP="00ED7EED">
      <w:pPr>
        <w:spacing w:line="300" w:lineRule="atLeast"/>
        <w:ind w:firstLine="0"/>
        <w:jc w:val="center"/>
        <w:rPr>
          <w:rFonts w:ascii="Segoe UI" w:eastAsia="Times New Roman" w:hAnsi="Segoe UI" w:cs="Segoe UI"/>
          <w:i/>
          <w:iCs/>
          <w:color w:val="C00000"/>
          <w:kern w:val="0"/>
          <w:sz w:val="28"/>
          <w:szCs w:val="28"/>
          <w:lang w:eastAsia="lv-LV"/>
          <w14:ligatures w14:val="none"/>
        </w:rPr>
      </w:pPr>
    </w:p>
    <w:p w14:paraId="2030A8E5" w14:textId="49C98CCC" w:rsidR="00ED7EED" w:rsidRPr="002C2525" w:rsidRDefault="00ED7EED" w:rsidP="00ED7EED">
      <w:pPr>
        <w:spacing w:line="300" w:lineRule="atLeast"/>
        <w:ind w:firstLine="0"/>
        <w:jc w:val="center"/>
        <w:rPr>
          <w:rFonts w:ascii="Segoe UI" w:eastAsia="Times New Roman" w:hAnsi="Segoe UI" w:cs="Segoe UI"/>
          <w:i/>
          <w:iCs/>
          <w:color w:val="C00000"/>
          <w:kern w:val="0"/>
          <w:sz w:val="28"/>
          <w:szCs w:val="28"/>
          <w:lang w:eastAsia="lv-LV"/>
          <w14:ligatures w14:val="none"/>
        </w:rPr>
      </w:pPr>
      <w:r w:rsidRPr="002C2525">
        <w:rPr>
          <w:rFonts w:ascii="Segoe UI" w:eastAsia="Times New Roman" w:hAnsi="Segoe UI" w:cs="Segoe UI"/>
          <w:i/>
          <w:iCs/>
          <w:color w:val="C00000"/>
          <w:kern w:val="0"/>
          <w:sz w:val="28"/>
          <w:szCs w:val="28"/>
          <w:lang w:eastAsia="lv-LV"/>
          <w14:ligatures w14:val="none"/>
        </w:rPr>
        <w:t>Nolikumā tiks veikti grozījumi. Lūdzam sekot līdzi Elektronisko iepirkumu sistēmā (EIS) publicētajai informācijai.</w:t>
      </w:r>
    </w:p>
    <w:p w14:paraId="1ABAAD1F" w14:textId="77777777" w:rsidR="00EA4243" w:rsidRPr="00EA4243" w:rsidRDefault="00EA4243" w:rsidP="00EA4243">
      <w:pPr>
        <w:jc w:val="center"/>
        <w:rPr>
          <w:rFonts w:ascii="Times New Roman" w:hAnsi="Times New Roman" w:cs="Times New Roman"/>
          <w:sz w:val="28"/>
          <w:szCs w:val="28"/>
        </w:rPr>
      </w:pPr>
    </w:p>
    <w:sectPr w:rsidR="00EA4243" w:rsidRPr="00EA424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F8A0ADA"/>
    <w:lvl w:ilvl="0">
      <w:start w:val="1"/>
      <w:numFmt w:val="decimal"/>
      <w:pStyle w:val="Sarakstanumurs"/>
      <w:lvlText w:val="%1."/>
      <w:lvlJc w:val="left"/>
      <w:pPr>
        <w:tabs>
          <w:tab w:val="num" w:pos="360"/>
        </w:tabs>
        <w:ind w:left="360" w:hanging="360"/>
      </w:pPr>
    </w:lvl>
  </w:abstractNum>
  <w:abstractNum w:abstractNumId="1" w15:restartNumberingAfterBreak="0">
    <w:nsid w:val="0973317B"/>
    <w:multiLevelType w:val="hybridMultilevel"/>
    <w:tmpl w:val="670A402A"/>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2" w15:restartNumberingAfterBreak="0">
    <w:nsid w:val="0EE92CE6"/>
    <w:multiLevelType w:val="hybridMultilevel"/>
    <w:tmpl w:val="B66E3E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61659E"/>
    <w:multiLevelType w:val="hybridMultilevel"/>
    <w:tmpl w:val="DA48C024"/>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4" w15:restartNumberingAfterBreak="0">
    <w:nsid w:val="353B46D8"/>
    <w:multiLevelType w:val="hybridMultilevel"/>
    <w:tmpl w:val="F60CD22A"/>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5" w15:restartNumberingAfterBreak="0">
    <w:nsid w:val="39A36A4E"/>
    <w:multiLevelType w:val="hybridMultilevel"/>
    <w:tmpl w:val="E4260338"/>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6" w15:restartNumberingAfterBreak="0">
    <w:nsid w:val="5E692E70"/>
    <w:multiLevelType w:val="hybridMultilevel"/>
    <w:tmpl w:val="3BC45F40"/>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7" w15:restartNumberingAfterBreak="0">
    <w:nsid w:val="5FC842C1"/>
    <w:multiLevelType w:val="hybridMultilevel"/>
    <w:tmpl w:val="849CCE20"/>
    <w:lvl w:ilvl="0" w:tplc="04150001">
      <w:start w:val="1"/>
      <w:numFmt w:val="bullet"/>
      <w:lvlText w:val=""/>
      <w:lvlJc w:val="left"/>
      <w:pPr>
        <w:ind w:left="919" w:hanging="360"/>
      </w:pPr>
      <w:rPr>
        <w:rFonts w:ascii="Symbol" w:hAnsi="Symbol" w:hint="default"/>
      </w:rPr>
    </w:lvl>
    <w:lvl w:ilvl="1" w:tplc="04260003" w:tentative="1">
      <w:start w:val="1"/>
      <w:numFmt w:val="bullet"/>
      <w:lvlText w:val="o"/>
      <w:lvlJc w:val="left"/>
      <w:pPr>
        <w:ind w:left="1639" w:hanging="360"/>
      </w:pPr>
      <w:rPr>
        <w:rFonts w:ascii="Courier New" w:hAnsi="Courier New" w:cs="Courier New" w:hint="default"/>
      </w:rPr>
    </w:lvl>
    <w:lvl w:ilvl="2" w:tplc="04260005" w:tentative="1">
      <w:start w:val="1"/>
      <w:numFmt w:val="bullet"/>
      <w:lvlText w:val=""/>
      <w:lvlJc w:val="left"/>
      <w:pPr>
        <w:ind w:left="2359" w:hanging="360"/>
      </w:pPr>
      <w:rPr>
        <w:rFonts w:ascii="Wingdings" w:hAnsi="Wingdings" w:hint="default"/>
      </w:rPr>
    </w:lvl>
    <w:lvl w:ilvl="3" w:tplc="04260001" w:tentative="1">
      <w:start w:val="1"/>
      <w:numFmt w:val="bullet"/>
      <w:lvlText w:val=""/>
      <w:lvlJc w:val="left"/>
      <w:pPr>
        <w:ind w:left="3079" w:hanging="360"/>
      </w:pPr>
      <w:rPr>
        <w:rFonts w:ascii="Symbol" w:hAnsi="Symbol" w:hint="default"/>
      </w:rPr>
    </w:lvl>
    <w:lvl w:ilvl="4" w:tplc="04260003" w:tentative="1">
      <w:start w:val="1"/>
      <w:numFmt w:val="bullet"/>
      <w:lvlText w:val="o"/>
      <w:lvlJc w:val="left"/>
      <w:pPr>
        <w:ind w:left="3799" w:hanging="360"/>
      </w:pPr>
      <w:rPr>
        <w:rFonts w:ascii="Courier New" w:hAnsi="Courier New" w:cs="Courier New" w:hint="default"/>
      </w:rPr>
    </w:lvl>
    <w:lvl w:ilvl="5" w:tplc="04260005" w:tentative="1">
      <w:start w:val="1"/>
      <w:numFmt w:val="bullet"/>
      <w:lvlText w:val=""/>
      <w:lvlJc w:val="left"/>
      <w:pPr>
        <w:ind w:left="4519" w:hanging="360"/>
      </w:pPr>
      <w:rPr>
        <w:rFonts w:ascii="Wingdings" w:hAnsi="Wingdings" w:hint="default"/>
      </w:rPr>
    </w:lvl>
    <w:lvl w:ilvl="6" w:tplc="04260001" w:tentative="1">
      <w:start w:val="1"/>
      <w:numFmt w:val="bullet"/>
      <w:lvlText w:val=""/>
      <w:lvlJc w:val="left"/>
      <w:pPr>
        <w:ind w:left="5239" w:hanging="360"/>
      </w:pPr>
      <w:rPr>
        <w:rFonts w:ascii="Symbol" w:hAnsi="Symbol" w:hint="default"/>
      </w:rPr>
    </w:lvl>
    <w:lvl w:ilvl="7" w:tplc="04260003" w:tentative="1">
      <w:start w:val="1"/>
      <w:numFmt w:val="bullet"/>
      <w:lvlText w:val="o"/>
      <w:lvlJc w:val="left"/>
      <w:pPr>
        <w:ind w:left="5959" w:hanging="360"/>
      </w:pPr>
      <w:rPr>
        <w:rFonts w:ascii="Courier New" w:hAnsi="Courier New" w:cs="Courier New" w:hint="default"/>
      </w:rPr>
    </w:lvl>
    <w:lvl w:ilvl="8" w:tplc="04260005" w:tentative="1">
      <w:start w:val="1"/>
      <w:numFmt w:val="bullet"/>
      <w:lvlText w:val=""/>
      <w:lvlJc w:val="left"/>
      <w:pPr>
        <w:ind w:left="6679" w:hanging="360"/>
      </w:pPr>
      <w:rPr>
        <w:rFonts w:ascii="Wingdings" w:hAnsi="Wingdings" w:hint="default"/>
      </w:rPr>
    </w:lvl>
  </w:abstractNum>
  <w:abstractNum w:abstractNumId="8" w15:restartNumberingAfterBreak="0">
    <w:nsid w:val="743911CC"/>
    <w:multiLevelType w:val="hybridMultilevel"/>
    <w:tmpl w:val="18F48D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86289286">
    <w:abstractNumId w:val="6"/>
  </w:num>
  <w:num w:numId="2" w16cid:durableId="1342927416">
    <w:abstractNumId w:val="3"/>
  </w:num>
  <w:num w:numId="3" w16cid:durableId="1256473628">
    <w:abstractNumId w:val="4"/>
  </w:num>
  <w:num w:numId="4" w16cid:durableId="1056246876">
    <w:abstractNumId w:val="0"/>
  </w:num>
  <w:num w:numId="5" w16cid:durableId="744037876">
    <w:abstractNumId w:val="7"/>
  </w:num>
  <w:num w:numId="6" w16cid:durableId="980694593">
    <w:abstractNumId w:val="1"/>
  </w:num>
  <w:num w:numId="7" w16cid:durableId="915669303">
    <w:abstractNumId w:val="5"/>
  </w:num>
  <w:num w:numId="8" w16cid:durableId="882912775">
    <w:abstractNumId w:val="8"/>
  </w:num>
  <w:num w:numId="9" w16cid:durableId="299846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43"/>
    <w:rsid w:val="001F4A45"/>
    <w:rsid w:val="00380AEA"/>
    <w:rsid w:val="004F7F66"/>
    <w:rsid w:val="00585474"/>
    <w:rsid w:val="00603EBE"/>
    <w:rsid w:val="00633C84"/>
    <w:rsid w:val="007940F7"/>
    <w:rsid w:val="007C6AC4"/>
    <w:rsid w:val="007D2FC6"/>
    <w:rsid w:val="00846E98"/>
    <w:rsid w:val="0085080F"/>
    <w:rsid w:val="009105B8"/>
    <w:rsid w:val="009E1AB5"/>
    <w:rsid w:val="00A40431"/>
    <w:rsid w:val="00A61B01"/>
    <w:rsid w:val="00B91FEC"/>
    <w:rsid w:val="00C061CE"/>
    <w:rsid w:val="00C80C5A"/>
    <w:rsid w:val="00CF0B12"/>
    <w:rsid w:val="00CF6343"/>
    <w:rsid w:val="00D243C8"/>
    <w:rsid w:val="00DC137B"/>
    <w:rsid w:val="00EA4243"/>
    <w:rsid w:val="00ED7EED"/>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56830"/>
  <w15:chartTrackingRefBased/>
  <w15:docId w15:val="{89255D80-A1C9-4C2D-B8CC-79BE5777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A4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A4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A424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A424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A424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A4243"/>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A4243"/>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A4243"/>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A4243"/>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A424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A424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A424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A424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A424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A424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A424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A424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A424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A4243"/>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A424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A4243"/>
    <w:pPr>
      <w:numPr>
        <w:ilvl w:val="1"/>
      </w:numPr>
      <w:spacing w:after="160"/>
      <w:ind w:firstLine="567"/>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A424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A4243"/>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EA4243"/>
    <w:rPr>
      <w:i/>
      <w:iCs/>
      <w:color w:val="404040" w:themeColor="text1" w:themeTint="BF"/>
    </w:rPr>
  </w:style>
  <w:style w:type="paragraph" w:styleId="Sarakstarindkopa">
    <w:name w:val="List Paragraph"/>
    <w:basedOn w:val="Parasts"/>
    <w:uiPriority w:val="34"/>
    <w:qFormat/>
    <w:rsid w:val="00EA4243"/>
    <w:pPr>
      <w:ind w:left="720"/>
      <w:contextualSpacing/>
    </w:pPr>
  </w:style>
  <w:style w:type="character" w:styleId="Intensvsizclums">
    <w:name w:val="Intense Emphasis"/>
    <w:basedOn w:val="Noklusjumarindkopasfonts"/>
    <w:uiPriority w:val="21"/>
    <w:qFormat/>
    <w:rsid w:val="00EA4243"/>
    <w:rPr>
      <w:i/>
      <w:iCs/>
      <w:color w:val="0F4761" w:themeColor="accent1" w:themeShade="BF"/>
    </w:rPr>
  </w:style>
  <w:style w:type="paragraph" w:styleId="Intensvscitts">
    <w:name w:val="Intense Quote"/>
    <w:basedOn w:val="Parasts"/>
    <w:next w:val="Parasts"/>
    <w:link w:val="IntensvscittsRakstz"/>
    <w:uiPriority w:val="30"/>
    <w:qFormat/>
    <w:rsid w:val="00EA4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A4243"/>
    <w:rPr>
      <w:i/>
      <w:iCs/>
      <w:color w:val="0F4761" w:themeColor="accent1" w:themeShade="BF"/>
    </w:rPr>
  </w:style>
  <w:style w:type="character" w:styleId="Intensvaatsauce">
    <w:name w:val="Intense Reference"/>
    <w:basedOn w:val="Noklusjumarindkopasfonts"/>
    <w:uiPriority w:val="32"/>
    <w:qFormat/>
    <w:rsid w:val="00EA4243"/>
    <w:rPr>
      <w:b/>
      <w:bCs/>
      <w:smallCaps/>
      <w:color w:val="0F4761" w:themeColor="accent1" w:themeShade="BF"/>
      <w:spacing w:val="5"/>
    </w:rPr>
  </w:style>
  <w:style w:type="table" w:styleId="Reatabula">
    <w:name w:val="Table Grid"/>
    <w:basedOn w:val="Parastatabula"/>
    <w:uiPriority w:val="39"/>
    <w:rsid w:val="00EA42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numurs">
    <w:name w:val="List Number"/>
    <w:basedOn w:val="Parasts"/>
    <w:uiPriority w:val="99"/>
    <w:unhideWhenUsed/>
    <w:rsid w:val="00633C84"/>
    <w:pPr>
      <w:numPr>
        <w:numId w:val="4"/>
      </w:numPr>
      <w:tabs>
        <w:tab w:val="clear" w:pos="360"/>
      </w:tabs>
      <w:spacing w:after="100" w:line="259" w:lineRule="auto"/>
      <w:ind w:left="0" w:firstLine="0"/>
      <w:contextualSpacing/>
      <w:jc w:val="left"/>
    </w:pPr>
    <w:rPr>
      <w:rFonts w:ascii="Arial" w:eastAsia="Arial" w:hAnsi="Arial"/>
      <w:kern w:val="0"/>
      <w:sz w:val="21"/>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0C4046-17FA-4992-B759-18F71A8311C9}">
  <ds:schemaRefs>
    <ds:schemaRef ds:uri="http://schemas.microsoft.com/sharepoint/v3/contenttype/forms"/>
  </ds:schemaRefs>
</ds:datastoreItem>
</file>

<file path=customXml/itemProps2.xml><?xml version="1.0" encoding="utf-8"?>
<ds:datastoreItem xmlns:ds="http://schemas.openxmlformats.org/officeDocument/2006/customXml" ds:itemID="{55642B86-28A8-4170-8AC8-432C43B11B3C}">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customXml/itemProps3.xml><?xml version="1.0" encoding="utf-8"?>
<ds:datastoreItem xmlns:ds="http://schemas.openxmlformats.org/officeDocument/2006/customXml" ds:itemID="{2C37782F-A2A7-4EEF-9FB5-F9E8216A2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450</Words>
  <Characters>3309</Characters>
  <Application>Microsoft Office Word</Application>
  <DocSecurity>0</DocSecurity>
  <Lines>100</Lines>
  <Paragraphs>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3</cp:revision>
  <dcterms:created xsi:type="dcterms:W3CDTF">2026-07-20T05:23:00Z</dcterms:created>
  <dcterms:modified xsi:type="dcterms:W3CDTF">2026-07-21T12:14:00Z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ies>
</file>