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049290" w14:textId="77777777" w:rsidR="002A7EC4" w:rsidRPr="002B70C7" w:rsidRDefault="002A7EC4" w:rsidP="002A7EC4">
      <w:pPr>
        <w:suppressAutoHyphens/>
        <w:spacing w:after="0" w:line="240" w:lineRule="auto"/>
        <w:jc w:val="right"/>
        <w:rPr>
          <w:rFonts w:ascii="Times New Roman" w:eastAsia="Times" w:hAnsi="Times New Roman" w:cs="Times New Roman"/>
          <w:b/>
          <w:bCs/>
          <w:color w:val="000000"/>
          <w:kern w:val="1"/>
          <w:sz w:val="20"/>
          <w:szCs w:val="20"/>
          <w:u w:color="000000"/>
          <w:bdr w:val="nil"/>
          <w:lang w:eastAsia="lv-LV"/>
        </w:rPr>
      </w:pPr>
      <w:r>
        <w:rPr>
          <w:rFonts w:ascii="Times New Roman" w:eastAsia="Calibri" w:hAnsi="Times New Roman" w:cs="Times New Roman"/>
          <w:b/>
          <w:bCs/>
          <w:color w:val="000000"/>
          <w:kern w:val="1"/>
          <w:sz w:val="20"/>
          <w:szCs w:val="20"/>
          <w:u w:color="000000"/>
          <w:bdr w:val="nil"/>
          <w:lang w:eastAsia="lv-LV"/>
        </w:rPr>
        <w:t>6</w:t>
      </w:r>
      <w:r w:rsidRPr="002B70C7">
        <w:rPr>
          <w:rFonts w:ascii="Times New Roman" w:eastAsia="Calibri" w:hAnsi="Times New Roman" w:cs="Times New Roman"/>
          <w:b/>
          <w:bCs/>
          <w:color w:val="000000"/>
          <w:kern w:val="1"/>
          <w:sz w:val="20"/>
          <w:szCs w:val="20"/>
          <w:u w:color="000000"/>
          <w:bdr w:val="nil"/>
          <w:lang w:eastAsia="lv-LV"/>
        </w:rPr>
        <w:t xml:space="preserve">.pielikums </w:t>
      </w:r>
    </w:p>
    <w:p w14:paraId="7D776E55" w14:textId="77777777" w:rsidR="002A7EC4" w:rsidRPr="002B70C7" w:rsidRDefault="002A7EC4" w:rsidP="002A7EC4">
      <w:pPr>
        <w:pBdr>
          <w:top w:val="nil"/>
          <w:left w:val="nil"/>
          <w:bottom w:val="nil"/>
          <w:right w:val="nil"/>
          <w:between w:val="nil"/>
          <w:bar w:val="nil"/>
        </w:pBdr>
        <w:suppressAutoHyphens/>
        <w:spacing w:after="0" w:line="240" w:lineRule="auto"/>
        <w:jc w:val="right"/>
        <w:rPr>
          <w:rFonts w:ascii="Times New Roman" w:eastAsia="Arial Unicode MS" w:hAnsi="Times New Roman" w:cs="Times New Roman"/>
          <w:color w:val="000000"/>
          <w:sz w:val="20"/>
          <w:szCs w:val="20"/>
          <w:u w:color="000000"/>
          <w:bdr w:val="nil"/>
          <w:lang w:eastAsia="lv-LV"/>
        </w:rPr>
      </w:pPr>
      <w:r w:rsidRPr="002B70C7">
        <w:rPr>
          <w:rFonts w:ascii="Times New Roman" w:eastAsia="Arial Unicode MS" w:hAnsi="Times New Roman" w:cs="Times New Roman"/>
          <w:color w:val="000000"/>
          <w:sz w:val="20"/>
          <w:szCs w:val="20"/>
          <w:u w:color="000000"/>
          <w:bdr w:val="nil"/>
          <w:lang w:eastAsia="lv-LV"/>
        </w:rPr>
        <w:t>atklāta konkursa iepirkuma</w:t>
      </w:r>
    </w:p>
    <w:p w14:paraId="69D0B2C7" w14:textId="3E1A52B8" w:rsidR="002A7EC4" w:rsidRPr="002B70C7" w:rsidRDefault="002A7EC4" w:rsidP="002A7EC4">
      <w:pPr>
        <w:pBdr>
          <w:top w:val="nil"/>
          <w:left w:val="nil"/>
          <w:bottom w:val="nil"/>
          <w:right w:val="nil"/>
          <w:between w:val="nil"/>
          <w:bar w:val="nil"/>
        </w:pBdr>
        <w:suppressAutoHyphens/>
        <w:spacing w:after="0" w:line="240" w:lineRule="auto"/>
        <w:jc w:val="right"/>
        <w:rPr>
          <w:rFonts w:ascii="Times New Roman" w:eastAsia="Times" w:hAnsi="Times New Roman" w:cs="Times New Roman"/>
          <w:color w:val="000000"/>
          <w:sz w:val="20"/>
          <w:szCs w:val="20"/>
          <w:u w:color="000000"/>
          <w:bdr w:val="nil"/>
          <w:lang w:eastAsia="lv-LV"/>
        </w:rPr>
      </w:pPr>
      <w:r w:rsidRPr="002B70C7">
        <w:rPr>
          <w:rFonts w:ascii="Times New Roman" w:eastAsia="Arial Unicode MS" w:hAnsi="Times New Roman" w:cs="Times New Roman"/>
          <w:color w:val="000000"/>
          <w:sz w:val="20"/>
          <w:szCs w:val="20"/>
          <w:u w:color="000000"/>
          <w:bdr w:val="nil"/>
          <w:lang w:eastAsia="lv-LV"/>
        </w:rPr>
        <w:t>“</w:t>
      </w:r>
      <w:r w:rsidR="004879A6">
        <w:rPr>
          <w:rFonts w:ascii="Times New Roman" w:eastAsia="Arial Unicode MS" w:hAnsi="Times New Roman" w:cs="Times New Roman"/>
          <w:color w:val="000000"/>
          <w:sz w:val="20"/>
          <w:szCs w:val="20"/>
          <w:u w:color="000000"/>
          <w:bdr w:val="nil"/>
          <w:lang w:eastAsia="lv-LV"/>
        </w:rPr>
        <w:t>L</w:t>
      </w:r>
      <w:r w:rsidRPr="002B70C7">
        <w:rPr>
          <w:rFonts w:ascii="Times New Roman" w:eastAsia="Arial Unicode MS" w:hAnsi="Times New Roman" w:cs="Times New Roman"/>
          <w:color w:val="000000"/>
          <w:sz w:val="20"/>
          <w:szCs w:val="20"/>
          <w:u w:color="000000"/>
          <w:bdr w:val="nil"/>
          <w:lang w:eastAsia="lv-LV"/>
        </w:rPr>
        <w:t>aboratoriju aprīkojums”</w:t>
      </w:r>
    </w:p>
    <w:p w14:paraId="31FCEB75" w14:textId="6AAAE7D1" w:rsidR="005D14AF" w:rsidRPr="002A7EC4" w:rsidRDefault="002A7EC4" w:rsidP="002A7EC4">
      <w:pPr>
        <w:suppressAutoHyphens/>
        <w:spacing w:after="0" w:line="240" w:lineRule="auto"/>
        <w:jc w:val="right"/>
        <w:rPr>
          <w:rFonts w:ascii="Times New Roman" w:eastAsia="Arial Unicode MS" w:hAnsi="Times New Roman" w:cs="Times New Roman"/>
          <w:color w:val="000000"/>
          <w:sz w:val="20"/>
          <w:szCs w:val="20"/>
          <w:u w:color="000000"/>
          <w:bdr w:val="nil"/>
          <w:lang w:eastAsia="lv-LV"/>
        </w:rPr>
      </w:pPr>
      <w:r w:rsidRPr="002B70C7">
        <w:rPr>
          <w:rFonts w:ascii="Times New Roman" w:eastAsia="Arial Unicode MS" w:hAnsi="Times New Roman" w:cs="Times New Roman"/>
          <w:color w:val="000000"/>
          <w:sz w:val="20"/>
          <w:szCs w:val="20"/>
          <w:u w:color="000000"/>
          <w:bdr w:val="nil"/>
          <w:lang w:eastAsia="lv-LV"/>
        </w:rPr>
        <w:t>( ID Nr. VTEB/2026/</w:t>
      </w:r>
      <w:r w:rsidR="004879A6">
        <w:rPr>
          <w:rFonts w:ascii="Times New Roman" w:eastAsia="Arial Unicode MS" w:hAnsi="Times New Roman" w:cs="Times New Roman"/>
          <w:color w:val="000000"/>
          <w:sz w:val="20"/>
          <w:szCs w:val="20"/>
          <w:u w:color="000000"/>
          <w:bdr w:val="nil"/>
          <w:lang w:eastAsia="lv-LV"/>
        </w:rPr>
        <w:t>8</w:t>
      </w:r>
      <w:r w:rsidRPr="002B70C7">
        <w:rPr>
          <w:rFonts w:ascii="Times New Roman" w:eastAsia="Arial Unicode MS" w:hAnsi="Times New Roman" w:cs="Times New Roman"/>
          <w:color w:val="000000"/>
          <w:sz w:val="20"/>
          <w:szCs w:val="20"/>
          <w:u w:color="000000"/>
          <w:bdr w:val="nil"/>
          <w:lang w:eastAsia="lv-LV"/>
        </w:rPr>
        <w:t>/NF</w:t>
      </w:r>
      <w:r w:rsidR="004879A6">
        <w:rPr>
          <w:rFonts w:ascii="Times New Roman" w:eastAsia="Arial Unicode MS" w:hAnsi="Times New Roman" w:cs="Times New Roman"/>
          <w:color w:val="000000"/>
          <w:sz w:val="20"/>
          <w:szCs w:val="20"/>
          <w:u w:color="000000"/>
          <w:bdr w:val="nil"/>
          <w:lang w:eastAsia="lv-LV"/>
        </w:rPr>
        <w:t>L</w:t>
      </w:r>
      <w:r w:rsidRPr="002B70C7">
        <w:rPr>
          <w:rFonts w:ascii="Times New Roman" w:eastAsia="Arial Unicode MS" w:hAnsi="Times New Roman" w:cs="Times New Roman"/>
          <w:color w:val="000000"/>
          <w:sz w:val="20"/>
          <w:szCs w:val="20"/>
          <w:u w:color="000000"/>
          <w:bdr w:val="nil"/>
          <w:lang w:eastAsia="lv-LV"/>
        </w:rPr>
        <w:t>) nolikumam</w:t>
      </w:r>
    </w:p>
    <w:p w14:paraId="29804D67" w14:textId="77777777" w:rsidR="002A7EC4" w:rsidRDefault="002A7EC4" w:rsidP="005D14AF">
      <w:pPr>
        <w:suppressAutoHyphens/>
        <w:spacing w:after="0" w:line="240" w:lineRule="auto"/>
        <w:jc w:val="center"/>
        <w:rPr>
          <w:rFonts w:ascii="Times New Roman" w:eastAsia="Times New Roman" w:hAnsi="Times New Roman" w:cs="Times New Roman"/>
          <w:b/>
          <w:sz w:val="24"/>
          <w:szCs w:val="24"/>
          <w:lang w:eastAsia="ar-SA"/>
        </w:rPr>
      </w:pPr>
    </w:p>
    <w:p w14:paraId="6689C983" w14:textId="77777777" w:rsidR="002A7EC4" w:rsidRPr="00D83C8F" w:rsidRDefault="002A7EC4" w:rsidP="005D14AF">
      <w:pPr>
        <w:suppressAutoHyphens/>
        <w:spacing w:after="0" w:line="240" w:lineRule="auto"/>
        <w:jc w:val="center"/>
        <w:rPr>
          <w:rFonts w:ascii="Times New Roman" w:eastAsia="Times New Roman" w:hAnsi="Times New Roman" w:cs="Times New Roman"/>
          <w:b/>
          <w:sz w:val="24"/>
          <w:szCs w:val="24"/>
          <w:lang w:eastAsia="ar-SA"/>
        </w:rPr>
      </w:pPr>
    </w:p>
    <w:p w14:paraId="4EE1B98D" w14:textId="67878233" w:rsidR="005D14AF" w:rsidRDefault="005D14AF" w:rsidP="005D14AF">
      <w:pPr>
        <w:suppressAutoHyphens/>
        <w:spacing w:after="0" w:line="240" w:lineRule="auto"/>
        <w:jc w:val="center"/>
        <w:rPr>
          <w:rFonts w:ascii="Times New Roman" w:eastAsia="Times New Roman" w:hAnsi="Times New Roman" w:cs="Times New Roman"/>
          <w:b/>
          <w:sz w:val="24"/>
          <w:szCs w:val="24"/>
          <w:lang w:eastAsia="ar-SA"/>
        </w:rPr>
      </w:pPr>
      <w:r w:rsidRPr="00D83C8F">
        <w:rPr>
          <w:rFonts w:ascii="Times New Roman" w:eastAsia="Times New Roman" w:hAnsi="Times New Roman" w:cs="Times New Roman"/>
          <w:b/>
          <w:sz w:val="24"/>
          <w:szCs w:val="24"/>
          <w:lang w:eastAsia="ar-SA"/>
        </w:rPr>
        <w:t>PIEDĀVĀJUMA NOTEIKŠANAS KĀRTĪBA</w:t>
      </w:r>
    </w:p>
    <w:p w14:paraId="47FA4D59" w14:textId="2E16D61E" w:rsidR="00994EF6" w:rsidRPr="00D83C8F" w:rsidRDefault="0068187A" w:rsidP="005D14AF">
      <w:pPr>
        <w:suppressAutoHyphens/>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1., 2., 4. un 6</w:t>
      </w:r>
      <w:r w:rsidR="00994EF6">
        <w:rPr>
          <w:rFonts w:ascii="Times New Roman" w:eastAsia="Times New Roman" w:hAnsi="Times New Roman" w:cs="Times New Roman"/>
          <w:b/>
          <w:sz w:val="24"/>
          <w:szCs w:val="24"/>
          <w:lang w:eastAsia="ar-SA"/>
        </w:rPr>
        <w:t>. daļai</w:t>
      </w:r>
    </w:p>
    <w:p w14:paraId="44982C17" w14:textId="77777777" w:rsidR="005D14AF" w:rsidRPr="00D83C8F" w:rsidRDefault="005D14AF" w:rsidP="005D14AF">
      <w:pPr>
        <w:suppressAutoHyphens/>
        <w:spacing w:after="0" w:line="240" w:lineRule="auto"/>
        <w:ind w:firstLine="720"/>
        <w:jc w:val="both"/>
        <w:rPr>
          <w:rFonts w:ascii="Times New Roman" w:eastAsia="Times New Roman" w:hAnsi="Times New Roman" w:cs="Times New Roman"/>
          <w:sz w:val="24"/>
          <w:szCs w:val="24"/>
          <w:lang w:eastAsia="ar-SA"/>
        </w:rPr>
      </w:pPr>
    </w:p>
    <w:p w14:paraId="24524EB8" w14:textId="77777777" w:rsidR="00BB1060" w:rsidRPr="00D83C8F" w:rsidRDefault="00BB1060" w:rsidP="00BB1060">
      <w:pPr>
        <w:suppressAutoHyphens/>
        <w:spacing w:after="240" w:line="240" w:lineRule="auto"/>
        <w:ind w:left="284" w:hanging="284"/>
        <w:jc w:val="both"/>
        <w:rPr>
          <w:rFonts w:ascii="Times New Roman" w:eastAsia="Times New Roman" w:hAnsi="Times New Roman" w:cs="Times New Roman"/>
          <w:sz w:val="24"/>
          <w:szCs w:val="24"/>
          <w:lang w:eastAsia="ar-SA"/>
        </w:rPr>
      </w:pPr>
      <w:r w:rsidRPr="00D83C8F">
        <w:rPr>
          <w:rFonts w:ascii="Times New Roman" w:eastAsia="Times New Roman" w:hAnsi="Times New Roman" w:cs="Times New Roman"/>
          <w:sz w:val="24"/>
          <w:szCs w:val="24"/>
          <w:lang w:eastAsia="ar-SA"/>
        </w:rPr>
        <w:t>1. Iepirkum</w:t>
      </w:r>
      <w:r>
        <w:rPr>
          <w:rFonts w:ascii="Times New Roman" w:eastAsia="Times New Roman" w:hAnsi="Times New Roman" w:cs="Times New Roman"/>
          <w:sz w:val="24"/>
          <w:szCs w:val="24"/>
          <w:lang w:eastAsia="ar-SA"/>
        </w:rPr>
        <w:t>a</w:t>
      </w:r>
      <w:r w:rsidRPr="00D83C8F">
        <w:rPr>
          <w:rFonts w:ascii="Times New Roman" w:eastAsia="Times New Roman" w:hAnsi="Times New Roman" w:cs="Times New Roman"/>
          <w:sz w:val="24"/>
          <w:szCs w:val="24"/>
          <w:lang w:eastAsia="ar-SA"/>
        </w:rPr>
        <w:t xml:space="preserve"> komisija nosaka saimnieciski visizdevīgāko piedāvājumu un pretendentu, kura piedāvājums tiek atzīts par saimnieciski visizdevīgāko, atzīst par </w:t>
      </w:r>
      <w:r>
        <w:rPr>
          <w:rFonts w:ascii="Times New Roman" w:eastAsia="Times New Roman" w:hAnsi="Times New Roman" w:cs="Times New Roman"/>
          <w:sz w:val="24"/>
          <w:szCs w:val="24"/>
          <w:lang w:eastAsia="ar-SA"/>
        </w:rPr>
        <w:t xml:space="preserve">Iepirkuma </w:t>
      </w:r>
      <w:r w:rsidRPr="00D83C8F">
        <w:rPr>
          <w:rFonts w:ascii="Times New Roman" w:eastAsia="Times New Roman" w:hAnsi="Times New Roman" w:cs="Times New Roman"/>
          <w:sz w:val="24"/>
          <w:szCs w:val="24"/>
          <w:lang w:eastAsia="ar-SA"/>
        </w:rPr>
        <w:t xml:space="preserve">uzvarētāju. </w:t>
      </w:r>
    </w:p>
    <w:p w14:paraId="04A29F2C" w14:textId="77777777" w:rsidR="00BB1060" w:rsidRPr="00D83C8F" w:rsidRDefault="00BB1060" w:rsidP="00BB1060">
      <w:pPr>
        <w:suppressAutoHyphens/>
        <w:spacing w:after="240" w:line="240" w:lineRule="auto"/>
        <w:ind w:left="284" w:hanging="284"/>
        <w:jc w:val="both"/>
        <w:rPr>
          <w:rFonts w:ascii="Times New Roman" w:eastAsia="Times New Roman" w:hAnsi="Times New Roman" w:cs="Times New Roman"/>
          <w:sz w:val="24"/>
          <w:szCs w:val="24"/>
          <w:lang w:eastAsia="ar-SA"/>
        </w:rPr>
      </w:pPr>
      <w:r w:rsidRPr="00D83C8F">
        <w:rPr>
          <w:rFonts w:ascii="Times New Roman" w:eastAsia="Times New Roman" w:hAnsi="Times New Roman" w:cs="Times New Roman"/>
          <w:sz w:val="24"/>
          <w:szCs w:val="24"/>
          <w:lang w:eastAsia="ar-SA"/>
        </w:rPr>
        <w:t>2. Saimnieciski visizdevīgākais piedāvājums tiek noteikts, salīdzinot aprēķinātos punktus katram piedāvājumam atsevišķi pa vērtēšanas kritērijiem.</w:t>
      </w:r>
    </w:p>
    <w:p w14:paraId="4116112B" w14:textId="210E1AC2" w:rsidR="005D14AF" w:rsidRPr="00D83C8F" w:rsidRDefault="00BB1060" w:rsidP="005D14AF">
      <w:pPr>
        <w:suppressAutoHyphens/>
        <w:spacing w:after="240" w:line="240" w:lineRule="auto"/>
        <w:ind w:left="284" w:hanging="28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r w:rsidR="00B94BE6">
        <w:rPr>
          <w:rFonts w:ascii="Times New Roman" w:eastAsia="Times New Roman" w:hAnsi="Times New Roman" w:cs="Times New Roman"/>
          <w:sz w:val="24"/>
          <w:szCs w:val="24"/>
          <w:lang w:eastAsia="ar-SA"/>
        </w:rPr>
        <w:t xml:space="preserve"> </w:t>
      </w:r>
      <w:r w:rsidR="005D14AF" w:rsidRPr="00D83C8F">
        <w:rPr>
          <w:rFonts w:ascii="Times New Roman" w:eastAsia="Times New Roman" w:hAnsi="Times New Roman" w:cs="Times New Roman"/>
          <w:sz w:val="24"/>
          <w:szCs w:val="24"/>
          <w:lang w:eastAsia="ar-SA"/>
        </w:rPr>
        <w:t xml:space="preserve"> Piedāvājumu vērtēšanu iepirkum</w:t>
      </w:r>
      <w:r w:rsidR="00D4473E">
        <w:rPr>
          <w:rFonts w:ascii="Times New Roman" w:eastAsia="Times New Roman" w:hAnsi="Times New Roman" w:cs="Times New Roman"/>
          <w:sz w:val="24"/>
          <w:szCs w:val="24"/>
          <w:lang w:eastAsia="ar-SA"/>
        </w:rPr>
        <w:t>a</w:t>
      </w:r>
      <w:r w:rsidR="005D14AF" w:rsidRPr="00D83C8F">
        <w:rPr>
          <w:rFonts w:ascii="Times New Roman" w:eastAsia="Times New Roman" w:hAnsi="Times New Roman" w:cs="Times New Roman"/>
          <w:sz w:val="24"/>
          <w:szCs w:val="24"/>
          <w:lang w:eastAsia="ar-SA"/>
        </w:rPr>
        <w:t xml:space="preserve"> komisija veic</w:t>
      </w:r>
      <w:r w:rsidR="00D4473E">
        <w:rPr>
          <w:rFonts w:ascii="Times New Roman" w:eastAsia="Times New Roman" w:hAnsi="Times New Roman" w:cs="Times New Roman"/>
          <w:sz w:val="24"/>
          <w:szCs w:val="24"/>
          <w:lang w:eastAsia="ar-SA"/>
        </w:rPr>
        <w:t xml:space="preserve"> </w:t>
      </w:r>
      <w:r w:rsidR="005D14AF" w:rsidRPr="00D83C8F">
        <w:rPr>
          <w:rFonts w:ascii="Times New Roman" w:eastAsia="Times New Roman" w:hAnsi="Times New Roman" w:cs="Times New Roman"/>
          <w:sz w:val="24"/>
          <w:szCs w:val="24"/>
          <w:lang w:eastAsia="ar-SA"/>
        </w:rPr>
        <w:t>saskaņā ar šādiem kritērijiem:</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01"/>
        <w:gridCol w:w="1859"/>
        <w:gridCol w:w="1408"/>
        <w:gridCol w:w="4383"/>
      </w:tblGrid>
      <w:tr w:rsidR="005D14AF" w:rsidRPr="00D83C8F" w14:paraId="4925F771" w14:textId="77777777" w:rsidTr="003E503A">
        <w:trPr>
          <w:tblHeader/>
        </w:trPr>
        <w:tc>
          <w:tcPr>
            <w:tcW w:w="601" w:type="dxa"/>
            <w:shd w:val="clear" w:color="auto" w:fill="D9D9D9"/>
            <w:tcMar>
              <w:top w:w="0" w:type="dxa"/>
              <w:left w:w="108" w:type="dxa"/>
              <w:bottom w:w="0" w:type="dxa"/>
              <w:right w:w="108" w:type="dxa"/>
            </w:tcMar>
            <w:vAlign w:val="center"/>
          </w:tcPr>
          <w:p w14:paraId="069D6535" w14:textId="77777777" w:rsidR="005D14AF" w:rsidRPr="00D83C8F" w:rsidRDefault="005D14AF" w:rsidP="00314C67">
            <w:pPr>
              <w:tabs>
                <w:tab w:val="left" w:pos="720"/>
              </w:tabs>
              <w:spacing w:after="120" w:line="240" w:lineRule="auto"/>
              <w:jc w:val="center"/>
              <w:outlineLvl w:val="2"/>
              <w:rPr>
                <w:rFonts w:ascii="Times New Roman" w:eastAsia="Times New Roman" w:hAnsi="Times New Roman" w:cs="Arial"/>
                <w:bCs/>
                <w:sz w:val="24"/>
                <w:szCs w:val="24"/>
              </w:rPr>
            </w:pPr>
            <w:r w:rsidRPr="00D83C8F">
              <w:rPr>
                <w:rFonts w:ascii="Times New Roman" w:eastAsia="Times New Roman" w:hAnsi="Times New Roman" w:cs="Arial"/>
                <w:bCs/>
                <w:sz w:val="24"/>
                <w:szCs w:val="24"/>
              </w:rPr>
              <w:t>Nr.</w:t>
            </w:r>
          </w:p>
          <w:p w14:paraId="5F4059C6" w14:textId="77777777" w:rsidR="005D14AF" w:rsidRPr="00D83C8F" w:rsidRDefault="005D14AF" w:rsidP="00314C67">
            <w:pPr>
              <w:tabs>
                <w:tab w:val="left" w:pos="720"/>
              </w:tabs>
              <w:spacing w:after="120" w:line="240" w:lineRule="auto"/>
              <w:jc w:val="center"/>
              <w:outlineLvl w:val="2"/>
              <w:rPr>
                <w:rFonts w:ascii="Times New Roman" w:eastAsia="Times New Roman" w:hAnsi="Times New Roman" w:cs="Arial"/>
                <w:bCs/>
                <w:sz w:val="24"/>
                <w:szCs w:val="24"/>
              </w:rPr>
            </w:pPr>
            <w:r w:rsidRPr="00D83C8F">
              <w:rPr>
                <w:rFonts w:ascii="Times New Roman" w:eastAsia="Times New Roman" w:hAnsi="Times New Roman" w:cs="Arial"/>
                <w:bCs/>
                <w:sz w:val="24"/>
                <w:szCs w:val="24"/>
              </w:rPr>
              <w:t>p.k.</w:t>
            </w:r>
          </w:p>
        </w:tc>
        <w:tc>
          <w:tcPr>
            <w:tcW w:w="1859" w:type="dxa"/>
            <w:shd w:val="clear" w:color="auto" w:fill="D9D9D9"/>
            <w:tcMar>
              <w:top w:w="0" w:type="dxa"/>
              <w:left w:w="108" w:type="dxa"/>
              <w:bottom w:w="0" w:type="dxa"/>
              <w:right w:w="108" w:type="dxa"/>
            </w:tcMar>
            <w:vAlign w:val="center"/>
            <w:hideMark/>
          </w:tcPr>
          <w:p w14:paraId="42C0F19F" w14:textId="77777777" w:rsidR="005D14AF" w:rsidRPr="00D83C8F" w:rsidRDefault="005D14AF" w:rsidP="00314C67">
            <w:pPr>
              <w:tabs>
                <w:tab w:val="left" w:pos="720"/>
              </w:tabs>
              <w:spacing w:after="0" w:line="240" w:lineRule="auto"/>
              <w:jc w:val="center"/>
              <w:rPr>
                <w:rFonts w:ascii="Times New Roman" w:hAnsi="Times New Roman" w:cs="Times New Roman"/>
                <w:b/>
                <w:sz w:val="24"/>
                <w:szCs w:val="24"/>
                <w:lang w:val="en-US"/>
              </w:rPr>
            </w:pPr>
            <w:proofErr w:type="spellStart"/>
            <w:r w:rsidRPr="00D83C8F">
              <w:rPr>
                <w:rFonts w:ascii="Times New Roman" w:eastAsia="Times New Roman" w:hAnsi="Times New Roman" w:cs="Times New Roman"/>
                <w:b/>
                <w:sz w:val="24"/>
                <w:szCs w:val="24"/>
                <w:lang w:val="en-US"/>
              </w:rPr>
              <w:t>Kritērijs</w:t>
            </w:r>
            <w:proofErr w:type="spellEnd"/>
          </w:p>
        </w:tc>
        <w:tc>
          <w:tcPr>
            <w:tcW w:w="1408" w:type="dxa"/>
            <w:shd w:val="clear" w:color="auto" w:fill="D9D9D9"/>
            <w:tcMar>
              <w:top w:w="0" w:type="dxa"/>
              <w:left w:w="108" w:type="dxa"/>
              <w:bottom w:w="0" w:type="dxa"/>
              <w:right w:w="108" w:type="dxa"/>
            </w:tcMar>
            <w:vAlign w:val="center"/>
            <w:hideMark/>
          </w:tcPr>
          <w:p w14:paraId="7F0241CA" w14:textId="77777777" w:rsidR="005D14AF" w:rsidRPr="00D83C8F" w:rsidRDefault="005D14AF" w:rsidP="00314C67">
            <w:pPr>
              <w:tabs>
                <w:tab w:val="left" w:pos="720"/>
              </w:tabs>
              <w:spacing w:after="0" w:line="240" w:lineRule="auto"/>
              <w:jc w:val="center"/>
              <w:rPr>
                <w:rFonts w:ascii="Times New Roman" w:eastAsia="Times New Roman" w:hAnsi="Times New Roman" w:cs="Times New Roman"/>
                <w:b/>
                <w:sz w:val="24"/>
                <w:szCs w:val="24"/>
                <w:lang w:val="en-US"/>
              </w:rPr>
            </w:pPr>
            <w:proofErr w:type="spellStart"/>
            <w:r w:rsidRPr="00D83C8F">
              <w:rPr>
                <w:rFonts w:ascii="Times New Roman" w:eastAsia="Times New Roman" w:hAnsi="Times New Roman" w:cs="Times New Roman"/>
                <w:b/>
                <w:sz w:val="24"/>
                <w:szCs w:val="24"/>
                <w:lang w:val="en-US"/>
              </w:rPr>
              <w:t>Maksimālā</w:t>
            </w:r>
            <w:proofErr w:type="spellEnd"/>
            <w:r w:rsidRPr="00D83C8F">
              <w:rPr>
                <w:rFonts w:ascii="Times New Roman" w:eastAsia="Times New Roman" w:hAnsi="Times New Roman" w:cs="Times New Roman"/>
                <w:b/>
                <w:sz w:val="24"/>
                <w:szCs w:val="24"/>
                <w:lang w:val="en-US"/>
              </w:rPr>
              <w:t xml:space="preserve"> </w:t>
            </w:r>
            <w:proofErr w:type="spellStart"/>
            <w:r w:rsidRPr="00D83C8F">
              <w:rPr>
                <w:rFonts w:ascii="Times New Roman" w:eastAsia="Times New Roman" w:hAnsi="Times New Roman" w:cs="Times New Roman"/>
                <w:b/>
                <w:sz w:val="24"/>
                <w:szCs w:val="24"/>
                <w:lang w:val="en-US"/>
              </w:rPr>
              <w:t>skaitliskā</w:t>
            </w:r>
            <w:proofErr w:type="spellEnd"/>
            <w:r w:rsidRPr="00D83C8F">
              <w:rPr>
                <w:rFonts w:ascii="Times New Roman" w:eastAsia="Times New Roman" w:hAnsi="Times New Roman" w:cs="Times New Roman"/>
                <w:b/>
                <w:sz w:val="24"/>
                <w:szCs w:val="24"/>
                <w:lang w:val="en-US"/>
              </w:rPr>
              <w:t xml:space="preserve"> </w:t>
            </w:r>
            <w:proofErr w:type="spellStart"/>
            <w:r w:rsidRPr="00D83C8F">
              <w:rPr>
                <w:rFonts w:ascii="Times New Roman" w:eastAsia="Times New Roman" w:hAnsi="Times New Roman" w:cs="Times New Roman"/>
                <w:b/>
                <w:sz w:val="24"/>
                <w:szCs w:val="24"/>
                <w:lang w:val="en-US"/>
              </w:rPr>
              <w:t>vērtība</w:t>
            </w:r>
            <w:proofErr w:type="spellEnd"/>
            <w:r w:rsidRPr="00D83C8F">
              <w:rPr>
                <w:rFonts w:ascii="Times New Roman" w:eastAsia="Times New Roman" w:hAnsi="Times New Roman" w:cs="Times New Roman"/>
                <w:b/>
                <w:sz w:val="24"/>
                <w:szCs w:val="24"/>
                <w:lang w:val="en-US"/>
              </w:rPr>
              <w:t xml:space="preserve"> (N)</w:t>
            </w:r>
          </w:p>
        </w:tc>
        <w:tc>
          <w:tcPr>
            <w:tcW w:w="4383" w:type="dxa"/>
            <w:shd w:val="clear" w:color="auto" w:fill="D9D9D9"/>
            <w:tcMar>
              <w:top w:w="0" w:type="dxa"/>
              <w:left w:w="108" w:type="dxa"/>
              <w:bottom w:w="0" w:type="dxa"/>
              <w:right w:w="108" w:type="dxa"/>
            </w:tcMar>
            <w:vAlign w:val="center"/>
            <w:hideMark/>
          </w:tcPr>
          <w:p w14:paraId="14A2EB34" w14:textId="77777777" w:rsidR="005D14AF" w:rsidRPr="00D83C8F" w:rsidRDefault="005D14AF" w:rsidP="00314C67">
            <w:pPr>
              <w:tabs>
                <w:tab w:val="left" w:pos="720"/>
              </w:tabs>
              <w:spacing w:after="0" w:line="240" w:lineRule="auto"/>
              <w:jc w:val="center"/>
              <w:rPr>
                <w:rFonts w:ascii="Times New Roman" w:eastAsia="Times New Roman" w:hAnsi="Times New Roman" w:cs="Times New Roman"/>
                <w:b/>
                <w:sz w:val="24"/>
                <w:szCs w:val="24"/>
                <w:lang w:val="en-US"/>
              </w:rPr>
            </w:pPr>
            <w:proofErr w:type="spellStart"/>
            <w:r w:rsidRPr="00D83C8F">
              <w:rPr>
                <w:rFonts w:ascii="Times New Roman" w:eastAsia="Times New Roman" w:hAnsi="Times New Roman" w:cs="Times New Roman"/>
                <w:b/>
                <w:sz w:val="24"/>
                <w:szCs w:val="24"/>
                <w:lang w:val="en-US"/>
              </w:rPr>
              <w:t>Punktu</w:t>
            </w:r>
            <w:proofErr w:type="spellEnd"/>
            <w:r w:rsidRPr="00D83C8F">
              <w:rPr>
                <w:rFonts w:ascii="Times New Roman" w:eastAsia="Times New Roman" w:hAnsi="Times New Roman" w:cs="Times New Roman"/>
                <w:b/>
                <w:sz w:val="24"/>
                <w:szCs w:val="24"/>
                <w:lang w:val="en-US"/>
              </w:rPr>
              <w:t xml:space="preserve"> </w:t>
            </w:r>
            <w:proofErr w:type="spellStart"/>
            <w:r w:rsidRPr="00D83C8F">
              <w:rPr>
                <w:rFonts w:ascii="Times New Roman" w:eastAsia="Times New Roman" w:hAnsi="Times New Roman" w:cs="Times New Roman"/>
                <w:b/>
                <w:sz w:val="24"/>
                <w:szCs w:val="24"/>
                <w:lang w:val="en-US"/>
              </w:rPr>
              <w:t>aprēķins</w:t>
            </w:r>
            <w:proofErr w:type="spellEnd"/>
            <w:r w:rsidRPr="00D83C8F">
              <w:rPr>
                <w:rFonts w:ascii="Times New Roman" w:eastAsia="Times New Roman" w:hAnsi="Times New Roman" w:cs="Times New Roman"/>
                <w:b/>
                <w:sz w:val="24"/>
                <w:szCs w:val="24"/>
                <w:lang w:val="en-US"/>
              </w:rPr>
              <w:t xml:space="preserve"> / </w:t>
            </w:r>
            <w:proofErr w:type="spellStart"/>
            <w:r w:rsidRPr="00D83C8F">
              <w:rPr>
                <w:rFonts w:ascii="Times New Roman" w:eastAsia="Times New Roman" w:hAnsi="Times New Roman" w:cs="Times New Roman"/>
                <w:b/>
                <w:sz w:val="24"/>
                <w:szCs w:val="24"/>
                <w:lang w:val="en-US"/>
              </w:rPr>
              <w:t>piešķiršana</w:t>
            </w:r>
            <w:proofErr w:type="spellEnd"/>
          </w:p>
        </w:tc>
      </w:tr>
      <w:tr w:rsidR="005D14AF" w:rsidRPr="00D83C8F" w14:paraId="4E6D3C2D" w14:textId="77777777" w:rsidTr="003E503A">
        <w:tc>
          <w:tcPr>
            <w:tcW w:w="601" w:type="dxa"/>
            <w:tcMar>
              <w:top w:w="0" w:type="dxa"/>
              <w:left w:w="108" w:type="dxa"/>
              <w:bottom w:w="0" w:type="dxa"/>
              <w:right w:w="108" w:type="dxa"/>
            </w:tcMar>
            <w:hideMark/>
          </w:tcPr>
          <w:p w14:paraId="509283D0" w14:textId="77777777" w:rsidR="005D14AF" w:rsidRPr="00D83C8F" w:rsidRDefault="005D14AF" w:rsidP="00314C67">
            <w:pPr>
              <w:tabs>
                <w:tab w:val="left" w:pos="720"/>
              </w:tabs>
              <w:spacing w:after="0" w:line="240" w:lineRule="auto"/>
              <w:jc w:val="both"/>
              <w:outlineLvl w:val="2"/>
              <w:rPr>
                <w:rFonts w:ascii="Times New Roman" w:eastAsia="Times New Roman" w:hAnsi="Times New Roman" w:cs="Times New Roman"/>
                <w:bCs/>
                <w:sz w:val="24"/>
                <w:szCs w:val="24"/>
                <w:vertAlign w:val="subscript"/>
              </w:rPr>
            </w:pPr>
            <w:r w:rsidRPr="00D83C8F">
              <w:rPr>
                <w:rFonts w:ascii="Times New Roman" w:eastAsia="Times New Roman" w:hAnsi="Times New Roman" w:cs="Arial"/>
                <w:bCs/>
                <w:sz w:val="24"/>
                <w:szCs w:val="24"/>
              </w:rPr>
              <w:t>K1.</w:t>
            </w:r>
          </w:p>
        </w:tc>
        <w:tc>
          <w:tcPr>
            <w:tcW w:w="1859" w:type="dxa"/>
            <w:tcMar>
              <w:top w:w="0" w:type="dxa"/>
              <w:left w:w="108" w:type="dxa"/>
              <w:bottom w:w="0" w:type="dxa"/>
              <w:right w:w="108" w:type="dxa"/>
            </w:tcMar>
            <w:hideMark/>
          </w:tcPr>
          <w:p w14:paraId="1FD7B3A2" w14:textId="77777777" w:rsidR="005D14AF" w:rsidRPr="00D83C8F" w:rsidRDefault="005D14AF" w:rsidP="00314C67">
            <w:pPr>
              <w:tabs>
                <w:tab w:val="left" w:pos="720"/>
              </w:tabs>
              <w:spacing w:after="0" w:line="240" w:lineRule="auto"/>
              <w:jc w:val="both"/>
              <w:outlineLvl w:val="2"/>
              <w:rPr>
                <w:rFonts w:ascii="Times New Roman" w:eastAsia="Times New Roman" w:hAnsi="Times New Roman" w:cs="Times New Roman"/>
                <w:bCs/>
                <w:sz w:val="24"/>
                <w:szCs w:val="24"/>
              </w:rPr>
            </w:pPr>
            <w:r w:rsidRPr="00D83C8F">
              <w:rPr>
                <w:rFonts w:ascii="Times New Roman" w:eastAsia="Calibri" w:hAnsi="Times New Roman" w:cs="Times New Roman"/>
                <w:bCs/>
                <w:sz w:val="24"/>
                <w:szCs w:val="24"/>
              </w:rPr>
              <w:t>Piedāvātā cena kopā,</w:t>
            </w:r>
            <w:r w:rsidRPr="00D83C8F">
              <w:rPr>
                <w:rFonts w:ascii="Times New Roman" w:eastAsia="Times New Roman" w:hAnsi="Times New Roman" w:cs="Times New Roman"/>
                <w:bCs/>
                <w:sz w:val="24"/>
                <w:szCs w:val="24"/>
                <w:lang w:eastAsia="lv-LV"/>
              </w:rPr>
              <w:t xml:space="preserve"> EUR (bez PVN)</w:t>
            </w:r>
          </w:p>
        </w:tc>
        <w:tc>
          <w:tcPr>
            <w:tcW w:w="1408" w:type="dxa"/>
            <w:tcMar>
              <w:top w:w="0" w:type="dxa"/>
              <w:left w:w="108" w:type="dxa"/>
              <w:bottom w:w="0" w:type="dxa"/>
              <w:right w:w="108" w:type="dxa"/>
            </w:tcMar>
            <w:hideMark/>
          </w:tcPr>
          <w:p w14:paraId="31130500" w14:textId="56E8FDB1" w:rsidR="005D14AF" w:rsidRPr="00D83C8F" w:rsidRDefault="00B84F4C" w:rsidP="00314C67">
            <w:pPr>
              <w:tabs>
                <w:tab w:val="left" w:pos="720"/>
              </w:tabs>
              <w:spacing w:after="0" w:line="240" w:lineRule="auto"/>
              <w:jc w:val="center"/>
              <w:outlineLvl w:val="2"/>
              <w:rPr>
                <w:rFonts w:ascii="Times New Roman" w:eastAsia="Times New Roman" w:hAnsi="Times New Roman" w:cs="Times New Roman"/>
                <w:bCs/>
                <w:sz w:val="24"/>
                <w:szCs w:val="24"/>
                <w:highlight w:val="yellow"/>
              </w:rPr>
            </w:pPr>
            <w:r>
              <w:rPr>
                <w:rFonts w:ascii="Times New Roman" w:eastAsia="Times New Roman" w:hAnsi="Times New Roman" w:cs="Times New Roman"/>
                <w:bCs/>
                <w:sz w:val="24"/>
                <w:szCs w:val="24"/>
              </w:rPr>
              <w:t>8</w:t>
            </w:r>
            <w:r w:rsidR="00FD7A88">
              <w:rPr>
                <w:rFonts w:ascii="Times New Roman" w:eastAsia="Times New Roman" w:hAnsi="Times New Roman" w:cs="Times New Roman"/>
                <w:bCs/>
                <w:sz w:val="24"/>
                <w:szCs w:val="24"/>
              </w:rPr>
              <w:t>8</w:t>
            </w:r>
          </w:p>
        </w:tc>
        <w:tc>
          <w:tcPr>
            <w:tcW w:w="4383" w:type="dxa"/>
            <w:tcMar>
              <w:top w:w="0" w:type="dxa"/>
              <w:left w:w="108" w:type="dxa"/>
              <w:bottom w:w="0" w:type="dxa"/>
              <w:right w:w="108" w:type="dxa"/>
            </w:tcMar>
          </w:tcPr>
          <w:p w14:paraId="41B39EDA" w14:textId="53941909" w:rsidR="005D14AF" w:rsidRPr="00D83C8F" w:rsidRDefault="005D14AF" w:rsidP="00314C67">
            <w:pPr>
              <w:tabs>
                <w:tab w:val="left" w:pos="180"/>
                <w:tab w:val="left" w:pos="540"/>
              </w:tabs>
              <w:suppressAutoHyphens/>
              <w:spacing w:before="240" w:after="0" w:line="240" w:lineRule="auto"/>
              <w:rPr>
                <w:rFonts w:ascii="Times New Roman" w:eastAsia="Calibri" w:hAnsi="Times New Roman" w:cs="Times New Roman"/>
                <w:b/>
                <w:sz w:val="24"/>
                <w:szCs w:val="24"/>
                <w:highlight w:val="yellow"/>
                <w:lang w:eastAsia="ar-SA"/>
              </w:rPr>
            </w:pPr>
            <m:oMathPara>
              <m:oMath>
                <m:r>
                  <m:rPr>
                    <m:sty m:val="bi"/>
                  </m:rPr>
                  <w:rPr>
                    <w:rFonts w:ascii="Cambria Math" w:eastAsia="Times New Roman" w:hAnsi="Cambria Math" w:cs="Times New Roman"/>
                    <w:sz w:val="24"/>
                    <w:szCs w:val="24"/>
                    <w:lang w:eastAsia="ar-SA"/>
                  </w:rPr>
                  <m:t>Punktu skaits</m:t>
                </m:r>
                <m:r>
                  <m:rPr>
                    <m:sty m:val="b"/>
                  </m:rPr>
                  <w:rPr>
                    <w:rFonts w:ascii="Cambria Math" w:eastAsia="Times New Roman" w:hAnsi="Cambria Math" w:cs="Times New Roman"/>
                    <w:sz w:val="24"/>
                    <w:szCs w:val="24"/>
                    <w:lang w:eastAsia="ar-SA"/>
                  </w:rPr>
                  <m:t>=</m:t>
                </m:r>
                <m:f>
                  <m:fPr>
                    <m:ctrlPr>
                      <w:rPr>
                        <w:rFonts w:ascii="Cambria Math" w:eastAsia="Times New Roman" w:hAnsi="Cambria Math" w:cs="Times New Roman"/>
                        <w:b/>
                        <w:sz w:val="24"/>
                        <w:szCs w:val="24"/>
                        <w:lang w:eastAsia="ar-SA"/>
                      </w:rPr>
                    </m:ctrlPr>
                  </m:fPr>
                  <m:num>
                    <m:r>
                      <m:rPr>
                        <m:sty m:val="b"/>
                      </m:rPr>
                      <w:rPr>
                        <w:rFonts w:ascii="Cambria Math" w:eastAsia="Times New Roman" w:hAnsi="Cambria Math" w:cs="Times New Roman"/>
                        <w:sz w:val="24"/>
                        <w:szCs w:val="24"/>
                        <w:lang w:eastAsia="ar-SA"/>
                      </w:rPr>
                      <m:t>zemākā piedāvātā cena</m:t>
                    </m:r>
                  </m:num>
                  <m:den>
                    <m:r>
                      <m:rPr>
                        <m:sty m:val="b"/>
                      </m:rPr>
                      <w:rPr>
                        <w:rFonts w:ascii="Cambria Math" w:eastAsia="Times New Roman" w:hAnsi="Cambria Math" w:cs="Times New Roman"/>
                        <w:sz w:val="24"/>
                        <w:szCs w:val="24"/>
                        <w:lang w:eastAsia="ar-SA"/>
                      </w:rPr>
                      <m:t>pretendenta piedāvātā cena</m:t>
                    </m:r>
                  </m:den>
                </m:f>
                <m:r>
                  <m:rPr>
                    <m:sty m:val="bi"/>
                  </m:rPr>
                  <w:rPr>
                    <w:rFonts w:ascii="Cambria Math" w:eastAsia="Times New Roman" w:hAnsi="Cambria Math" w:cs="Times New Roman"/>
                    <w:sz w:val="24"/>
                    <w:szCs w:val="24"/>
                    <w:lang w:eastAsia="ar-SA"/>
                  </w:rPr>
                  <m:t xml:space="preserve"> x 88</m:t>
                </m:r>
              </m:oMath>
            </m:oMathPara>
          </w:p>
          <w:p w14:paraId="22E1E079" w14:textId="77777777" w:rsidR="005D14AF" w:rsidRPr="00D83C8F" w:rsidRDefault="005D14AF" w:rsidP="00314C67">
            <w:pPr>
              <w:tabs>
                <w:tab w:val="num" w:pos="1140"/>
              </w:tabs>
              <w:suppressAutoHyphens/>
              <w:spacing w:before="240" w:after="0" w:line="240" w:lineRule="auto"/>
              <w:ind w:left="34" w:right="46"/>
              <w:jc w:val="both"/>
              <w:rPr>
                <w:rFonts w:ascii="Times New Roman" w:eastAsia="Times New Roman" w:hAnsi="Times New Roman" w:cs="Times New Roman"/>
                <w:sz w:val="24"/>
                <w:szCs w:val="24"/>
                <w:highlight w:val="yellow"/>
                <w:lang w:eastAsia="ar-SA"/>
              </w:rPr>
            </w:pPr>
            <w:r w:rsidRPr="00D83C8F">
              <w:rPr>
                <w:rFonts w:ascii="Times New Roman" w:eastAsia="Times New Roman" w:hAnsi="Times New Roman" w:cs="Times New Roman"/>
                <w:sz w:val="24"/>
                <w:szCs w:val="24"/>
                <w:lang w:eastAsia="ar-SA"/>
              </w:rPr>
              <w:t>Aprēķinātais punktu skaits tiks noapaļots ar divām zīmēm aiz komata, piemērojot vispārīgi pieņemtos matemātikas noapaļošanas principus.</w:t>
            </w:r>
          </w:p>
        </w:tc>
      </w:tr>
      <w:tr w:rsidR="00B57F5F" w:rsidRPr="00D83C8F" w14:paraId="77A42359" w14:textId="77777777" w:rsidTr="003E503A">
        <w:tc>
          <w:tcPr>
            <w:tcW w:w="601" w:type="dxa"/>
            <w:tcMar>
              <w:top w:w="0" w:type="dxa"/>
              <w:left w:w="108" w:type="dxa"/>
              <w:bottom w:w="0" w:type="dxa"/>
              <w:right w:w="108" w:type="dxa"/>
            </w:tcMar>
          </w:tcPr>
          <w:p w14:paraId="1D84D1C8" w14:textId="251AC8C9" w:rsidR="00B57F5F" w:rsidRPr="00D83C8F" w:rsidRDefault="00B57F5F" w:rsidP="00314C67">
            <w:pPr>
              <w:tabs>
                <w:tab w:val="left" w:pos="720"/>
              </w:tabs>
              <w:spacing w:after="0" w:line="240" w:lineRule="auto"/>
              <w:jc w:val="both"/>
              <w:outlineLvl w:val="2"/>
              <w:rPr>
                <w:rFonts w:ascii="Times New Roman" w:eastAsia="Times New Roman" w:hAnsi="Times New Roman" w:cs="Arial"/>
                <w:bCs/>
                <w:sz w:val="24"/>
                <w:szCs w:val="24"/>
              </w:rPr>
            </w:pPr>
            <w:r>
              <w:rPr>
                <w:rFonts w:ascii="Times New Roman" w:eastAsia="Times New Roman" w:hAnsi="Times New Roman" w:cs="Arial"/>
                <w:bCs/>
                <w:sz w:val="24"/>
                <w:szCs w:val="24"/>
              </w:rPr>
              <w:t>K</w:t>
            </w:r>
            <w:r w:rsidR="00DD4C25">
              <w:rPr>
                <w:rFonts w:ascii="Times New Roman" w:eastAsia="Times New Roman" w:hAnsi="Times New Roman" w:cs="Arial"/>
                <w:bCs/>
                <w:sz w:val="24"/>
                <w:szCs w:val="24"/>
              </w:rPr>
              <w:t>2</w:t>
            </w:r>
            <w:r>
              <w:rPr>
                <w:rFonts w:ascii="Times New Roman" w:eastAsia="Times New Roman" w:hAnsi="Times New Roman" w:cs="Arial"/>
                <w:bCs/>
                <w:sz w:val="24"/>
                <w:szCs w:val="24"/>
              </w:rPr>
              <w:t>.</w:t>
            </w:r>
          </w:p>
        </w:tc>
        <w:tc>
          <w:tcPr>
            <w:tcW w:w="1859" w:type="dxa"/>
            <w:tcMar>
              <w:top w:w="0" w:type="dxa"/>
              <w:left w:w="108" w:type="dxa"/>
              <w:bottom w:w="0" w:type="dxa"/>
              <w:right w:w="108" w:type="dxa"/>
            </w:tcMar>
          </w:tcPr>
          <w:p w14:paraId="0B709CCF" w14:textId="62277FA5" w:rsidR="00B57F5F" w:rsidRDefault="00A1770E" w:rsidP="00B57F5F">
            <w:pPr>
              <w:rPr>
                <w:rFonts w:ascii="Times New Roman" w:eastAsia="Times New Roman" w:hAnsi="Times New Roman" w:cs="Arial"/>
                <w:bCs/>
                <w:sz w:val="24"/>
                <w:szCs w:val="24"/>
              </w:rPr>
            </w:pPr>
            <w:r>
              <w:rPr>
                <w:rFonts w:ascii="Times New Roman" w:hAnsi="Times New Roman" w:cs="Times New Roman"/>
                <w:b/>
                <w:bCs/>
                <w:color w:val="000000"/>
                <w:sz w:val="24"/>
                <w:szCs w:val="24"/>
                <w:lang w:eastAsia="lv-LV"/>
              </w:rPr>
              <w:t>Piedāvātais garantijas laiks</w:t>
            </w:r>
          </w:p>
        </w:tc>
        <w:tc>
          <w:tcPr>
            <w:tcW w:w="1408" w:type="dxa"/>
            <w:tcMar>
              <w:top w:w="0" w:type="dxa"/>
              <w:left w:w="108" w:type="dxa"/>
              <w:bottom w:w="0" w:type="dxa"/>
              <w:right w:w="108" w:type="dxa"/>
            </w:tcMar>
          </w:tcPr>
          <w:p w14:paraId="7A3C58AF" w14:textId="34583628" w:rsidR="00B57F5F" w:rsidRPr="00D83C8F" w:rsidRDefault="00B57F5F" w:rsidP="00314C67">
            <w:pPr>
              <w:tabs>
                <w:tab w:val="left" w:pos="720"/>
              </w:tabs>
              <w:spacing w:after="0" w:line="240" w:lineRule="auto"/>
              <w:jc w:val="center"/>
              <w:outlineLvl w:val="2"/>
              <w:rPr>
                <w:rFonts w:ascii="Times New Roman" w:eastAsia="Times New Roman" w:hAnsi="Times New Roman" w:cs="Arial"/>
                <w:bCs/>
                <w:sz w:val="24"/>
                <w:szCs w:val="24"/>
              </w:rPr>
            </w:pPr>
            <w:r>
              <w:rPr>
                <w:rFonts w:ascii="Times New Roman" w:eastAsia="Times New Roman" w:hAnsi="Times New Roman" w:cs="Arial"/>
                <w:bCs/>
                <w:sz w:val="24"/>
                <w:szCs w:val="24"/>
              </w:rPr>
              <w:t>1</w:t>
            </w:r>
            <w:r w:rsidR="00E73D6D">
              <w:rPr>
                <w:rFonts w:ascii="Times New Roman" w:eastAsia="Times New Roman" w:hAnsi="Times New Roman" w:cs="Arial"/>
                <w:bCs/>
                <w:sz w:val="24"/>
                <w:szCs w:val="24"/>
              </w:rPr>
              <w:t>2</w:t>
            </w:r>
          </w:p>
        </w:tc>
        <w:tc>
          <w:tcPr>
            <w:tcW w:w="4383" w:type="dxa"/>
            <w:tcMar>
              <w:top w:w="0" w:type="dxa"/>
              <w:left w:w="108" w:type="dxa"/>
              <w:bottom w:w="0" w:type="dxa"/>
              <w:right w:w="108" w:type="dxa"/>
            </w:tcMar>
          </w:tcPr>
          <w:p w14:paraId="72B04CD5" w14:textId="77777777" w:rsidR="00B57F5F" w:rsidRDefault="00605766" w:rsidP="008C33B7">
            <w:pPr>
              <w:suppressAutoHyphens/>
              <w:spacing w:before="240" w:after="0" w:line="240" w:lineRule="auto"/>
              <w:jc w:val="both"/>
              <w:rPr>
                <w:rFonts w:ascii="Times New Roman" w:eastAsia="Times New Roman" w:hAnsi="Times New Roman" w:cs="Times New Roman"/>
                <w:sz w:val="24"/>
                <w:szCs w:val="24"/>
                <w:lang w:eastAsia="ar-SA"/>
              </w:rPr>
            </w:pPr>
            <w:r w:rsidRPr="00D83C8F">
              <w:rPr>
                <w:rFonts w:ascii="Times New Roman" w:eastAsia="Times New Roman" w:hAnsi="Times New Roman" w:cs="Times New Roman"/>
                <w:sz w:val="24"/>
                <w:szCs w:val="24"/>
                <w:lang w:eastAsia="ar-SA"/>
              </w:rPr>
              <w:t>Pretendenta piedāvātais garantij</w:t>
            </w:r>
            <w:r w:rsidR="00E73D6D">
              <w:rPr>
                <w:rFonts w:ascii="Times New Roman" w:eastAsia="Times New Roman" w:hAnsi="Times New Roman" w:cs="Times New Roman"/>
                <w:sz w:val="24"/>
                <w:szCs w:val="24"/>
                <w:lang w:eastAsia="ar-SA"/>
              </w:rPr>
              <w:t>a</w:t>
            </w:r>
            <w:r w:rsidRPr="00D83C8F">
              <w:rPr>
                <w:rFonts w:ascii="Times New Roman" w:eastAsia="Times New Roman" w:hAnsi="Times New Roman" w:cs="Times New Roman"/>
                <w:sz w:val="24"/>
                <w:szCs w:val="24"/>
                <w:lang w:eastAsia="ar-SA"/>
              </w:rPr>
              <w:t xml:space="preserve">s laiks: </w:t>
            </w:r>
          </w:p>
          <w:p w14:paraId="3F1DBCBE" w14:textId="5450F5C3" w:rsidR="008C33B7" w:rsidRDefault="008C33B7" w:rsidP="008C33B7">
            <w:pPr>
              <w:pStyle w:val="Sarakstarindkopa"/>
              <w:numPr>
                <w:ilvl w:val="0"/>
                <w:numId w:val="1"/>
              </w:numPr>
              <w:suppressAutoHyphens/>
              <w:spacing w:before="240"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30 mēneši – 2 punkti</w:t>
            </w:r>
          </w:p>
          <w:p w14:paraId="0A4F24B7" w14:textId="77777777" w:rsidR="008C33B7" w:rsidRDefault="008C33B7" w:rsidP="008C33B7">
            <w:pPr>
              <w:pStyle w:val="Sarakstarindkopa"/>
              <w:numPr>
                <w:ilvl w:val="0"/>
                <w:numId w:val="1"/>
              </w:numPr>
              <w:suppressAutoHyphens/>
              <w:spacing w:before="240"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36 mēneši – 4 punkti</w:t>
            </w:r>
          </w:p>
          <w:p w14:paraId="3D9007FE" w14:textId="37B9FAC0" w:rsidR="008C33B7" w:rsidRDefault="008C33B7" w:rsidP="008C33B7">
            <w:pPr>
              <w:pStyle w:val="Sarakstarindkopa"/>
              <w:numPr>
                <w:ilvl w:val="0"/>
                <w:numId w:val="1"/>
              </w:numPr>
              <w:suppressAutoHyphens/>
              <w:spacing w:before="240"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42 mēneši – 6 punkti</w:t>
            </w:r>
          </w:p>
          <w:p w14:paraId="1998BAC1" w14:textId="77777777" w:rsidR="008C33B7" w:rsidRDefault="008C33B7" w:rsidP="008C33B7">
            <w:pPr>
              <w:pStyle w:val="Sarakstarindkopa"/>
              <w:numPr>
                <w:ilvl w:val="0"/>
                <w:numId w:val="1"/>
              </w:numPr>
              <w:suppressAutoHyphens/>
              <w:spacing w:before="240"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48 mēneši – 8 punkti</w:t>
            </w:r>
          </w:p>
          <w:p w14:paraId="3C08F8CE" w14:textId="20FF6B58" w:rsidR="008C33B7" w:rsidRDefault="008C33B7" w:rsidP="008C33B7">
            <w:pPr>
              <w:pStyle w:val="Sarakstarindkopa"/>
              <w:numPr>
                <w:ilvl w:val="0"/>
                <w:numId w:val="1"/>
              </w:numPr>
              <w:suppressAutoHyphens/>
              <w:spacing w:before="240"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54 mēneši – 10 punkti</w:t>
            </w:r>
          </w:p>
          <w:p w14:paraId="78232735" w14:textId="0553660F" w:rsidR="008C33B7" w:rsidRPr="008C33B7" w:rsidRDefault="008C33B7" w:rsidP="008C33B7">
            <w:pPr>
              <w:pStyle w:val="Sarakstarindkopa"/>
              <w:numPr>
                <w:ilvl w:val="0"/>
                <w:numId w:val="1"/>
              </w:numPr>
              <w:suppressAutoHyphens/>
              <w:spacing w:before="240"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60 mēneši – 12 punkti</w:t>
            </w:r>
          </w:p>
        </w:tc>
      </w:tr>
    </w:tbl>
    <w:p w14:paraId="3241AB02" w14:textId="73FF4DD9" w:rsidR="009627E9" w:rsidRDefault="00BB1060" w:rsidP="009627E9">
      <w:pPr>
        <w:widowControl w:val="0"/>
        <w:suppressAutoHyphens/>
        <w:spacing w:before="240" w:after="240" w:line="240" w:lineRule="auto"/>
        <w:ind w:left="284" w:hanging="28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w:t>
      </w:r>
      <w:r w:rsidR="00B94BE6">
        <w:rPr>
          <w:rFonts w:ascii="Times New Roman" w:eastAsia="Times New Roman" w:hAnsi="Times New Roman" w:cs="Times New Roman"/>
          <w:sz w:val="24"/>
          <w:szCs w:val="24"/>
          <w:lang w:eastAsia="ar-SA"/>
        </w:rPr>
        <w:t>.</w:t>
      </w:r>
      <w:r w:rsidR="005D14AF" w:rsidRPr="00D83C8F">
        <w:rPr>
          <w:rFonts w:ascii="Times New Roman" w:eastAsia="Times New Roman" w:hAnsi="Times New Roman" w:cs="Times New Roman"/>
          <w:sz w:val="24"/>
          <w:szCs w:val="24"/>
          <w:lang w:eastAsia="ar-SA"/>
        </w:rPr>
        <w:t xml:space="preserve"> Kritēriju novērtēšanu veic katrs iepirkumu komisijas loceklis individuāli, aizpildot individuālo vērtēšanas tabulu, piešķirot novērtējuma punktus attiecīgajam kritērijam noteiktās skaitliskās vērtības robežās atbilstoši saimnieciski visizdevīgākā piedāvājuma noteikšanas kārtības metodikai. Ņemot vērā katra iepirkumu komisijas locekļa veikto individuālo novērtējumu katram kritērijam, rezultātā katram kritērijam tiek aprēķināta vidējā aritmētiskā vērtība. </w:t>
      </w:r>
    </w:p>
    <w:p w14:paraId="14A635E6" w14:textId="3C20EDC8" w:rsidR="009627E9" w:rsidRDefault="00BB1060" w:rsidP="009627E9">
      <w:pPr>
        <w:widowControl w:val="0"/>
        <w:suppressAutoHyphens/>
        <w:spacing w:before="240" w:after="240" w:line="240" w:lineRule="auto"/>
        <w:ind w:left="284" w:hanging="28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w:t>
      </w:r>
      <w:r w:rsidR="009627E9">
        <w:rPr>
          <w:rFonts w:ascii="Times New Roman" w:eastAsia="Times New Roman" w:hAnsi="Times New Roman" w:cs="Times New Roman"/>
          <w:sz w:val="24"/>
          <w:szCs w:val="24"/>
          <w:lang w:eastAsia="ar-SA"/>
        </w:rPr>
        <w:t xml:space="preserve">. </w:t>
      </w:r>
      <w:r w:rsidR="009627E9" w:rsidRPr="009627E9">
        <w:rPr>
          <w:rFonts w:ascii="Times New Roman" w:eastAsia="Times New Roman" w:hAnsi="Times New Roman" w:cs="Times New Roman"/>
          <w:sz w:val="24"/>
          <w:szCs w:val="24"/>
          <w:lang w:eastAsia="ar-SA"/>
        </w:rPr>
        <w:t xml:space="preserve">Ja vismaz diviem piedāvājumiem būs piešķirts vienāds punktu skaits saimnieciski visizdevīgākā piedāvājuma vērtēšanas kritēriju ietvaros, tad izvēlēsies piedāvājumu, ko iesniedzis pretendents, kam attiecīgās daļas </w:t>
      </w:r>
      <w:r w:rsidR="007659DD">
        <w:rPr>
          <w:rFonts w:ascii="Times New Roman" w:eastAsia="Times New Roman" w:hAnsi="Times New Roman" w:cs="Times New Roman"/>
          <w:sz w:val="24"/>
          <w:szCs w:val="24"/>
          <w:lang w:eastAsia="ar-SA"/>
        </w:rPr>
        <w:t xml:space="preserve">finanšu </w:t>
      </w:r>
      <w:r w:rsidR="009627E9" w:rsidRPr="009627E9">
        <w:rPr>
          <w:rFonts w:ascii="Times New Roman" w:eastAsia="Times New Roman" w:hAnsi="Times New Roman" w:cs="Times New Roman"/>
          <w:sz w:val="24"/>
          <w:szCs w:val="24"/>
          <w:lang w:eastAsia="ar-SA"/>
        </w:rPr>
        <w:t xml:space="preserve"> piedāvājumā ir norādīt</w:t>
      </w:r>
      <w:r w:rsidR="007659DD">
        <w:rPr>
          <w:rFonts w:ascii="Times New Roman" w:eastAsia="Times New Roman" w:hAnsi="Times New Roman" w:cs="Times New Roman"/>
          <w:sz w:val="24"/>
          <w:szCs w:val="24"/>
          <w:lang w:eastAsia="ar-SA"/>
        </w:rPr>
        <w:t>a</w:t>
      </w:r>
      <w:r w:rsidR="009627E9" w:rsidRPr="009627E9">
        <w:rPr>
          <w:rFonts w:ascii="Times New Roman" w:eastAsia="Times New Roman" w:hAnsi="Times New Roman" w:cs="Times New Roman"/>
          <w:sz w:val="24"/>
          <w:szCs w:val="24"/>
          <w:lang w:eastAsia="ar-SA"/>
        </w:rPr>
        <w:t xml:space="preserve"> </w:t>
      </w:r>
      <w:r w:rsidR="007659DD">
        <w:rPr>
          <w:rFonts w:ascii="Times New Roman" w:eastAsia="Times New Roman" w:hAnsi="Times New Roman" w:cs="Times New Roman"/>
          <w:sz w:val="24"/>
          <w:szCs w:val="24"/>
          <w:lang w:eastAsia="ar-SA"/>
        </w:rPr>
        <w:t>zemākā cena</w:t>
      </w:r>
      <w:r w:rsidR="009627E9" w:rsidRPr="009627E9">
        <w:rPr>
          <w:rFonts w:ascii="Times New Roman" w:eastAsia="Times New Roman" w:hAnsi="Times New Roman" w:cs="Times New Roman"/>
          <w:sz w:val="24"/>
          <w:szCs w:val="24"/>
          <w:lang w:eastAsia="ar-SA"/>
        </w:rPr>
        <w:t>.</w:t>
      </w:r>
      <w:r w:rsidR="009627E9" w:rsidRPr="009627E9">
        <w:rPr>
          <w:rFonts w:ascii="Times New Roman" w:eastAsia="Times New Roman" w:hAnsi="Times New Roman" w:cs="Times New Roman"/>
          <w:b/>
          <w:sz w:val="24"/>
          <w:szCs w:val="24"/>
          <w:u w:color="000000"/>
          <w:bdr w:val="nil"/>
          <w:lang w:eastAsia="lv-LV"/>
        </w:rPr>
        <w:t xml:space="preserve"> </w:t>
      </w:r>
    </w:p>
    <w:p w14:paraId="209EE71C" w14:textId="2C59DC8F" w:rsidR="00221285" w:rsidRDefault="00BB1060" w:rsidP="002A7EC4">
      <w:pPr>
        <w:widowControl w:val="0"/>
        <w:suppressAutoHyphens/>
        <w:spacing w:before="240" w:after="240" w:line="240" w:lineRule="auto"/>
        <w:ind w:left="284" w:hanging="284"/>
        <w:jc w:val="both"/>
      </w:pPr>
      <w:r>
        <w:rPr>
          <w:rFonts w:ascii="Times New Roman" w:eastAsia="Times New Roman" w:hAnsi="Times New Roman" w:cs="Times New Roman"/>
          <w:sz w:val="24"/>
          <w:szCs w:val="24"/>
          <w:lang w:eastAsia="ar-SA"/>
        </w:rPr>
        <w:lastRenderedPageBreak/>
        <w:t>6</w:t>
      </w:r>
      <w:r w:rsidR="009627E9">
        <w:rPr>
          <w:rFonts w:ascii="Times New Roman" w:eastAsia="Times New Roman" w:hAnsi="Times New Roman" w:cs="Times New Roman"/>
          <w:sz w:val="24"/>
          <w:szCs w:val="24"/>
          <w:lang w:eastAsia="ar-SA"/>
        </w:rPr>
        <w:t xml:space="preserve">. </w:t>
      </w:r>
      <w:r w:rsidR="005D14AF" w:rsidRPr="00D83C8F">
        <w:rPr>
          <w:rFonts w:ascii="Times New Roman" w:eastAsia="Times New Roman" w:hAnsi="Times New Roman" w:cs="Times New Roman"/>
          <w:b/>
          <w:sz w:val="24"/>
          <w:szCs w:val="24"/>
          <w:lang w:eastAsia="ar-SA"/>
        </w:rPr>
        <w:t>Par saimnieciski visizdevīgāko tiks atzīts piedāvājums, kurš visu kritēriju novērtējuma kopsummā</w:t>
      </w:r>
      <w:r w:rsidR="00A851A9">
        <w:rPr>
          <w:rFonts w:ascii="Times New Roman" w:eastAsia="Times New Roman" w:hAnsi="Times New Roman" w:cs="Times New Roman"/>
          <w:b/>
          <w:sz w:val="24"/>
          <w:szCs w:val="24"/>
          <w:lang w:eastAsia="ar-SA"/>
        </w:rPr>
        <w:t xml:space="preserve"> </w:t>
      </w:r>
      <w:r w:rsidR="005D14AF" w:rsidRPr="00D83C8F">
        <w:rPr>
          <w:rFonts w:ascii="Times New Roman" w:eastAsia="Times New Roman" w:hAnsi="Times New Roman" w:cs="Times New Roman"/>
          <w:b/>
          <w:sz w:val="24"/>
          <w:szCs w:val="24"/>
          <w:lang w:eastAsia="ar-SA"/>
        </w:rPr>
        <w:t xml:space="preserve">ieguvis vislielāko punktu skaitu. Maksimāli iespējamais iegūstamo punktu skaits ir </w:t>
      </w:r>
      <w:r w:rsidR="00FD7A88">
        <w:rPr>
          <w:rFonts w:ascii="Times New Roman" w:eastAsia="Times New Roman" w:hAnsi="Times New Roman" w:cs="Times New Roman"/>
          <w:b/>
          <w:sz w:val="24"/>
          <w:szCs w:val="24"/>
          <w:lang w:eastAsia="ar-SA"/>
        </w:rPr>
        <w:t>100</w:t>
      </w:r>
      <w:r w:rsidR="005D14AF" w:rsidRPr="00D83C8F">
        <w:rPr>
          <w:rFonts w:ascii="Times New Roman" w:eastAsia="Times New Roman" w:hAnsi="Times New Roman" w:cs="Times New Roman"/>
          <w:b/>
          <w:sz w:val="24"/>
          <w:szCs w:val="24"/>
          <w:u w:val="single"/>
          <w:lang w:eastAsia="ar-SA"/>
        </w:rPr>
        <w:t xml:space="preserve"> punkti</w:t>
      </w:r>
      <w:r w:rsidR="005D14AF" w:rsidRPr="00D83C8F">
        <w:rPr>
          <w:rFonts w:ascii="Times New Roman" w:eastAsia="Times New Roman" w:hAnsi="Times New Roman" w:cs="Times New Roman"/>
          <w:b/>
          <w:sz w:val="24"/>
          <w:szCs w:val="24"/>
          <w:lang w:eastAsia="ar-SA"/>
        </w:rPr>
        <w:t>.</w:t>
      </w:r>
    </w:p>
    <w:sectPr w:rsidR="0022128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7755A5"/>
    <w:multiLevelType w:val="hybridMultilevel"/>
    <w:tmpl w:val="DE9CC30C"/>
    <w:lvl w:ilvl="0" w:tplc="4F8AF47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4024086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4AF"/>
    <w:rsid w:val="0006272E"/>
    <w:rsid w:val="000941F1"/>
    <w:rsid w:val="000E35C7"/>
    <w:rsid w:val="001046B9"/>
    <w:rsid w:val="0013321D"/>
    <w:rsid w:val="0014207A"/>
    <w:rsid w:val="00146CA8"/>
    <w:rsid w:val="001E7617"/>
    <w:rsid w:val="00204E6C"/>
    <w:rsid w:val="00221285"/>
    <w:rsid w:val="00245554"/>
    <w:rsid w:val="00246572"/>
    <w:rsid w:val="002A4AA3"/>
    <w:rsid w:val="002A7EC4"/>
    <w:rsid w:val="002C09B7"/>
    <w:rsid w:val="002D4B52"/>
    <w:rsid w:val="00376AB4"/>
    <w:rsid w:val="003E503A"/>
    <w:rsid w:val="004370D0"/>
    <w:rsid w:val="004722FF"/>
    <w:rsid w:val="004879A6"/>
    <w:rsid w:val="004F0829"/>
    <w:rsid w:val="00570F5A"/>
    <w:rsid w:val="00582F9B"/>
    <w:rsid w:val="005D14AF"/>
    <w:rsid w:val="005D1D44"/>
    <w:rsid w:val="005F486A"/>
    <w:rsid w:val="00601BC2"/>
    <w:rsid w:val="00605766"/>
    <w:rsid w:val="00613260"/>
    <w:rsid w:val="00613644"/>
    <w:rsid w:val="00616E02"/>
    <w:rsid w:val="0068187A"/>
    <w:rsid w:val="00696F0C"/>
    <w:rsid w:val="006F30AF"/>
    <w:rsid w:val="00760E3A"/>
    <w:rsid w:val="007659DD"/>
    <w:rsid w:val="00773045"/>
    <w:rsid w:val="00804DEC"/>
    <w:rsid w:val="00832199"/>
    <w:rsid w:val="00842739"/>
    <w:rsid w:val="00862590"/>
    <w:rsid w:val="008C33B7"/>
    <w:rsid w:val="008E75AF"/>
    <w:rsid w:val="008F4ED3"/>
    <w:rsid w:val="009627E9"/>
    <w:rsid w:val="00963EFB"/>
    <w:rsid w:val="00994EF6"/>
    <w:rsid w:val="009A5043"/>
    <w:rsid w:val="00A1770E"/>
    <w:rsid w:val="00A851A9"/>
    <w:rsid w:val="00A9334D"/>
    <w:rsid w:val="00AB2785"/>
    <w:rsid w:val="00B57F5F"/>
    <w:rsid w:val="00B84F4C"/>
    <w:rsid w:val="00B94BE6"/>
    <w:rsid w:val="00BB0D4F"/>
    <w:rsid w:val="00BB1060"/>
    <w:rsid w:val="00BD13D0"/>
    <w:rsid w:val="00BF4AE3"/>
    <w:rsid w:val="00C256D3"/>
    <w:rsid w:val="00C65C4B"/>
    <w:rsid w:val="00C771B7"/>
    <w:rsid w:val="00D4473E"/>
    <w:rsid w:val="00D57D7F"/>
    <w:rsid w:val="00DB1D65"/>
    <w:rsid w:val="00DD4C25"/>
    <w:rsid w:val="00DF7D87"/>
    <w:rsid w:val="00E27907"/>
    <w:rsid w:val="00E73D6D"/>
    <w:rsid w:val="00FA21E2"/>
    <w:rsid w:val="00FC1236"/>
    <w:rsid w:val="00FD7A8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BF453"/>
  <w15:chartTrackingRefBased/>
  <w15:docId w15:val="{9BBBD5BF-62EF-483A-9A84-2D3F1C4CA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D14AF"/>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FC12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964027">
      <w:bodyDiv w:val="1"/>
      <w:marLeft w:val="0"/>
      <w:marRight w:val="0"/>
      <w:marTop w:val="0"/>
      <w:marBottom w:val="0"/>
      <w:divBdr>
        <w:top w:val="none" w:sz="0" w:space="0" w:color="auto"/>
        <w:left w:val="none" w:sz="0" w:space="0" w:color="auto"/>
        <w:bottom w:val="none" w:sz="0" w:space="0" w:color="auto"/>
        <w:right w:val="none" w:sz="0" w:space="0" w:color="auto"/>
      </w:divBdr>
    </w:div>
    <w:div w:id="748383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1322</Words>
  <Characters>755</Characters>
  <Application>Microsoft Office Word</Application>
  <DocSecurity>4</DocSecurity>
  <Lines>6</Lines>
  <Paragraphs>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Sutra</dc:creator>
  <cp:keywords/>
  <dc:description/>
  <cp:lastModifiedBy>Marita Sutra</cp:lastModifiedBy>
  <cp:revision>2</cp:revision>
  <cp:lastPrinted>2025-02-06T11:24:00Z</cp:lastPrinted>
  <dcterms:created xsi:type="dcterms:W3CDTF">2026-07-08T13:36:00Z</dcterms:created>
  <dcterms:modified xsi:type="dcterms:W3CDTF">2026-07-08T13:36:00Z</dcterms:modified>
</cp:coreProperties>
</file>