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DED98" w14:textId="2D378F4F" w:rsidR="002B70C7" w:rsidRPr="002B70C7" w:rsidRDefault="009F5709" w:rsidP="002B70C7">
      <w:pPr>
        <w:suppressAutoHyphens/>
        <w:spacing w:after="0" w:line="240" w:lineRule="auto"/>
        <w:jc w:val="right"/>
        <w:rPr>
          <w:rFonts w:ascii="Times New Roman" w:eastAsia="Times" w:hAnsi="Times New Roman" w:cs="Times New Roman"/>
          <w:b/>
          <w:bCs/>
          <w:color w:val="000000"/>
          <w:kern w:val="1"/>
          <w:sz w:val="20"/>
          <w:szCs w:val="20"/>
          <w:u w:color="000000"/>
          <w:bdr w:val="nil"/>
          <w:lang w:eastAsia="lv-LV"/>
        </w:rPr>
      </w:pPr>
      <w:r>
        <w:rPr>
          <w:rFonts w:ascii="Times New Roman" w:eastAsia="Calibri" w:hAnsi="Times New Roman" w:cs="Times New Roman"/>
          <w:b/>
          <w:bCs/>
          <w:color w:val="000000"/>
          <w:kern w:val="1"/>
          <w:sz w:val="20"/>
          <w:szCs w:val="20"/>
          <w:u w:color="000000"/>
          <w:bdr w:val="nil"/>
          <w:lang w:eastAsia="lv-LV"/>
        </w:rPr>
        <w:t>6</w:t>
      </w:r>
      <w:r w:rsidR="002B70C7" w:rsidRPr="002B70C7">
        <w:rPr>
          <w:rFonts w:ascii="Times New Roman" w:eastAsia="Calibri" w:hAnsi="Times New Roman" w:cs="Times New Roman"/>
          <w:b/>
          <w:bCs/>
          <w:color w:val="000000"/>
          <w:kern w:val="1"/>
          <w:sz w:val="20"/>
          <w:szCs w:val="20"/>
          <w:u w:color="000000"/>
          <w:bdr w:val="nil"/>
          <w:lang w:eastAsia="lv-LV"/>
        </w:rPr>
        <w:t xml:space="preserve">.pielikums </w:t>
      </w:r>
    </w:p>
    <w:p w14:paraId="5EE0853B" w14:textId="77777777" w:rsidR="002B70C7" w:rsidRPr="002B70C7" w:rsidRDefault="002B70C7" w:rsidP="002B70C7">
      <w:pPr>
        <w:pBdr>
          <w:top w:val="nil"/>
          <w:left w:val="nil"/>
          <w:bottom w:val="nil"/>
          <w:right w:val="nil"/>
          <w:between w:val="nil"/>
          <w:bar w:val="nil"/>
        </w:pBdr>
        <w:suppressAutoHyphens/>
        <w:spacing w:after="0" w:line="240" w:lineRule="auto"/>
        <w:jc w:val="right"/>
        <w:rPr>
          <w:rFonts w:ascii="Times New Roman" w:eastAsia="Arial Unicode M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atklāta konkursa iepirkuma</w:t>
      </w:r>
    </w:p>
    <w:p w14:paraId="66641E4B" w14:textId="1C1A5F73" w:rsidR="002B70C7" w:rsidRPr="002B70C7" w:rsidRDefault="002B70C7" w:rsidP="002B70C7">
      <w:pPr>
        <w:pBdr>
          <w:top w:val="nil"/>
          <w:left w:val="nil"/>
          <w:bottom w:val="nil"/>
          <w:right w:val="nil"/>
          <w:between w:val="nil"/>
          <w:bar w:val="nil"/>
        </w:pBdr>
        <w:suppressAutoHyphens/>
        <w:spacing w:after="0" w:line="240" w:lineRule="auto"/>
        <w:jc w:val="right"/>
        <w:rPr>
          <w:rFonts w:ascii="Times New Roman" w:eastAsia="Time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w:t>
      </w:r>
      <w:r w:rsidR="00832918">
        <w:rPr>
          <w:rFonts w:ascii="Times New Roman" w:eastAsia="Arial Unicode MS" w:hAnsi="Times New Roman" w:cs="Times New Roman"/>
          <w:color w:val="000000"/>
          <w:sz w:val="20"/>
          <w:szCs w:val="20"/>
          <w:u w:color="000000"/>
          <w:bdr w:val="nil"/>
          <w:lang w:eastAsia="lv-LV"/>
        </w:rPr>
        <w:t>L</w:t>
      </w:r>
      <w:r w:rsidRPr="002B70C7">
        <w:rPr>
          <w:rFonts w:ascii="Times New Roman" w:eastAsia="Arial Unicode MS" w:hAnsi="Times New Roman" w:cs="Times New Roman"/>
          <w:color w:val="000000"/>
          <w:sz w:val="20"/>
          <w:szCs w:val="20"/>
          <w:u w:color="000000"/>
          <w:bdr w:val="nil"/>
          <w:lang w:eastAsia="lv-LV"/>
        </w:rPr>
        <w:t>aboratoriju aprīkojums”</w:t>
      </w:r>
    </w:p>
    <w:p w14:paraId="31FCEB75" w14:textId="7399DF46" w:rsidR="005D14AF" w:rsidRDefault="002B70C7" w:rsidP="002B70C7">
      <w:pPr>
        <w:suppressAutoHyphens/>
        <w:spacing w:after="0" w:line="240" w:lineRule="auto"/>
        <w:jc w:val="right"/>
        <w:rPr>
          <w:rFonts w:ascii="Times New Roman" w:eastAsia="Arial Unicode M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 ID Nr. VTEB/2026/</w:t>
      </w:r>
      <w:r w:rsidR="00832918">
        <w:rPr>
          <w:rFonts w:ascii="Times New Roman" w:eastAsia="Arial Unicode MS" w:hAnsi="Times New Roman" w:cs="Times New Roman"/>
          <w:color w:val="000000"/>
          <w:sz w:val="20"/>
          <w:szCs w:val="20"/>
          <w:u w:color="000000"/>
          <w:bdr w:val="nil"/>
          <w:lang w:eastAsia="lv-LV"/>
        </w:rPr>
        <w:t>8</w:t>
      </w:r>
      <w:r w:rsidRPr="002B70C7">
        <w:rPr>
          <w:rFonts w:ascii="Times New Roman" w:eastAsia="Arial Unicode MS" w:hAnsi="Times New Roman" w:cs="Times New Roman"/>
          <w:color w:val="000000"/>
          <w:sz w:val="20"/>
          <w:szCs w:val="20"/>
          <w:u w:color="000000"/>
          <w:bdr w:val="nil"/>
          <w:lang w:eastAsia="lv-LV"/>
        </w:rPr>
        <w:t>/NF</w:t>
      </w:r>
      <w:r w:rsidR="00832918">
        <w:rPr>
          <w:rFonts w:ascii="Times New Roman" w:eastAsia="Arial Unicode MS" w:hAnsi="Times New Roman" w:cs="Times New Roman"/>
          <w:color w:val="000000"/>
          <w:sz w:val="20"/>
          <w:szCs w:val="20"/>
          <w:u w:color="000000"/>
          <w:bdr w:val="nil"/>
          <w:lang w:eastAsia="lv-LV"/>
        </w:rPr>
        <w:t>L</w:t>
      </w:r>
      <w:r w:rsidRPr="002B70C7">
        <w:rPr>
          <w:rFonts w:ascii="Times New Roman" w:eastAsia="Arial Unicode MS" w:hAnsi="Times New Roman" w:cs="Times New Roman"/>
          <w:color w:val="000000"/>
          <w:sz w:val="20"/>
          <w:szCs w:val="20"/>
          <w:u w:color="000000"/>
          <w:bdr w:val="nil"/>
          <w:lang w:eastAsia="lv-LV"/>
        </w:rPr>
        <w:t>) nolikumam</w:t>
      </w:r>
    </w:p>
    <w:p w14:paraId="1BF88DE9" w14:textId="77777777" w:rsidR="002B70C7" w:rsidRPr="00D83C8F" w:rsidRDefault="002B70C7" w:rsidP="002B70C7">
      <w:pPr>
        <w:suppressAutoHyphens/>
        <w:spacing w:after="0" w:line="240" w:lineRule="auto"/>
        <w:jc w:val="center"/>
        <w:rPr>
          <w:rFonts w:ascii="Times New Roman" w:eastAsia="Times New Roman" w:hAnsi="Times New Roman" w:cs="Times New Roman"/>
          <w:b/>
          <w:sz w:val="24"/>
          <w:szCs w:val="24"/>
          <w:lang w:eastAsia="ar-SA"/>
        </w:rPr>
      </w:pPr>
    </w:p>
    <w:p w14:paraId="4EE1B98D" w14:textId="67878233" w:rsidR="005D14AF" w:rsidRDefault="005D14AF" w:rsidP="005D14AF">
      <w:pPr>
        <w:suppressAutoHyphens/>
        <w:spacing w:after="0" w:line="240" w:lineRule="auto"/>
        <w:jc w:val="center"/>
        <w:rPr>
          <w:rFonts w:ascii="Times New Roman" w:eastAsia="Times New Roman" w:hAnsi="Times New Roman" w:cs="Times New Roman"/>
          <w:b/>
          <w:sz w:val="24"/>
          <w:szCs w:val="24"/>
          <w:lang w:eastAsia="ar-SA"/>
        </w:rPr>
      </w:pPr>
      <w:r w:rsidRPr="00D83C8F">
        <w:rPr>
          <w:rFonts w:ascii="Times New Roman" w:eastAsia="Times New Roman" w:hAnsi="Times New Roman" w:cs="Times New Roman"/>
          <w:b/>
          <w:sz w:val="24"/>
          <w:szCs w:val="24"/>
          <w:lang w:eastAsia="ar-SA"/>
        </w:rPr>
        <w:t>PIEDĀVĀJUMA NOTEIKŠANAS KĀRTĪBA</w:t>
      </w:r>
    </w:p>
    <w:p w14:paraId="191E49DD" w14:textId="7DEFF0A9" w:rsidR="00DE7FD1" w:rsidRPr="007C134D" w:rsidRDefault="00832918" w:rsidP="007C134D">
      <w:pPr>
        <w:pStyle w:val="Sarakstarindkopa"/>
        <w:suppressAutoHyphens/>
        <w:spacing w:after="0" w:line="240" w:lineRule="auto"/>
        <w:ind w:left="2160" w:firstLine="720"/>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007C134D">
        <w:rPr>
          <w:rFonts w:ascii="Times New Roman" w:eastAsia="Times New Roman" w:hAnsi="Times New Roman" w:cs="Times New Roman"/>
          <w:b/>
          <w:sz w:val="24"/>
          <w:szCs w:val="24"/>
          <w:lang w:eastAsia="ar-SA"/>
        </w:rPr>
        <w:t xml:space="preserve">. </w:t>
      </w:r>
      <w:r w:rsidR="00DE7FD1" w:rsidRPr="007C134D">
        <w:rPr>
          <w:rFonts w:ascii="Times New Roman" w:eastAsia="Times New Roman" w:hAnsi="Times New Roman" w:cs="Times New Roman"/>
          <w:b/>
          <w:sz w:val="24"/>
          <w:szCs w:val="24"/>
          <w:lang w:eastAsia="ar-SA"/>
        </w:rPr>
        <w:t>daļai</w:t>
      </w:r>
    </w:p>
    <w:p w14:paraId="44982C17" w14:textId="77777777" w:rsidR="005D14AF" w:rsidRPr="00D83C8F" w:rsidRDefault="005D14AF" w:rsidP="005D14AF">
      <w:pPr>
        <w:suppressAutoHyphens/>
        <w:spacing w:after="0" w:line="240" w:lineRule="auto"/>
        <w:ind w:firstLine="720"/>
        <w:jc w:val="both"/>
        <w:rPr>
          <w:rFonts w:ascii="Times New Roman" w:eastAsia="Times New Roman" w:hAnsi="Times New Roman" w:cs="Times New Roman"/>
          <w:sz w:val="24"/>
          <w:szCs w:val="24"/>
          <w:lang w:eastAsia="ar-SA"/>
        </w:rPr>
      </w:pPr>
    </w:p>
    <w:p w14:paraId="479DA63A" w14:textId="77777777" w:rsidR="006A033C" w:rsidRPr="00D83C8F" w:rsidRDefault="006A033C" w:rsidP="006A033C">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1. Iepirkum</w:t>
      </w:r>
      <w:r>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 komisija nosaka saimnieciski visizdevīgāko piedāvājumu un pretendentu, kura piedāvājums tiek atzīts par saimnieciski visizdevīgāko, atzīst par </w:t>
      </w:r>
      <w:r>
        <w:rPr>
          <w:rFonts w:ascii="Times New Roman" w:eastAsia="Times New Roman" w:hAnsi="Times New Roman" w:cs="Times New Roman"/>
          <w:sz w:val="24"/>
          <w:szCs w:val="24"/>
          <w:lang w:eastAsia="ar-SA"/>
        </w:rPr>
        <w:t xml:space="preserve">Iepirkuma </w:t>
      </w:r>
      <w:r w:rsidRPr="00D83C8F">
        <w:rPr>
          <w:rFonts w:ascii="Times New Roman" w:eastAsia="Times New Roman" w:hAnsi="Times New Roman" w:cs="Times New Roman"/>
          <w:sz w:val="24"/>
          <w:szCs w:val="24"/>
          <w:lang w:eastAsia="ar-SA"/>
        </w:rPr>
        <w:t xml:space="preserve">uzvarētāju. </w:t>
      </w:r>
    </w:p>
    <w:p w14:paraId="05FEDF22" w14:textId="77777777" w:rsidR="006A033C" w:rsidRPr="00D83C8F" w:rsidRDefault="006A033C" w:rsidP="006A033C">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2. Saimnieciski visizdevīgākais piedāvājums tiek noteikts, salīdzinot aprēķinātos punktus katram piedāvājumam atsevišķi pa vērtēšanas kritērijiem.</w:t>
      </w:r>
    </w:p>
    <w:p w14:paraId="1DC2C996" w14:textId="77777777" w:rsidR="006A033C" w:rsidRPr="00D83C8F" w:rsidRDefault="006A033C" w:rsidP="006A033C">
      <w:pPr>
        <w:suppressAutoHyphens/>
        <w:spacing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Pr="00D83C8F">
        <w:rPr>
          <w:rFonts w:ascii="Times New Roman" w:eastAsia="Times New Roman" w:hAnsi="Times New Roman" w:cs="Times New Roman"/>
          <w:sz w:val="24"/>
          <w:szCs w:val="24"/>
          <w:lang w:eastAsia="ar-SA"/>
        </w:rPr>
        <w:t xml:space="preserve"> Piedāvājumu vērtēšanu iepirkum</w:t>
      </w:r>
      <w:r>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 komisija veic</w:t>
      </w:r>
      <w:r>
        <w:rPr>
          <w:rFonts w:ascii="Times New Roman" w:eastAsia="Times New Roman" w:hAnsi="Times New Roman" w:cs="Times New Roman"/>
          <w:sz w:val="24"/>
          <w:szCs w:val="24"/>
          <w:lang w:eastAsia="ar-SA"/>
        </w:rPr>
        <w:t xml:space="preserve"> </w:t>
      </w:r>
      <w:r w:rsidRPr="00D83C8F">
        <w:rPr>
          <w:rFonts w:ascii="Times New Roman" w:eastAsia="Times New Roman" w:hAnsi="Times New Roman" w:cs="Times New Roman"/>
          <w:sz w:val="24"/>
          <w:szCs w:val="24"/>
          <w:lang w:eastAsia="ar-SA"/>
        </w:rPr>
        <w:t>saskaņā ar šādiem kritērijiem:</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1"/>
        <w:gridCol w:w="1859"/>
        <w:gridCol w:w="1408"/>
        <w:gridCol w:w="4383"/>
      </w:tblGrid>
      <w:tr w:rsidR="005D14AF" w:rsidRPr="00D83C8F" w14:paraId="4925F771" w14:textId="77777777" w:rsidTr="003E503A">
        <w:trPr>
          <w:tblHeader/>
        </w:trPr>
        <w:tc>
          <w:tcPr>
            <w:tcW w:w="601" w:type="dxa"/>
            <w:shd w:val="clear" w:color="auto" w:fill="D9D9D9"/>
            <w:tcMar>
              <w:top w:w="0" w:type="dxa"/>
              <w:left w:w="108" w:type="dxa"/>
              <w:bottom w:w="0" w:type="dxa"/>
              <w:right w:w="108" w:type="dxa"/>
            </w:tcMar>
            <w:vAlign w:val="center"/>
          </w:tcPr>
          <w:p w14:paraId="069D6535"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Nr.</w:t>
            </w:r>
          </w:p>
          <w:p w14:paraId="5F4059C6"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p.k.</w:t>
            </w:r>
          </w:p>
        </w:tc>
        <w:tc>
          <w:tcPr>
            <w:tcW w:w="1859" w:type="dxa"/>
            <w:shd w:val="clear" w:color="auto" w:fill="D9D9D9"/>
            <w:tcMar>
              <w:top w:w="0" w:type="dxa"/>
              <w:left w:w="108" w:type="dxa"/>
              <w:bottom w:w="0" w:type="dxa"/>
              <w:right w:w="108" w:type="dxa"/>
            </w:tcMar>
            <w:vAlign w:val="center"/>
            <w:hideMark/>
          </w:tcPr>
          <w:p w14:paraId="42C0F19F" w14:textId="77777777" w:rsidR="005D14AF" w:rsidRPr="00D83C8F" w:rsidRDefault="005D14AF" w:rsidP="00314C67">
            <w:pPr>
              <w:tabs>
                <w:tab w:val="left" w:pos="720"/>
              </w:tabs>
              <w:spacing w:after="0" w:line="240" w:lineRule="auto"/>
              <w:jc w:val="center"/>
              <w:rPr>
                <w:rFonts w:ascii="Times New Roman" w:hAnsi="Times New Roman" w:cs="Times New Roman"/>
                <w:b/>
                <w:sz w:val="24"/>
                <w:szCs w:val="24"/>
                <w:lang w:val="en-US"/>
              </w:rPr>
            </w:pPr>
            <w:r w:rsidRPr="00D83C8F">
              <w:rPr>
                <w:rFonts w:ascii="Times New Roman" w:eastAsia="Times New Roman" w:hAnsi="Times New Roman" w:cs="Times New Roman"/>
                <w:b/>
                <w:sz w:val="24"/>
                <w:szCs w:val="24"/>
                <w:lang w:val="en-US"/>
              </w:rPr>
              <w:t>Kritērijs</w:t>
            </w:r>
          </w:p>
        </w:tc>
        <w:tc>
          <w:tcPr>
            <w:tcW w:w="1408" w:type="dxa"/>
            <w:shd w:val="clear" w:color="auto" w:fill="D9D9D9"/>
            <w:tcMar>
              <w:top w:w="0" w:type="dxa"/>
              <w:left w:w="108" w:type="dxa"/>
              <w:bottom w:w="0" w:type="dxa"/>
              <w:right w:w="108" w:type="dxa"/>
            </w:tcMar>
            <w:vAlign w:val="center"/>
            <w:hideMark/>
          </w:tcPr>
          <w:p w14:paraId="7F0241CA"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r w:rsidRPr="00D83C8F">
              <w:rPr>
                <w:rFonts w:ascii="Times New Roman" w:eastAsia="Times New Roman" w:hAnsi="Times New Roman" w:cs="Times New Roman"/>
                <w:b/>
                <w:sz w:val="24"/>
                <w:szCs w:val="24"/>
                <w:lang w:val="en-US"/>
              </w:rPr>
              <w:t>Maksimālā skaitliskā vērtība (N)</w:t>
            </w:r>
          </w:p>
        </w:tc>
        <w:tc>
          <w:tcPr>
            <w:tcW w:w="4383" w:type="dxa"/>
            <w:shd w:val="clear" w:color="auto" w:fill="D9D9D9"/>
            <w:tcMar>
              <w:top w:w="0" w:type="dxa"/>
              <w:left w:w="108" w:type="dxa"/>
              <w:bottom w:w="0" w:type="dxa"/>
              <w:right w:w="108" w:type="dxa"/>
            </w:tcMar>
            <w:vAlign w:val="center"/>
            <w:hideMark/>
          </w:tcPr>
          <w:p w14:paraId="14A2EB34"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r w:rsidRPr="00D83C8F">
              <w:rPr>
                <w:rFonts w:ascii="Times New Roman" w:eastAsia="Times New Roman" w:hAnsi="Times New Roman" w:cs="Times New Roman"/>
                <w:b/>
                <w:sz w:val="24"/>
                <w:szCs w:val="24"/>
                <w:lang w:val="en-US"/>
              </w:rPr>
              <w:t>Punktu aprēķins / piešķiršana</w:t>
            </w:r>
          </w:p>
        </w:tc>
      </w:tr>
      <w:tr w:rsidR="005D14AF" w:rsidRPr="00D83C8F" w14:paraId="4E6D3C2D" w14:textId="77777777" w:rsidTr="003E503A">
        <w:tc>
          <w:tcPr>
            <w:tcW w:w="601" w:type="dxa"/>
            <w:tcMar>
              <w:top w:w="0" w:type="dxa"/>
              <w:left w:w="108" w:type="dxa"/>
              <w:bottom w:w="0" w:type="dxa"/>
              <w:right w:w="108" w:type="dxa"/>
            </w:tcMar>
            <w:hideMark/>
          </w:tcPr>
          <w:p w14:paraId="509283D0"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vertAlign w:val="subscript"/>
              </w:rPr>
            </w:pPr>
            <w:r w:rsidRPr="00D83C8F">
              <w:rPr>
                <w:rFonts w:ascii="Times New Roman" w:eastAsia="Times New Roman" w:hAnsi="Times New Roman" w:cs="Arial"/>
                <w:bCs/>
                <w:sz w:val="24"/>
                <w:szCs w:val="24"/>
              </w:rPr>
              <w:t>K1.</w:t>
            </w:r>
          </w:p>
        </w:tc>
        <w:tc>
          <w:tcPr>
            <w:tcW w:w="1859" w:type="dxa"/>
            <w:tcMar>
              <w:top w:w="0" w:type="dxa"/>
              <w:left w:w="108" w:type="dxa"/>
              <w:bottom w:w="0" w:type="dxa"/>
              <w:right w:w="108" w:type="dxa"/>
            </w:tcMar>
            <w:hideMark/>
          </w:tcPr>
          <w:p w14:paraId="1FD7B3A2"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rPr>
            </w:pPr>
            <w:r w:rsidRPr="00D83C8F">
              <w:rPr>
                <w:rFonts w:ascii="Times New Roman" w:eastAsia="Calibri" w:hAnsi="Times New Roman" w:cs="Times New Roman"/>
                <w:bCs/>
                <w:sz w:val="24"/>
                <w:szCs w:val="24"/>
              </w:rPr>
              <w:t>Piedāvātā cena kopā,</w:t>
            </w:r>
            <w:r w:rsidRPr="00D83C8F">
              <w:rPr>
                <w:rFonts w:ascii="Times New Roman" w:eastAsia="Times New Roman" w:hAnsi="Times New Roman" w:cs="Times New Roman"/>
                <w:bCs/>
                <w:sz w:val="24"/>
                <w:szCs w:val="24"/>
                <w:lang w:eastAsia="lv-LV"/>
              </w:rPr>
              <w:t xml:space="preserve"> EUR (bez PVN)</w:t>
            </w:r>
          </w:p>
        </w:tc>
        <w:tc>
          <w:tcPr>
            <w:tcW w:w="1408" w:type="dxa"/>
            <w:tcMar>
              <w:top w:w="0" w:type="dxa"/>
              <w:left w:w="108" w:type="dxa"/>
              <w:bottom w:w="0" w:type="dxa"/>
              <w:right w:w="108" w:type="dxa"/>
            </w:tcMar>
            <w:hideMark/>
          </w:tcPr>
          <w:p w14:paraId="31130500" w14:textId="2990FD1B" w:rsidR="005D14AF" w:rsidRPr="00D83C8F" w:rsidRDefault="00B84F4C" w:rsidP="00314C67">
            <w:pPr>
              <w:tabs>
                <w:tab w:val="left" w:pos="720"/>
              </w:tabs>
              <w:spacing w:after="0" w:line="240" w:lineRule="auto"/>
              <w:jc w:val="center"/>
              <w:outlineLvl w:val="2"/>
              <w:rPr>
                <w:rFonts w:ascii="Times New Roman" w:eastAsia="Times New Roman" w:hAnsi="Times New Roman" w:cs="Times New Roman"/>
                <w:bCs/>
                <w:sz w:val="24"/>
                <w:szCs w:val="24"/>
                <w:highlight w:val="yellow"/>
              </w:rPr>
            </w:pPr>
            <w:r>
              <w:rPr>
                <w:rFonts w:ascii="Times New Roman" w:eastAsia="Times New Roman" w:hAnsi="Times New Roman" w:cs="Times New Roman"/>
                <w:bCs/>
                <w:sz w:val="24"/>
                <w:szCs w:val="24"/>
              </w:rPr>
              <w:t>85</w:t>
            </w:r>
          </w:p>
        </w:tc>
        <w:tc>
          <w:tcPr>
            <w:tcW w:w="4383" w:type="dxa"/>
            <w:tcMar>
              <w:top w:w="0" w:type="dxa"/>
              <w:left w:w="108" w:type="dxa"/>
              <w:bottom w:w="0" w:type="dxa"/>
              <w:right w:w="108" w:type="dxa"/>
            </w:tcMar>
          </w:tcPr>
          <w:p w14:paraId="41B39EDA" w14:textId="024C2491" w:rsidR="005D14AF" w:rsidRPr="00D83C8F" w:rsidRDefault="005D14AF" w:rsidP="006930AE">
            <w:pPr>
              <w:tabs>
                <w:tab w:val="left" w:pos="180"/>
                <w:tab w:val="left" w:pos="540"/>
              </w:tabs>
              <w:suppressAutoHyphens/>
              <w:spacing w:after="0" w:line="240" w:lineRule="auto"/>
              <w:rPr>
                <w:rFonts w:ascii="Times New Roman" w:eastAsia="Calibri" w:hAnsi="Times New Roman" w:cs="Times New Roman"/>
                <w:b/>
                <w:sz w:val="24"/>
                <w:szCs w:val="24"/>
                <w:highlight w:val="yellow"/>
                <w:lang w:eastAsia="ar-SA"/>
              </w:rPr>
            </w:pPr>
            <m:oMathPara>
              <m:oMath>
                <m:r>
                  <m:rPr>
                    <m:sty m:val="bi"/>
                  </m:rPr>
                  <w:rPr>
                    <w:rFonts w:ascii="Cambria Math" w:eastAsia="Times New Roman" w:hAnsi="Cambria Math" w:cs="Times New Roman"/>
                    <w:sz w:val="24"/>
                    <w:szCs w:val="24"/>
                    <w:lang w:eastAsia="ar-SA"/>
                  </w:rPr>
                  <m:t>Punktu skaits</m:t>
                </m:r>
                <m:r>
                  <m:rPr>
                    <m:sty m:val="b"/>
                  </m:rPr>
                  <w:rPr>
                    <w:rFonts w:ascii="Cambria Math" w:eastAsia="Times New Roman" w:hAnsi="Cambria Math" w:cs="Times New Roman"/>
                    <w:sz w:val="24"/>
                    <w:szCs w:val="24"/>
                    <w:lang w:eastAsia="ar-SA"/>
                  </w:rPr>
                  <m:t>=</m:t>
                </m:r>
                <m:f>
                  <m:fPr>
                    <m:ctrlPr>
                      <w:rPr>
                        <w:rFonts w:ascii="Cambria Math" w:eastAsia="Times New Roman" w:hAnsi="Cambria Math" w:cs="Times New Roman"/>
                        <w:b/>
                        <w:sz w:val="24"/>
                        <w:szCs w:val="24"/>
                        <w:lang w:eastAsia="ar-SA"/>
                      </w:rPr>
                    </m:ctrlPr>
                  </m:fPr>
                  <m:num>
                    <m:r>
                      <m:rPr>
                        <m:sty m:val="b"/>
                      </m:rPr>
                      <w:rPr>
                        <w:rFonts w:ascii="Cambria Math" w:eastAsia="Times New Roman" w:hAnsi="Cambria Math" w:cs="Times New Roman"/>
                        <w:sz w:val="24"/>
                        <w:szCs w:val="24"/>
                        <w:lang w:eastAsia="ar-SA"/>
                      </w:rPr>
                      <m:t>zemākā piedāvātā cena</m:t>
                    </m:r>
                  </m:num>
                  <m:den>
                    <m:r>
                      <m:rPr>
                        <m:sty m:val="b"/>
                      </m:rPr>
                      <w:rPr>
                        <w:rFonts w:ascii="Cambria Math" w:eastAsia="Times New Roman" w:hAnsi="Cambria Math" w:cs="Times New Roman"/>
                        <w:sz w:val="24"/>
                        <w:szCs w:val="24"/>
                        <w:lang w:eastAsia="ar-SA"/>
                      </w:rPr>
                      <m:t>pretendenta piedāvātā cena</m:t>
                    </m:r>
                  </m:den>
                </m:f>
                <m:r>
                  <m:rPr>
                    <m:sty m:val="bi"/>
                  </m:rPr>
                  <w:rPr>
                    <w:rFonts w:ascii="Cambria Math" w:eastAsia="Times New Roman" w:hAnsi="Cambria Math" w:cs="Times New Roman"/>
                    <w:sz w:val="24"/>
                    <w:szCs w:val="24"/>
                    <w:lang w:eastAsia="ar-SA"/>
                  </w:rPr>
                  <m:t xml:space="preserve"> x 85</m:t>
                </m:r>
              </m:oMath>
            </m:oMathPara>
          </w:p>
          <w:p w14:paraId="22E1E079" w14:textId="77777777" w:rsidR="005D14AF" w:rsidRPr="00D83C8F" w:rsidRDefault="005D14AF" w:rsidP="006930AE">
            <w:pPr>
              <w:tabs>
                <w:tab w:val="num" w:pos="1140"/>
              </w:tabs>
              <w:suppressAutoHyphens/>
              <w:spacing w:after="0" w:line="240" w:lineRule="auto"/>
              <w:ind w:left="34" w:right="46"/>
              <w:jc w:val="both"/>
              <w:rPr>
                <w:rFonts w:ascii="Times New Roman" w:eastAsia="Times New Roman" w:hAnsi="Times New Roman" w:cs="Times New Roman"/>
                <w:sz w:val="24"/>
                <w:szCs w:val="24"/>
                <w:highlight w:val="yellow"/>
                <w:lang w:eastAsia="ar-SA"/>
              </w:rPr>
            </w:pPr>
            <w:r w:rsidRPr="00D83C8F">
              <w:rPr>
                <w:rFonts w:ascii="Times New Roman" w:eastAsia="Times New Roman" w:hAnsi="Times New Roman" w:cs="Times New Roman"/>
                <w:sz w:val="24"/>
                <w:szCs w:val="24"/>
                <w:lang w:eastAsia="ar-SA"/>
              </w:rPr>
              <w:t>Aprēķinātais punktu skaits tiks noapaļots ar divām zīmēm aiz komata, piemērojot vispārīgi pieņemtos matemātikas noapaļošanas principus.</w:t>
            </w:r>
          </w:p>
        </w:tc>
      </w:tr>
      <w:tr w:rsidR="005D14AF" w:rsidRPr="00D83C8F" w14:paraId="027636AB" w14:textId="77777777" w:rsidTr="003E503A">
        <w:tc>
          <w:tcPr>
            <w:tcW w:w="601" w:type="dxa"/>
            <w:tcMar>
              <w:top w:w="0" w:type="dxa"/>
              <w:left w:w="108" w:type="dxa"/>
              <w:bottom w:w="0" w:type="dxa"/>
              <w:right w:w="108" w:type="dxa"/>
            </w:tcMar>
            <w:hideMark/>
          </w:tcPr>
          <w:p w14:paraId="4FAA695B"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Arial"/>
                <w:bCs/>
                <w:sz w:val="24"/>
                <w:szCs w:val="24"/>
                <w:vertAlign w:val="subscript"/>
              </w:rPr>
            </w:pPr>
            <w:r w:rsidRPr="00D83C8F">
              <w:rPr>
                <w:rFonts w:ascii="Times New Roman" w:eastAsia="Times New Roman" w:hAnsi="Times New Roman" w:cs="Arial"/>
                <w:bCs/>
                <w:sz w:val="24"/>
                <w:szCs w:val="24"/>
              </w:rPr>
              <w:t>K2.</w:t>
            </w:r>
          </w:p>
        </w:tc>
        <w:tc>
          <w:tcPr>
            <w:tcW w:w="1859" w:type="dxa"/>
            <w:tcMar>
              <w:top w:w="0" w:type="dxa"/>
              <w:left w:w="108" w:type="dxa"/>
              <w:bottom w:w="0" w:type="dxa"/>
              <w:right w:w="108" w:type="dxa"/>
            </w:tcMar>
          </w:tcPr>
          <w:p w14:paraId="5798AE2F" w14:textId="096585EE" w:rsidR="005D14AF" w:rsidRPr="00B57F5F" w:rsidRDefault="003E503A" w:rsidP="00B57F5F">
            <w:pPr>
              <w:rPr>
                <w:rFonts w:ascii="Times New Roman" w:hAnsi="Times New Roman" w:cs="Times New Roman"/>
                <w:b/>
                <w:bCs/>
                <w:color w:val="000000"/>
                <w:sz w:val="24"/>
                <w:szCs w:val="24"/>
                <w:lang w:eastAsia="lv-LV"/>
              </w:rPr>
            </w:pPr>
            <w:r>
              <w:rPr>
                <w:rFonts w:ascii="Times New Roman" w:eastAsia="Times New Roman" w:hAnsi="Times New Roman" w:cs="Arial"/>
                <w:bCs/>
                <w:sz w:val="24"/>
                <w:szCs w:val="24"/>
              </w:rPr>
              <w:t>E</w:t>
            </w:r>
            <w:r w:rsidR="005D14AF" w:rsidRPr="00D83C8F">
              <w:rPr>
                <w:rFonts w:ascii="Times New Roman" w:eastAsia="Times New Roman" w:hAnsi="Times New Roman" w:cs="Arial"/>
                <w:bCs/>
                <w:sz w:val="24"/>
                <w:szCs w:val="24"/>
              </w:rPr>
              <w:t>lektroenerģijas patēriņš, kW</w:t>
            </w:r>
            <w:r w:rsidR="00605766">
              <w:rPr>
                <w:rFonts w:ascii="Times New Roman" w:eastAsia="Times New Roman" w:hAnsi="Times New Roman" w:cs="Arial"/>
                <w:bCs/>
                <w:sz w:val="24"/>
                <w:szCs w:val="24"/>
              </w:rPr>
              <w:t>/</w:t>
            </w:r>
            <w:r w:rsidR="005F486A">
              <w:rPr>
                <w:rFonts w:ascii="Times New Roman" w:eastAsia="Times New Roman" w:hAnsi="Times New Roman" w:cs="Arial"/>
                <w:bCs/>
                <w:sz w:val="24"/>
                <w:szCs w:val="24"/>
              </w:rPr>
              <w:t>h</w:t>
            </w:r>
          </w:p>
        </w:tc>
        <w:tc>
          <w:tcPr>
            <w:tcW w:w="1408" w:type="dxa"/>
            <w:tcMar>
              <w:top w:w="0" w:type="dxa"/>
              <w:left w:w="108" w:type="dxa"/>
              <w:bottom w:w="0" w:type="dxa"/>
              <w:right w:w="108" w:type="dxa"/>
            </w:tcMar>
            <w:hideMark/>
          </w:tcPr>
          <w:p w14:paraId="175F3105" w14:textId="0A82D4E9" w:rsidR="005D14AF" w:rsidRPr="00D83C8F" w:rsidRDefault="00B84F4C" w:rsidP="00314C67">
            <w:pPr>
              <w:tabs>
                <w:tab w:val="left" w:pos="720"/>
              </w:tabs>
              <w:spacing w:after="0" w:line="240" w:lineRule="auto"/>
              <w:jc w:val="center"/>
              <w:outlineLvl w:val="2"/>
              <w:rPr>
                <w:rFonts w:ascii="Times New Roman" w:eastAsia="Times New Roman" w:hAnsi="Times New Roman" w:cs="Arial"/>
                <w:bCs/>
                <w:sz w:val="24"/>
                <w:szCs w:val="24"/>
                <w:highlight w:val="yellow"/>
              </w:rPr>
            </w:pPr>
            <w:r>
              <w:rPr>
                <w:rFonts w:ascii="Times New Roman" w:eastAsia="Times New Roman" w:hAnsi="Times New Roman" w:cs="Arial"/>
                <w:bCs/>
                <w:sz w:val="24"/>
                <w:szCs w:val="24"/>
              </w:rPr>
              <w:t>3</w:t>
            </w:r>
          </w:p>
        </w:tc>
        <w:tc>
          <w:tcPr>
            <w:tcW w:w="4383" w:type="dxa"/>
            <w:tcMar>
              <w:top w:w="0" w:type="dxa"/>
              <w:left w:w="108" w:type="dxa"/>
              <w:bottom w:w="0" w:type="dxa"/>
              <w:right w:w="108" w:type="dxa"/>
            </w:tcMar>
          </w:tcPr>
          <w:p w14:paraId="39E84E87" w14:textId="455197DC" w:rsidR="005D14AF" w:rsidRPr="006930AE" w:rsidRDefault="005D14AF" w:rsidP="006930AE">
            <w:pPr>
              <w:suppressAutoHyphens/>
              <w:spacing w:after="0" w:line="240" w:lineRule="auto"/>
              <w:jc w:val="both"/>
              <w:rPr>
                <w:rFonts w:ascii="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Tehnisk</w:t>
            </w:r>
            <w:r w:rsidR="00D4473E">
              <w:rPr>
                <w:rFonts w:ascii="Times New Roman" w:eastAsia="Times New Roman" w:hAnsi="Times New Roman" w:cs="Times New Roman"/>
                <w:sz w:val="24"/>
                <w:szCs w:val="24"/>
                <w:lang w:eastAsia="ar-SA"/>
              </w:rPr>
              <w:t>ā</w:t>
            </w:r>
            <w:r w:rsidRPr="00D83C8F">
              <w:rPr>
                <w:rFonts w:ascii="Times New Roman" w:eastAsia="Times New Roman" w:hAnsi="Times New Roman" w:cs="Times New Roman"/>
                <w:sz w:val="24"/>
                <w:szCs w:val="24"/>
                <w:lang w:eastAsia="ar-SA"/>
              </w:rPr>
              <w:t xml:space="preserve"> </w:t>
            </w:r>
            <w:r w:rsidR="00D4473E">
              <w:rPr>
                <w:rFonts w:ascii="Times New Roman" w:eastAsia="Times New Roman" w:hAnsi="Times New Roman" w:cs="Times New Roman"/>
                <w:sz w:val="24"/>
                <w:szCs w:val="24"/>
                <w:lang w:eastAsia="ar-SA"/>
              </w:rPr>
              <w:t xml:space="preserve">piedāvājumā pie elektroenerģijas prasības - </w:t>
            </w:r>
            <w:r w:rsidRPr="00D83C8F">
              <w:rPr>
                <w:rFonts w:ascii="Times New Roman" w:eastAsia="Times New Roman" w:hAnsi="Times New Roman" w:cs="Times New Roman"/>
                <w:sz w:val="24"/>
                <w:szCs w:val="24"/>
                <w:lang w:eastAsia="ar-SA"/>
              </w:rPr>
              <w:t>norādīt</w:t>
            </w:r>
            <w:r w:rsidR="00D4473E">
              <w:rPr>
                <w:rFonts w:ascii="Times New Roman" w:eastAsia="Times New Roman" w:hAnsi="Times New Roman" w:cs="Times New Roman"/>
                <w:sz w:val="24"/>
                <w:szCs w:val="24"/>
                <w:lang w:eastAsia="ar-SA"/>
              </w:rPr>
              <w:t>ais</w:t>
            </w:r>
            <w:r w:rsidRPr="00D83C8F">
              <w:rPr>
                <w:rFonts w:ascii="Times New Roman" w:eastAsia="Times New Roman" w:hAnsi="Times New Roman" w:cs="Times New Roman"/>
                <w:sz w:val="24"/>
                <w:szCs w:val="24"/>
                <w:lang w:eastAsia="ar-SA"/>
              </w:rPr>
              <w:t xml:space="preserve"> </w:t>
            </w:r>
            <w:r w:rsidR="00D4473E">
              <w:rPr>
                <w:rFonts w:ascii="Times New Roman" w:eastAsia="Times New Roman" w:hAnsi="Times New Roman" w:cs="Times New Roman"/>
                <w:sz w:val="24"/>
                <w:szCs w:val="24"/>
                <w:lang w:eastAsia="ar-SA"/>
              </w:rPr>
              <w:t>iekārtas (pilna komplektācija)</w:t>
            </w:r>
            <w:r w:rsidRPr="00D83C8F">
              <w:rPr>
                <w:rFonts w:ascii="Times New Roman" w:eastAsia="Times New Roman" w:hAnsi="Times New Roman" w:cs="Times New Roman"/>
                <w:sz w:val="24"/>
                <w:szCs w:val="24"/>
                <w:lang w:eastAsia="ar-SA"/>
              </w:rPr>
              <w:t xml:space="preserve"> </w:t>
            </w:r>
            <w:r w:rsidRPr="006930AE">
              <w:rPr>
                <w:rFonts w:ascii="Times New Roman" w:eastAsia="Times New Roman" w:hAnsi="Times New Roman" w:cs="Times New Roman"/>
                <w:sz w:val="24"/>
                <w:szCs w:val="24"/>
                <w:lang w:eastAsia="ar-SA"/>
              </w:rPr>
              <w:t>elektroenerģijas patēriņ</w:t>
            </w:r>
            <w:r w:rsidR="00605766" w:rsidRPr="006930AE">
              <w:rPr>
                <w:rFonts w:ascii="Times New Roman" w:eastAsia="Times New Roman" w:hAnsi="Times New Roman" w:cs="Times New Roman"/>
                <w:sz w:val="24"/>
                <w:szCs w:val="24"/>
                <w:lang w:eastAsia="ar-SA"/>
              </w:rPr>
              <w:t>a sliekšņi</w:t>
            </w:r>
            <w:r w:rsidRPr="006930AE">
              <w:rPr>
                <w:rFonts w:ascii="Times New Roman" w:eastAsia="Times New Roman" w:hAnsi="Times New Roman" w:cs="Times New Roman"/>
                <w:sz w:val="24"/>
                <w:szCs w:val="24"/>
                <w:lang w:eastAsia="ar-SA"/>
              </w:rPr>
              <w:t xml:space="preserve"> pie </w:t>
            </w:r>
            <w:r w:rsidR="00605766" w:rsidRPr="006930AE">
              <w:rPr>
                <w:rFonts w:ascii="Times New Roman" w:eastAsia="Times New Roman" w:hAnsi="Times New Roman" w:cs="Times New Roman"/>
                <w:sz w:val="24"/>
                <w:szCs w:val="24"/>
                <w:lang w:eastAsia="ar-SA"/>
              </w:rPr>
              <w:t>maksimālās</w:t>
            </w:r>
            <w:r w:rsidRPr="006930AE">
              <w:rPr>
                <w:rFonts w:ascii="Times New Roman" w:eastAsia="Times New Roman" w:hAnsi="Times New Roman" w:cs="Times New Roman"/>
                <w:sz w:val="24"/>
                <w:szCs w:val="24"/>
                <w:lang w:eastAsia="ar-SA"/>
              </w:rPr>
              <w:t xml:space="preserve"> </w:t>
            </w:r>
            <w:r w:rsidR="00605766" w:rsidRPr="006930AE">
              <w:rPr>
                <w:rFonts w:ascii="Times New Roman" w:eastAsia="Times New Roman" w:hAnsi="Times New Roman" w:cs="Times New Roman"/>
                <w:sz w:val="24"/>
                <w:szCs w:val="24"/>
                <w:lang w:eastAsia="ar-SA"/>
              </w:rPr>
              <w:t>jaudas</w:t>
            </w:r>
            <w:r w:rsidRPr="006930AE">
              <w:rPr>
                <w:rFonts w:ascii="Times New Roman" w:eastAsia="Times New Roman" w:hAnsi="Times New Roman" w:cs="Times New Roman"/>
                <w:sz w:val="24"/>
                <w:szCs w:val="24"/>
                <w:lang w:eastAsia="ar-SA"/>
              </w:rPr>
              <w:t>:</w:t>
            </w:r>
          </w:p>
          <w:p w14:paraId="20197659" w14:textId="0E052208" w:rsidR="005D14AF" w:rsidRPr="006930AE" w:rsidRDefault="00FC1236" w:rsidP="006930AE">
            <w:pPr>
              <w:numPr>
                <w:ilvl w:val="0"/>
                <w:numId w:val="1"/>
              </w:numPr>
              <w:suppressAutoHyphens/>
              <w:spacing w:after="0" w:line="240" w:lineRule="auto"/>
              <w:contextualSpacing/>
              <w:jc w:val="both"/>
              <w:rPr>
                <w:rFonts w:ascii="Times New Roman" w:eastAsia="Calibri" w:hAnsi="Times New Roman" w:cs="Times New Roman"/>
                <w:sz w:val="24"/>
                <w:szCs w:val="24"/>
              </w:rPr>
            </w:pPr>
            <w:r w:rsidRPr="006930AE">
              <w:rPr>
                <w:rFonts w:ascii="Times New Roman" w:eastAsia="Calibri" w:hAnsi="Times New Roman" w:cs="Times New Roman"/>
                <w:sz w:val="24"/>
                <w:szCs w:val="24"/>
              </w:rPr>
              <w:t>m</w:t>
            </w:r>
            <w:r w:rsidR="00246572" w:rsidRPr="006930AE">
              <w:rPr>
                <w:rFonts w:ascii="Times New Roman" w:eastAsia="Calibri" w:hAnsi="Times New Roman" w:cs="Times New Roman"/>
                <w:sz w:val="24"/>
                <w:szCs w:val="24"/>
              </w:rPr>
              <w:t>azāk nekā</w:t>
            </w:r>
            <w:r w:rsidR="00605766" w:rsidRPr="006930AE">
              <w:rPr>
                <w:rFonts w:ascii="Times New Roman" w:eastAsia="Calibri" w:hAnsi="Times New Roman" w:cs="Times New Roman"/>
                <w:sz w:val="24"/>
                <w:szCs w:val="24"/>
              </w:rPr>
              <w:t xml:space="preserve"> </w:t>
            </w:r>
            <w:r w:rsidR="00C65C4B" w:rsidRPr="006930AE">
              <w:rPr>
                <w:rFonts w:ascii="Times New Roman" w:eastAsia="Calibri" w:hAnsi="Times New Roman" w:cs="Times New Roman"/>
                <w:sz w:val="24"/>
                <w:szCs w:val="24"/>
              </w:rPr>
              <w:t>0,</w:t>
            </w:r>
            <w:r w:rsidR="00B84F4C" w:rsidRPr="006930AE">
              <w:rPr>
                <w:rFonts w:ascii="Times New Roman" w:eastAsia="Calibri" w:hAnsi="Times New Roman" w:cs="Times New Roman"/>
                <w:sz w:val="24"/>
                <w:szCs w:val="24"/>
              </w:rPr>
              <w:t>5</w:t>
            </w:r>
            <w:r w:rsidR="005D14AF" w:rsidRPr="006930AE">
              <w:rPr>
                <w:rFonts w:ascii="Times New Roman" w:eastAsia="Calibri" w:hAnsi="Times New Roman" w:cs="Times New Roman"/>
                <w:sz w:val="24"/>
                <w:szCs w:val="24"/>
              </w:rPr>
              <w:t xml:space="preserve"> kW stundā - </w:t>
            </w:r>
            <w:r w:rsidR="00B84F4C" w:rsidRPr="006930AE">
              <w:rPr>
                <w:rFonts w:ascii="Times New Roman" w:eastAsia="Calibri" w:hAnsi="Times New Roman" w:cs="Times New Roman"/>
                <w:sz w:val="24"/>
                <w:szCs w:val="24"/>
              </w:rPr>
              <w:t>3</w:t>
            </w:r>
            <w:r w:rsidR="005D14AF" w:rsidRPr="006930AE">
              <w:rPr>
                <w:rFonts w:ascii="Times New Roman" w:eastAsia="Calibri" w:hAnsi="Times New Roman" w:cs="Times New Roman"/>
                <w:sz w:val="24"/>
                <w:szCs w:val="24"/>
              </w:rPr>
              <w:t xml:space="preserve"> punkti;</w:t>
            </w:r>
          </w:p>
          <w:p w14:paraId="7B0ED109" w14:textId="387122D9" w:rsidR="005D14AF" w:rsidRPr="00DE7FD1" w:rsidRDefault="00C65C4B" w:rsidP="00DE7FD1">
            <w:pPr>
              <w:numPr>
                <w:ilvl w:val="0"/>
                <w:numId w:val="1"/>
              </w:numPr>
              <w:suppressAutoHyphens/>
              <w:spacing w:after="0" w:line="240" w:lineRule="auto"/>
              <w:contextualSpacing/>
              <w:jc w:val="both"/>
              <w:rPr>
                <w:rFonts w:ascii="Times New Roman" w:eastAsia="Calibri" w:hAnsi="Times New Roman" w:cs="Times New Roman"/>
                <w:sz w:val="24"/>
                <w:szCs w:val="24"/>
              </w:rPr>
            </w:pPr>
            <w:r w:rsidRPr="006930AE">
              <w:rPr>
                <w:rFonts w:ascii="Times New Roman" w:eastAsia="Calibri" w:hAnsi="Times New Roman" w:cs="Times New Roman"/>
                <w:sz w:val="24"/>
                <w:szCs w:val="24"/>
              </w:rPr>
              <w:t>0,</w:t>
            </w:r>
            <w:r w:rsidR="00B84F4C" w:rsidRPr="006930AE">
              <w:rPr>
                <w:rFonts w:ascii="Times New Roman" w:eastAsia="Calibri" w:hAnsi="Times New Roman" w:cs="Times New Roman"/>
                <w:sz w:val="24"/>
                <w:szCs w:val="24"/>
              </w:rPr>
              <w:t>5</w:t>
            </w:r>
            <w:r w:rsidR="005D14AF" w:rsidRPr="006930AE">
              <w:rPr>
                <w:rFonts w:ascii="Times New Roman" w:eastAsia="Calibri" w:hAnsi="Times New Roman" w:cs="Times New Roman"/>
                <w:sz w:val="24"/>
                <w:szCs w:val="24"/>
              </w:rPr>
              <w:t xml:space="preserve"> kW stundā</w:t>
            </w:r>
            <w:r w:rsidR="00246572" w:rsidRPr="006930AE">
              <w:rPr>
                <w:rFonts w:ascii="Times New Roman" w:eastAsia="Calibri" w:hAnsi="Times New Roman" w:cs="Times New Roman"/>
                <w:sz w:val="24"/>
                <w:szCs w:val="24"/>
              </w:rPr>
              <w:t xml:space="preserve"> vai vairāk</w:t>
            </w:r>
            <w:r w:rsidR="005D14AF" w:rsidRPr="006930AE">
              <w:rPr>
                <w:rFonts w:ascii="Times New Roman" w:eastAsia="Calibri" w:hAnsi="Times New Roman" w:cs="Times New Roman"/>
                <w:sz w:val="24"/>
                <w:szCs w:val="24"/>
              </w:rPr>
              <w:t xml:space="preserve"> - </w:t>
            </w:r>
            <w:r w:rsidR="00B84F4C" w:rsidRPr="006930AE">
              <w:rPr>
                <w:rFonts w:ascii="Times New Roman" w:eastAsia="Calibri" w:hAnsi="Times New Roman" w:cs="Times New Roman"/>
                <w:sz w:val="24"/>
                <w:szCs w:val="24"/>
              </w:rPr>
              <w:t>0</w:t>
            </w:r>
            <w:r w:rsidR="005D14AF" w:rsidRPr="006930AE">
              <w:rPr>
                <w:rFonts w:ascii="Times New Roman" w:eastAsia="Calibri" w:hAnsi="Times New Roman" w:cs="Times New Roman"/>
                <w:sz w:val="24"/>
                <w:szCs w:val="24"/>
              </w:rPr>
              <w:t xml:space="preserve"> punkti</w:t>
            </w:r>
            <w:r w:rsidR="006930AE">
              <w:rPr>
                <w:rFonts w:ascii="Times New Roman" w:eastAsia="Calibri" w:hAnsi="Times New Roman" w:cs="Times New Roman"/>
                <w:sz w:val="24"/>
                <w:szCs w:val="24"/>
              </w:rPr>
              <w:t>.</w:t>
            </w:r>
          </w:p>
        </w:tc>
      </w:tr>
      <w:tr w:rsidR="00B57F5F" w:rsidRPr="00D83C8F" w14:paraId="77A42359" w14:textId="77777777" w:rsidTr="003E503A">
        <w:tc>
          <w:tcPr>
            <w:tcW w:w="601" w:type="dxa"/>
            <w:tcMar>
              <w:top w:w="0" w:type="dxa"/>
              <w:left w:w="108" w:type="dxa"/>
              <w:bottom w:w="0" w:type="dxa"/>
              <w:right w:w="108" w:type="dxa"/>
            </w:tcMar>
          </w:tcPr>
          <w:p w14:paraId="1D84D1C8" w14:textId="04362CFB" w:rsidR="00B57F5F" w:rsidRPr="00D83C8F" w:rsidRDefault="00B57F5F" w:rsidP="00314C67">
            <w:pPr>
              <w:tabs>
                <w:tab w:val="left" w:pos="720"/>
              </w:tabs>
              <w:spacing w:after="0" w:line="240" w:lineRule="auto"/>
              <w:jc w:val="both"/>
              <w:outlineLvl w:val="2"/>
              <w:rPr>
                <w:rFonts w:ascii="Times New Roman" w:eastAsia="Times New Roman" w:hAnsi="Times New Roman" w:cs="Arial"/>
                <w:bCs/>
                <w:sz w:val="24"/>
                <w:szCs w:val="24"/>
              </w:rPr>
            </w:pPr>
            <w:r>
              <w:rPr>
                <w:rFonts w:ascii="Times New Roman" w:eastAsia="Times New Roman" w:hAnsi="Times New Roman" w:cs="Arial"/>
                <w:bCs/>
                <w:sz w:val="24"/>
                <w:szCs w:val="24"/>
              </w:rPr>
              <w:t>K3.</w:t>
            </w:r>
          </w:p>
        </w:tc>
        <w:tc>
          <w:tcPr>
            <w:tcW w:w="1859" w:type="dxa"/>
            <w:tcMar>
              <w:top w:w="0" w:type="dxa"/>
              <w:left w:w="108" w:type="dxa"/>
              <w:bottom w:w="0" w:type="dxa"/>
              <w:right w:w="108" w:type="dxa"/>
            </w:tcMar>
          </w:tcPr>
          <w:p w14:paraId="0B709CCF" w14:textId="62277FA5" w:rsidR="00B57F5F" w:rsidRPr="00AA73AD" w:rsidRDefault="00A1770E" w:rsidP="00B57F5F">
            <w:pPr>
              <w:rPr>
                <w:rFonts w:ascii="Times New Roman" w:eastAsia="Times New Roman" w:hAnsi="Times New Roman" w:cs="Arial"/>
                <w:sz w:val="24"/>
                <w:szCs w:val="24"/>
              </w:rPr>
            </w:pPr>
            <w:r w:rsidRPr="00AA73AD">
              <w:rPr>
                <w:rFonts w:ascii="Times New Roman" w:hAnsi="Times New Roman" w:cs="Times New Roman"/>
                <w:color w:val="000000"/>
                <w:sz w:val="24"/>
                <w:szCs w:val="24"/>
                <w:lang w:eastAsia="lv-LV"/>
              </w:rPr>
              <w:t>Piedāvātais garantijas laiks</w:t>
            </w:r>
          </w:p>
        </w:tc>
        <w:tc>
          <w:tcPr>
            <w:tcW w:w="1408" w:type="dxa"/>
            <w:tcMar>
              <w:top w:w="0" w:type="dxa"/>
              <w:left w:w="108" w:type="dxa"/>
              <w:bottom w:w="0" w:type="dxa"/>
              <w:right w:w="108" w:type="dxa"/>
            </w:tcMar>
          </w:tcPr>
          <w:p w14:paraId="7A3C58AF" w14:textId="34583628" w:rsidR="00B57F5F" w:rsidRPr="00D83C8F" w:rsidRDefault="00B57F5F" w:rsidP="00314C67">
            <w:pPr>
              <w:tabs>
                <w:tab w:val="left" w:pos="720"/>
              </w:tabs>
              <w:spacing w:after="0" w:line="240" w:lineRule="auto"/>
              <w:jc w:val="center"/>
              <w:outlineLvl w:val="2"/>
              <w:rPr>
                <w:rFonts w:ascii="Times New Roman" w:eastAsia="Times New Roman" w:hAnsi="Times New Roman" w:cs="Arial"/>
                <w:bCs/>
                <w:sz w:val="24"/>
                <w:szCs w:val="24"/>
              </w:rPr>
            </w:pPr>
            <w:r>
              <w:rPr>
                <w:rFonts w:ascii="Times New Roman" w:eastAsia="Times New Roman" w:hAnsi="Times New Roman" w:cs="Arial"/>
                <w:bCs/>
                <w:sz w:val="24"/>
                <w:szCs w:val="24"/>
              </w:rPr>
              <w:t>1</w:t>
            </w:r>
            <w:r w:rsidR="00E73D6D">
              <w:rPr>
                <w:rFonts w:ascii="Times New Roman" w:eastAsia="Times New Roman" w:hAnsi="Times New Roman" w:cs="Arial"/>
                <w:bCs/>
                <w:sz w:val="24"/>
                <w:szCs w:val="24"/>
              </w:rPr>
              <w:t>2</w:t>
            </w:r>
          </w:p>
        </w:tc>
        <w:tc>
          <w:tcPr>
            <w:tcW w:w="4383" w:type="dxa"/>
            <w:tcMar>
              <w:top w:w="0" w:type="dxa"/>
              <w:left w:w="108" w:type="dxa"/>
              <w:bottom w:w="0" w:type="dxa"/>
              <w:right w:w="108" w:type="dxa"/>
            </w:tcMar>
          </w:tcPr>
          <w:p w14:paraId="72B04CD5" w14:textId="77777777" w:rsidR="00B57F5F" w:rsidRDefault="00605766" w:rsidP="006930AE">
            <w:pPr>
              <w:suppressAutoHyphens/>
              <w:spacing w:after="0" w:line="240" w:lineRule="auto"/>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Pretendenta piedāvātais garantij</w:t>
            </w:r>
            <w:r w:rsidR="00E73D6D">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s laiks: </w:t>
            </w:r>
          </w:p>
          <w:p w14:paraId="120F5C1E" w14:textId="77777777" w:rsidR="006930AE"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 mēneši – 2 punkti</w:t>
            </w:r>
          </w:p>
          <w:p w14:paraId="724DA989" w14:textId="77777777" w:rsidR="006930AE"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36 mēneši – 4 punkti</w:t>
            </w:r>
          </w:p>
          <w:p w14:paraId="286DE747" w14:textId="77777777" w:rsidR="006930AE"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42 mēneši – 6 punkti</w:t>
            </w:r>
          </w:p>
          <w:p w14:paraId="1B4E6809" w14:textId="77777777" w:rsidR="006930AE"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48 mēneši – 8 punkti</w:t>
            </w:r>
          </w:p>
          <w:p w14:paraId="29F9E18F" w14:textId="77777777" w:rsidR="006930AE"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54 mēneši – 10 punkti</w:t>
            </w:r>
          </w:p>
          <w:p w14:paraId="78232735" w14:textId="724EFEF1" w:rsidR="008C33B7" w:rsidRPr="008C33B7" w:rsidRDefault="006930AE" w:rsidP="006930AE">
            <w:pPr>
              <w:pStyle w:val="Sarakstarindkopa"/>
              <w:numPr>
                <w:ilvl w:val="0"/>
                <w:numId w:val="1"/>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60 mēneši – 12 punkti</w:t>
            </w:r>
          </w:p>
        </w:tc>
      </w:tr>
    </w:tbl>
    <w:p w14:paraId="3241AB02" w14:textId="10C718A9" w:rsidR="009627E9" w:rsidRDefault="006A033C"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r w:rsidR="00BB2DCD">
        <w:rPr>
          <w:rFonts w:ascii="Times New Roman" w:eastAsia="Times New Roman" w:hAnsi="Times New Roman" w:cs="Times New Roman"/>
          <w:sz w:val="24"/>
          <w:szCs w:val="24"/>
          <w:lang w:eastAsia="ar-SA"/>
        </w:rPr>
        <w:t>.</w:t>
      </w:r>
      <w:r w:rsidR="005D14AF" w:rsidRPr="00D83C8F">
        <w:rPr>
          <w:rFonts w:ascii="Times New Roman" w:eastAsia="Times New Roman" w:hAnsi="Times New Roman" w:cs="Times New Roman"/>
          <w:sz w:val="24"/>
          <w:szCs w:val="24"/>
          <w:lang w:eastAsia="ar-SA"/>
        </w:rPr>
        <w:t xml:space="preserve">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14A635E6" w14:textId="308CE46C" w:rsidR="009627E9" w:rsidRDefault="006A033C"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00BB2DCD">
        <w:rPr>
          <w:rFonts w:ascii="Times New Roman" w:eastAsia="Times New Roman" w:hAnsi="Times New Roman" w:cs="Times New Roman"/>
          <w:sz w:val="24"/>
          <w:szCs w:val="24"/>
          <w:lang w:eastAsia="ar-SA"/>
        </w:rPr>
        <w:t>.</w:t>
      </w:r>
      <w:r w:rsidR="009627E9">
        <w:rPr>
          <w:rFonts w:ascii="Times New Roman" w:eastAsia="Times New Roman" w:hAnsi="Times New Roman" w:cs="Times New Roman"/>
          <w:sz w:val="24"/>
          <w:szCs w:val="24"/>
          <w:lang w:eastAsia="ar-SA"/>
        </w:rPr>
        <w:t xml:space="preserve"> </w:t>
      </w:r>
      <w:r w:rsidR="009627E9" w:rsidRPr="009627E9">
        <w:rPr>
          <w:rFonts w:ascii="Times New Roman" w:eastAsia="Times New Roman" w:hAnsi="Times New Roman" w:cs="Times New Roman"/>
          <w:sz w:val="24"/>
          <w:szCs w:val="24"/>
          <w:lang w:eastAsia="ar-SA"/>
        </w:rPr>
        <w:t xml:space="preserve">Ja vismaz diviem piedāvājumiem būs piešķirts vienāds punktu skaits saimnieciski visizdevīgākā piedāvājuma vērtēšanas kritēriju ietvaros, tad izvēlēsies piedāvājumu, </w:t>
      </w:r>
      <w:r w:rsidR="009627E9" w:rsidRPr="009627E9">
        <w:rPr>
          <w:rFonts w:ascii="Times New Roman" w:eastAsia="Times New Roman" w:hAnsi="Times New Roman" w:cs="Times New Roman"/>
          <w:sz w:val="24"/>
          <w:szCs w:val="24"/>
          <w:lang w:eastAsia="ar-SA"/>
        </w:rPr>
        <w:lastRenderedPageBreak/>
        <w:t xml:space="preserve">ko iesniedzis pretendents, kam attiecīgās daļas tehniskajā piedāvājumā ir norādīts </w:t>
      </w:r>
      <w:r w:rsidR="00245554">
        <w:rPr>
          <w:rFonts w:ascii="Times New Roman" w:eastAsia="Times New Roman" w:hAnsi="Times New Roman" w:cs="Times New Roman"/>
          <w:sz w:val="24"/>
          <w:szCs w:val="24"/>
          <w:lang w:eastAsia="ar-SA"/>
        </w:rPr>
        <w:t xml:space="preserve">abu </w:t>
      </w:r>
      <w:r w:rsidR="009627E9" w:rsidRPr="009627E9">
        <w:rPr>
          <w:rFonts w:ascii="Times New Roman" w:eastAsia="Calibri" w:hAnsi="Times New Roman" w:cs="Times New Roman"/>
          <w:sz w:val="24"/>
          <w:szCs w:val="24"/>
          <w:lang w:eastAsia="lv-LV"/>
        </w:rPr>
        <w:t>iekārt</w:t>
      </w:r>
      <w:r w:rsidR="00245554">
        <w:rPr>
          <w:rFonts w:ascii="Times New Roman" w:eastAsia="Calibri" w:hAnsi="Times New Roman" w:cs="Times New Roman"/>
          <w:sz w:val="24"/>
          <w:szCs w:val="24"/>
          <w:lang w:eastAsia="lv-LV"/>
        </w:rPr>
        <w:t>u, aprēķināts vidējais,</w:t>
      </w:r>
      <w:r w:rsidR="009627E9" w:rsidRPr="009627E9">
        <w:rPr>
          <w:rFonts w:ascii="Times New Roman" w:eastAsia="Calibri" w:hAnsi="Times New Roman" w:cs="Times New Roman"/>
          <w:sz w:val="24"/>
          <w:szCs w:val="24"/>
          <w:lang w:eastAsia="lv-LV"/>
        </w:rPr>
        <w:t xml:space="preserve"> (pilna komplektācija) </w:t>
      </w:r>
      <w:r w:rsidR="009627E9" w:rsidRPr="009627E9">
        <w:rPr>
          <w:rFonts w:ascii="Times New Roman" w:eastAsia="Calibri" w:hAnsi="Times New Roman" w:cs="Times New Roman"/>
          <w:b/>
          <w:bCs/>
          <w:sz w:val="24"/>
          <w:szCs w:val="24"/>
          <w:lang w:eastAsia="lv-LV"/>
        </w:rPr>
        <w:t>vismazākais</w:t>
      </w:r>
      <w:r w:rsidR="009627E9" w:rsidRPr="009627E9">
        <w:rPr>
          <w:rFonts w:ascii="Times New Roman" w:eastAsia="Calibri" w:hAnsi="Times New Roman" w:cs="Times New Roman"/>
          <w:sz w:val="24"/>
          <w:szCs w:val="24"/>
          <w:lang w:eastAsia="lv-LV"/>
        </w:rPr>
        <w:t xml:space="preserve"> elektroenerģijas patēriņš ( kWh) pie 100% intensitātes</w:t>
      </w:r>
      <w:r w:rsidR="009627E9" w:rsidRPr="009627E9">
        <w:rPr>
          <w:rFonts w:ascii="Times New Roman" w:eastAsia="Times New Roman" w:hAnsi="Times New Roman" w:cs="Times New Roman"/>
          <w:sz w:val="24"/>
          <w:szCs w:val="24"/>
          <w:lang w:eastAsia="ar-SA"/>
        </w:rPr>
        <w:t>.</w:t>
      </w:r>
      <w:r w:rsidR="009627E9" w:rsidRPr="009627E9">
        <w:rPr>
          <w:rFonts w:ascii="Times New Roman" w:eastAsia="Times New Roman" w:hAnsi="Times New Roman" w:cs="Times New Roman"/>
          <w:b/>
          <w:sz w:val="24"/>
          <w:szCs w:val="24"/>
          <w:u w:color="000000"/>
          <w:bdr w:val="nil"/>
          <w:lang w:eastAsia="lv-LV"/>
        </w:rPr>
        <w:t xml:space="preserve"> </w:t>
      </w:r>
    </w:p>
    <w:p w14:paraId="421AC4CA" w14:textId="020A7D68" w:rsidR="005D14AF" w:rsidRPr="00D83C8F" w:rsidRDefault="006A033C"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w:t>
      </w:r>
      <w:r w:rsidR="009627E9">
        <w:rPr>
          <w:rFonts w:ascii="Times New Roman" w:eastAsia="Times New Roman" w:hAnsi="Times New Roman" w:cs="Times New Roman"/>
          <w:sz w:val="24"/>
          <w:szCs w:val="24"/>
          <w:lang w:eastAsia="ar-SA"/>
        </w:rPr>
        <w:t xml:space="preserve">. </w:t>
      </w:r>
      <w:r w:rsidR="005D14AF" w:rsidRPr="00D83C8F">
        <w:rPr>
          <w:rFonts w:ascii="Times New Roman" w:eastAsia="Times New Roman" w:hAnsi="Times New Roman" w:cs="Times New Roman"/>
          <w:b/>
          <w:sz w:val="24"/>
          <w:szCs w:val="24"/>
          <w:lang w:eastAsia="ar-SA"/>
        </w:rPr>
        <w:t>Par saimnieciski visizdevīgāko tiks atzīts piedāvājums, kurš visu kritēriju novērtējuma kopsummā</w:t>
      </w:r>
      <w:r w:rsidR="00A851A9">
        <w:rPr>
          <w:rFonts w:ascii="Times New Roman" w:eastAsia="Times New Roman" w:hAnsi="Times New Roman" w:cs="Times New Roman"/>
          <w:b/>
          <w:sz w:val="24"/>
          <w:szCs w:val="24"/>
          <w:lang w:eastAsia="ar-SA"/>
        </w:rPr>
        <w:t xml:space="preserve"> </w:t>
      </w:r>
      <w:r w:rsidR="005D14AF" w:rsidRPr="00D83C8F">
        <w:rPr>
          <w:rFonts w:ascii="Times New Roman" w:eastAsia="Times New Roman" w:hAnsi="Times New Roman" w:cs="Times New Roman"/>
          <w:b/>
          <w:sz w:val="24"/>
          <w:szCs w:val="24"/>
          <w:lang w:eastAsia="ar-SA"/>
        </w:rPr>
        <w:t xml:space="preserve">ieguvis vislielāko punktu skaitu. Maksimāli iespējamais iegūstamo punktu skaits ir </w:t>
      </w:r>
      <w:r w:rsidR="005D14AF" w:rsidRPr="00D83C8F">
        <w:rPr>
          <w:rFonts w:ascii="Times New Roman" w:eastAsia="Times New Roman" w:hAnsi="Times New Roman" w:cs="Times New Roman"/>
          <w:b/>
          <w:sz w:val="24"/>
          <w:szCs w:val="24"/>
          <w:u w:val="single"/>
          <w:lang w:eastAsia="ar-SA"/>
        </w:rPr>
        <w:t>100 punkti</w:t>
      </w:r>
      <w:r w:rsidR="005D14AF" w:rsidRPr="00D83C8F">
        <w:rPr>
          <w:rFonts w:ascii="Times New Roman" w:eastAsia="Times New Roman" w:hAnsi="Times New Roman" w:cs="Times New Roman"/>
          <w:b/>
          <w:sz w:val="24"/>
          <w:szCs w:val="24"/>
          <w:lang w:eastAsia="ar-SA"/>
        </w:rPr>
        <w:t>.</w:t>
      </w:r>
    </w:p>
    <w:p w14:paraId="209EE71C" w14:textId="77777777" w:rsidR="00221285" w:rsidRDefault="00221285"/>
    <w:sectPr w:rsidR="002212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11A05"/>
    <w:multiLevelType w:val="hybridMultilevel"/>
    <w:tmpl w:val="105032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02408611">
    <w:abstractNumId w:val="1"/>
  </w:num>
  <w:num w:numId="2" w16cid:durableId="1035882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AF"/>
    <w:rsid w:val="000E35C7"/>
    <w:rsid w:val="001046B9"/>
    <w:rsid w:val="0013321D"/>
    <w:rsid w:val="0014207A"/>
    <w:rsid w:val="00146CA8"/>
    <w:rsid w:val="001B4E05"/>
    <w:rsid w:val="00204E6C"/>
    <w:rsid w:val="00221285"/>
    <w:rsid w:val="00245554"/>
    <w:rsid w:val="00246572"/>
    <w:rsid w:val="002A4AA3"/>
    <w:rsid w:val="002B70C7"/>
    <w:rsid w:val="002D4B52"/>
    <w:rsid w:val="003319EA"/>
    <w:rsid w:val="00372EE5"/>
    <w:rsid w:val="00376AB4"/>
    <w:rsid w:val="003E503A"/>
    <w:rsid w:val="004370D0"/>
    <w:rsid w:val="004F0829"/>
    <w:rsid w:val="00570F5A"/>
    <w:rsid w:val="005D14AF"/>
    <w:rsid w:val="005D1D44"/>
    <w:rsid w:val="005F486A"/>
    <w:rsid w:val="00601BC2"/>
    <w:rsid w:val="00605766"/>
    <w:rsid w:val="006930AE"/>
    <w:rsid w:val="006A033C"/>
    <w:rsid w:val="006F30AF"/>
    <w:rsid w:val="00773045"/>
    <w:rsid w:val="007C134D"/>
    <w:rsid w:val="00832199"/>
    <w:rsid w:val="00832918"/>
    <w:rsid w:val="00842739"/>
    <w:rsid w:val="008C33B7"/>
    <w:rsid w:val="008E75AF"/>
    <w:rsid w:val="008E784A"/>
    <w:rsid w:val="008F4ED3"/>
    <w:rsid w:val="009627E9"/>
    <w:rsid w:val="00963EFB"/>
    <w:rsid w:val="009F5709"/>
    <w:rsid w:val="00A1770E"/>
    <w:rsid w:val="00A851A9"/>
    <w:rsid w:val="00AA73AD"/>
    <w:rsid w:val="00AB2785"/>
    <w:rsid w:val="00B57F5F"/>
    <w:rsid w:val="00B84F4C"/>
    <w:rsid w:val="00BB0D4F"/>
    <w:rsid w:val="00BB2DCD"/>
    <w:rsid w:val="00BF4AE3"/>
    <w:rsid w:val="00C349BA"/>
    <w:rsid w:val="00C65C4B"/>
    <w:rsid w:val="00C771B7"/>
    <w:rsid w:val="00D4473E"/>
    <w:rsid w:val="00D57D7F"/>
    <w:rsid w:val="00D86D24"/>
    <w:rsid w:val="00DE7FD1"/>
    <w:rsid w:val="00DF7D87"/>
    <w:rsid w:val="00E27907"/>
    <w:rsid w:val="00E73D6D"/>
    <w:rsid w:val="00FC12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F453"/>
  <w15:chartTrackingRefBased/>
  <w15:docId w15:val="{9BBBD5BF-62EF-483A-9A84-2D3F1C4C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14A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C1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964027">
      <w:bodyDiv w:val="1"/>
      <w:marLeft w:val="0"/>
      <w:marRight w:val="0"/>
      <w:marTop w:val="0"/>
      <w:marBottom w:val="0"/>
      <w:divBdr>
        <w:top w:val="none" w:sz="0" w:space="0" w:color="auto"/>
        <w:left w:val="none" w:sz="0" w:space="0" w:color="auto"/>
        <w:bottom w:val="none" w:sz="0" w:space="0" w:color="auto"/>
        <w:right w:val="none" w:sz="0" w:space="0" w:color="auto"/>
      </w:divBdr>
    </w:div>
    <w:div w:id="74838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1555</Words>
  <Characters>887</Characters>
  <Application>Microsoft Office Word</Application>
  <DocSecurity>0</DocSecurity>
  <Lines>7</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Agita Ansone</cp:lastModifiedBy>
  <cp:revision>5</cp:revision>
  <cp:lastPrinted>2025-02-06T11:24:00Z</cp:lastPrinted>
  <dcterms:created xsi:type="dcterms:W3CDTF">2026-07-08T07:27:00Z</dcterms:created>
  <dcterms:modified xsi:type="dcterms:W3CDTF">2026-07-08T11:57:00Z</dcterms:modified>
</cp:coreProperties>
</file>