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EF6" w14:textId="77777777" w:rsidR="00E21575" w:rsidRDefault="00E21575" w:rsidP="00E21575">
      <w:pPr>
        <w:pStyle w:val="NoSpacing"/>
        <w:jc w:val="right"/>
      </w:pPr>
      <w:r w:rsidRPr="00EE2AF9">
        <w:t xml:space="preserve">Vienošanās </w:t>
      </w:r>
      <w:r>
        <w:t>pi</w:t>
      </w:r>
      <w:r w:rsidRPr="00EE2AF9">
        <w:t>elikums Nr.</w:t>
      </w:r>
      <w:r>
        <w:t>3</w:t>
      </w:r>
    </w:p>
    <w:p w14:paraId="077C518E" w14:textId="77777777" w:rsidR="00E21575" w:rsidRDefault="00E21575" w:rsidP="00E21575">
      <w:pPr>
        <w:pStyle w:val="NoSpacing"/>
        <w:jc w:val="right"/>
      </w:pPr>
    </w:p>
    <w:p w14:paraId="4751746D" w14:textId="77777777" w:rsidR="00E21575" w:rsidRPr="00392A27" w:rsidRDefault="00E21575" w:rsidP="00E21575">
      <w:pPr>
        <w:pStyle w:val="NoSpacing"/>
        <w:jc w:val="center"/>
        <w:rPr>
          <w:b/>
          <w:bCs/>
        </w:rPr>
      </w:pPr>
      <w:r w:rsidRPr="00392A27">
        <w:rPr>
          <w:b/>
          <w:bCs/>
        </w:rPr>
        <w:t>CENU PĀRRĒĶINĀŠANAS KĀRTĪBA</w:t>
      </w:r>
    </w:p>
    <w:p w14:paraId="1AEC4A26" w14:textId="77777777" w:rsidR="00E21575" w:rsidRPr="003B2F93" w:rsidRDefault="00E21575" w:rsidP="00E21575">
      <w:pPr>
        <w:pStyle w:val="H2"/>
        <w:numPr>
          <w:ilvl w:val="0"/>
          <w:numId w:val="0"/>
        </w:numPr>
        <w:ind w:left="675" w:hanging="675"/>
        <w:rPr>
          <w:sz w:val="20"/>
          <w:szCs w:val="20"/>
          <w:u w:val="single"/>
        </w:rPr>
      </w:pPr>
      <w:r w:rsidRPr="003B2F93">
        <w:rPr>
          <w:sz w:val="20"/>
          <w:szCs w:val="20"/>
          <w:u w:val="single"/>
        </w:rPr>
        <w:t xml:space="preserve">Līguma cena EUR bez PVN par 1 km katrā reģionā tiek pārrēķināta pēc šādas formulas: </w:t>
      </w:r>
      <w:r w:rsidRPr="003B2F93">
        <w:rPr>
          <w:color w:val="FF0000"/>
          <w:sz w:val="20"/>
          <w:szCs w:val="20"/>
          <w:u w:val="single"/>
        </w:rPr>
        <w:t xml:space="preserve">     </w:t>
      </w:r>
    </w:p>
    <w:p w14:paraId="75E55165" w14:textId="77777777" w:rsidR="00E21575" w:rsidRPr="00B052B5" w:rsidRDefault="00E21575" w:rsidP="00E21575">
      <w:pPr>
        <w:jc w:val="center"/>
        <w:rPr>
          <w:b/>
          <w:bCs/>
          <w:szCs w:val="20"/>
        </w:rPr>
      </w:pPr>
      <w:r w:rsidRPr="00B052B5">
        <w:rPr>
          <w:b/>
          <w:bCs/>
          <w:szCs w:val="20"/>
        </w:rPr>
        <w:t>Līguma cena = 1 km cena EUR bez PVN* (Pakalpojuma cenas paaugstinājums/samazinājums, %)</w:t>
      </w:r>
    </w:p>
    <w:p w14:paraId="7970755E" w14:textId="77777777" w:rsidR="00E21575" w:rsidRPr="003B2F93" w:rsidRDefault="00E21575" w:rsidP="00E21575">
      <w:pPr>
        <w:pStyle w:val="ListParagraph"/>
        <w:numPr>
          <w:ilvl w:val="0"/>
          <w:numId w:val="2"/>
        </w:numPr>
        <w:spacing w:after="0" w:line="240" w:lineRule="auto"/>
        <w:ind w:hanging="153"/>
        <w:rPr>
          <w:szCs w:val="20"/>
        </w:rPr>
      </w:pPr>
      <w:r w:rsidRPr="003B2F93">
        <w:rPr>
          <w:szCs w:val="20"/>
          <w:u w:val="single"/>
        </w:rPr>
        <w:t>1 km cena EUR bez PVN</w:t>
      </w:r>
      <w:r w:rsidRPr="003B2F93">
        <w:rPr>
          <w:szCs w:val="20"/>
        </w:rPr>
        <w:t xml:space="preserve"> tiek ņemta no finanšu piedāvājuma piedāvātas cenas katrā reģionā un katram mašīnas veidam, ka arī kravas atgriešana no piegādes vietas.</w:t>
      </w:r>
    </w:p>
    <w:p w14:paraId="6A5383B8" w14:textId="77777777" w:rsidR="00E21575" w:rsidRPr="003B2F93" w:rsidRDefault="00E21575" w:rsidP="00E21575">
      <w:pPr>
        <w:pStyle w:val="ListParagraph"/>
        <w:numPr>
          <w:ilvl w:val="0"/>
          <w:numId w:val="2"/>
        </w:numPr>
        <w:spacing w:after="0" w:line="240" w:lineRule="auto"/>
        <w:ind w:hanging="153"/>
        <w:rPr>
          <w:szCs w:val="20"/>
        </w:rPr>
      </w:pPr>
      <w:r w:rsidRPr="003B2F93">
        <w:rPr>
          <w:szCs w:val="20"/>
          <w:u w:val="single"/>
        </w:rPr>
        <w:t>Pakalpojuma cena</w:t>
      </w:r>
      <w:r w:rsidRPr="003B2F93">
        <w:rPr>
          <w:szCs w:val="20"/>
        </w:rPr>
        <w:t xml:space="preserve"> tiek noteikta attiecīga mēneša pēdējā pirmdienā pēc vidējā degvielas cenas paaugstinājuma vai samazinājuma (atņemot PVN), piemērojot tabulā norādīto pakalpojuma cenas paaugstinājumu vai samazinājumu. </w:t>
      </w:r>
    </w:p>
    <w:p w14:paraId="20F10B54" w14:textId="77777777" w:rsidR="00E21575" w:rsidRDefault="00E21575" w:rsidP="00E21575">
      <w:pPr>
        <w:pStyle w:val="H2"/>
        <w:numPr>
          <w:ilvl w:val="0"/>
          <w:numId w:val="0"/>
        </w:numPr>
        <w:spacing w:before="240"/>
        <w:ind w:left="709"/>
        <w:jc w:val="left"/>
        <w:rPr>
          <w:sz w:val="20"/>
          <w:szCs w:val="20"/>
        </w:rPr>
      </w:pPr>
      <w:r w:rsidRPr="003B2F93">
        <w:rPr>
          <w:sz w:val="20"/>
          <w:szCs w:val="20"/>
          <w:u w:val="single"/>
          <w:lang w:bidi="lv-LV"/>
        </w:rPr>
        <w:t xml:space="preserve">Dīzeļdegvielas mazumtirdzniecības bāzes cenas </w:t>
      </w:r>
      <w:r w:rsidRPr="003B2F93">
        <w:rPr>
          <w:sz w:val="20"/>
          <w:szCs w:val="20"/>
          <w:u w:val="single"/>
        </w:rPr>
        <w:t>oficiālais avots</w:t>
      </w:r>
      <w:r w:rsidRPr="003B2F93">
        <w:rPr>
          <w:sz w:val="20"/>
          <w:szCs w:val="20"/>
        </w:rPr>
        <w:t>:</w:t>
      </w:r>
    </w:p>
    <w:p w14:paraId="5A4C550E" w14:textId="77777777" w:rsidR="00E21575" w:rsidRPr="003B2F93" w:rsidRDefault="00E21575" w:rsidP="00E21575">
      <w:pPr>
        <w:pStyle w:val="H2"/>
        <w:numPr>
          <w:ilvl w:val="0"/>
          <w:numId w:val="0"/>
        </w:numPr>
        <w:ind w:left="709"/>
        <w:jc w:val="left"/>
        <w:rPr>
          <w:sz w:val="20"/>
          <w:szCs w:val="20"/>
          <w:highlight w:val="yellow"/>
        </w:rPr>
      </w:pPr>
      <w:r w:rsidRPr="003B2F93">
        <w:rPr>
          <w:sz w:val="20"/>
          <w:szCs w:val="20"/>
        </w:rPr>
        <w:t>https://ec.europa.eu/energy/observatory/reports/List-of-WOB.pdf</w:t>
      </w:r>
    </w:p>
    <w:p w14:paraId="3D67D520" w14:textId="77777777" w:rsidR="00E21575" w:rsidRPr="003B2F93" w:rsidRDefault="00E21575" w:rsidP="00E21575">
      <w:pPr>
        <w:pStyle w:val="H2"/>
        <w:numPr>
          <w:ilvl w:val="0"/>
          <w:numId w:val="0"/>
        </w:numPr>
        <w:ind w:left="1418" w:hanging="709"/>
        <w:rPr>
          <w:sz w:val="20"/>
          <w:szCs w:val="20"/>
          <w:u w:val="single"/>
        </w:rPr>
      </w:pPr>
      <w:proofErr w:type="spellStart"/>
      <w:r w:rsidRPr="003B2F93">
        <w:rPr>
          <w:sz w:val="20"/>
          <w:szCs w:val="20"/>
          <w:u w:val="single"/>
        </w:rPr>
        <w:t>With</w:t>
      </w:r>
      <w:proofErr w:type="spellEnd"/>
      <w:r w:rsidRPr="003B2F93">
        <w:rPr>
          <w:sz w:val="20"/>
          <w:szCs w:val="20"/>
          <w:u w:val="single"/>
        </w:rPr>
        <w:t xml:space="preserve"> </w:t>
      </w:r>
      <w:proofErr w:type="spellStart"/>
      <w:r w:rsidRPr="003B2F93">
        <w:rPr>
          <w:sz w:val="20"/>
          <w:szCs w:val="20"/>
          <w:u w:val="single"/>
        </w:rPr>
        <w:t>taxes</w:t>
      </w:r>
      <w:proofErr w:type="spellEnd"/>
      <w:r w:rsidRPr="003B2F93">
        <w:rPr>
          <w:sz w:val="20"/>
          <w:szCs w:val="20"/>
          <w:u w:val="single"/>
        </w:rPr>
        <w:t xml:space="preserve"> (PDF) / </w:t>
      </w:r>
      <w:proofErr w:type="spellStart"/>
      <w:r w:rsidRPr="003B2F93">
        <w:rPr>
          <w:sz w:val="20"/>
          <w:szCs w:val="20"/>
          <w:u w:val="single"/>
        </w:rPr>
        <w:t>With</w:t>
      </w:r>
      <w:proofErr w:type="spellEnd"/>
      <w:r w:rsidRPr="003B2F93">
        <w:rPr>
          <w:sz w:val="20"/>
          <w:szCs w:val="20"/>
          <w:u w:val="single"/>
        </w:rPr>
        <w:t xml:space="preserve"> </w:t>
      </w:r>
      <w:proofErr w:type="spellStart"/>
      <w:r w:rsidRPr="003B2F93">
        <w:rPr>
          <w:sz w:val="20"/>
          <w:szCs w:val="20"/>
          <w:u w:val="single"/>
        </w:rPr>
        <w:t>taxes</w:t>
      </w:r>
      <w:proofErr w:type="spellEnd"/>
      <w:r w:rsidRPr="003B2F93">
        <w:rPr>
          <w:sz w:val="20"/>
          <w:szCs w:val="20"/>
          <w:u w:val="single"/>
        </w:rPr>
        <w:t xml:space="preserve"> (XLS) / Automotive </w:t>
      </w:r>
      <w:proofErr w:type="spellStart"/>
      <w:r w:rsidRPr="003B2F93">
        <w:rPr>
          <w:sz w:val="20"/>
          <w:szCs w:val="20"/>
          <w:u w:val="single"/>
        </w:rPr>
        <w:t>gas</w:t>
      </w:r>
      <w:proofErr w:type="spellEnd"/>
      <w:r w:rsidRPr="003B2F93">
        <w:rPr>
          <w:sz w:val="20"/>
          <w:szCs w:val="20"/>
          <w:u w:val="single"/>
        </w:rPr>
        <w:t xml:space="preserve"> </w:t>
      </w:r>
      <w:proofErr w:type="spellStart"/>
      <w:r w:rsidRPr="003B2F93">
        <w:rPr>
          <w:sz w:val="20"/>
          <w:szCs w:val="20"/>
          <w:u w:val="single"/>
        </w:rPr>
        <w:t>oil</w:t>
      </w:r>
      <w:proofErr w:type="spellEnd"/>
      <w:r w:rsidRPr="003B2F93">
        <w:rPr>
          <w:sz w:val="20"/>
          <w:szCs w:val="20"/>
          <w:u w:val="single"/>
        </w:rPr>
        <w:t xml:space="preserve"> 1000L / Latvia</w:t>
      </w:r>
    </w:p>
    <w:p w14:paraId="5367FAB3" w14:textId="77777777" w:rsidR="00E21575" w:rsidRPr="003B2F93" w:rsidRDefault="00E21575" w:rsidP="00E21575">
      <w:pPr>
        <w:pStyle w:val="H2"/>
        <w:numPr>
          <w:ilvl w:val="0"/>
          <w:numId w:val="0"/>
        </w:numPr>
        <w:ind w:firstLine="720"/>
        <w:rPr>
          <w:sz w:val="20"/>
          <w:szCs w:val="20"/>
        </w:rPr>
      </w:pPr>
      <w:r w:rsidRPr="003B2F93">
        <w:rPr>
          <w:b/>
          <w:bCs/>
          <w:sz w:val="20"/>
          <w:szCs w:val="20"/>
          <w:u w:val="single"/>
        </w:rPr>
        <w:t>Pārrēķins tiek veikts katru mēnesi.</w:t>
      </w:r>
      <w:r w:rsidRPr="003B2F93">
        <w:rPr>
          <w:sz w:val="20"/>
          <w:szCs w:val="20"/>
        </w:rPr>
        <w:t xml:space="preserve"> Mēneša vidējā degvielas cena tiek fiksēta katra mēneša pēdējā pirmdienā un līgumcenas samazinātas vai palielinātas attiecīgajam mēnesim, kad transporta pakalpojumi tika sniegti.</w:t>
      </w:r>
    </w:p>
    <w:p w14:paraId="57098935" w14:textId="77777777" w:rsidR="00E21575" w:rsidRPr="003B2F93" w:rsidRDefault="00E21575" w:rsidP="00E21575">
      <w:pPr>
        <w:pStyle w:val="H2"/>
        <w:numPr>
          <w:ilvl w:val="0"/>
          <w:numId w:val="0"/>
        </w:numPr>
        <w:ind w:firstLine="720"/>
        <w:rPr>
          <w:sz w:val="20"/>
          <w:szCs w:val="20"/>
        </w:rPr>
      </w:pPr>
      <w:r w:rsidRPr="003B2F93">
        <w:rPr>
          <w:sz w:val="20"/>
          <w:szCs w:val="20"/>
          <w:lang w:bidi="lv-LV"/>
        </w:rPr>
        <w:t>Līgumcenas tiek samazinātas vai palielinātas, ja degvielas cena mainās par vairāk nekā 5% saskaņā ar zemāk minēto degvielas piemaksas aprēķina tabulu.</w:t>
      </w:r>
    </w:p>
    <w:tbl>
      <w:tblPr>
        <w:tblW w:w="8779" w:type="dxa"/>
        <w:jc w:val="center"/>
        <w:tblLook w:val="04A0" w:firstRow="1" w:lastRow="0" w:firstColumn="1" w:lastColumn="0" w:noHBand="0" w:noVBand="1"/>
      </w:tblPr>
      <w:tblGrid>
        <w:gridCol w:w="4668"/>
        <w:gridCol w:w="4111"/>
      </w:tblGrid>
      <w:tr w:rsidR="00E21575" w:rsidRPr="0049088B" w14:paraId="2E944CDD" w14:textId="77777777" w:rsidTr="00111D57">
        <w:trPr>
          <w:trHeight w:val="300"/>
          <w:jc w:val="center"/>
        </w:trPr>
        <w:tc>
          <w:tcPr>
            <w:tcW w:w="4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E18A7A" w14:textId="77777777" w:rsidR="00E21575" w:rsidRPr="0049088B" w:rsidRDefault="00E21575" w:rsidP="00111D57">
            <w:pPr>
              <w:pStyle w:val="NoSpacing"/>
              <w:jc w:val="center"/>
              <w:rPr>
                <w:b/>
                <w:bCs/>
              </w:rPr>
            </w:pPr>
            <w:r w:rsidRPr="0049088B">
              <w:rPr>
                <w:b/>
                <w:bCs/>
              </w:rPr>
              <w:t>Degvielas cenas paaugstinājums/samazinājums (</w:t>
            </w:r>
            <w:proofErr w:type="spellStart"/>
            <w:r w:rsidRPr="0049088B">
              <w:rPr>
                <w:b/>
                <w:bCs/>
              </w:rPr>
              <w:t>t.sk.PVN</w:t>
            </w:r>
            <w:proofErr w:type="spellEnd"/>
            <w:r w:rsidRPr="0049088B">
              <w:rPr>
                <w:b/>
                <w:bCs/>
              </w:rPr>
              <w:t>)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8A2418" w14:textId="77777777" w:rsidR="00E21575" w:rsidRPr="0049088B" w:rsidRDefault="00E21575" w:rsidP="00111D57">
            <w:pPr>
              <w:pStyle w:val="NoSpacing"/>
              <w:jc w:val="center"/>
              <w:rPr>
                <w:b/>
                <w:bCs/>
              </w:rPr>
            </w:pPr>
            <w:bookmarkStart w:id="0" w:name="_Hlk133565417"/>
            <w:r w:rsidRPr="0049088B">
              <w:rPr>
                <w:b/>
                <w:bCs/>
              </w:rPr>
              <w:t>Pakalpojuma cenas paaugstinājums/samazinājums, %</w:t>
            </w:r>
          </w:p>
          <w:bookmarkEnd w:id="0"/>
          <w:p w14:paraId="349761EB" w14:textId="77777777" w:rsidR="00E21575" w:rsidRPr="0049088B" w:rsidRDefault="00E21575" w:rsidP="00111D57">
            <w:pPr>
              <w:pStyle w:val="NoSpacing"/>
              <w:jc w:val="center"/>
              <w:rPr>
                <w:b/>
                <w:bCs/>
              </w:rPr>
            </w:pPr>
          </w:p>
        </w:tc>
      </w:tr>
      <w:tr w:rsidR="00E21575" w:rsidRPr="0049088B" w14:paraId="5F514F01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5819F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35 %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5A613E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13,70%</w:t>
            </w:r>
          </w:p>
        </w:tc>
      </w:tr>
      <w:tr w:rsidR="00E21575" w:rsidRPr="0049088B" w14:paraId="3A7308BD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0BE24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30 %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9B50AF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12,20%</w:t>
            </w:r>
          </w:p>
        </w:tc>
      </w:tr>
      <w:tr w:rsidR="00E21575" w:rsidRPr="0049088B" w14:paraId="0056347D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31938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25 %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8B5C06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9,90%</w:t>
            </w:r>
          </w:p>
        </w:tc>
      </w:tr>
      <w:tr w:rsidR="00E21575" w:rsidRPr="0049088B" w14:paraId="230E74FC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285EE1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20 %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C8B72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8,40%</w:t>
            </w:r>
          </w:p>
        </w:tc>
      </w:tr>
      <w:tr w:rsidR="00E21575" w:rsidRPr="0049088B" w14:paraId="579FDC8E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AAAFB3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15 %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236329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6,10%</w:t>
            </w:r>
          </w:p>
        </w:tc>
      </w:tr>
      <w:tr w:rsidR="00E21575" w:rsidRPr="0049088B" w14:paraId="0A12A425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D2A6C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10 %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B14E39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4,60%</w:t>
            </w:r>
          </w:p>
        </w:tc>
      </w:tr>
      <w:tr w:rsidR="00E21575" w:rsidRPr="0049088B" w14:paraId="24FCB006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2FE535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Vairāk par 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8CA7B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2,30%</w:t>
            </w:r>
          </w:p>
        </w:tc>
      </w:tr>
      <w:tr w:rsidR="00E21575" w:rsidRPr="0049088B" w14:paraId="388F8A55" w14:textId="77777777" w:rsidTr="00111D57">
        <w:trPr>
          <w:trHeight w:val="64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992E0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Bāzes cena</w:t>
            </w:r>
            <w:r>
              <w:t xml:space="preserve">* </w:t>
            </w:r>
            <w:r w:rsidRPr="0049088B">
              <w:t>līdz 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453CB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0%</w:t>
            </w:r>
          </w:p>
        </w:tc>
      </w:tr>
      <w:tr w:rsidR="00E21575" w:rsidRPr="0049088B" w14:paraId="22C9EB2E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AB4D2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7C33E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-2,30%</w:t>
            </w:r>
          </w:p>
        </w:tc>
      </w:tr>
      <w:tr w:rsidR="00E21575" w:rsidRPr="0049088B" w14:paraId="11C3209F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00C64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10 %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F83983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-4,60%</w:t>
            </w:r>
          </w:p>
        </w:tc>
      </w:tr>
      <w:tr w:rsidR="00E21575" w:rsidRPr="0049088B" w14:paraId="079702F8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C738ED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15 %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DF8250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-6,10%</w:t>
            </w:r>
          </w:p>
        </w:tc>
      </w:tr>
      <w:tr w:rsidR="00E21575" w:rsidRPr="0049088B" w14:paraId="5E47C265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5997A5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20 %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1B6D95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-8,40%</w:t>
            </w:r>
          </w:p>
        </w:tc>
      </w:tr>
      <w:tr w:rsidR="00E21575" w:rsidRPr="0049088B" w14:paraId="163EC215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F991A9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25 %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55A243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-9,90%</w:t>
            </w:r>
          </w:p>
        </w:tc>
      </w:tr>
      <w:tr w:rsidR="00E21575" w:rsidRPr="0049088B" w14:paraId="1BD6297B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84CAA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30 %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1CF9A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-12,20%</w:t>
            </w:r>
          </w:p>
        </w:tc>
      </w:tr>
      <w:tr w:rsidR="00E21575" w:rsidRPr="0049088B" w14:paraId="034D8853" w14:textId="77777777" w:rsidTr="00111D57">
        <w:trPr>
          <w:trHeight w:val="315"/>
          <w:jc w:val="center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20D28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Mazāk par 35 %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BF7739" w14:textId="77777777" w:rsidR="00E21575" w:rsidRPr="0049088B" w:rsidRDefault="00E21575" w:rsidP="00111D57">
            <w:pPr>
              <w:pStyle w:val="NoSpacing"/>
              <w:jc w:val="center"/>
            </w:pPr>
            <w:r w:rsidRPr="0049088B">
              <w:t>-13,70%</w:t>
            </w:r>
          </w:p>
        </w:tc>
      </w:tr>
    </w:tbl>
    <w:p w14:paraId="50738EA0" w14:textId="77777777" w:rsidR="00E21575" w:rsidRPr="00765354" w:rsidRDefault="00E21575" w:rsidP="00E21575">
      <w:pPr>
        <w:pStyle w:val="BodyTextIndent"/>
        <w:tabs>
          <w:tab w:val="left" w:pos="567"/>
        </w:tabs>
        <w:ind w:left="0"/>
        <w:rPr>
          <w:bCs/>
          <w:color w:val="000000" w:themeColor="text1"/>
          <w:szCs w:val="20"/>
          <w:lang w:eastAsia="lv-LV"/>
        </w:rPr>
      </w:pPr>
      <w:r w:rsidRPr="00765354">
        <w:rPr>
          <w:bCs/>
          <w:color w:val="000000" w:themeColor="text1"/>
          <w:szCs w:val="20"/>
          <w:lang w:eastAsia="lv-LV"/>
        </w:rPr>
        <w:t>*Bāzes cena – 2026. gada augusta mēneša vidējā degvielas cena.</w:t>
      </w:r>
    </w:p>
    <w:p w14:paraId="7C336BFC" w14:textId="77777777" w:rsidR="00E21575" w:rsidRPr="003B2F93" w:rsidRDefault="00E21575" w:rsidP="00E21575">
      <w:pPr>
        <w:pStyle w:val="BodyTextIndent"/>
        <w:tabs>
          <w:tab w:val="left" w:pos="567"/>
        </w:tabs>
        <w:ind w:left="0"/>
        <w:rPr>
          <w:b/>
          <w:color w:val="000000" w:themeColor="text1"/>
          <w:szCs w:val="20"/>
          <w:u w:val="single"/>
          <w:lang w:eastAsia="lv-LV"/>
        </w:rPr>
      </w:pPr>
      <w:r w:rsidRPr="0049088B">
        <w:rPr>
          <w:b/>
          <w:color w:val="000000" w:themeColor="text1"/>
          <w:szCs w:val="20"/>
          <w:lang w:eastAsia="lv-LV"/>
        </w:rPr>
        <w:t xml:space="preserve">  </w:t>
      </w:r>
      <w:r w:rsidRPr="003B2F93">
        <w:rPr>
          <w:b/>
          <w:color w:val="000000" w:themeColor="text1"/>
          <w:szCs w:val="20"/>
          <w:u w:val="single"/>
          <w:lang w:eastAsia="lv-LV"/>
        </w:rPr>
        <w:t>Cenu pārrēķina piemēri</w:t>
      </w:r>
    </w:p>
    <w:p w14:paraId="5BC2ADEA" w14:textId="77777777" w:rsidR="00E21575" w:rsidRPr="003B2F93" w:rsidRDefault="00E21575" w:rsidP="00E21575">
      <w:pPr>
        <w:pStyle w:val="BodyTextIndent"/>
        <w:tabs>
          <w:tab w:val="left" w:pos="567"/>
        </w:tabs>
        <w:ind w:left="0"/>
        <w:rPr>
          <w:i/>
          <w:iCs/>
          <w:color w:val="000000" w:themeColor="text1"/>
          <w:szCs w:val="20"/>
          <w:lang w:eastAsia="lv-LV"/>
        </w:rPr>
      </w:pPr>
      <w:r w:rsidRPr="003B2F93">
        <w:rPr>
          <w:b/>
          <w:i/>
          <w:iCs/>
          <w:color w:val="000000" w:themeColor="text1"/>
          <w:szCs w:val="20"/>
          <w:lang w:eastAsia="lv-LV"/>
        </w:rPr>
        <w:t xml:space="preserve">  Piemērs Nr.1</w:t>
      </w:r>
      <w:r w:rsidRPr="003B2F93">
        <w:rPr>
          <w:i/>
          <w:iCs/>
          <w:color w:val="000000" w:themeColor="text1"/>
          <w:szCs w:val="20"/>
          <w:lang w:eastAsia="lv-LV"/>
        </w:rPr>
        <w:t xml:space="preserve">: </w:t>
      </w:r>
    </w:p>
    <w:p w14:paraId="5696BE27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Fiksētā cena EUR no avota 1,4600, bez PVN 1,2066.</w:t>
      </w:r>
    </w:p>
    <w:p w14:paraId="7009B754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Cena EUR pēdējā mēneša pirmdienā aprīlī no avota 1,5200, bez PVN 1,2562.</w:t>
      </w:r>
    </w:p>
    <w:p w14:paraId="3FCB1790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Pēc aprēķina pieaugums no bāzes cenas EUR (1,2066-1,2562)/1,2066 = 4,1%.</w:t>
      </w:r>
    </w:p>
    <w:p w14:paraId="6D53C780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 xml:space="preserve">Cena EUR aprīlī iekļaujas cenas intervālā, tāpēc cenas intervāls un izcenojumi aprīlim </w:t>
      </w:r>
      <w:r w:rsidRPr="003B2F93">
        <w:rPr>
          <w:color w:val="000000" w:themeColor="text1"/>
          <w:szCs w:val="20"/>
          <w:u w:val="single"/>
          <w:lang w:eastAsia="lv-LV"/>
        </w:rPr>
        <w:t>nemainās</w:t>
      </w:r>
      <w:r w:rsidRPr="003B2F93">
        <w:rPr>
          <w:color w:val="000000" w:themeColor="text1"/>
          <w:szCs w:val="20"/>
          <w:lang w:eastAsia="lv-LV"/>
        </w:rPr>
        <w:t xml:space="preserve">. </w:t>
      </w:r>
    </w:p>
    <w:p w14:paraId="421971AF" w14:textId="77777777" w:rsidR="00E21575" w:rsidRPr="003B2F93" w:rsidRDefault="00E21575" w:rsidP="00E21575">
      <w:pPr>
        <w:pStyle w:val="BodyTextIndent"/>
        <w:tabs>
          <w:tab w:val="left" w:pos="567"/>
        </w:tabs>
        <w:spacing w:before="240"/>
        <w:ind w:left="0"/>
        <w:rPr>
          <w:i/>
          <w:iCs/>
          <w:color w:val="000000" w:themeColor="text1"/>
          <w:szCs w:val="20"/>
          <w:lang w:eastAsia="lv-LV"/>
        </w:rPr>
      </w:pPr>
      <w:r w:rsidRPr="003B2F93">
        <w:rPr>
          <w:b/>
          <w:color w:val="000000" w:themeColor="text1"/>
          <w:szCs w:val="20"/>
          <w:lang w:eastAsia="lv-LV"/>
        </w:rPr>
        <w:t xml:space="preserve">  </w:t>
      </w:r>
      <w:r w:rsidRPr="003B2F93">
        <w:rPr>
          <w:b/>
          <w:i/>
          <w:iCs/>
          <w:color w:val="000000" w:themeColor="text1"/>
          <w:szCs w:val="20"/>
          <w:lang w:eastAsia="lv-LV"/>
        </w:rPr>
        <w:t>Piemērs Nr.2</w:t>
      </w:r>
      <w:r w:rsidRPr="003B2F93">
        <w:rPr>
          <w:i/>
          <w:iCs/>
          <w:color w:val="000000" w:themeColor="text1"/>
          <w:szCs w:val="20"/>
          <w:lang w:eastAsia="lv-LV"/>
        </w:rPr>
        <w:t xml:space="preserve">: </w:t>
      </w:r>
    </w:p>
    <w:p w14:paraId="652B2DE6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Fiksētā cena EUR no avota 1,4600, bez PVN 1,2066.</w:t>
      </w:r>
    </w:p>
    <w:p w14:paraId="448CBCE7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Cena EUR pēdējā mēneša pirmdienā aprīlī no avota 1,9500, bez PVN 1,6116.</w:t>
      </w:r>
    </w:p>
    <w:p w14:paraId="6637B66B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lastRenderedPageBreak/>
        <w:t>Pēc aprēķina pieaugums no bāzes cenas (1,2066-1,6116)/1,2066 = 33,6%.</w:t>
      </w:r>
    </w:p>
    <w:p w14:paraId="025E122C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Cena EUR aprīlī pārsniedz cenas intervāla augšējo robežu, tāpēc tiek piemērots "Vairāk par 30%" – 12,20% pie km cenām (kā koeficients *1,1220).</w:t>
      </w:r>
    </w:p>
    <w:p w14:paraId="6DEBD9A7" w14:textId="77777777" w:rsidR="00E21575" w:rsidRPr="003B2F93" w:rsidRDefault="00E21575" w:rsidP="00E21575">
      <w:pPr>
        <w:pStyle w:val="BodyTextIndent"/>
        <w:tabs>
          <w:tab w:val="left" w:pos="567"/>
        </w:tabs>
        <w:spacing w:before="240"/>
        <w:ind w:left="0"/>
        <w:rPr>
          <w:i/>
          <w:iCs/>
          <w:color w:val="000000" w:themeColor="text1"/>
          <w:szCs w:val="20"/>
          <w:lang w:eastAsia="lv-LV"/>
        </w:rPr>
      </w:pPr>
      <w:r w:rsidRPr="003B2F93">
        <w:rPr>
          <w:b/>
          <w:i/>
          <w:iCs/>
          <w:color w:val="000000" w:themeColor="text1"/>
          <w:szCs w:val="20"/>
          <w:lang w:eastAsia="lv-LV"/>
        </w:rPr>
        <w:t xml:space="preserve">  Piemērs Nr.3</w:t>
      </w:r>
      <w:r w:rsidRPr="003B2F93">
        <w:rPr>
          <w:i/>
          <w:iCs/>
          <w:color w:val="000000" w:themeColor="text1"/>
          <w:szCs w:val="20"/>
          <w:lang w:eastAsia="lv-LV"/>
        </w:rPr>
        <w:t xml:space="preserve">: </w:t>
      </w:r>
    </w:p>
    <w:p w14:paraId="0C09DA4D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Fiksētā cena EUR no avota 1,4600, bez PVN 1,2066.</w:t>
      </w:r>
    </w:p>
    <w:p w14:paraId="7108857A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Cena EUR pēdējā mēneša pirmdienā aprīlī no avota 1,3200, bez PVN 1,0909.</w:t>
      </w:r>
    </w:p>
    <w:p w14:paraId="6EF57A6D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Pēc aprēķina pieaugums no bāzes cenas (1,2066-1,0909)/1,2066 = 9,6%.</w:t>
      </w:r>
    </w:p>
    <w:p w14:paraId="5A669105" w14:textId="77777777" w:rsidR="00E21575" w:rsidRPr="003B2F93" w:rsidRDefault="00E21575" w:rsidP="00E21575">
      <w:pPr>
        <w:pStyle w:val="BodyTextIndent"/>
        <w:tabs>
          <w:tab w:val="left" w:pos="567"/>
        </w:tabs>
        <w:ind w:left="142"/>
        <w:rPr>
          <w:color w:val="000000" w:themeColor="text1"/>
          <w:szCs w:val="20"/>
          <w:lang w:eastAsia="lv-LV"/>
        </w:rPr>
      </w:pPr>
      <w:r w:rsidRPr="003B2F93">
        <w:rPr>
          <w:color w:val="000000" w:themeColor="text1"/>
          <w:szCs w:val="20"/>
          <w:lang w:eastAsia="lv-LV"/>
        </w:rPr>
        <w:t>Cena EUR aprīlī ir zemāka par cenas intervāla apakšējo robežu, tāpēc tiek piemērots "Mazāk par 5%" – 2,3% pie km cenām (kā koeficients *0,977).</w:t>
      </w:r>
    </w:p>
    <w:p w14:paraId="0C77EF2B" w14:textId="77777777" w:rsidR="00A87C7A" w:rsidRDefault="00A87C7A"/>
    <w:sectPr w:rsidR="00A87C7A" w:rsidSect="00E215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A5AE7"/>
    <w:multiLevelType w:val="hybridMultilevel"/>
    <w:tmpl w:val="24BED4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E500D"/>
    <w:multiLevelType w:val="multilevel"/>
    <w:tmpl w:val="EEB09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2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H3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90611324">
    <w:abstractNumId w:val="1"/>
  </w:num>
  <w:num w:numId="2" w16cid:durableId="128970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75"/>
    <w:rsid w:val="005516DC"/>
    <w:rsid w:val="007800A1"/>
    <w:rsid w:val="00A87C7A"/>
    <w:rsid w:val="00C2353E"/>
    <w:rsid w:val="00E2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C055"/>
  <w15:chartTrackingRefBased/>
  <w15:docId w15:val="{4C6A7C9F-14AD-4F9C-96F8-2AE2C2DC6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575"/>
    <w:pPr>
      <w:spacing w:after="120" w:line="276" w:lineRule="auto"/>
      <w:jc w:val="both"/>
    </w:pPr>
    <w:rPr>
      <w:rFonts w:ascii="Times New Roman" w:hAnsi="Times New Roman" w:cs="Times New Roman"/>
      <w:kern w:val="0"/>
      <w:sz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1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75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yle 1,H&amp;P List Paragraph,2,Strip,Saraksta rindkopa1,List Paragraph1,List Paragraph11,Numbered Para 1,Dot pt,No Spacing1,List Paragraph Char Char Char,Indicator Text,Bullet 1,Bullet Points,MAIN CONTENT"/>
    <w:basedOn w:val="Normal"/>
    <w:link w:val="ListParagraphChar"/>
    <w:qFormat/>
    <w:rsid w:val="00E21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7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E21575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21575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21575"/>
    <w:rPr>
      <w:rFonts w:ascii="Times New Roman" w:hAnsi="Times New Roman" w:cs="Times New Roman"/>
      <w:kern w:val="0"/>
      <w:sz w:val="20"/>
      <w14:ligatures w14:val="none"/>
    </w:rPr>
  </w:style>
  <w:style w:type="character" w:customStyle="1" w:styleId="ListParagraphChar">
    <w:name w:val="List Paragraph Char"/>
    <w:aliases w:val="Normal bullet 2 Char,Bullet list Char,Syle 1 Char,H&amp;P List Paragraph Char,2 Char,Strip Char,Saraksta rindkopa1 Char,List Paragraph1 Char,List Paragraph11 Char,Numbered Para 1 Char,Dot pt Char,No Spacing1 Char,Indicator Text Char"/>
    <w:link w:val="ListParagraph"/>
    <w:qFormat/>
    <w:locked/>
    <w:rsid w:val="00E21575"/>
  </w:style>
  <w:style w:type="paragraph" w:customStyle="1" w:styleId="H2">
    <w:name w:val="H2"/>
    <w:basedOn w:val="Normal"/>
    <w:link w:val="H2Char"/>
    <w:qFormat/>
    <w:rsid w:val="00E21575"/>
    <w:pPr>
      <w:numPr>
        <w:ilvl w:val="1"/>
        <w:numId w:val="1"/>
      </w:numPr>
      <w:tabs>
        <w:tab w:val="clear" w:pos="360"/>
        <w:tab w:val="num" w:pos="675"/>
        <w:tab w:val="left" w:pos="1080"/>
      </w:tabs>
      <w:spacing w:before="120" w:line="240" w:lineRule="auto"/>
      <w:ind w:left="675" w:hanging="703"/>
    </w:pPr>
    <w:rPr>
      <w:rFonts w:eastAsia="MS Mincho"/>
      <w:sz w:val="22"/>
      <w:szCs w:val="22"/>
      <w:lang w:eastAsia="lv-LV"/>
    </w:rPr>
  </w:style>
  <w:style w:type="character" w:customStyle="1" w:styleId="H2Char">
    <w:name w:val="H2 Char"/>
    <w:basedOn w:val="DefaultParagraphFont"/>
    <w:link w:val="H2"/>
    <w:rsid w:val="00E21575"/>
    <w:rPr>
      <w:rFonts w:ascii="Times New Roman" w:eastAsia="MS Mincho" w:hAnsi="Times New Roman" w:cs="Times New Roman"/>
      <w:kern w:val="0"/>
      <w:sz w:val="22"/>
      <w:szCs w:val="22"/>
      <w:lang w:eastAsia="lv-LV"/>
      <w14:ligatures w14:val="none"/>
    </w:rPr>
  </w:style>
  <w:style w:type="paragraph" w:customStyle="1" w:styleId="H3">
    <w:name w:val="H3"/>
    <w:basedOn w:val="Normal"/>
    <w:qFormat/>
    <w:rsid w:val="00E21575"/>
    <w:pPr>
      <w:numPr>
        <w:ilvl w:val="2"/>
        <w:numId w:val="1"/>
      </w:numPr>
      <w:tabs>
        <w:tab w:val="num" w:pos="1418"/>
      </w:tabs>
      <w:spacing w:before="120" w:line="240" w:lineRule="auto"/>
      <w:ind w:left="1418" w:hanging="709"/>
    </w:pPr>
    <w:rPr>
      <w:rFonts w:eastAsia="MS Mincho"/>
      <w:sz w:val="22"/>
      <w:szCs w:val="22"/>
      <w:lang w:eastAsia="lv-LV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21575"/>
    <w:rPr>
      <w:rFonts w:ascii="Times New Roman" w:hAnsi="Times New Roman" w:cs="Times New Roman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1742</Words>
  <Characters>994</Characters>
  <Application>Microsoft Office Word</Application>
  <DocSecurity>0</DocSecurity>
  <Lines>8</Lines>
  <Paragraphs>5</Paragraphs>
  <ScaleCrop>false</ScaleCrop>
  <Company>AS Latvenergo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Gunda Krikova</dc:creator>
  <cp:keywords/>
  <dc:description/>
  <cp:lastModifiedBy>Gunda Krikova</cp:lastModifiedBy>
  <cp:revision>1</cp:revision>
  <dcterms:created xsi:type="dcterms:W3CDTF">2026-07-10T06:43:00Z</dcterms:created>
  <dcterms:modified xsi:type="dcterms:W3CDTF">2026-07-10T06:46:00Z</dcterms:modified>
</cp:coreProperties>
</file>