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Austrumu klīniskā universitātes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40003951628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Pakalpojumi Metodiskās vadības institūcijai onkoloģijas jomā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RAKUS  2026/79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Kolonoskopijas kā kolorektālā vēža skrīninga primārā izmeklējuma veikšanas protokols un izmaksu aprēķins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19072.0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17869.0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Kolorektālā vēža pacientu pēcārstēšanas novērošanas algoritms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Veselības aprūpes pakalpojumu onkoloģijā kartējums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19539.0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Vēža pacientu izglītošanas politika un programmas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"Pieredze un Kompetence"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09.08.2026 plkst. 20:07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Klīniskais ceļš koordinētai bērnu pārejai uz pieaugušo aprūpes līmeni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4659.3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Izmeklējumu pieejamības uzlabošana “Zaļā koridora” ietvaros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"KPMG Baltics SIA" (ex "KPMG Baltics AS" 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15995.0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12358.0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Aktualizēt un pilnveidot krūts vēža un kolorektālā vēža pacientu ārstēšanas klīniskos algoritmus un klīniskos ceļus, kā arī izstrādāt kvalitātes indikatorus pieaugušajiem attiecīgajās diagnožu grupās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Audita Akadēmija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00:14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18453.5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15:03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