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4657C" w14:textId="101F89C5" w:rsidR="009D576B" w:rsidRPr="008B5D4D" w:rsidRDefault="00BA72A6" w:rsidP="008B5D4D">
      <w:pPr>
        <w:tabs>
          <w:tab w:val="left" w:pos="0"/>
          <w:tab w:val="center" w:pos="4748"/>
          <w:tab w:val="left" w:pos="9781"/>
        </w:tabs>
        <w:spacing w:after="0" w:line="23" w:lineRule="atLeast"/>
        <w:jc w:val="center"/>
        <w:rPr>
          <w:rFonts w:cs="Times New Roman"/>
          <w:b/>
          <w:bCs/>
          <w:sz w:val="22"/>
        </w:rPr>
      </w:pPr>
      <w:r w:rsidRPr="008B5D4D">
        <w:rPr>
          <w:rFonts w:cs="Times New Roman"/>
          <w:b/>
          <w:bCs/>
          <w:sz w:val="22"/>
        </w:rPr>
        <w:t>IEPIRKUMA LĪGUM</w:t>
      </w:r>
      <w:r w:rsidR="00AC4054" w:rsidRPr="008B5D4D">
        <w:rPr>
          <w:rFonts w:cs="Times New Roman"/>
          <w:b/>
          <w:bCs/>
          <w:sz w:val="22"/>
        </w:rPr>
        <w:t>S</w:t>
      </w:r>
    </w:p>
    <w:p w14:paraId="18DB7C9C" w14:textId="51658836" w:rsidR="009D576B" w:rsidRPr="008B5D4D" w:rsidRDefault="00BA72A6" w:rsidP="008B5D4D">
      <w:pPr>
        <w:suppressAutoHyphens/>
        <w:spacing w:after="0" w:line="23" w:lineRule="atLeast"/>
        <w:jc w:val="center"/>
        <w:rPr>
          <w:rFonts w:eastAsia="Times New Roman" w:cs="Times New Roman"/>
          <w:i/>
          <w:sz w:val="22"/>
          <w:lang w:eastAsia="ar-SA"/>
        </w:rPr>
      </w:pPr>
      <w:r w:rsidRPr="008B5D4D">
        <w:rPr>
          <w:rFonts w:eastAsia="Times New Roman" w:cs="Times New Roman"/>
          <w:i/>
          <w:sz w:val="22"/>
          <w:lang w:eastAsia="ar-SA"/>
        </w:rPr>
        <w:t xml:space="preserve">Par </w:t>
      </w:r>
      <w:r w:rsidR="004E7C23" w:rsidRPr="008B5D4D">
        <w:rPr>
          <w:rFonts w:eastAsia="Times New Roman" w:cs="Times New Roman"/>
          <w:i/>
          <w:sz w:val="22"/>
          <w:lang w:eastAsia="ar-SA"/>
        </w:rPr>
        <w:t>interešu izglītības iestādes "Austrumlatvijas radošo pakalpojumu centrs" nekustamā īpašuma/ ēkas apdrošināšanu</w:t>
      </w:r>
    </w:p>
    <w:p w14:paraId="34A6A529" w14:textId="77777777" w:rsidR="00BC64DC" w:rsidRPr="008B5D4D" w:rsidRDefault="00BC64DC" w:rsidP="008B5D4D">
      <w:pPr>
        <w:tabs>
          <w:tab w:val="center" w:pos="4748"/>
          <w:tab w:val="left" w:pos="9781"/>
        </w:tabs>
        <w:spacing w:after="0" w:line="23" w:lineRule="atLeast"/>
        <w:rPr>
          <w:rFonts w:cs="Times New Roman"/>
          <w:iCs/>
          <w:sz w:val="22"/>
        </w:rPr>
      </w:pPr>
    </w:p>
    <w:p w14:paraId="43408F23" w14:textId="41B70022" w:rsidR="00F2675D" w:rsidRPr="008B5D4D" w:rsidRDefault="00BA72A6" w:rsidP="008B5D4D">
      <w:pPr>
        <w:spacing w:after="0" w:line="23" w:lineRule="atLeast"/>
        <w:rPr>
          <w:rFonts w:cs="Times New Roman"/>
          <w:iCs/>
          <w:sz w:val="22"/>
        </w:rPr>
      </w:pPr>
      <w:r w:rsidRPr="008B5D4D">
        <w:rPr>
          <w:rFonts w:cs="Times New Roman"/>
          <w:iCs/>
          <w:sz w:val="22"/>
        </w:rPr>
        <w:t xml:space="preserve">Pasūtītāja līguma Nr. </w:t>
      </w:r>
      <w:r w:rsidR="00DC7C17" w:rsidRPr="00DC7C17">
        <w:rPr>
          <w:rFonts w:cs="Times New Roman"/>
          <w:iCs/>
          <w:sz w:val="22"/>
        </w:rPr>
        <w:t>ARPC/2.8.1/26/1</w:t>
      </w:r>
    </w:p>
    <w:p w14:paraId="1EC011B3" w14:textId="7E5956A5" w:rsidR="00F2675D" w:rsidRDefault="00BA72A6" w:rsidP="008B5D4D">
      <w:pPr>
        <w:spacing w:after="0" w:line="23" w:lineRule="atLeast"/>
        <w:rPr>
          <w:rFonts w:cs="Times New Roman"/>
          <w:iCs/>
          <w:sz w:val="22"/>
        </w:rPr>
      </w:pPr>
      <w:r w:rsidRPr="005D2740">
        <w:rPr>
          <w:rFonts w:cs="Times New Roman"/>
          <w:iCs/>
          <w:sz w:val="22"/>
        </w:rPr>
        <w:t>Izpildītāja līguma Nr.</w:t>
      </w:r>
      <w:r w:rsidR="005D2740" w:rsidRPr="005D2740">
        <w:t xml:space="preserve"> </w:t>
      </w:r>
      <w:r w:rsidR="005D2740" w:rsidRPr="005D2740">
        <w:rPr>
          <w:rFonts w:cs="Times New Roman"/>
          <w:iCs/>
          <w:sz w:val="22"/>
        </w:rPr>
        <w:t>LV8_0101/07-11-2026-9</w:t>
      </w:r>
    </w:p>
    <w:p w14:paraId="074B6BD2" w14:textId="77777777" w:rsidR="008B5D4D" w:rsidRPr="008B5D4D" w:rsidRDefault="008B5D4D" w:rsidP="008B5D4D">
      <w:pPr>
        <w:spacing w:after="0" w:line="23" w:lineRule="atLeast"/>
        <w:rPr>
          <w:rFonts w:cs="Times New Roman"/>
          <w:iCs/>
          <w:sz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2"/>
        <w:gridCol w:w="4589"/>
      </w:tblGrid>
      <w:tr w:rsidR="00D3274F" w14:paraId="0D485123" w14:textId="77777777" w:rsidTr="007C23A9">
        <w:tc>
          <w:tcPr>
            <w:tcW w:w="4482" w:type="dxa"/>
          </w:tcPr>
          <w:p w14:paraId="719FC27C" w14:textId="7732B1C7" w:rsidR="002C6828" w:rsidRPr="008B5D4D" w:rsidRDefault="00BA72A6" w:rsidP="008B5D4D">
            <w:pPr>
              <w:spacing w:line="23" w:lineRule="atLeast"/>
              <w:ind w:left="-107"/>
              <w:rPr>
                <w:iCs/>
                <w:sz w:val="22"/>
              </w:rPr>
            </w:pPr>
            <w:r w:rsidRPr="008B5D4D">
              <w:rPr>
                <w:iCs/>
                <w:sz w:val="22"/>
              </w:rPr>
              <w:t>Rēzeknē,</w:t>
            </w:r>
          </w:p>
        </w:tc>
        <w:tc>
          <w:tcPr>
            <w:tcW w:w="4589" w:type="dxa"/>
          </w:tcPr>
          <w:p w14:paraId="635A7D24" w14:textId="77777777" w:rsidR="002C6828" w:rsidRDefault="00BA72A6" w:rsidP="008B5D4D">
            <w:pPr>
              <w:spacing w:line="23" w:lineRule="atLeast"/>
              <w:jc w:val="right"/>
              <w:rPr>
                <w:iCs/>
                <w:sz w:val="22"/>
              </w:rPr>
            </w:pPr>
            <w:r w:rsidRPr="008B5D4D">
              <w:rPr>
                <w:iCs/>
                <w:sz w:val="22"/>
              </w:rPr>
              <w:t>līguma parakstīšanas datums ir pēdējā pievienotā droša elektroniskā paraksta un tā laika zīmoga datums</w:t>
            </w:r>
          </w:p>
          <w:p w14:paraId="18F5158C" w14:textId="757D8C39" w:rsidR="002965A1" w:rsidRPr="002965A1" w:rsidRDefault="002965A1" w:rsidP="008B5D4D">
            <w:pPr>
              <w:spacing w:line="23" w:lineRule="atLeast"/>
              <w:jc w:val="right"/>
              <w:rPr>
                <w:i/>
                <w:sz w:val="22"/>
              </w:rPr>
            </w:pPr>
            <w:r w:rsidRPr="002965A1">
              <w:rPr>
                <w:i/>
                <w:sz w:val="22"/>
              </w:rPr>
              <w:t>(27.08.2026.)</w:t>
            </w:r>
          </w:p>
        </w:tc>
      </w:tr>
    </w:tbl>
    <w:p w14:paraId="672B2AC6" w14:textId="77777777" w:rsidR="009D576B" w:rsidRPr="008B5D4D" w:rsidRDefault="009D576B" w:rsidP="008B5D4D">
      <w:pPr>
        <w:suppressAutoHyphens/>
        <w:spacing w:after="0" w:line="23" w:lineRule="atLeast"/>
        <w:jc w:val="both"/>
        <w:rPr>
          <w:rFonts w:eastAsia="Times New Roman" w:cs="Times New Roman"/>
          <w:color w:val="000000"/>
          <w:sz w:val="22"/>
          <w:lang w:eastAsia="ar-SA"/>
        </w:rPr>
      </w:pPr>
    </w:p>
    <w:p w14:paraId="7F998BF2" w14:textId="33FCB0E7" w:rsidR="0018550F" w:rsidRPr="008B5D4D" w:rsidRDefault="00BA72A6" w:rsidP="008B5D4D">
      <w:pPr>
        <w:suppressAutoHyphens/>
        <w:spacing w:after="0" w:line="23" w:lineRule="atLeast"/>
        <w:jc w:val="both"/>
        <w:rPr>
          <w:rFonts w:eastAsia="Times New Roman" w:cs="Times New Roman"/>
          <w:b/>
          <w:bCs/>
          <w:sz w:val="22"/>
          <w:lang w:eastAsia="ar-SA"/>
        </w:rPr>
      </w:pPr>
      <w:r w:rsidRPr="005D2740">
        <w:rPr>
          <w:rFonts w:eastAsia="Times New Roman" w:cs="Times New Roman"/>
          <w:b/>
          <w:bCs/>
          <w:sz w:val="22"/>
          <w:lang w:eastAsia="ar-SA"/>
        </w:rPr>
        <w:t>Interešu izglītības iestāde “</w:t>
      </w:r>
      <w:r w:rsidRPr="005D2740">
        <w:rPr>
          <w:b/>
          <w:bCs/>
          <w:iCs/>
          <w:sz w:val="22"/>
          <w:lang w:eastAsia="lv-LV"/>
        </w:rPr>
        <w:t>Austrumlatvijas radošo pakalpojumu centrs”</w:t>
      </w:r>
      <w:r w:rsidRPr="005D2740">
        <w:rPr>
          <w:rFonts w:eastAsia="Times New Roman" w:cs="Times New Roman"/>
          <w:sz w:val="22"/>
          <w:lang w:eastAsia="ar-SA"/>
        </w:rPr>
        <w:t>,</w:t>
      </w:r>
      <w:r w:rsidRPr="005D2740">
        <w:rPr>
          <w:rFonts w:eastAsia="Times New Roman" w:cs="Times New Roman"/>
          <w:b/>
          <w:bCs/>
          <w:sz w:val="22"/>
          <w:lang w:eastAsia="ar-SA"/>
        </w:rPr>
        <w:t xml:space="preserve"> </w:t>
      </w:r>
      <w:r w:rsidRPr="005D2740">
        <w:rPr>
          <w:rFonts w:eastAsia="Times New Roman" w:cs="Times New Roman"/>
          <w:sz w:val="22"/>
          <w:lang w:eastAsia="ar-SA"/>
        </w:rPr>
        <w:t>reģistrācijas Nr.</w:t>
      </w:r>
      <w:r w:rsidR="001C24EA" w:rsidRPr="005D2740">
        <w:rPr>
          <w:rFonts w:eastAsia="Times New Roman" w:cs="Times New Roman"/>
          <w:b/>
          <w:bCs/>
          <w:sz w:val="22"/>
          <w:lang w:eastAsia="ar-SA"/>
        </w:rPr>
        <w:t> </w:t>
      </w:r>
      <w:r w:rsidRPr="005D2740">
        <w:rPr>
          <w:iCs/>
          <w:sz w:val="22"/>
          <w:lang w:eastAsia="lv-LV"/>
        </w:rPr>
        <w:t>40900041330, juridiskā adrese:</w:t>
      </w:r>
      <w:r w:rsidR="006B57D4" w:rsidRPr="005D2740">
        <w:rPr>
          <w:iCs/>
          <w:sz w:val="22"/>
          <w:lang w:eastAsia="lv-LV"/>
        </w:rPr>
        <w:t xml:space="preserve"> </w:t>
      </w:r>
      <w:r w:rsidR="006B57D4" w:rsidRPr="005D2740">
        <w:rPr>
          <w:rFonts w:eastAsia="Times New Roman" w:cs="Times New Roman"/>
          <w:sz w:val="22"/>
          <w:lang w:eastAsia="ar-SA"/>
        </w:rPr>
        <w:t>Krasta ielā 31, Rēzekne, LV-4601, t</w:t>
      </w:r>
      <w:r w:rsidR="003F21AE">
        <w:rPr>
          <w:rFonts w:eastAsia="Times New Roman" w:cs="Times New Roman"/>
          <w:sz w:val="22"/>
          <w:lang w:eastAsia="ar-SA"/>
        </w:rPr>
        <w:t>ās</w:t>
      </w:r>
      <w:r w:rsidR="006B57D4" w:rsidRPr="005D2740">
        <w:rPr>
          <w:rFonts w:eastAsia="Times New Roman" w:cs="Times New Roman"/>
          <w:sz w:val="22"/>
          <w:lang w:eastAsia="ar-SA"/>
        </w:rPr>
        <w:t xml:space="preserve"> </w:t>
      </w:r>
      <w:r w:rsidR="005D2740" w:rsidRPr="005D2740">
        <w:rPr>
          <w:rFonts w:eastAsia="Times New Roman" w:cs="Times New Roman"/>
          <w:sz w:val="22"/>
          <w:lang w:eastAsia="ar-SA"/>
        </w:rPr>
        <w:t>direktores</w:t>
      </w:r>
      <w:r w:rsidR="006B57D4" w:rsidRPr="005D2740">
        <w:rPr>
          <w:rFonts w:eastAsia="Times New Roman" w:cs="Times New Roman"/>
          <w:sz w:val="22"/>
          <w:lang w:eastAsia="ar-SA"/>
        </w:rPr>
        <w:t xml:space="preserve"> Līgas Spring</w:t>
      </w:r>
      <w:r w:rsidR="001C24EA" w:rsidRPr="005D2740">
        <w:rPr>
          <w:rFonts w:eastAsia="Times New Roman" w:cs="Times New Roman"/>
          <w:sz w:val="22"/>
          <w:lang w:eastAsia="ar-SA"/>
        </w:rPr>
        <w:t>a</w:t>
      </w:r>
      <w:r w:rsidR="006B57D4" w:rsidRPr="005D2740">
        <w:rPr>
          <w:rFonts w:eastAsia="Times New Roman" w:cs="Times New Roman"/>
          <w:sz w:val="22"/>
          <w:lang w:eastAsia="ar-SA"/>
        </w:rPr>
        <w:t xml:space="preserve">s </w:t>
      </w:r>
      <w:r w:rsidRPr="005D2740">
        <w:rPr>
          <w:rFonts w:eastAsia="Times New Roman" w:cs="Times New Roman"/>
          <w:sz w:val="22"/>
          <w:lang w:eastAsia="ar-SA"/>
        </w:rPr>
        <w:t xml:space="preserve"> personā, kur</w:t>
      </w:r>
      <w:r w:rsidR="001C24EA" w:rsidRPr="005D2740">
        <w:rPr>
          <w:rFonts w:eastAsia="Times New Roman" w:cs="Times New Roman"/>
          <w:sz w:val="22"/>
          <w:lang w:eastAsia="ar-SA"/>
        </w:rPr>
        <w:t>a</w:t>
      </w:r>
      <w:r w:rsidRPr="005D2740">
        <w:rPr>
          <w:rFonts w:eastAsia="Times New Roman" w:cs="Times New Roman"/>
          <w:sz w:val="22"/>
          <w:lang w:eastAsia="ar-SA"/>
        </w:rPr>
        <w:t xml:space="preserve"> rīkojas </w:t>
      </w:r>
      <w:r w:rsidR="001C24EA" w:rsidRPr="005D2740">
        <w:rPr>
          <w:rFonts w:eastAsia="Times New Roman" w:cs="Times New Roman"/>
          <w:sz w:val="22"/>
          <w:lang w:eastAsia="ar-SA"/>
        </w:rPr>
        <w:t>uz Nolikuma pamata</w:t>
      </w:r>
      <w:r w:rsidRPr="005D2740">
        <w:rPr>
          <w:rFonts w:eastAsia="Times New Roman" w:cs="Times New Roman"/>
          <w:sz w:val="22"/>
          <w:lang w:eastAsia="ar-SA"/>
        </w:rPr>
        <w:t xml:space="preserve">, turpmāk tekstā – </w:t>
      </w:r>
      <w:r w:rsidRPr="005D2740">
        <w:rPr>
          <w:rFonts w:eastAsia="Times New Roman" w:cs="Times New Roman"/>
          <w:iCs/>
          <w:sz w:val="22"/>
          <w:lang w:eastAsia="ar-SA"/>
        </w:rPr>
        <w:t>Apdrošinājuma ņēmējs,</w:t>
      </w:r>
      <w:r w:rsidRPr="005D2740">
        <w:rPr>
          <w:rFonts w:eastAsia="Times New Roman" w:cs="Times New Roman"/>
          <w:sz w:val="22"/>
          <w:lang w:eastAsia="ar-SA"/>
        </w:rPr>
        <w:t xml:space="preserve"> no vienas puses,</w:t>
      </w:r>
      <w:r w:rsidRPr="008B5D4D">
        <w:rPr>
          <w:rFonts w:eastAsia="Times New Roman" w:cs="Times New Roman"/>
          <w:sz w:val="22"/>
          <w:lang w:eastAsia="ar-SA"/>
        </w:rPr>
        <w:t xml:space="preserve"> un</w:t>
      </w:r>
      <w:r w:rsidRPr="008B5D4D">
        <w:rPr>
          <w:rFonts w:eastAsia="Times New Roman" w:cs="Times New Roman"/>
          <w:b/>
          <w:bCs/>
          <w:sz w:val="22"/>
          <w:lang w:eastAsia="ar-SA"/>
        </w:rPr>
        <w:t xml:space="preserve"> </w:t>
      </w:r>
    </w:p>
    <w:p w14:paraId="409AB70E" w14:textId="133E4106" w:rsidR="0018550F" w:rsidRPr="008B5D4D" w:rsidRDefault="00BA72A6" w:rsidP="008B5D4D">
      <w:pPr>
        <w:suppressAutoHyphens/>
        <w:spacing w:after="0" w:line="23" w:lineRule="atLeast"/>
        <w:jc w:val="both"/>
        <w:rPr>
          <w:rFonts w:eastAsia="Times New Roman" w:cs="Times New Roman"/>
          <w:sz w:val="22"/>
          <w:lang w:eastAsia="ar-SA"/>
        </w:rPr>
      </w:pPr>
      <w:r w:rsidRPr="00921952">
        <w:rPr>
          <w:rFonts w:eastAsia="Times New Roman" w:cs="Times New Roman"/>
          <w:b/>
          <w:bCs/>
          <w:sz w:val="22"/>
          <w:lang w:eastAsia="ar-SA"/>
        </w:rPr>
        <w:t>Balcia Insurance SE,</w:t>
      </w:r>
      <w:r w:rsidRPr="00921952">
        <w:rPr>
          <w:rFonts w:eastAsia="Times New Roman" w:cs="Times New Roman"/>
          <w:sz w:val="22"/>
          <w:lang w:eastAsia="ar-SA"/>
        </w:rPr>
        <w:t xml:space="preserve"> reģistrācijas Nr.</w:t>
      </w:r>
      <w:r w:rsidRPr="00921952">
        <w:rPr>
          <w:sz w:val="22"/>
        </w:rPr>
        <w:t> </w:t>
      </w:r>
      <w:r w:rsidRPr="00921952">
        <w:rPr>
          <w:rFonts w:eastAsia="Times New Roman" w:cs="Times New Roman"/>
          <w:sz w:val="22"/>
          <w:lang w:eastAsia="ar-SA"/>
        </w:rPr>
        <w:t>40003159840</w:t>
      </w:r>
      <w:r w:rsidR="009E33FB" w:rsidRPr="00921952">
        <w:rPr>
          <w:rFonts w:eastAsia="Times New Roman" w:cs="Times New Roman"/>
          <w:sz w:val="22"/>
          <w:lang w:eastAsia="ar-SA"/>
        </w:rPr>
        <w:t xml:space="preserve">, juridiskā adrese: Krišjāņa Valdemāra iela 63, Rīga, LV-1010, </w:t>
      </w:r>
      <w:r w:rsidR="00114AC7" w:rsidRPr="00921952">
        <w:rPr>
          <w:rFonts w:eastAsia="Times New Roman" w:cs="Times New Roman"/>
          <w:sz w:val="22"/>
          <w:lang w:eastAsia="ar-SA"/>
        </w:rPr>
        <w:t>Lauras Staļmakovas</w:t>
      </w:r>
      <w:r w:rsidRPr="00921952">
        <w:rPr>
          <w:rFonts w:eastAsia="Times New Roman" w:cs="Times New Roman"/>
          <w:sz w:val="22"/>
          <w:lang w:eastAsia="ar-SA"/>
        </w:rPr>
        <w:t xml:space="preserve"> personā, kur</w:t>
      </w:r>
      <w:r w:rsidR="00114AC7" w:rsidRPr="00921952">
        <w:rPr>
          <w:rFonts w:eastAsia="Times New Roman" w:cs="Times New Roman"/>
          <w:sz w:val="22"/>
          <w:lang w:eastAsia="ar-SA"/>
        </w:rPr>
        <w:t>a</w:t>
      </w:r>
      <w:r w:rsidRPr="00921952">
        <w:rPr>
          <w:rFonts w:eastAsia="Times New Roman" w:cs="Times New Roman"/>
          <w:sz w:val="22"/>
          <w:lang w:eastAsia="ar-SA"/>
        </w:rPr>
        <w:t xml:space="preserve"> rīkojas </w:t>
      </w:r>
      <w:r w:rsidR="00114AC7" w:rsidRPr="00921952">
        <w:rPr>
          <w:rFonts w:eastAsia="Times New Roman" w:cs="Times New Roman"/>
          <w:sz w:val="22"/>
          <w:lang w:eastAsia="ar-SA"/>
        </w:rPr>
        <w:t>uz 2026. gada 17. jūnija pilnvaras Nr.</w:t>
      </w:r>
      <w:r w:rsidR="00921952" w:rsidRPr="00921952">
        <w:rPr>
          <w:rFonts w:eastAsia="Times New Roman" w:cs="Times New Roman"/>
          <w:sz w:val="22"/>
          <w:lang w:eastAsia="ar-SA"/>
        </w:rPr>
        <w:t> </w:t>
      </w:r>
      <w:r w:rsidR="00114AC7" w:rsidRPr="00921952">
        <w:rPr>
          <w:rFonts w:eastAsia="Times New Roman" w:cs="Times New Roman"/>
          <w:sz w:val="22"/>
          <w:lang w:eastAsia="ar-SA"/>
        </w:rPr>
        <w:t>LV1_0002</w:t>
      </w:r>
      <w:r w:rsidR="00921952" w:rsidRPr="00921952">
        <w:rPr>
          <w:rFonts w:eastAsia="Times New Roman" w:cs="Times New Roman"/>
          <w:sz w:val="22"/>
          <w:lang w:eastAsia="ar-SA"/>
        </w:rPr>
        <w:t>/02-02-2026-31</w:t>
      </w:r>
      <w:r w:rsidR="0019181B">
        <w:rPr>
          <w:rFonts w:eastAsia="Times New Roman" w:cs="Times New Roman"/>
          <w:sz w:val="22"/>
          <w:lang w:eastAsia="ar-SA"/>
        </w:rPr>
        <w:t xml:space="preserve"> pamata</w:t>
      </w:r>
      <w:r w:rsidRPr="00921952">
        <w:rPr>
          <w:rFonts w:eastAsia="Times New Roman" w:cs="Times New Roman"/>
          <w:sz w:val="22"/>
          <w:lang w:eastAsia="ar-SA"/>
        </w:rPr>
        <w:t xml:space="preserve">, turpmāk tekstā – </w:t>
      </w:r>
      <w:r w:rsidRPr="00921952">
        <w:rPr>
          <w:rFonts w:eastAsia="Times New Roman" w:cs="Times New Roman"/>
          <w:iCs/>
          <w:sz w:val="22"/>
          <w:lang w:eastAsia="ar-SA"/>
        </w:rPr>
        <w:t>Apdrošinātājs,</w:t>
      </w:r>
      <w:r w:rsidRPr="00921952">
        <w:rPr>
          <w:rFonts w:eastAsia="Times New Roman" w:cs="Times New Roman"/>
          <w:sz w:val="22"/>
          <w:lang w:eastAsia="ar-SA"/>
        </w:rPr>
        <w:t xml:space="preserve"> no otras puses, abi kopā un katrs atsevišķi turpmāk tekstā </w:t>
      </w:r>
      <w:r w:rsidR="000A0D7F" w:rsidRPr="00921952">
        <w:rPr>
          <w:rFonts w:eastAsia="Times New Roman" w:cs="Times New Roman"/>
          <w:sz w:val="22"/>
          <w:lang w:eastAsia="ar-SA"/>
        </w:rPr>
        <w:t xml:space="preserve">– </w:t>
      </w:r>
      <w:r w:rsidRPr="00921952">
        <w:rPr>
          <w:rFonts w:eastAsia="Times New Roman" w:cs="Times New Roman"/>
          <w:sz w:val="22"/>
          <w:lang w:eastAsia="ar-SA"/>
        </w:rPr>
        <w:t>Puses,</w:t>
      </w:r>
    </w:p>
    <w:p w14:paraId="62BFC410" w14:textId="77777777" w:rsidR="000A0D7F" w:rsidRPr="008B5D4D" w:rsidRDefault="000A0D7F" w:rsidP="008B5D4D">
      <w:pPr>
        <w:widowControl w:val="0"/>
        <w:suppressAutoHyphens/>
        <w:adjustRightInd w:val="0"/>
        <w:spacing w:after="0" w:line="23" w:lineRule="atLeast"/>
        <w:jc w:val="both"/>
        <w:textAlignment w:val="baseline"/>
        <w:rPr>
          <w:rFonts w:cs="Times New Roman"/>
          <w:color w:val="000000"/>
          <w:sz w:val="22"/>
        </w:rPr>
      </w:pPr>
    </w:p>
    <w:p w14:paraId="00F56313" w14:textId="7CA3B087" w:rsidR="009D576B" w:rsidRPr="008B5D4D" w:rsidRDefault="00BA72A6" w:rsidP="008B5D4D">
      <w:pPr>
        <w:widowControl w:val="0"/>
        <w:suppressAutoHyphens/>
        <w:adjustRightInd w:val="0"/>
        <w:spacing w:after="0" w:line="23" w:lineRule="atLeast"/>
        <w:jc w:val="both"/>
        <w:textAlignment w:val="baseline"/>
        <w:rPr>
          <w:rFonts w:eastAsia="Calibri" w:cs="Times New Roman"/>
          <w:sz w:val="22"/>
        </w:rPr>
      </w:pPr>
      <w:r w:rsidRPr="008B5D4D">
        <w:rPr>
          <w:rFonts w:cs="Times New Roman"/>
          <w:color w:val="000000"/>
          <w:sz w:val="22"/>
        </w:rPr>
        <w:t xml:space="preserve">pamatojoties uz Rēzeknes valstspilsētas pašvaldības veiktā iepirkuma </w:t>
      </w:r>
      <w:r w:rsidR="002C6828" w:rsidRPr="008B5D4D">
        <w:rPr>
          <w:rFonts w:eastAsia="Times New Roman" w:cs="Times New Roman"/>
          <w:iCs/>
          <w:sz w:val="22"/>
          <w:lang w:eastAsia="ar-SA"/>
        </w:rPr>
        <w:t>“</w:t>
      </w:r>
      <w:r w:rsidR="004E7C23" w:rsidRPr="008B5D4D">
        <w:rPr>
          <w:rFonts w:cs="Times New Roman"/>
          <w:iCs/>
          <w:color w:val="000000"/>
          <w:sz w:val="22"/>
        </w:rPr>
        <w:t>Nekustamā īpašuma un nelaimes gadījumu apdrošināšana Rēzeknes valstspilsētas pašvaldībai</w:t>
      </w:r>
      <w:r w:rsidR="002C6828" w:rsidRPr="008B5D4D">
        <w:rPr>
          <w:rFonts w:cs="Times New Roman"/>
          <w:iCs/>
          <w:color w:val="000000"/>
          <w:sz w:val="22"/>
        </w:rPr>
        <w:t>”</w:t>
      </w:r>
      <w:r w:rsidRPr="008B5D4D">
        <w:rPr>
          <w:rFonts w:cs="Times New Roman"/>
          <w:iCs/>
          <w:color w:val="000000"/>
          <w:sz w:val="22"/>
        </w:rPr>
        <w:t xml:space="preserve"> </w:t>
      </w:r>
      <w:r w:rsidRPr="008B5D4D">
        <w:rPr>
          <w:rFonts w:cs="Times New Roman"/>
          <w:color w:val="000000"/>
          <w:sz w:val="22"/>
        </w:rPr>
        <w:t>(ar ID.Nr.RVP</w:t>
      </w:r>
      <w:r w:rsidR="004E7C23" w:rsidRPr="008B5D4D">
        <w:rPr>
          <w:rFonts w:cs="Times New Roman"/>
          <w:color w:val="000000"/>
          <w:sz w:val="22"/>
        </w:rPr>
        <w:t xml:space="preserve"> 2</w:t>
      </w:r>
      <w:r w:rsidRPr="008B5D4D">
        <w:rPr>
          <w:rFonts w:cs="Times New Roman"/>
          <w:color w:val="000000"/>
          <w:sz w:val="22"/>
        </w:rPr>
        <w:t>026/</w:t>
      </w:r>
      <w:r w:rsidR="008D0DAB" w:rsidRPr="008B5D4D">
        <w:rPr>
          <w:rFonts w:cs="Times New Roman"/>
          <w:color w:val="000000"/>
          <w:sz w:val="22"/>
        </w:rPr>
        <w:t>42</w:t>
      </w:r>
      <w:r w:rsidRPr="008B5D4D">
        <w:rPr>
          <w:rFonts w:cs="Times New Roman"/>
          <w:color w:val="000000"/>
          <w:sz w:val="22"/>
        </w:rPr>
        <w:t>) iepirkuma priekšmeta 1.daļas “</w:t>
      </w:r>
      <w:r w:rsidR="004E7C23" w:rsidRPr="008B5D4D">
        <w:rPr>
          <w:rFonts w:cs="Times New Roman"/>
          <w:color w:val="000000"/>
          <w:sz w:val="22"/>
        </w:rPr>
        <w:t>Interešu izglītības iestādes "Austrumlatvijas radošo pakalpojumu centrs" nekustamā īpašuma/ ēkas apdrošināšana</w:t>
      </w:r>
      <w:r w:rsidRPr="008B5D4D">
        <w:rPr>
          <w:rFonts w:cs="Times New Roman"/>
          <w:color w:val="000000"/>
          <w:sz w:val="22"/>
        </w:rPr>
        <w:t>” rezultātiem</w:t>
      </w:r>
      <w:r w:rsidRPr="008B5D4D">
        <w:rPr>
          <w:rFonts w:eastAsia="Times New Roman" w:cs="Times New Roman"/>
          <w:color w:val="000000"/>
          <w:sz w:val="22"/>
          <w:lang w:eastAsia="ar-SA"/>
        </w:rPr>
        <w:t>, noslēdz šādu līgumu, turpmāk – Līgums:</w:t>
      </w:r>
    </w:p>
    <w:p w14:paraId="60E68746" w14:textId="77777777" w:rsidR="009D576B" w:rsidRPr="008B5D4D" w:rsidRDefault="009D576B" w:rsidP="008B5D4D">
      <w:pPr>
        <w:widowControl w:val="0"/>
        <w:suppressAutoHyphens/>
        <w:adjustRightInd w:val="0"/>
        <w:spacing w:after="0" w:line="23" w:lineRule="atLeast"/>
        <w:ind w:left="709"/>
        <w:jc w:val="both"/>
        <w:textAlignment w:val="baseline"/>
        <w:rPr>
          <w:rFonts w:eastAsia="Times New Roman" w:cs="Times New Roman"/>
          <w:color w:val="000000"/>
          <w:sz w:val="22"/>
          <w:lang w:eastAsia="ar-SA"/>
        </w:rPr>
      </w:pPr>
    </w:p>
    <w:p w14:paraId="20DEF13F" w14:textId="77777777" w:rsidR="001F1AFE" w:rsidRPr="008B5D4D" w:rsidRDefault="00BA72A6" w:rsidP="008B5D4D">
      <w:pPr>
        <w:pStyle w:val="Sarakstarindkopa"/>
        <w:numPr>
          <w:ilvl w:val="0"/>
          <w:numId w:val="10"/>
        </w:numPr>
        <w:spacing w:after="0" w:line="23" w:lineRule="atLeast"/>
        <w:jc w:val="center"/>
        <w:rPr>
          <w:rFonts w:cs="Times New Roman"/>
          <w:b/>
          <w:bCs/>
          <w:sz w:val="22"/>
        </w:rPr>
      </w:pPr>
      <w:r w:rsidRPr="008B5D4D">
        <w:rPr>
          <w:rFonts w:cs="Times New Roman"/>
          <w:b/>
          <w:bCs/>
          <w:sz w:val="22"/>
        </w:rPr>
        <w:t>Līguma priekšmets</w:t>
      </w:r>
    </w:p>
    <w:p w14:paraId="23D9B257" w14:textId="77777777" w:rsidR="001F1AFE" w:rsidRPr="008B5D4D" w:rsidRDefault="001F1AFE" w:rsidP="008B5D4D">
      <w:pPr>
        <w:pStyle w:val="Sarakstarindkopa"/>
        <w:spacing w:after="0" w:line="23" w:lineRule="atLeast"/>
        <w:rPr>
          <w:rFonts w:cs="Times New Roman"/>
          <w:sz w:val="22"/>
        </w:rPr>
      </w:pPr>
    </w:p>
    <w:p w14:paraId="719B6CC6" w14:textId="20217D0C" w:rsidR="001F1AFE" w:rsidRPr="008B5D4D" w:rsidRDefault="00BA72A6" w:rsidP="00B53EC1">
      <w:pPr>
        <w:pStyle w:val="Sarakstarindkopa"/>
        <w:numPr>
          <w:ilvl w:val="1"/>
          <w:numId w:val="17"/>
        </w:numPr>
        <w:spacing w:after="0" w:line="23" w:lineRule="atLeast"/>
        <w:ind w:left="567" w:hanging="567"/>
        <w:jc w:val="both"/>
        <w:rPr>
          <w:rFonts w:cs="Times New Roman"/>
          <w:sz w:val="22"/>
        </w:rPr>
      </w:pPr>
      <w:r w:rsidRPr="008B5D4D">
        <w:rPr>
          <w:rFonts w:cs="Times New Roman"/>
          <w:sz w:val="22"/>
        </w:rPr>
        <w:t xml:space="preserve">Apdrošinātājs apņemas veikt Apdrošinājuma ņēmēja šī Līguma </w:t>
      </w:r>
      <w:r w:rsidR="00B53EC1">
        <w:rPr>
          <w:rFonts w:cs="Times New Roman"/>
          <w:sz w:val="22"/>
        </w:rPr>
        <w:t>1</w:t>
      </w:r>
      <w:r w:rsidRPr="008B5D4D">
        <w:rPr>
          <w:rFonts w:cs="Times New Roman"/>
          <w:sz w:val="22"/>
        </w:rPr>
        <w:t>.pielikumā norādītos nekustamos īpašumus, turpmāk – nekustamais īpašums</w:t>
      </w:r>
      <w:r w:rsidRPr="008B5D4D">
        <w:rPr>
          <w:rFonts w:cs="Times New Roman"/>
          <w:iCs/>
          <w:sz w:val="22"/>
        </w:rPr>
        <w:t xml:space="preserve">, </w:t>
      </w:r>
      <w:r w:rsidRPr="008B5D4D">
        <w:rPr>
          <w:rFonts w:cs="Times New Roman"/>
          <w:sz w:val="22"/>
        </w:rPr>
        <w:t xml:space="preserve">apdrošināšanu saskaņā ar šī Līguma nosacījumiem, Latvijas Republikas normatīvajiem aktiem un Iepirkumam iesniegto Apdrošinātāja piedāvājumu (Līguma </w:t>
      </w:r>
      <w:r w:rsidR="004577AC">
        <w:rPr>
          <w:rFonts w:cs="Times New Roman"/>
          <w:sz w:val="22"/>
        </w:rPr>
        <w:t>2</w:t>
      </w:r>
      <w:r w:rsidRPr="008B5D4D">
        <w:rPr>
          <w:rFonts w:cs="Times New Roman"/>
          <w:sz w:val="22"/>
        </w:rPr>
        <w:t xml:space="preserve">.pielikums), savukārt Apdrošinājuma ņēmējs apņemas veikt Līguma </w:t>
      </w:r>
      <w:r w:rsidR="004577AC">
        <w:rPr>
          <w:rFonts w:cs="Times New Roman"/>
          <w:sz w:val="22"/>
        </w:rPr>
        <w:t>1</w:t>
      </w:r>
      <w:r w:rsidRPr="008B5D4D">
        <w:rPr>
          <w:rFonts w:cs="Times New Roman"/>
          <w:sz w:val="22"/>
        </w:rPr>
        <w:t xml:space="preserve">.pielikumā norādīto nekustamo īpašumu apdrošināšanu pie Apdrošinātāja, kā arī samaksāt apdrošināšanas prēmijas, saskaņā ar Apdrošinātāja izrakstītajiem rēķiniem. </w:t>
      </w:r>
    </w:p>
    <w:p w14:paraId="72A8D878" w14:textId="77777777" w:rsidR="001F1AFE" w:rsidRPr="008B5D4D" w:rsidRDefault="001F1AFE" w:rsidP="008B5D4D">
      <w:pPr>
        <w:pStyle w:val="Sarakstarindkopa"/>
        <w:spacing w:after="0" w:line="23" w:lineRule="atLeast"/>
        <w:ind w:left="426"/>
        <w:rPr>
          <w:rFonts w:cs="Times New Roman"/>
          <w:sz w:val="22"/>
        </w:rPr>
      </w:pPr>
    </w:p>
    <w:p w14:paraId="52856D34" w14:textId="77777777" w:rsidR="001F1AFE" w:rsidRPr="008B5D4D" w:rsidRDefault="00BA72A6" w:rsidP="008B5D4D">
      <w:pPr>
        <w:pStyle w:val="Sarakstarindkopa"/>
        <w:numPr>
          <w:ilvl w:val="0"/>
          <w:numId w:val="10"/>
        </w:numPr>
        <w:spacing w:after="0" w:line="23" w:lineRule="atLeast"/>
        <w:jc w:val="center"/>
        <w:rPr>
          <w:rFonts w:cs="Times New Roman"/>
          <w:b/>
          <w:bCs/>
          <w:sz w:val="22"/>
        </w:rPr>
      </w:pPr>
      <w:r w:rsidRPr="008B5D4D">
        <w:rPr>
          <w:rFonts w:cs="Times New Roman"/>
          <w:b/>
          <w:bCs/>
          <w:sz w:val="22"/>
        </w:rPr>
        <w:t>Apdrošināšanas līguma nosacījumi</w:t>
      </w:r>
    </w:p>
    <w:p w14:paraId="63BB363C" w14:textId="77777777" w:rsidR="001F1AFE" w:rsidRPr="008B5D4D" w:rsidRDefault="001F1AFE" w:rsidP="008B5D4D">
      <w:pPr>
        <w:pStyle w:val="Sarakstarindkopa"/>
        <w:spacing w:after="0" w:line="23" w:lineRule="atLeast"/>
        <w:rPr>
          <w:rFonts w:cs="Times New Roman"/>
          <w:sz w:val="22"/>
        </w:rPr>
      </w:pPr>
    </w:p>
    <w:p w14:paraId="201C8D8A" w14:textId="77777777" w:rsidR="001F1AFE" w:rsidRPr="008B5D4D" w:rsidRDefault="00BA72A6" w:rsidP="004577AC">
      <w:pPr>
        <w:pStyle w:val="Sarakstarindkopa"/>
        <w:numPr>
          <w:ilvl w:val="1"/>
          <w:numId w:val="18"/>
        </w:numPr>
        <w:spacing w:after="0" w:line="23" w:lineRule="atLeast"/>
        <w:ind w:left="567" w:hanging="567"/>
        <w:jc w:val="both"/>
        <w:rPr>
          <w:rFonts w:cs="Times New Roman"/>
          <w:sz w:val="22"/>
        </w:rPr>
      </w:pPr>
      <w:r w:rsidRPr="008B5D4D">
        <w:rPr>
          <w:rFonts w:cs="Times New Roman"/>
          <w:sz w:val="22"/>
        </w:rPr>
        <w:t xml:space="preserve">Apdrošināšanas piedāvājums tiek sniegts ar nemainīgu cenu un nosacījumiem uz visu Līguma periodu, skaitot no Līguma spēkā stāšanās dienas. </w:t>
      </w:r>
    </w:p>
    <w:p w14:paraId="026EB6A3" w14:textId="0808892D" w:rsidR="001F1AFE" w:rsidRPr="008B5D4D" w:rsidRDefault="00BA72A6" w:rsidP="004577AC">
      <w:pPr>
        <w:pStyle w:val="Sarakstarindkopa"/>
        <w:numPr>
          <w:ilvl w:val="1"/>
          <w:numId w:val="18"/>
        </w:numPr>
        <w:spacing w:after="0" w:line="23" w:lineRule="atLeast"/>
        <w:ind w:left="567" w:hanging="567"/>
        <w:jc w:val="both"/>
        <w:rPr>
          <w:rFonts w:cs="Times New Roman"/>
          <w:sz w:val="22"/>
        </w:rPr>
      </w:pPr>
      <w:r w:rsidRPr="008B5D4D">
        <w:rPr>
          <w:rFonts w:cs="Times New Roman"/>
          <w:sz w:val="22"/>
        </w:rPr>
        <w:t xml:space="preserve">Saskaņā ar šo Līgumu nekustamā īpašuma apdrošināšanas polise tiek slēgta ar to spēkā esamības termiņu uz 12 (divpadsmit) mēnešiem. </w:t>
      </w:r>
    </w:p>
    <w:p w14:paraId="6C6133F9" w14:textId="77777777" w:rsidR="001F1AFE" w:rsidRPr="008B5D4D" w:rsidRDefault="001F1AFE" w:rsidP="008B5D4D">
      <w:pPr>
        <w:pStyle w:val="Sarakstarindkopa"/>
        <w:spacing w:after="0" w:line="23" w:lineRule="atLeast"/>
        <w:ind w:left="426"/>
        <w:rPr>
          <w:rFonts w:cs="Times New Roman"/>
          <w:b/>
          <w:bCs/>
          <w:sz w:val="22"/>
        </w:rPr>
      </w:pPr>
    </w:p>
    <w:p w14:paraId="6813D077" w14:textId="77777777" w:rsidR="001F1AFE" w:rsidRPr="008B5D4D" w:rsidRDefault="00BA72A6" w:rsidP="008B5D4D">
      <w:pPr>
        <w:pStyle w:val="Sarakstarindkopa"/>
        <w:numPr>
          <w:ilvl w:val="0"/>
          <w:numId w:val="10"/>
        </w:numPr>
        <w:spacing w:after="0" w:line="23" w:lineRule="atLeast"/>
        <w:jc w:val="center"/>
        <w:rPr>
          <w:rFonts w:cs="Times New Roman"/>
          <w:b/>
          <w:bCs/>
          <w:sz w:val="22"/>
        </w:rPr>
      </w:pPr>
      <w:r w:rsidRPr="008B5D4D">
        <w:rPr>
          <w:rFonts w:cs="Times New Roman"/>
          <w:b/>
          <w:bCs/>
          <w:sz w:val="22"/>
        </w:rPr>
        <w:t>Pušu pienākumi un tiesības</w:t>
      </w:r>
    </w:p>
    <w:p w14:paraId="5B31637C" w14:textId="77777777" w:rsidR="001F1AFE" w:rsidRPr="008B5D4D" w:rsidRDefault="001F1AFE" w:rsidP="008B5D4D">
      <w:pPr>
        <w:pStyle w:val="Sarakstarindkopa"/>
        <w:spacing w:after="0" w:line="23" w:lineRule="atLeast"/>
        <w:rPr>
          <w:rFonts w:cs="Times New Roman"/>
          <w:sz w:val="22"/>
        </w:rPr>
      </w:pPr>
    </w:p>
    <w:p w14:paraId="10C2685D" w14:textId="4A832BCF"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Apdrošinājuma ņēmējs apņemas apmaksāt Apdrošinātājam apdrošināšanas prēmiju pilnā apjomā un termiņā, atbilstoši izrakstītajam rēķinam par uz šī Līguma pamata noslēgto nekustamā īpašuma apdrošināšanas polisi.</w:t>
      </w:r>
    </w:p>
    <w:p w14:paraId="0D2A62DF" w14:textId="25348156"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Apdrošinājuma ņēmējs apņemas savlaicīgi iesniegt visu nepieciešamo informāciju, kas nepieciešama nekustamā īpašuma apdrošināšanas polises noslēgšanai.</w:t>
      </w:r>
    </w:p>
    <w:p w14:paraId="2E1FC97F" w14:textId="77777777"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Apdrošinātājs apņemas savlaicīgi veikt izmaiņas apdrošināšanas polisē pēc Apdrošinājuma ņēmēja rakstiskas informācijas saņemšanas par apdrošinātā objekta izmaiņām.</w:t>
      </w:r>
    </w:p>
    <w:p w14:paraId="1481E7BA" w14:textId="7E074AB7"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Apdrošināmo nekustamo īpašumu skaits Līguma darbības laikā var tikt papildināts vai grozīts pēc Apdrošinājuma ņēmēja rakstveida pieprasījuma, mainot Līguma summu līdz 30% (trīsdesmit procenti) apmēram. Puses vienojas, ka iepriekš minētajā gadījumā, izsniegtā nekustamā īpašuma</w:t>
      </w:r>
      <w:r w:rsidRPr="00EF11B9">
        <w:rPr>
          <w:rFonts w:cs="Times New Roman"/>
          <w:i/>
          <w:sz w:val="22"/>
        </w:rPr>
        <w:t xml:space="preserve"> </w:t>
      </w:r>
      <w:r w:rsidRPr="00EF11B9">
        <w:rPr>
          <w:rFonts w:cs="Times New Roman"/>
          <w:sz w:val="22"/>
        </w:rPr>
        <w:t>apdrošināšanas polise ir Līguma neatņemama sastāvdaļa un pamats rēķina izrakstīšanai.</w:t>
      </w:r>
    </w:p>
    <w:p w14:paraId="56A39533" w14:textId="78CA3F18"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 xml:space="preserve">Apdrošinātājs 3 (trīs) darba dienu laikā pēc Līguma noslēgšanas brīža nosūta Apdrošinājuma nemējam nekustamā īpašuma apdrošināšanas polisi. </w:t>
      </w:r>
    </w:p>
    <w:p w14:paraId="5C9F9C11" w14:textId="77777777"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lastRenderedPageBreak/>
        <w:t>Izbeidzot apdrošināšanas polises, Apdrošinātājs, saskaņā ar Apdrošinājuma ņēmēja iesniegumā par polises izbeigšanu norādīto, atmaksā Apdrošinājuma ņēmējam samaksāto, bet neizmantoto prēmijas daļu, kas ir proporcionāla līdz apdrošināšanas polises darbības beigām atlikušo dienu skaitam saskaņā ar Iepirkumam iesniegto Apdrošinātāja piedāvājumu.</w:t>
      </w:r>
    </w:p>
    <w:p w14:paraId="72333082" w14:textId="58B214C7"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 xml:space="preserve">Apdrošinātājs nodrošina bojātā nekustamā īpašuma apskati </w:t>
      </w:r>
      <w:r w:rsidR="00891572" w:rsidRPr="00EF11B9">
        <w:rPr>
          <w:rFonts w:cs="Times New Roman"/>
          <w:sz w:val="22"/>
        </w:rPr>
        <w:t>5</w:t>
      </w:r>
      <w:r w:rsidRPr="00EF11B9">
        <w:rPr>
          <w:rFonts w:cs="Times New Roman"/>
          <w:sz w:val="22"/>
        </w:rPr>
        <w:t xml:space="preserve"> (</w:t>
      </w:r>
      <w:r w:rsidR="00891572" w:rsidRPr="00EF11B9">
        <w:rPr>
          <w:rFonts w:cs="Times New Roman"/>
          <w:sz w:val="22"/>
        </w:rPr>
        <w:t>piecu</w:t>
      </w:r>
      <w:r w:rsidRPr="00EF11B9">
        <w:rPr>
          <w:rFonts w:cs="Times New Roman"/>
          <w:sz w:val="22"/>
        </w:rPr>
        <w:t xml:space="preserve">) darba dienu laikā pēc apdrošināšanas gadījuma pieteikuma saņemšanas dienas. Ja Apdrošinātājs neveic nekustamā īpašuma apskati </w:t>
      </w:r>
      <w:r w:rsidR="00891572" w:rsidRPr="00EF11B9">
        <w:rPr>
          <w:rFonts w:cs="Times New Roman"/>
          <w:sz w:val="22"/>
        </w:rPr>
        <w:t>5</w:t>
      </w:r>
      <w:r w:rsidRPr="00EF11B9">
        <w:rPr>
          <w:rFonts w:cs="Times New Roman"/>
          <w:sz w:val="22"/>
        </w:rPr>
        <w:t xml:space="preserve"> (</w:t>
      </w:r>
      <w:r w:rsidR="00891572" w:rsidRPr="00EF11B9">
        <w:rPr>
          <w:rFonts w:cs="Times New Roman"/>
          <w:sz w:val="22"/>
        </w:rPr>
        <w:t>piecu</w:t>
      </w:r>
      <w:r w:rsidRPr="00EF11B9">
        <w:rPr>
          <w:rFonts w:cs="Times New Roman"/>
          <w:sz w:val="22"/>
        </w:rPr>
        <w:t>) darba dienu laikā pēc apdrošināšanas gadījuma pieteikuma saņemšanas dienas, Apdrošinājuma ņēmējam ir tiesības uzsākt sakārtošanas un remonta darbus nekustamajā īpašumā.</w:t>
      </w:r>
    </w:p>
    <w:p w14:paraId="30D8E07E" w14:textId="4BE88F18"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Apdrošinātājs 5 (piecu) darba dienu laikā pēc Apdrošinājuma ņēmēja apdrošināšanas gadījuma pieteikuma nosūta</w:t>
      </w:r>
      <w:r w:rsidRPr="00EF11B9">
        <w:rPr>
          <w:rFonts w:cs="Times New Roman"/>
          <w:sz w:val="22"/>
        </w:rPr>
        <w:t xml:space="preserve"> Apdrošinājuma ņēmējam informatīvu vēstuli ar informāciju par visiem nepieciešamajiem dokumentiem, kas nepieciešami, lai Apdrošinātājs pieņemtu lēmumu par to, vai notikušais negadījums kvalificējams kā apdrošināšanas gadījums.</w:t>
      </w:r>
    </w:p>
    <w:p w14:paraId="0B28FF98" w14:textId="77777777"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Apdrošinātājs pieņem lēmumu un paziņo Apdrošinājuma ņēmējam, vai notikušais negadījums kvalificējams kā apdrošināšanas gadījums, 10 (desmit) darba dienu laikā pēc Līguma 3.8.apakšpunktā minētajā pieprasījumā norādīto dokumentu saņemšanas no Apdrošinājuma ņēmēja.</w:t>
      </w:r>
    </w:p>
    <w:p w14:paraId="3EE21813" w14:textId="77777777" w:rsidR="001F1AFE" w:rsidRPr="00EF11B9" w:rsidRDefault="00BA72A6" w:rsidP="00EF11B9">
      <w:pPr>
        <w:pStyle w:val="Sarakstarindkopa"/>
        <w:numPr>
          <w:ilvl w:val="1"/>
          <w:numId w:val="19"/>
        </w:numPr>
        <w:spacing w:after="0" w:line="23" w:lineRule="atLeast"/>
        <w:ind w:left="567" w:hanging="567"/>
        <w:jc w:val="both"/>
        <w:rPr>
          <w:rFonts w:cs="Times New Roman"/>
          <w:strike/>
          <w:sz w:val="22"/>
        </w:rPr>
      </w:pPr>
      <w:r w:rsidRPr="00EF11B9">
        <w:rPr>
          <w:rFonts w:cs="Times New Roman"/>
          <w:sz w:val="22"/>
        </w:rPr>
        <w:t xml:space="preserve">Apdrošinātājs ne vēlāk kā 5 (piecu) darba dienu laikā pēc lēmuma par notikušā negadījuma atzīšanas par apdrošināšanas gadījumu nosūta Apdrošinājuma ņēmējam paziņo par aprēķināto zaudējumu apmēru un izmaksā apdrošināšanas atlīdzību. </w:t>
      </w:r>
    </w:p>
    <w:p w14:paraId="02C2710A" w14:textId="77777777"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Ja Apdrošinātājs neizpilda Līguma 3.9. un 3.10. apakšpunktos minēto, tad Apdrošinājuma ņēmējam ir tiesības pieprasīt līgumsodu 0,1% apmērā no Līguma 4.1. apakšpunktā norādītās kopējās prēmijas par katru nokavēto dienu, nepārsniedzot 10% no Līguma kopējās prēmijas.</w:t>
      </w:r>
    </w:p>
    <w:p w14:paraId="787741D4" w14:textId="77777777"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Ja pēc negadījuma atzīšanas par apdrošināšanas gadījumu pastāv strīds par apdrošināšanas atlīdzības apmēru, Apdrošinātājam jebkurā gadījumā 14 (četrpadsmit) darba dienu jāizmaksā tā apdrošināšanas atlīdzības daļa, kuru Apdrošinātājs uzskata par pamatotu un pierādītu saskaņā ar iesniegtajiem dokumentiem.</w:t>
      </w:r>
    </w:p>
    <w:p w14:paraId="122560E0" w14:textId="77777777"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Apdrošinātājs nedrīkst izmantot citu apdrošināšanas līgumu esamību kā pamatojumu apdrošināšanas atlīdzības izmaksas pilnīgai vai daļējai noraidīšanai vai novilcināšanai.</w:t>
      </w:r>
    </w:p>
    <w:p w14:paraId="33822A37" w14:textId="6BD7C921" w:rsidR="008D0DAB"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Apdrošinātājs</w:t>
      </w:r>
      <w:r w:rsidRPr="00EF11B9">
        <w:rPr>
          <w:sz w:val="22"/>
        </w:rPr>
        <w:t xml:space="preserve"> nodrošina, ka Līgum</w:t>
      </w:r>
      <w:r w:rsidR="00E962D5" w:rsidRPr="00EF11B9">
        <w:rPr>
          <w:sz w:val="22"/>
        </w:rPr>
        <w:t>a izpildē</w:t>
      </w:r>
      <w:r w:rsidRPr="00EF11B9">
        <w:rPr>
          <w:sz w:val="22"/>
        </w:rPr>
        <w:t xml:space="preserve"> nebūs iesaistītas Padomes Regulas (ES) 2022/576 (2022.gada 8.aprīlis), ar kuru groza Regulu (ES) Nr. 833/2014 par ierobežojošiem pasākumiem saistībā ar Krievijas darbībām, kas destabilizē situāciju Ukrainā</w:t>
      </w:r>
      <w:r>
        <w:rPr>
          <w:rStyle w:val="Vresatsauce"/>
          <w:sz w:val="22"/>
        </w:rPr>
        <w:footnoteReference w:id="1"/>
      </w:r>
      <w:r w:rsidRPr="00EF11B9">
        <w:rPr>
          <w:sz w:val="22"/>
        </w:rPr>
        <w:t>, noteikumu 5.k panta 1.punktā minētās personas.</w:t>
      </w:r>
    </w:p>
    <w:p w14:paraId="18B60D78" w14:textId="4A565A41" w:rsidR="00E962D5"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Apdrošinātājs nodrošina, ka Līguma izpildē netiks ietvertas Krievijas Federācijas un Baltkrievijas Republikas izcelsmes preces un pakalpojumi</w:t>
      </w:r>
      <w:r>
        <w:rPr>
          <w:rStyle w:val="Vresatsauce"/>
          <w:sz w:val="22"/>
        </w:rPr>
        <w:footnoteReference w:id="2"/>
      </w:r>
      <w:r w:rsidRPr="00EF11B9">
        <w:rPr>
          <w:sz w:val="22"/>
          <w:vertAlign w:val="superscript"/>
        </w:rPr>
        <w:t xml:space="preserve">, </w:t>
      </w:r>
      <w:r>
        <w:rPr>
          <w:rStyle w:val="Vresatsauce"/>
          <w:sz w:val="22"/>
        </w:rPr>
        <w:footnoteReference w:id="3"/>
      </w:r>
      <w:r w:rsidRPr="00EF11B9">
        <w:rPr>
          <w:sz w:val="22"/>
        </w:rPr>
        <w:t>.</w:t>
      </w:r>
    </w:p>
    <w:p w14:paraId="3F022959" w14:textId="75BECB17" w:rsidR="001F1AFE" w:rsidRPr="00EF11B9" w:rsidRDefault="00BA72A6" w:rsidP="00EF11B9">
      <w:pPr>
        <w:pStyle w:val="Sarakstarindkopa"/>
        <w:numPr>
          <w:ilvl w:val="1"/>
          <w:numId w:val="19"/>
        </w:numPr>
        <w:spacing w:after="0" w:line="23" w:lineRule="atLeast"/>
        <w:ind w:left="567" w:hanging="567"/>
        <w:jc w:val="both"/>
        <w:rPr>
          <w:rFonts w:cs="Times New Roman"/>
          <w:sz w:val="22"/>
        </w:rPr>
      </w:pPr>
      <w:r w:rsidRPr="00EF11B9">
        <w:rPr>
          <w:rFonts w:cs="Times New Roman"/>
          <w:sz w:val="22"/>
        </w:rPr>
        <w:t>Apdrošinājuma ņēmējam ir tiesības vienpusēji atkāpties no Līguma pirms termiņa, par to 5 (piecas) darba dienas iepriekš rakstiski paziņojot Apdrošinātājam,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11.1</w:t>
      </w:r>
      <w:r w:rsidRPr="00EF11B9">
        <w:rPr>
          <w:rFonts w:cs="Times New Roman"/>
          <w:sz w:val="22"/>
        </w:rPr>
        <w:t xml:space="preserve"> panta trešā daļa). </w:t>
      </w:r>
    </w:p>
    <w:p w14:paraId="0F215DF8" w14:textId="77777777" w:rsidR="0007757F" w:rsidRPr="008B5D4D" w:rsidRDefault="0007757F" w:rsidP="008B5D4D">
      <w:pPr>
        <w:pStyle w:val="Sarakstarindkopa"/>
        <w:spacing w:after="0" w:line="23" w:lineRule="atLeast"/>
        <w:rPr>
          <w:rFonts w:cs="Times New Roman"/>
          <w:sz w:val="22"/>
        </w:rPr>
      </w:pPr>
    </w:p>
    <w:p w14:paraId="7CDF3F79" w14:textId="77777777" w:rsidR="001F1AFE" w:rsidRPr="008B5D4D" w:rsidRDefault="00BA72A6" w:rsidP="008B5D4D">
      <w:pPr>
        <w:pStyle w:val="Sarakstarindkopa"/>
        <w:numPr>
          <w:ilvl w:val="0"/>
          <w:numId w:val="10"/>
        </w:numPr>
        <w:spacing w:after="0" w:line="23" w:lineRule="atLeast"/>
        <w:jc w:val="center"/>
        <w:rPr>
          <w:rFonts w:cs="Times New Roman"/>
          <w:b/>
          <w:bCs/>
          <w:sz w:val="22"/>
        </w:rPr>
      </w:pPr>
      <w:r w:rsidRPr="008B5D4D">
        <w:rPr>
          <w:rFonts w:cs="Times New Roman"/>
          <w:b/>
          <w:bCs/>
          <w:sz w:val="22"/>
        </w:rPr>
        <w:t>Norēķinu kārtība</w:t>
      </w:r>
    </w:p>
    <w:p w14:paraId="1B931007" w14:textId="77777777" w:rsidR="001F1AFE" w:rsidRPr="008B5D4D" w:rsidRDefault="001F1AFE" w:rsidP="008B5D4D">
      <w:pPr>
        <w:pStyle w:val="Sarakstarindkopa"/>
        <w:spacing w:after="0" w:line="23" w:lineRule="atLeast"/>
        <w:rPr>
          <w:rFonts w:cs="Times New Roman"/>
          <w:sz w:val="22"/>
        </w:rPr>
      </w:pPr>
    </w:p>
    <w:p w14:paraId="73DA94D0" w14:textId="0A138419" w:rsidR="001F1AFE" w:rsidRPr="008B5D4D" w:rsidRDefault="00BA72A6" w:rsidP="00101D05">
      <w:pPr>
        <w:pStyle w:val="Sarakstarindkopa"/>
        <w:numPr>
          <w:ilvl w:val="1"/>
          <w:numId w:val="20"/>
        </w:numPr>
        <w:spacing w:after="0" w:line="23" w:lineRule="atLeast"/>
        <w:ind w:left="567" w:hanging="567"/>
        <w:jc w:val="both"/>
        <w:rPr>
          <w:rFonts w:cs="Times New Roman"/>
          <w:sz w:val="22"/>
        </w:rPr>
      </w:pPr>
      <w:r w:rsidRPr="008B5D4D">
        <w:rPr>
          <w:rFonts w:cs="Times New Roman"/>
          <w:sz w:val="22"/>
        </w:rPr>
        <w:t xml:space="preserve">Līguma kopējā apdrošināšanas prēmija nepārsniedz </w:t>
      </w:r>
      <w:r w:rsidR="00101D05" w:rsidRPr="00101D05">
        <w:rPr>
          <w:rFonts w:cs="Times New Roman"/>
          <w:b/>
          <w:bCs/>
          <w:sz w:val="22"/>
        </w:rPr>
        <w:t>1 847,20</w:t>
      </w:r>
      <w:r w:rsidRPr="00101D05">
        <w:rPr>
          <w:rFonts w:cs="Times New Roman"/>
          <w:b/>
          <w:bCs/>
          <w:sz w:val="22"/>
        </w:rPr>
        <w:t xml:space="preserve"> </w:t>
      </w:r>
      <w:r w:rsidR="00101D05" w:rsidRPr="00101D05">
        <w:rPr>
          <w:rFonts w:cs="Times New Roman"/>
          <w:b/>
          <w:bCs/>
          <w:sz w:val="22"/>
        </w:rPr>
        <w:t xml:space="preserve">EUR </w:t>
      </w:r>
      <w:r w:rsidRPr="00101D05">
        <w:rPr>
          <w:rFonts w:cs="Times New Roman"/>
          <w:b/>
          <w:bCs/>
          <w:sz w:val="22"/>
        </w:rPr>
        <w:t>(</w:t>
      </w:r>
      <w:r w:rsidR="00101D05">
        <w:rPr>
          <w:rFonts w:cs="Times New Roman"/>
          <w:b/>
          <w:bCs/>
          <w:sz w:val="22"/>
        </w:rPr>
        <w:t>viens tūkstotis astoņi simti četrdesmit septiņi</w:t>
      </w:r>
      <w:r w:rsidRPr="00101D05">
        <w:rPr>
          <w:rFonts w:cs="Times New Roman"/>
          <w:b/>
          <w:bCs/>
          <w:sz w:val="22"/>
        </w:rPr>
        <w:t xml:space="preserve"> </w:t>
      </w:r>
      <w:r w:rsidRPr="00101D05">
        <w:rPr>
          <w:rFonts w:cs="Times New Roman"/>
          <w:b/>
          <w:bCs/>
          <w:i/>
          <w:iCs/>
          <w:sz w:val="22"/>
        </w:rPr>
        <w:t>e</w:t>
      </w:r>
      <w:r w:rsidR="00101D05" w:rsidRPr="00101D05">
        <w:rPr>
          <w:rFonts w:cs="Times New Roman"/>
          <w:b/>
          <w:bCs/>
          <w:i/>
          <w:iCs/>
          <w:sz w:val="22"/>
        </w:rPr>
        <w:t>u</w:t>
      </w:r>
      <w:r w:rsidRPr="00101D05">
        <w:rPr>
          <w:rFonts w:cs="Times New Roman"/>
          <w:b/>
          <w:bCs/>
          <w:i/>
          <w:iCs/>
          <w:sz w:val="22"/>
        </w:rPr>
        <w:t>ro</w:t>
      </w:r>
      <w:r w:rsidRPr="00101D05">
        <w:rPr>
          <w:rFonts w:cs="Times New Roman"/>
          <w:b/>
          <w:bCs/>
          <w:sz w:val="22"/>
        </w:rPr>
        <w:t xml:space="preserve"> un </w:t>
      </w:r>
      <w:r w:rsidR="00101D05">
        <w:rPr>
          <w:rFonts w:cs="Times New Roman"/>
          <w:b/>
          <w:bCs/>
          <w:sz w:val="22"/>
        </w:rPr>
        <w:t>20</w:t>
      </w:r>
      <w:r w:rsidRPr="00101D05">
        <w:rPr>
          <w:rFonts w:cs="Times New Roman"/>
          <w:b/>
          <w:bCs/>
          <w:sz w:val="22"/>
        </w:rPr>
        <w:t xml:space="preserve"> centi)</w:t>
      </w:r>
      <w:r w:rsidRPr="008B5D4D">
        <w:rPr>
          <w:rFonts w:cs="Times New Roman"/>
          <w:sz w:val="22"/>
        </w:rPr>
        <w:t>.</w:t>
      </w:r>
    </w:p>
    <w:p w14:paraId="238BD937" w14:textId="597628DA" w:rsidR="001F1AFE" w:rsidRPr="008B5D4D" w:rsidRDefault="00BA72A6" w:rsidP="00C3445A">
      <w:pPr>
        <w:pStyle w:val="Sarakstarindkopa"/>
        <w:numPr>
          <w:ilvl w:val="1"/>
          <w:numId w:val="21"/>
        </w:numPr>
        <w:spacing w:after="0" w:line="23" w:lineRule="atLeast"/>
        <w:ind w:left="567" w:hanging="567"/>
        <w:jc w:val="both"/>
        <w:rPr>
          <w:rFonts w:cs="Times New Roman"/>
          <w:sz w:val="22"/>
        </w:rPr>
      </w:pPr>
      <w:r w:rsidRPr="008B5D4D">
        <w:rPr>
          <w:rFonts w:cs="Times New Roman"/>
          <w:sz w:val="22"/>
        </w:rPr>
        <w:lastRenderedPageBreak/>
        <w:t>Apdrošinātājs nosūta</w:t>
      </w:r>
      <w:r w:rsidRPr="008B5D4D">
        <w:rPr>
          <w:rFonts w:cs="Times New Roman"/>
          <w:sz w:val="22"/>
        </w:rPr>
        <w:t xml:space="preserve"> Apdrošinājuma ņēmējam elektroniski sagatavo rēķinu atbilstoši normatīvo aktu prasībām. Puses atzīst un apstiprina, ka elektroniski sagatavots rēķins ir derīgs bez paraksta, ja uz tā norādīta piezīme „Rēķins ir sagatavots elektroniski un ir derīgs bez paraksta”. Apdrošinātājs, sagatavojot rēķinu, tajā iekļauj informāciju par Līguma datumu un numuru. Puses vienojas, ka rēķins tiek uzskatīts par nogādātu Apdrošinājuma ņēmējam un Apdrošinājuma ņēmējs to ir saņēmis otrajā darba dienā no dienas, kad tas izsūtīts</w:t>
      </w:r>
      <w:r w:rsidRPr="008B5D4D">
        <w:rPr>
          <w:rFonts w:cs="Times New Roman"/>
          <w:sz w:val="22"/>
        </w:rPr>
        <w:t xml:space="preserve"> uz Apdrošinātāja ņēmēja elektronisko adresi</w:t>
      </w:r>
      <w:r w:rsidR="000E3959" w:rsidRPr="008B5D4D">
        <w:rPr>
          <w:rFonts w:cs="Times New Roman"/>
          <w:sz w:val="22"/>
        </w:rPr>
        <w:t xml:space="preserve"> </w:t>
      </w:r>
      <w:r w:rsidR="00DE75A1" w:rsidRPr="00DE75A1">
        <w:rPr>
          <w:rFonts w:cs="Times New Roman"/>
          <w:sz w:val="22"/>
        </w:rPr>
        <w:t>DEFAULT@ 40900041330</w:t>
      </w:r>
      <w:r w:rsidRPr="008B5D4D">
        <w:rPr>
          <w:rFonts w:cs="Times New Roman"/>
          <w:sz w:val="22"/>
        </w:rPr>
        <w:t>.</w:t>
      </w:r>
    </w:p>
    <w:p w14:paraId="4718CAF4" w14:textId="77777777" w:rsidR="001F1AFE" w:rsidRPr="008B5D4D" w:rsidRDefault="00BA72A6" w:rsidP="00C3445A">
      <w:pPr>
        <w:pStyle w:val="Sarakstarindkopa"/>
        <w:numPr>
          <w:ilvl w:val="1"/>
          <w:numId w:val="21"/>
        </w:numPr>
        <w:spacing w:after="0" w:line="23" w:lineRule="atLeast"/>
        <w:ind w:left="567" w:hanging="567"/>
        <w:jc w:val="both"/>
        <w:rPr>
          <w:rFonts w:cs="Times New Roman"/>
          <w:sz w:val="22"/>
        </w:rPr>
      </w:pPr>
      <w:r w:rsidRPr="008B5D4D">
        <w:rPr>
          <w:rFonts w:cs="Times New Roman"/>
          <w:sz w:val="22"/>
        </w:rPr>
        <w:t>Apdrošinājuma ņēmējs apmaksā rēķinu 20 (divdesmit) dienu laikā pēc Līguma 4.2.apakšpunktā minētā rēķina saņemšanas Apdrošinātāja ņēmēja grāmatvedībā, pārskaitot rēķinā norādīto naudas summu uz Apdrošinātāja Līguma 10. punktā norādīto norēķinu kontu.</w:t>
      </w:r>
    </w:p>
    <w:p w14:paraId="1D2EC06B" w14:textId="77777777" w:rsidR="001F1AFE" w:rsidRPr="008B5D4D" w:rsidRDefault="001F1AFE" w:rsidP="008B5D4D">
      <w:pPr>
        <w:pStyle w:val="Sarakstarindkopa"/>
        <w:spacing w:after="0" w:line="23" w:lineRule="atLeast"/>
        <w:rPr>
          <w:rFonts w:cs="Times New Roman"/>
          <w:sz w:val="22"/>
        </w:rPr>
      </w:pPr>
    </w:p>
    <w:p w14:paraId="2598912E" w14:textId="77777777" w:rsidR="001F1AFE" w:rsidRPr="008B5D4D" w:rsidRDefault="00BA72A6" w:rsidP="008B5D4D">
      <w:pPr>
        <w:pStyle w:val="Sarakstarindkopa"/>
        <w:numPr>
          <w:ilvl w:val="0"/>
          <w:numId w:val="10"/>
        </w:numPr>
        <w:spacing w:after="0" w:line="23" w:lineRule="atLeast"/>
        <w:jc w:val="center"/>
        <w:rPr>
          <w:rFonts w:cs="Times New Roman"/>
          <w:b/>
          <w:bCs/>
          <w:sz w:val="22"/>
        </w:rPr>
      </w:pPr>
      <w:r w:rsidRPr="008B5D4D">
        <w:rPr>
          <w:rFonts w:cs="Times New Roman"/>
          <w:b/>
          <w:bCs/>
          <w:sz w:val="22"/>
        </w:rPr>
        <w:t>Konfidencialitātes nosacījumi</w:t>
      </w:r>
    </w:p>
    <w:p w14:paraId="6906500D" w14:textId="77777777" w:rsidR="001F1AFE" w:rsidRPr="008B5D4D" w:rsidRDefault="001F1AFE" w:rsidP="008B5D4D">
      <w:pPr>
        <w:pStyle w:val="Sarakstarindkopa"/>
        <w:spacing w:after="0" w:line="23" w:lineRule="atLeast"/>
        <w:rPr>
          <w:rFonts w:cs="Times New Roman"/>
          <w:sz w:val="22"/>
        </w:rPr>
      </w:pPr>
    </w:p>
    <w:p w14:paraId="3239E15C" w14:textId="77777777" w:rsidR="001F1AFE" w:rsidRPr="008B5D4D" w:rsidRDefault="00BA72A6" w:rsidP="00C3445A">
      <w:pPr>
        <w:pStyle w:val="Sarakstarindkopa"/>
        <w:numPr>
          <w:ilvl w:val="1"/>
          <w:numId w:val="22"/>
        </w:numPr>
        <w:spacing w:after="0" w:line="23" w:lineRule="atLeast"/>
        <w:ind w:left="567" w:hanging="567"/>
        <w:jc w:val="both"/>
        <w:rPr>
          <w:rFonts w:cs="Times New Roman"/>
          <w:sz w:val="22"/>
        </w:rPr>
      </w:pPr>
      <w:r w:rsidRPr="008B5D4D">
        <w:rPr>
          <w:rFonts w:cs="Times New Roman"/>
          <w:sz w:val="22"/>
        </w:rPr>
        <w:t>Puses vienojas, ka uz jebkuru informāciju, kas iegūta Līguma izpildes laikā, t.sk. uz informāciju, kas vienai Pusei kļuvusi zināma par otru, ir attiecināma konfidencialitāte. Konfidencialitāte nav attiecināma uz informāciju, kas pieejama publiskajās datu bāzēs.</w:t>
      </w:r>
    </w:p>
    <w:p w14:paraId="718749B4" w14:textId="77777777" w:rsidR="001F1AFE" w:rsidRPr="008B5D4D" w:rsidRDefault="00BA72A6" w:rsidP="00C3445A">
      <w:pPr>
        <w:pStyle w:val="Sarakstarindkopa"/>
        <w:numPr>
          <w:ilvl w:val="1"/>
          <w:numId w:val="22"/>
        </w:numPr>
        <w:spacing w:after="0" w:line="23" w:lineRule="atLeast"/>
        <w:ind w:left="567" w:hanging="567"/>
        <w:jc w:val="both"/>
        <w:rPr>
          <w:rFonts w:cs="Times New Roman"/>
          <w:sz w:val="22"/>
        </w:rPr>
      </w:pPr>
      <w:r w:rsidRPr="008B5D4D">
        <w:rPr>
          <w:rFonts w:cs="Times New Roman"/>
          <w:sz w:val="22"/>
        </w:rPr>
        <w:t>Puses apņemas bez otras Puses iepriekšējas rakstveida piekrišanas neizpaust Līguma izpildes ietvaros iegūto informāciju, izņemot Līguma 5.4.punktā minētajos gadījumos. Šis nosacījums ir spēkā gan Līguma izpildes laikā, gan arī pēc tā darbības termiņa izbeigšanās.</w:t>
      </w:r>
    </w:p>
    <w:p w14:paraId="6E2382F0" w14:textId="77777777" w:rsidR="001F1AFE" w:rsidRPr="008B5D4D" w:rsidRDefault="00BA72A6" w:rsidP="00C3445A">
      <w:pPr>
        <w:pStyle w:val="Sarakstarindkopa"/>
        <w:numPr>
          <w:ilvl w:val="1"/>
          <w:numId w:val="22"/>
        </w:numPr>
        <w:spacing w:after="0" w:line="23" w:lineRule="atLeast"/>
        <w:ind w:left="567" w:hanging="567"/>
        <w:jc w:val="both"/>
        <w:rPr>
          <w:rFonts w:cs="Times New Roman"/>
          <w:sz w:val="22"/>
        </w:rPr>
      </w:pPr>
      <w:r w:rsidRPr="008B5D4D">
        <w:rPr>
          <w:rFonts w:cs="Times New Roman"/>
          <w:sz w:val="22"/>
        </w:rPr>
        <w:t>Puses apņemas sniegt informāciju saviem darbiniekiem tikai tādā apjomā, kas nepieciešama Līgumā paredzēto saistību izpildei.</w:t>
      </w:r>
    </w:p>
    <w:p w14:paraId="63631776" w14:textId="77777777" w:rsidR="001F1AFE" w:rsidRPr="008B5D4D" w:rsidRDefault="00BA72A6" w:rsidP="00C3445A">
      <w:pPr>
        <w:pStyle w:val="Sarakstarindkopa"/>
        <w:numPr>
          <w:ilvl w:val="1"/>
          <w:numId w:val="22"/>
        </w:numPr>
        <w:spacing w:after="0" w:line="23" w:lineRule="atLeast"/>
        <w:ind w:left="567" w:hanging="567"/>
        <w:jc w:val="both"/>
        <w:rPr>
          <w:rFonts w:cs="Times New Roman"/>
          <w:sz w:val="22"/>
        </w:rPr>
      </w:pPr>
      <w:r w:rsidRPr="008B5D4D">
        <w:rPr>
          <w:rFonts w:cs="Times New Roman"/>
          <w:sz w:val="22"/>
        </w:rPr>
        <w:t>Ja Līguma 5.1. un 5.2.punktā minēto informāciju pieprasa Latvijas Republikas kompetentās institūcijas, kurām uz to ir likumīgas tiesības, Pusei ir tiesības sniegt šādu informāciju bez otras Puses iepriekšējas piekrišanas.</w:t>
      </w:r>
    </w:p>
    <w:p w14:paraId="6B8807D2" w14:textId="77777777" w:rsidR="001F1AFE" w:rsidRPr="008B5D4D" w:rsidRDefault="00BA72A6" w:rsidP="00C3445A">
      <w:pPr>
        <w:pStyle w:val="Sarakstarindkopa"/>
        <w:numPr>
          <w:ilvl w:val="1"/>
          <w:numId w:val="22"/>
        </w:numPr>
        <w:spacing w:after="0" w:line="23" w:lineRule="atLeast"/>
        <w:ind w:left="567" w:hanging="567"/>
        <w:jc w:val="both"/>
        <w:rPr>
          <w:rFonts w:cs="Times New Roman"/>
          <w:sz w:val="22"/>
        </w:rPr>
      </w:pPr>
      <w:r w:rsidRPr="008B5D4D">
        <w:rPr>
          <w:rFonts w:cs="Times New Roman"/>
          <w:sz w:val="22"/>
        </w:rPr>
        <w:t xml:space="preserve">Puse, kura pati vai tās piesaistītās personas neievēro konfidencialitātes pienākumu, sedz otrai Pusei radušos tiešos zaudējumus. </w:t>
      </w:r>
    </w:p>
    <w:p w14:paraId="5CA0EA17" w14:textId="77777777" w:rsidR="001F1AFE" w:rsidRPr="008B5D4D" w:rsidRDefault="001F1AFE" w:rsidP="008B5D4D">
      <w:pPr>
        <w:pStyle w:val="Sarakstarindkopa"/>
        <w:spacing w:after="0" w:line="23" w:lineRule="atLeast"/>
        <w:rPr>
          <w:rFonts w:cs="Times New Roman"/>
          <w:sz w:val="22"/>
        </w:rPr>
      </w:pPr>
    </w:p>
    <w:p w14:paraId="2441564A" w14:textId="77777777" w:rsidR="001F1AFE" w:rsidRPr="008B5D4D" w:rsidRDefault="00BA72A6" w:rsidP="008B5D4D">
      <w:pPr>
        <w:pStyle w:val="Sarakstarindkopa"/>
        <w:numPr>
          <w:ilvl w:val="0"/>
          <w:numId w:val="10"/>
        </w:numPr>
        <w:spacing w:after="0" w:line="23" w:lineRule="atLeast"/>
        <w:jc w:val="center"/>
        <w:rPr>
          <w:rFonts w:cs="Times New Roman"/>
          <w:b/>
          <w:bCs/>
          <w:sz w:val="22"/>
        </w:rPr>
      </w:pPr>
      <w:r w:rsidRPr="008B5D4D">
        <w:rPr>
          <w:rFonts w:cs="Times New Roman"/>
          <w:b/>
          <w:bCs/>
          <w:sz w:val="22"/>
        </w:rPr>
        <w:t>Strīdu atrisināšanas kārtība</w:t>
      </w:r>
    </w:p>
    <w:p w14:paraId="799817DE" w14:textId="77777777" w:rsidR="001F1AFE" w:rsidRPr="008B5D4D" w:rsidRDefault="001F1AFE" w:rsidP="008B5D4D">
      <w:pPr>
        <w:pStyle w:val="Sarakstarindkopa"/>
        <w:spacing w:after="0" w:line="23" w:lineRule="atLeast"/>
        <w:rPr>
          <w:rFonts w:cs="Times New Roman"/>
          <w:sz w:val="22"/>
        </w:rPr>
      </w:pPr>
    </w:p>
    <w:p w14:paraId="5AD88852" w14:textId="77777777" w:rsidR="001F1AFE" w:rsidRPr="008B5D4D" w:rsidRDefault="00BA72A6" w:rsidP="00C3445A">
      <w:pPr>
        <w:pStyle w:val="Sarakstarindkopa"/>
        <w:numPr>
          <w:ilvl w:val="1"/>
          <w:numId w:val="23"/>
        </w:numPr>
        <w:spacing w:after="0" w:line="23" w:lineRule="atLeast"/>
        <w:ind w:left="567" w:hanging="567"/>
        <w:jc w:val="both"/>
        <w:rPr>
          <w:rFonts w:cs="Times New Roman"/>
          <w:sz w:val="22"/>
        </w:rPr>
      </w:pPr>
      <w:r w:rsidRPr="008B5D4D">
        <w:rPr>
          <w:rFonts w:cs="Times New Roman"/>
          <w:sz w:val="22"/>
        </w:rPr>
        <w:t>Visas domstarpības un strīdi, kādi izceļas starp Pusēm saistībā ar Līguma izpildi, tiek atrisināti savstarpēju pārrunu ceļā.</w:t>
      </w:r>
    </w:p>
    <w:p w14:paraId="3FF2A88D" w14:textId="77777777" w:rsidR="001F1AFE" w:rsidRPr="008B5D4D" w:rsidRDefault="00BA72A6" w:rsidP="00C3445A">
      <w:pPr>
        <w:pStyle w:val="Sarakstarindkopa"/>
        <w:numPr>
          <w:ilvl w:val="1"/>
          <w:numId w:val="23"/>
        </w:numPr>
        <w:spacing w:after="0" w:line="23" w:lineRule="atLeast"/>
        <w:ind w:left="567" w:hanging="567"/>
        <w:jc w:val="both"/>
        <w:rPr>
          <w:rFonts w:cs="Times New Roman"/>
          <w:sz w:val="22"/>
        </w:rPr>
      </w:pPr>
      <w:r w:rsidRPr="008B5D4D">
        <w:rPr>
          <w:rFonts w:cs="Times New Roman"/>
          <w:sz w:val="22"/>
        </w:rPr>
        <w:t>Ja Puses nespēj strīdu atrisināt savstarpēju pārrunu ceļā, tad strīds tiek risināts Latvijas Republikas tiesā pēc piekritības saskaņā ar Latvijas Republikas spēkā esošajiem normatīvajiem aktiem.</w:t>
      </w:r>
    </w:p>
    <w:p w14:paraId="5B38FF3D" w14:textId="77777777" w:rsidR="001F1AFE" w:rsidRPr="008B5D4D" w:rsidRDefault="00BA72A6" w:rsidP="00C3445A">
      <w:pPr>
        <w:pStyle w:val="Sarakstarindkopa"/>
        <w:numPr>
          <w:ilvl w:val="1"/>
          <w:numId w:val="23"/>
        </w:numPr>
        <w:spacing w:after="0" w:line="23" w:lineRule="atLeast"/>
        <w:ind w:left="567" w:hanging="567"/>
        <w:jc w:val="both"/>
        <w:rPr>
          <w:rFonts w:cs="Times New Roman"/>
          <w:sz w:val="22"/>
        </w:rPr>
      </w:pPr>
      <w:r w:rsidRPr="008B5D4D">
        <w:rPr>
          <w:rFonts w:cs="Times New Roman"/>
          <w:sz w:val="22"/>
        </w:rPr>
        <w:t>Līgums ir noslēgts, tiek interpretēts un pildīts saskaņā ar Latvijas Republikas normatīvajiem aktiem.</w:t>
      </w:r>
    </w:p>
    <w:p w14:paraId="34A4B515" w14:textId="77777777" w:rsidR="001F1AFE" w:rsidRPr="008B5D4D" w:rsidRDefault="001F1AFE" w:rsidP="008B5D4D">
      <w:pPr>
        <w:pStyle w:val="Sarakstarindkopa"/>
        <w:spacing w:after="0" w:line="23" w:lineRule="atLeast"/>
        <w:rPr>
          <w:rFonts w:cs="Times New Roman"/>
          <w:sz w:val="22"/>
        </w:rPr>
      </w:pPr>
    </w:p>
    <w:p w14:paraId="2DC3AC04" w14:textId="77777777" w:rsidR="001F1AFE" w:rsidRPr="008B5D4D" w:rsidRDefault="00BA72A6" w:rsidP="008B5D4D">
      <w:pPr>
        <w:pStyle w:val="Sarakstarindkopa"/>
        <w:numPr>
          <w:ilvl w:val="0"/>
          <w:numId w:val="10"/>
        </w:numPr>
        <w:spacing w:after="0" w:line="23" w:lineRule="atLeast"/>
        <w:jc w:val="center"/>
        <w:rPr>
          <w:rFonts w:cs="Times New Roman"/>
          <w:b/>
          <w:bCs/>
          <w:sz w:val="22"/>
        </w:rPr>
      </w:pPr>
      <w:r w:rsidRPr="008B5D4D">
        <w:rPr>
          <w:rFonts w:cs="Times New Roman"/>
          <w:b/>
          <w:bCs/>
          <w:sz w:val="22"/>
        </w:rPr>
        <w:t>Līguma darbība</w:t>
      </w:r>
    </w:p>
    <w:p w14:paraId="46AAD092" w14:textId="77777777" w:rsidR="001F1AFE" w:rsidRPr="008B5D4D" w:rsidRDefault="001F1AFE" w:rsidP="008B5D4D">
      <w:pPr>
        <w:pStyle w:val="Sarakstarindkopa"/>
        <w:spacing w:after="0" w:line="23" w:lineRule="atLeast"/>
        <w:rPr>
          <w:rFonts w:cs="Times New Roman"/>
          <w:sz w:val="22"/>
        </w:rPr>
      </w:pPr>
    </w:p>
    <w:p w14:paraId="7E2F7A59" w14:textId="14181FBF" w:rsidR="00EB2A2A" w:rsidRPr="008B5D4D" w:rsidRDefault="00BA72A6" w:rsidP="009019A8">
      <w:pPr>
        <w:numPr>
          <w:ilvl w:val="1"/>
          <w:numId w:val="24"/>
        </w:numPr>
        <w:spacing w:after="0" w:line="23" w:lineRule="atLeast"/>
        <w:ind w:left="567" w:hanging="567"/>
        <w:contextualSpacing/>
        <w:jc w:val="both"/>
        <w:rPr>
          <w:rFonts w:eastAsia="Calibri" w:cs="Times New Roman"/>
          <w:sz w:val="22"/>
        </w:rPr>
      </w:pPr>
      <w:r w:rsidRPr="008B5D4D">
        <w:rPr>
          <w:rFonts w:eastAsia="Calibri" w:cs="Times New Roman"/>
          <w:sz w:val="22"/>
        </w:rPr>
        <w:t xml:space="preserve">Līgums stājas spēkā ar tā abpusējas parakstīšanas brīdi un ir spēkā līdz pilnīgai Līgumā noteikto Pušu saistību izpildei. Līgums ir saistošs no </w:t>
      </w:r>
      <w:r w:rsidR="00815F5B" w:rsidRPr="00815F5B">
        <w:rPr>
          <w:rFonts w:eastAsia="Calibri" w:cs="Times New Roman"/>
          <w:b/>
          <w:bCs/>
          <w:sz w:val="22"/>
        </w:rPr>
        <w:t xml:space="preserve">03.09.2026. </w:t>
      </w:r>
      <w:r w:rsidRPr="008B5D4D">
        <w:rPr>
          <w:rFonts w:eastAsia="Calibri" w:cs="Times New Roman"/>
          <w:b/>
          <w:bCs/>
          <w:sz w:val="22"/>
        </w:rPr>
        <w:t>00:00</w:t>
      </w:r>
      <w:r w:rsidRPr="008B5D4D">
        <w:rPr>
          <w:rFonts w:eastAsia="Calibri" w:cs="Times New Roman"/>
          <w:sz w:val="22"/>
        </w:rPr>
        <w:t xml:space="preserve">, un ir spēkā visā pasaulē, darbojas 24 (divdesmit četras) stundas diennaktī un tiek slēgts uz 12 (divpadsmit) mēnešiem, t.i. līdz </w:t>
      </w:r>
      <w:r w:rsidR="00815F5B" w:rsidRPr="00815F5B">
        <w:rPr>
          <w:rFonts w:eastAsia="Calibri" w:cs="Times New Roman"/>
          <w:b/>
          <w:bCs/>
          <w:sz w:val="22"/>
        </w:rPr>
        <w:t xml:space="preserve">02.09.2027. </w:t>
      </w:r>
      <w:r w:rsidRPr="008B5D4D">
        <w:rPr>
          <w:rFonts w:eastAsia="Calibri" w:cs="Times New Roman"/>
          <w:b/>
          <w:bCs/>
          <w:sz w:val="22"/>
        </w:rPr>
        <w:t>23:59.</w:t>
      </w:r>
    </w:p>
    <w:p w14:paraId="67E43696" w14:textId="77777777" w:rsidR="001F1AFE" w:rsidRPr="008B5D4D" w:rsidRDefault="001F1AFE" w:rsidP="008B5D4D">
      <w:pPr>
        <w:pStyle w:val="Sarakstarindkopa"/>
        <w:spacing w:after="0" w:line="23" w:lineRule="atLeast"/>
        <w:rPr>
          <w:rFonts w:cs="Times New Roman"/>
          <w:b/>
          <w:bCs/>
          <w:sz w:val="22"/>
        </w:rPr>
      </w:pPr>
    </w:p>
    <w:p w14:paraId="67A48361" w14:textId="0D6C7613" w:rsidR="00DB4A47" w:rsidRPr="009019A8" w:rsidRDefault="00BA72A6" w:rsidP="008B5D4D">
      <w:pPr>
        <w:pStyle w:val="Sarakstarindkopa"/>
        <w:numPr>
          <w:ilvl w:val="0"/>
          <w:numId w:val="10"/>
        </w:numPr>
        <w:spacing w:after="0" w:line="23" w:lineRule="atLeast"/>
        <w:jc w:val="center"/>
        <w:rPr>
          <w:rFonts w:eastAsia="Times New Roman" w:cs="Times New Roman"/>
          <w:b/>
          <w:sz w:val="22"/>
        </w:rPr>
      </w:pPr>
      <w:r w:rsidRPr="008B5D4D">
        <w:rPr>
          <w:rFonts w:eastAsia="Times New Roman" w:cs="Times New Roman"/>
          <w:b/>
          <w:bCs/>
          <w:sz w:val="22"/>
        </w:rPr>
        <w:t>Līguma izpildē iesaistītā apakšuzņēmēja nomaiņa</w:t>
      </w:r>
    </w:p>
    <w:p w14:paraId="0218FFDF" w14:textId="77777777" w:rsidR="009019A8" w:rsidRPr="008B5D4D" w:rsidRDefault="009019A8" w:rsidP="009019A8">
      <w:pPr>
        <w:pStyle w:val="Sarakstarindkopa"/>
        <w:spacing w:after="0" w:line="23" w:lineRule="atLeast"/>
        <w:rPr>
          <w:rFonts w:eastAsia="Times New Roman" w:cs="Times New Roman"/>
          <w:b/>
          <w:sz w:val="22"/>
        </w:rPr>
      </w:pPr>
    </w:p>
    <w:p w14:paraId="7E1DE5A5" w14:textId="5ADF379D" w:rsidR="00DB4A47" w:rsidRPr="008B5D4D" w:rsidRDefault="00BA72A6" w:rsidP="009019A8">
      <w:pPr>
        <w:pStyle w:val="Sarakstarindkopa"/>
        <w:numPr>
          <w:ilvl w:val="1"/>
          <w:numId w:val="15"/>
        </w:numPr>
        <w:suppressAutoHyphens/>
        <w:spacing w:after="0" w:line="23" w:lineRule="atLeast"/>
        <w:ind w:left="567" w:hanging="567"/>
        <w:jc w:val="both"/>
        <w:rPr>
          <w:rFonts w:eastAsia="Times New Roman" w:cs="Times New Roman"/>
          <w:bCs/>
          <w:sz w:val="22"/>
        </w:rPr>
      </w:pPr>
      <w:r w:rsidRPr="008B5D4D">
        <w:rPr>
          <w:rFonts w:eastAsia="Times New Roman" w:cs="Times New Roman"/>
          <w:bCs/>
          <w:sz w:val="22"/>
        </w:rPr>
        <w:t xml:space="preserve">Apakšuzņēmējs ir </w:t>
      </w:r>
      <w:r w:rsidRPr="008B5D4D">
        <w:rPr>
          <w:rFonts w:eastAsia="Calibri" w:cs="Times New Roman"/>
          <w:sz w:val="22"/>
        </w:rPr>
        <w:t>Apdrošinātāja</w:t>
      </w:r>
      <w:r w:rsidRPr="008B5D4D">
        <w:rPr>
          <w:rFonts w:eastAsia="Times New Roman" w:cs="Times New Roman"/>
          <w:bCs/>
          <w:sz w:val="22"/>
        </w:rPr>
        <w:t xml:space="preserve"> nolīgta persona vai savukārt tās nolīgta persona, kura sniedz pakalpojumus Līguma izpildei.</w:t>
      </w:r>
    </w:p>
    <w:p w14:paraId="5BFFDC88" w14:textId="77777777" w:rsidR="00DB4A47" w:rsidRPr="008B5D4D" w:rsidRDefault="00BA72A6" w:rsidP="009019A8">
      <w:pPr>
        <w:numPr>
          <w:ilvl w:val="1"/>
          <w:numId w:val="15"/>
        </w:numPr>
        <w:tabs>
          <w:tab w:val="num" w:pos="1276"/>
        </w:tabs>
        <w:suppressAutoHyphens/>
        <w:spacing w:after="0" w:line="23" w:lineRule="atLeast"/>
        <w:ind w:left="567" w:hanging="567"/>
        <w:jc w:val="both"/>
        <w:rPr>
          <w:rFonts w:eastAsia="Times New Roman" w:cs="Times New Roman"/>
          <w:sz w:val="22"/>
        </w:rPr>
      </w:pPr>
      <w:r w:rsidRPr="008B5D4D">
        <w:rPr>
          <w:rFonts w:eastAsia="Calibri" w:cs="Times New Roman"/>
          <w:sz w:val="22"/>
        </w:rPr>
        <w:t xml:space="preserve">Apdrošinājuma ņēmējs </w:t>
      </w:r>
      <w:r w:rsidRPr="008B5D4D">
        <w:rPr>
          <w:rFonts w:eastAsia="Times New Roman" w:cs="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1BC3556" w14:textId="77777777" w:rsidR="00DB4A47" w:rsidRPr="008B5D4D" w:rsidRDefault="00BA72A6" w:rsidP="009019A8">
      <w:pPr>
        <w:numPr>
          <w:ilvl w:val="1"/>
          <w:numId w:val="15"/>
        </w:numPr>
        <w:tabs>
          <w:tab w:val="num" w:pos="1276"/>
        </w:tabs>
        <w:suppressAutoHyphens/>
        <w:spacing w:after="0" w:line="23" w:lineRule="atLeast"/>
        <w:ind w:left="567" w:hanging="567"/>
        <w:jc w:val="both"/>
        <w:rPr>
          <w:rFonts w:eastAsia="Times New Roman" w:cs="Times New Roman"/>
          <w:sz w:val="22"/>
        </w:rPr>
      </w:pPr>
      <w:r w:rsidRPr="008B5D4D">
        <w:rPr>
          <w:rFonts w:eastAsia="Times New Roman" w:cs="Times New Roman"/>
          <w:sz w:val="22"/>
        </w:rPr>
        <w:t xml:space="preserve">Pārbaudot jaunā Apakšuzņēmēja atbilstību, </w:t>
      </w:r>
      <w:r w:rsidRPr="008B5D4D">
        <w:rPr>
          <w:rFonts w:eastAsia="Calibri" w:cs="Times New Roman"/>
          <w:sz w:val="22"/>
        </w:rPr>
        <w:t xml:space="preserve">Apdrošinājuma ņēmējs </w:t>
      </w:r>
      <w:r w:rsidRPr="008B5D4D">
        <w:rPr>
          <w:rFonts w:eastAsia="Times New Roman" w:cs="Times New Roman"/>
          <w:sz w:val="22"/>
        </w:rPr>
        <w:t xml:space="preserve">piemēro Publisko iepirkumu likuma 42.panta noteikumus un izslēgšanas iemeslu pārbaudi veic tajā datumā, kad </w:t>
      </w:r>
      <w:r w:rsidRPr="008B5D4D">
        <w:rPr>
          <w:rFonts w:eastAsia="Calibri" w:cs="Times New Roman"/>
          <w:sz w:val="22"/>
        </w:rPr>
        <w:t xml:space="preserve">Apdrošinājuma ņēmējs </w:t>
      </w:r>
      <w:r w:rsidRPr="008B5D4D">
        <w:rPr>
          <w:rFonts w:eastAsia="Times New Roman" w:cs="Times New Roman"/>
          <w:sz w:val="22"/>
        </w:rPr>
        <w:t xml:space="preserve">lemj par atļaujas sniegšanu </w:t>
      </w:r>
      <w:r w:rsidRPr="008B5D4D">
        <w:rPr>
          <w:rFonts w:eastAsia="Calibri" w:cs="Times New Roman"/>
          <w:sz w:val="22"/>
        </w:rPr>
        <w:t>Apdrošinātājam</w:t>
      </w:r>
      <w:r w:rsidRPr="008B5D4D">
        <w:rPr>
          <w:rFonts w:eastAsia="Times New Roman" w:cs="Times New Roman"/>
          <w:sz w:val="22"/>
        </w:rPr>
        <w:t xml:space="preserve"> nomainīt Apakšuzņēmēju vai piesaistīt jaunu Apakšuzņēmēju Līguma izpildes nodrošināšanai. Publisko iepirkumu likuma </w:t>
      </w:r>
      <w:hyperlink r:id="rId7" w:anchor="p42" w:history="1">
        <w:r w:rsidR="00DB4A47" w:rsidRPr="008B5D4D">
          <w:rPr>
            <w:rFonts w:eastAsia="Times New Roman" w:cs="Times New Roman"/>
            <w:sz w:val="22"/>
          </w:rPr>
          <w:t>42.</w:t>
        </w:r>
      </w:hyperlink>
      <w:r w:rsidRPr="008B5D4D">
        <w:rPr>
          <w:rFonts w:eastAsia="Times New Roman" w:cs="Times New Roman"/>
          <w:sz w:val="22"/>
        </w:rPr>
        <w:t xml:space="preserve"> panta ceturtās daļas 2., 3. un 4. punktā minētos termiņus skaita no dienas, kad lūgums par Apakšuzņēmēja nomaiņu iesniegts </w:t>
      </w:r>
      <w:r w:rsidRPr="008B5D4D">
        <w:rPr>
          <w:rFonts w:eastAsia="Calibri" w:cs="Times New Roman"/>
          <w:sz w:val="22"/>
        </w:rPr>
        <w:t>Apdrošinājuma ņēmējam</w:t>
      </w:r>
      <w:r w:rsidRPr="008B5D4D">
        <w:rPr>
          <w:rFonts w:eastAsia="Times New Roman" w:cs="Times New Roman"/>
          <w:sz w:val="22"/>
        </w:rPr>
        <w:t>.</w:t>
      </w:r>
    </w:p>
    <w:p w14:paraId="2C56D53F" w14:textId="77777777" w:rsidR="00DB4A47" w:rsidRPr="008B5D4D" w:rsidRDefault="00BA72A6" w:rsidP="009019A8">
      <w:pPr>
        <w:numPr>
          <w:ilvl w:val="1"/>
          <w:numId w:val="15"/>
        </w:numPr>
        <w:tabs>
          <w:tab w:val="num" w:pos="1276"/>
        </w:tabs>
        <w:suppressAutoHyphens/>
        <w:spacing w:after="0" w:line="23" w:lineRule="atLeast"/>
        <w:ind w:left="567" w:hanging="567"/>
        <w:jc w:val="both"/>
        <w:rPr>
          <w:rFonts w:eastAsia="Times New Roman" w:cs="Times New Roman"/>
          <w:sz w:val="22"/>
        </w:rPr>
      </w:pPr>
      <w:r w:rsidRPr="008B5D4D">
        <w:rPr>
          <w:rFonts w:eastAsia="Calibri" w:cs="Times New Roman"/>
          <w:sz w:val="22"/>
        </w:rPr>
        <w:lastRenderedPageBreak/>
        <w:t xml:space="preserve">Apdrošinājuma ņēmējs </w:t>
      </w:r>
      <w:r w:rsidRPr="008B5D4D">
        <w:rPr>
          <w:rFonts w:eastAsia="Times New Roman" w:cs="Times New Roman"/>
          <w:sz w:val="22"/>
        </w:rPr>
        <w:t xml:space="preserve">pieņem lēmumu atļaut vai atteikt </w:t>
      </w:r>
      <w:r w:rsidRPr="008B5D4D">
        <w:rPr>
          <w:rFonts w:eastAsia="Calibri" w:cs="Times New Roman"/>
          <w:sz w:val="22"/>
        </w:rPr>
        <w:t>Apdrošinātāja</w:t>
      </w:r>
      <w:r w:rsidRPr="008B5D4D">
        <w:rPr>
          <w:rFonts w:eastAsia="Times New Roman" w:cs="Times New Roman"/>
          <w:sz w:val="22"/>
        </w:rPr>
        <w:t xml:space="preserve"> personāla vai Apakšuzņēmēju nomaiņu vai jaunu Apakšuzņēmēju iesaistīšanu Līguma izpildē iespējami īsā laikā, bet ne vēlāk kā 5 (</w:t>
      </w:r>
      <w:r w:rsidRPr="008B5D4D">
        <w:rPr>
          <w:rFonts w:eastAsia="Times New Roman" w:cs="Times New Roman"/>
          <w:i/>
          <w:sz w:val="22"/>
        </w:rPr>
        <w:t>piecu</w:t>
      </w:r>
      <w:r w:rsidRPr="008B5D4D">
        <w:rPr>
          <w:rFonts w:eastAsia="Times New Roman" w:cs="Times New Roman"/>
          <w:sz w:val="22"/>
        </w:rPr>
        <w:t>) darba dienu laikā pēc tam, kad saņēmis visu informāciju un dokumentus, kas nepieciešami lēmuma pieņemšanai saskaņā ar šīs Līguma sadaļas noteikumiem.</w:t>
      </w:r>
    </w:p>
    <w:p w14:paraId="1A3FA3CA" w14:textId="77777777" w:rsidR="00DB4A47" w:rsidRPr="008B5D4D" w:rsidRDefault="00BA72A6" w:rsidP="009019A8">
      <w:pPr>
        <w:numPr>
          <w:ilvl w:val="1"/>
          <w:numId w:val="15"/>
        </w:numPr>
        <w:tabs>
          <w:tab w:val="num" w:pos="1276"/>
        </w:tabs>
        <w:suppressAutoHyphens/>
        <w:spacing w:after="0" w:line="23" w:lineRule="atLeast"/>
        <w:ind w:left="567" w:hanging="567"/>
        <w:jc w:val="both"/>
        <w:rPr>
          <w:rFonts w:eastAsia="Times New Roman" w:cs="Times New Roman"/>
          <w:sz w:val="22"/>
        </w:rPr>
      </w:pPr>
      <w:r w:rsidRPr="008B5D4D">
        <w:rPr>
          <w:rFonts w:eastAsia="Calibri" w:cs="Times New Roman"/>
          <w:sz w:val="22"/>
        </w:rPr>
        <w:t>Apdrošinātājam</w:t>
      </w:r>
      <w:r w:rsidRPr="008B5D4D">
        <w:rPr>
          <w:rFonts w:eastAsia="Times New Roman" w:cs="Times New Roman"/>
          <w:sz w:val="22"/>
        </w:rPr>
        <w:t xml:space="preserve"> jānodrošina, ka Apakšuzņēmējs tam uzticēto darba daļu nenodos tālāk bez </w:t>
      </w:r>
      <w:r w:rsidRPr="008B5D4D">
        <w:rPr>
          <w:rFonts w:eastAsia="Calibri" w:cs="Times New Roman"/>
          <w:sz w:val="22"/>
        </w:rPr>
        <w:t xml:space="preserve">Apdrošinājuma ņēmēja </w:t>
      </w:r>
      <w:r w:rsidRPr="008B5D4D">
        <w:rPr>
          <w:rFonts w:eastAsia="Times New Roman" w:cs="Times New Roman"/>
          <w:sz w:val="22"/>
        </w:rPr>
        <w:t>rakstiskas piekrišanas.</w:t>
      </w:r>
    </w:p>
    <w:p w14:paraId="167B34F5" w14:textId="77777777" w:rsidR="00DB4A47" w:rsidRPr="008B5D4D" w:rsidRDefault="00BA72A6" w:rsidP="009019A8">
      <w:pPr>
        <w:numPr>
          <w:ilvl w:val="1"/>
          <w:numId w:val="15"/>
        </w:numPr>
        <w:suppressAutoHyphens/>
        <w:spacing w:after="0" w:line="23" w:lineRule="atLeast"/>
        <w:ind w:left="567" w:hanging="567"/>
        <w:jc w:val="both"/>
        <w:rPr>
          <w:rFonts w:eastAsia="Times New Roman" w:cs="Times New Roman"/>
          <w:sz w:val="22"/>
        </w:rPr>
      </w:pPr>
      <w:r w:rsidRPr="008B5D4D">
        <w:rPr>
          <w:rFonts w:eastAsia="Calibri" w:cs="Times New Roman"/>
          <w:sz w:val="22"/>
        </w:rPr>
        <w:t>Apdrošinātājs</w:t>
      </w:r>
      <w:r w:rsidRPr="008B5D4D">
        <w:rPr>
          <w:rFonts w:eastAsia="Times New Roman" w:cs="Times New Roman"/>
          <w:sz w:val="22"/>
        </w:rPr>
        <w:t xml:space="preserve"> ir atbildīgs pret </w:t>
      </w:r>
      <w:r w:rsidRPr="008B5D4D">
        <w:rPr>
          <w:rFonts w:eastAsia="Calibri" w:cs="Times New Roman"/>
          <w:sz w:val="22"/>
        </w:rPr>
        <w:t xml:space="preserve">Apdrošinājuma ņēmēju </w:t>
      </w:r>
      <w:r w:rsidRPr="008B5D4D">
        <w:rPr>
          <w:rFonts w:eastAsia="Times New Roman" w:cs="Times New Roman"/>
          <w:sz w:val="22"/>
        </w:rPr>
        <w:t xml:space="preserve">un trešajām personām par visiem zaudējumiem, kuri radušies </w:t>
      </w:r>
      <w:r w:rsidRPr="008B5D4D">
        <w:rPr>
          <w:rFonts w:eastAsia="Calibri" w:cs="Times New Roman"/>
          <w:sz w:val="22"/>
        </w:rPr>
        <w:t>Apdrošinātāja</w:t>
      </w:r>
      <w:r w:rsidRPr="008B5D4D">
        <w:rPr>
          <w:rFonts w:eastAsia="Times New Roman" w:cs="Times New Roman"/>
          <w:sz w:val="22"/>
        </w:rPr>
        <w:t xml:space="preserve"> nodarbināto Apakšuzņēmēju saistību izpildes ietvaros.</w:t>
      </w:r>
    </w:p>
    <w:p w14:paraId="110CE5E6" w14:textId="77777777" w:rsidR="0007757F" w:rsidRPr="008B5D4D" w:rsidRDefault="0007757F" w:rsidP="008B5D4D">
      <w:pPr>
        <w:tabs>
          <w:tab w:val="left" w:pos="851"/>
        </w:tabs>
        <w:suppressAutoHyphens/>
        <w:spacing w:after="0" w:line="23" w:lineRule="atLeast"/>
        <w:ind w:left="720"/>
        <w:jc w:val="both"/>
        <w:rPr>
          <w:rFonts w:eastAsia="Times New Roman" w:cs="Times New Roman"/>
          <w:sz w:val="22"/>
        </w:rPr>
      </w:pPr>
    </w:p>
    <w:p w14:paraId="390F0CEE" w14:textId="72D2E181" w:rsidR="001F1AFE" w:rsidRDefault="00BA72A6" w:rsidP="008B5D4D">
      <w:pPr>
        <w:pStyle w:val="Sarakstarindkopa"/>
        <w:numPr>
          <w:ilvl w:val="0"/>
          <w:numId w:val="15"/>
        </w:numPr>
        <w:spacing w:after="0" w:line="23" w:lineRule="atLeast"/>
        <w:jc w:val="center"/>
        <w:rPr>
          <w:rFonts w:cs="Times New Roman"/>
          <w:b/>
          <w:bCs/>
          <w:sz w:val="22"/>
        </w:rPr>
      </w:pPr>
      <w:r w:rsidRPr="008B5D4D">
        <w:rPr>
          <w:rFonts w:cs="Times New Roman"/>
          <w:b/>
          <w:bCs/>
          <w:sz w:val="22"/>
        </w:rPr>
        <w:t>Nepārvarama vara</w:t>
      </w:r>
    </w:p>
    <w:p w14:paraId="295B43CA" w14:textId="77777777" w:rsidR="009019A8" w:rsidRPr="008B5D4D" w:rsidRDefault="009019A8" w:rsidP="009019A8">
      <w:pPr>
        <w:pStyle w:val="Sarakstarindkopa"/>
        <w:spacing w:after="0" w:line="23" w:lineRule="atLeast"/>
        <w:ind w:left="360"/>
        <w:rPr>
          <w:rFonts w:cs="Times New Roman"/>
          <w:b/>
          <w:bCs/>
          <w:sz w:val="22"/>
        </w:rPr>
      </w:pPr>
    </w:p>
    <w:p w14:paraId="0D8969CD" w14:textId="77777777"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Puses ir atbrīvotas no atbildības par savu saistību nepildīšanu, ja šāda neizpilde ir notikusi nepārvaramas varas (force majeure</w:t>
      </w:r>
      <w:r w:rsidRPr="008B5D4D">
        <w:rPr>
          <w:rFonts w:cs="Times New Roman"/>
          <w:sz w:val="22"/>
        </w:rPr>
        <w:t>) iestāšanās rezultātā. Par nepārvaramas varas apstākļiem uzskatāmi: ugunsgrēki, dabas stihijas, jebkura rakstura karadarbība vai tās draudi, streiki, blokādes, valsts institūciju akti un darbības, kas būtiski izmaina Pušu saimnieciskās darbības nosacījumus, tā ka tālāka darbība kļūst neiespējama, vai nes tikai zaudējumus, kā arī citi no Pusēm neatkarīgi apstākļi.</w:t>
      </w:r>
    </w:p>
    <w:p w14:paraId="6BAC973D" w14:textId="77777777"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 xml:space="preserve"> Puses līgumsaistību neizpildīšana ir attaisnojama, ja šī puse pierāda, ka neizpildīšanas cēlonis ir bijis Līguma 8.1.punktā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57330116" w14:textId="77777777"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Puse, kas nokļuvusi nepārvaramas varas apstākļos, nekavējoties rakstveidā informē par to otru Pusi, ziņojumam pievienojot kompetentas iestādes izsniegtu izziņu, kura satur minēto apstākļu apstiprinājumu un raksturojumu, izņemot, ja par nepārvaramas varas iestāšanos lēmumu pieņem Ministru kabinets, normatīvajos aktos noteiktajā kārtībā.</w:t>
      </w:r>
    </w:p>
    <w:p w14:paraId="5ABD81A2" w14:textId="77777777"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 xml:space="preserve">Ja nepārvaramas varas apstākļi turpinās ilgāk kā trīs mēnešus, katra Puse ir tiesīga atkāpties no Līguma. </w:t>
      </w:r>
    </w:p>
    <w:p w14:paraId="3322F91F" w14:textId="77777777" w:rsidR="001F1AFE" w:rsidRPr="008B5D4D" w:rsidRDefault="001F1AFE" w:rsidP="008B5D4D">
      <w:pPr>
        <w:pStyle w:val="Sarakstarindkopa"/>
        <w:spacing w:after="0" w:line="23" w:lineRule="atLeast"/>
        <w:rPr>
          <w:rFonts w:cs="Times New Roman"/>
          <w:sz w:val="22"/>
        </w:rPr>
      </w:pPr>
    </w:p>
    <w:p w14:paraId="5FBBE8DC" w14:textId="77777777" w:rsidR="001F1AFE" w:rsidRPr="008B5D4D" w:rsidRDefault="00BA72A6" w:rsidP="008B5D4D">
      <w:pPr>
        <w:pStyle w:val="Sarakstarindkopa"/>
        <w:numPr>
          <w:ilvl w:val="0"/>
          <w:numId w:val="15"/>
        </w:numPr>
        <w:spacing w:after="0" w:line="23" w:lineRule="atLeast"/>
        <w:jc w:val="center"/>
        <w:rPr>
          <w:rFonts w:cs="Times New Roman"/>
          <w:b/>
          <w:bCs/>
          <w:sz w:val="22"/>
        </w:rPr>
      </w:pPr>
      <w:r w:rsidRPr="008B5D4D">
        <w:rPr>
          <w:rFonts w:cs="Times New Roman"/>
          <w:b/>
          <w:bCs/>
          <w:sz w:val="22"/>
        </w:rPr>
        <w:t>Citi noteikumi</w:t>
      </w:r>
    </w:p>
    <w:p w14:paraId="46E12E84" w14:textId="77777777" w:rsidR="001F1AFE" w:rsidRPr="008B5D4D" w:rsidRDefault="001F1AFE" w:rsidP="008B5D4D">
      <w:pPr>
        <w:pStyle w:val="Sarakstarindkopa"/>
        <w:spacing w:after="0" w:line="23" w:lineRule="atLeast"/>
        <w:rPr>
          <w:rFonts w:cs="Times New Roman"/>
          <w:sz w:val="22"/>
        </w:rPr>
      </w:pPr>
    </w:p>
    <w:p w14:paraId="47C25BB0" w14:textId="77777777"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Personas datus, kurus Līguma izpildes nolūkā Apdrošinājuma ņēmējs nodevis Apdrošinātājam vai Apdrošinātājs ieguvis no citām personām, turpmāk – Personas dati, Apdrošinātājs apstrādā saskaņā ar Latvijas Republikas normatīvajiem aktiem, Eiropas Parlamenta un Padomes 2016.gada 27.aprīļa Regulas (ES) 2016/679 par fizisku personu aizsardzību attiecībā uz Personas datu apstrādi un šādu datu brīvu apriti, ar ko atceļ Direktīvu 95/46/EK (Vispārīgā datu aizsardzības regula), prasībām un Apdrošinājuma ņēmēja norādīju</w:t>
      </w:r>
      <w:r w:rsidRPr="008B5D4D">
        <w:rPr>
          <w:rFonts w:cs="Times New Roman"/>
          <w:sz w:val="22"/>
        </w:rPr>
        <w:t>miem.</w:t>
      </w:r>
    </w:p>
    <w:p w14:paraId="064451B2" w14:textId="77777777"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Ja kādai no Pusēm tiek mainīts juridiskais statuss, atbildīgā persona, paraksta tiesības, vai adrese, tā nekavējoties, ne vēlāk kā 5 (piecu) darba dienu laikā, rakstiski par to paziņo otrai Pusei. Ar šāda paziņojuma iesnigšanas brīdi, Līgumā norādītā informācija ir grozīta, bez atsevišķu Līguma grozījumu parakstīšanas. Līdz šāda paziņojuma saņemšanai, spēkā ir iepriekšējā informācija.</w:t>
      </w:r>
    </w:p>
    <w:p w14:paraId="05FEDC94" w14:textId="77777777"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Neviena no Pusēm bez saskaņošanas ar otru Pusi nedrīkst nodot trešajai personai savas Līgumā noteiktās saistības.</w:t>
      </w:r>
    </w:p>
    <w:p w14:paraId="1D60D51C" w14:textId="77777777"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Jebkādas izmaiņas un papildinājumi ir spēkā tikai tad, ja tās noformētas atbilstoši Līguma noteikumiem, tās kļūst par šī Līguma neatņemamām sastāvdaļām.</w:t>
      </w:r>
    </w:p>
    <w:p w14:paraId="26DC679E" w14:textId="73F8B2AA"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Ja Līguma izpildes laikā tiek konstatētas pretrunas starp šo Līgumu un nekustamā īpašuma</w:t>
      </w:r>
      <w:r w:rsidR="0007757F" w:rsidRPr="008B5D4D">
        <w:rPr>
          <w:rFonts w:cs="Times New Roman"/>
          <w:sz w:val="22"/>
        </w:rPr>
        <w:t xml:space="preserve"> </w:t>
      </w:r>
      <w:r w:rsidRPr="008B5D4D">
        <w:rPr>
          <w:rFonts w:cs="Times New Roman"/>
          <w:sz w:val="22"/>
        </w:rPr>
        <w:t>apdrošināšanas polisēs noteikto, Puses piemēro šā Līguma noteikumus.</w:t>
      </w:r>
    </w:p>
    <w:p w14:paraId="707FE712" w14:textId="77777777"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Apdrošinājuma ņēmējs ir tiesīgs vienpusējā kārtā izbeigt šā Līguma darbību, rakstiski informējot par to Apdrošinātāju ne mazāk kā 30 (trīsdesmit) dienas iepriekš gadījumā, ja Apdrošinātājs nepilda vai nepienācīgi pilda tam Līgumā paredzētās saistības. Līguma pirmstermiņa izbeigšanas gadījumā iepriekš izsniegtās Polises paliek spēkā līdz to darbības termiņa beigām.</w:t>
      </w:r>
    </w:p>
    <w:p w14:paraId="75D09319" w14:textId="77777777" w:rsidR="001F1AFE" w:rsidRPr="008B5D4D" w:rsidRDefault="00BA72A6" w:rsidP="008B5D4D">
      <w:pPr>
        <w:pStyle w:val="Sarakstarindkopa"/>
        <w:numPr>
          <w:ilvl w:val="1"/>
          <w:numId w:val="15"/>
        </w:numPr>
        <w:spacing w:after="0" w:line="23" w:lineRule="atLeast"/>
        <w:ind w:left="567" w:hanging="567"/>
        <w:jc w:val="both"/>
        <w:rPr>
          <w:rFonts w:cs="Times New Roman"/>
          <w:sz w:val="22"/>
        </w:rPr>
      </w:pPr>
      <w:r w:rsidRPr="008B5D4D">
        <w:rPr>
          <w:rFonts w:cs="Times New Roman"/>
          <w:sz w:val="22"/>
        </w:rPr>
        <w:t>Visai sarakstei, saskaņojumiem, dokumentiem un citai informācijai, ar kuru apmainās Puses un kura ir attiecināma uz Līgumu, ir jābūt latviešu valodā, noformētai rakstiski, un tai ir jābūt iesniegtai otrai Pusei personiski pret parakstu vai nosūtītai ierakstītā vēstulē uz Līgumā norādīto adresi vai parakstītai ar drošu elektronisko parakstu un laika zīmogu un nosūtītai uz e-pastu vai elektronisko adresi.</w:t>
      </w:r>
    </w:p>
    <w:p w14:paraId="68262E29" w14:textId="0F93B2F1" w:rsidR="00ED5AD5" w:rsidRDefault="00BA72A6" w:rsidP="00C605DE">
      <w:pPr>
        <w:pStyle w:val="Sarakstarindkopa"/>
        <w:numPr>
          <w:ilvl w:val="1"/>
          <w:numId w:val="15"/>
        </w:numPr>
        <w:spacing w:after="0" w:line="23" w:lineRule="atLeast"/>
        <w:ind w:left="567" w:hanging="567"/>
        <w:jc w:val="both"/>
        <w:rPr>
          <w:rFonts w:cs="Times New Roman"/>
          <w:sz w:val="22"/>
        </w:rPr>
      </w:pPr>
      <w:r w:rsidRPr="00C605DE">
        <w:rPr>
          <w:rFonts w:cs="Times New Roman"/>
          <w:sz w:val="22"/>
        </w:rPr>
        <w:lastRenderedPageBreak/>
        <w:t xml:space="preserve">Atbildīgā persona no Apdrošinājuma ņēmēja puses ir </w:t>
      </w:r>
      <w:r w:rsidR="00076E89">
        <w:rPr>
          <w:rFonts w:cs="Times New Roman"/>
          <w:sz w:val="22"/>
        </w:rPr>
        <w:t>XXX</w:t>
      </w:r>
      <w:r w:rsidR="00106CD5" w:rsidRPr="00C605DE">
        <w:rPr>
          <w:rFonts w:cs="Times New Roman"/>
          <w:sz w:val="22"/>
        </w:rPr>
        <w:t xml:space="preserve">, tālr. Nr. </w:t>
      </w:r>
      <w:r w:rsidR="00076E89">
        <w:rPr>
          <w:rFonts w:cs="Times New Roman"/>
          <w:sz w:val="22"/>
        </w:rPr>
        <w:t>xxx</w:t>
      </w:r>
      <w:r w:rsidR="00106CD5" w:rsidRPr="00C605DE">
        <w:rPr>
          <w:rFonts w:cs="Times New Roman"/>
          <w:sz w:val="22"/>
        </w:rPr>
        <w:t xml:space="preserve">, e-pasts: </w:t>
      </w:r>
      <w:hyperlink r:id="rId8" w:history="1">
        <w:r w:rsidR="00076E89">
          <w:rPr>
            <w:rStyle w:val="Hipersaite"/>
            <w:rFonts w:cs="Times New Roman"/>
            <w:sz w:val="22"/>
          </w:rPr>
          <w:t>xxx</w:t>
        </w:r>
        <w:r w:rsidR="00106CD5" w:rsidRPr="00C605DE">
          <w:rPr>
            <w:rStyle w:val="Hipersaite"/>
            <w:rFonts w:cs="Times New Roman"/>
            <w:sz w:val="22"/>
          </w:rPr>
          <w:t>@</w:t>
        </w:r>
        <w:r w:rsidR="00076E89">
          <w:rPr>
            <w:rStyle w:val="Hipersaite"/>
            <w:rFonts w:cs="Times New Roman"/>
            <w:sz w:val="22"/>
          </w:rPr>
          <w:t>xxx</w:t>
        </w:r>
      </w:hyperlink>
      <w:r w:rsidR="00106CD5" w:rsidRPr="00C605DE">
        <w:rPr>
          <w:rFonts w:cs="Times New Roman"/>
          <w:sz w:val="22"/>
        </w:rPr>
        <w:t xml:space="preserve"> </w:t>
      </w:r>
      <w:r>
        <w:rPr>
          <w:rFonts w:cs="Times New Roman"/>
          <w:sz w:val="22"/>
        </w:rPr>
        <w:t>.</w:t>
      </w:r>
    </w:p>
    <w:p w14:paraId="7AE1BA4E" w14:textId="6667A82F" w:rsidR="00C605DE" w:rsidRPr="00ED5AD5" w:rsidRDefault="00BA72A6" w:rsidP="00ED5AD5">
      <w:pPr>
        <w:pStyle w:val="Sarakstarindkopa"/>
        <w:numPr>
          <w:ilvl w:val="1"/>
          <w:numId w:val="15"/>
        </w:numPr>
        <w:spacing w:after="0" w:line="23" w:lineRule="atLeast"/>
        <w:ind w:left="567" w:hanging="567"/>
        <w:jc w:val="both"/>
        <w:rPr>
          <w:rFonts w:cs="Times New Roman"/>
          <w:sz w:val="22"/>
        </w:rPr>
      </w:pPr>
      <w:r w:rsidRPr="00C605DE">
        <w:rPr>
          <w:rFonts w:cs="Times New Roman"/>
          <w:sz w:val="22"/>
        </w:rPr>
        <w:t xml:space="preserve"> </w:t>
      </w:r>
      <w:r w:rsidR="001F1AFE" w:rsidRPr="00ED5AD5">
        <w:rPr>
          <w:rFonts w:cs="Times New Roman"/>
          <w:sz w:val="22"/>
        </w:rPr>
        <w:t>Atbildīgā persona par Līguma izpildi no Apdrošinātāja puses ir</w:t>
      </w:r>
      <w:r w:rsidRPr="00ED5AD5">
        <w:rPr>
          <w:rFonts w:cs="Times New Roman"/>
          <w:sz w:val="22"/>
        </w:rPr>
        <w:t xml:space="preserve"> </w:t>
      </w:r>
      <w:r w:rsidR="00076E89">
        <w:rPr>
          <w:rFonts w:cs="Times New Roman"/>
          <w:sz w:val="22"/>
        </w:rPr>
        <w:t>XXX</w:t>
      </w:r>
      <w:r w:rsidRPr="00ED5AD5">
        <w:rPr>
          <w:rFonts w:cs="Times New Roman"/>
          <w:sz w:val="22"/>
        </w:rPr>
        <w:t xml:space="preserve">, tālr. Nr. </w:t>
      </w:r>
      <w:r w:rsidR="00076E89">
        <w:rPr>
          <w:rFonts w:cs="Times New Roman"/>
          <w:sz w:val="22"/>
        </w:rPr>
        <w:t>xxx</w:t>
      </w:r>
      <w:r w:rsidRPr="00ED5AD5">
        <w:rPr>
          <w:rFonts w:cs="Times New Roman"/>
          <w:sz w:val="22"/>
        </w:rPr>
        <w:t xml:space="preserve">, e-pasts: </w:t>
      </w:r>
      <w:hyperlink r:id="rId9" w:history="1">
        <w:r w:rsidR="00076E89">
          <w:rPr>
            <w:rStyle w:val="Hipersaite"/>
            <w:rFonts w:cs="Times New Roman"/>
            <w:sz w:val="22"/>
          </w:rPr>
          <w:t>xxx</w:t>
        </w:r>
        <w:r w:rsidR="00C605DE" w:rsidRPr="00ED5AD5">
          <w:rPr>
            <w:rStyle w:val="Hipersaite"/>
            <w:rFonts w:cs="Times New Roman"/>
            <w:sz w:val="22"/>
          </w:rPr>
          <w:t>@</w:t>
        </w:r>
        <w:r w:rsidR="00076E89">
          <w:rPr>
            <w:rStyle w:val="Hipersaite"/>
            <w:rFonts w:cs="Times New Roman"/>
            <w:sz w:val="22"/>
          </w:rPr>
          <w:t>xxx</w:t>
        </w:r>
      </w:hyperlink>
      <w:r w:rsidRPr="00ED5AD5">
        <w:rPr>
          <w:rFonts w:cs="Times New Roman"/>
          <w:sz w:val="22"/>
        </w:rPr>
        <w:t xml:space="preserve"> . </w:t>
      </w:r>
    </w:p>
    <w:p w14:paraId="240B8D48" w14:textId="455A4C7A" w:rsidR="001F1AFE" w:rsidRPr="008B5D4D" w:rsidRDefault="00BA72A6" w:rsidP="008B5D4D">
      <w:pPr>
        <w:pStyle w:val="Sarakstarindkopa"/>
        <w:numPr>
          <w:ilvl w:val="1"/>
          <w:numId w:val="15"/>
        </w:numPr>
        <w:spacing w:after="0" w:line="23" w:lineRule="atLeast"/>
        <w:ind w:left="567" w:hanging="567"/>
        <w:jc w:val="both"/>
        <w:rPr>
          <w:rFonts w:cs="Times New Roman"/>
          <w:iCs/>
          <w:sz w:val="22"/>
        </w:rPr>
      </w:pPr>
      <w:r w:rsidRPr="008B5D4D">
        <w:rPr>
          <w:rFonts w:cs="Times New Roman"/>
          <w:iCs/>
          <w:sz w:val="22"/>
        </w:rPr>
        <w:t xml:space="preserve">Līgums ar tā pielikumiem ir sastādīts latviešu valodā uz </w:t>
      </w:r>
      <w:r w:rsidR="0004375C">
        <w:rPr>
          <w:rFonts w:cs="Times New Roman"/>
          <w:iCs/>
          <w:sz w:val="22"/>
        </w:rPr>
        <w:t>10</w:t>
      </w:r>
      <w:r w:rsidR="00AB1450">
        <w:rPr>
          <w:rFonts w:cs="Times New Roman"/>
          <w:iCs/>
          <w:sz w:val="22"/>
        </w:rPr>
        <w:t xml:space="preserve"> </w:t>
      </w:r>
      <w:r w:rsidRPr="008B5D4D">
        <w:rPr>
          <w:rFonts w:cs="Times New Roman"/>
          <w:iCs/>
          <w:sz w:val="22"/>
        </w:rPr>
        <w:t>(</w:t>
      </w:r>
      <w:r w:rsidR="00AB1450">
        <w:rPr>
          <w:rFonts w:cs="Times New Roman"/>
          <w:iCs/>
          <w:sz w:val="22"/>
        </w:rPr>
        <w:t>de</w:t>
      </w:r>
      <w:r w:rsidR="0004375C">
        <w:rPr>
          <w:rFonts w:cs="Times New Roman"/>
          <w:iCs/>
          <w:sz w:val="22"/>
        </w:rPr>
        <w:t>smit</w:t>
      </w:r>
      <w:r w:rsidR="00AB1450">
        <w:rPr>
          <w:rFonts w:cs="Times New Roman"/>
          <w:iCs/>
          <w:sz w:val="22"/>
        </w:rPr>
        <w:t>)</w:t>
      </w:r>
      <w:r w:rsidRPr="008B5D4D">
        <w:rPr>
          <w:rFonts w:cs="Times New Roman"/>
          <w:iCs/>
          <w:sz w:val="22"/>
        </w:rPr>
        <w:t xml:space="preserve"> lapām elektroniskā dokumenta veidā un parakstīts ar drošu elektronisko parakstu kas satur laika zīmogu.</w:t>
      </w:r>
    </w:p>
    <w:p w14:paraId="6A37CC82" w14:textId="77777777" w:rsidR="001F1AFE" w:rsidRPr="008B5D4D" w:rsidRDefault="00BA72A6" w:rsidP="008B5D4D">
      <w:pPr>
        <w:pStyle w:val="Sarakstarindkopa"/>
        <w:numPr>
          <w:ilvl w:val="1"/>
          <w:numId w:val="15"/>
        </w:numPr>
        <w:spacing w:after="0" w:line="23" w:lineRule="atLeast"/>
        <w:ind w:left="567" w:hanging="567"/>
        <w:jc w:val="both"/>
        <w:rPr>
          <w:rFonts w:cs="Times New Roman"/>
          <w:i/>
          <w:sz w:val="22"/>
        </w:rPr>
      </w:pPr>
      <w:r w:rsidRPr="008B5D4D">
        <w:rPr>
          <w:rFonts w:cs="Times New Roman"/>
          <w:sz w:val="22"/>
        </w:rPr>
        <w:t xml:space="preserve">Līgumam ir pievienoti sekojoši pielikumi: </w:t>
      </w:r>
    </w:p>
    <w:p w14:paraId="79AD90C2" w14:textId="105EF6DD" w:rsidR="001F1AFE" w:rsidRPr="00FD6F46" w:rsidRDefault="00BA72A6" w:rsidP="004000A4">
      <w:pPr>
        <w:pStyle w:val="Sarakstarindkopa"/>
        <w:numPr>
          <w:ilvl w:val="2"/>
          <w:numId w:val="15"/>
        </w:numPr>
        <w:spacing w:after="0" w:line="23" w:lineRule="atLeast"/>
        <w:ind w:left="1418" w:hanging="851"/>
        <w:jc w:val="both"/>
        <w:rPr>
          <w:rFonts w:cs="Times New Roman"/>
          <w:i/>
          <w:sz w:val="22"/>
        </w:rPr>
      </w:pPr>
      <w:r>
        <w:rPr>
          <w:rFonts w:cs="Times New Roman"/>
          <w:sz w:val="22"/>
        </w:rPr>
        <w:t>1.pielikums – Tehniskā specifikācija uz 2 (divām) lapām</w:t>
      </w:r>
      <w:r w:rsidR="00FD6F46">
        <w:rPr>
          <w:rFonts w:cs="Times New Roman"/>
          <w:sz w:val="22"/>
        </w:rPr>
        <w:t>;</w:t>
      </w:r>
    </w:p>
    <w:p w14:paraId="4A6F0194" w14:textId="70CCAA39" w:rsidR="00FD6F46" w:rsidRPr="00170815" w:rsidRDefault="00BA72A6" w:rsidP="004000A4">
      <w:pPr>
        <w:pStyle w:val="Sarakstarindkopa"/>
        <w:numPr>
          <w:ilvl w:val="2"/>
          <w:numId w:val="15"/>
        </w:numPr>
        <w:spacing w:after="0" w:line="23" w:lineRule="atLeast"/>
        <w:ind w:left="1418" w:hanging="851"/>
        <w:jc w:val="both"/>
        <w:rPr>
          <w:rFonts w:cs="Times New Roman"/>
          <w:i/>
          <w:sz w:val="22"/>
        </w:rPr>
      </w:pPr>
      <w:r>
        <w:rPr>
          <w:rFonts w:cs="Times New Roman"/>
          <w:sz w:val="22"/>
        </w:rPr>
        <w:t>2.pielikums – Finanšu piedāvājums uz 2 (divām) lapām</w:t>
      </w:r>
      <w:r w:rsidR="00170815">
        <w:rPr>
          <w:rFonts w:cs="Times New Roman"/>
          <w:sz w:val="22"/>
        </w:rPr>
        <w:t>;</w:t>
      </w:r>
    </w:p>
    <w:p w14:paraId="20514AD5" w14:textId="1102DE44" w:rsidR="00170815" w:rsidRPr="00084924" w:rsidRDefault="00BA72A6" w:rsidP="004000A4">
      <w:pPr>
        <w:pStyle w:val="Sarakstarindkopa"/>
        <w:numPr>
          <w:ilvl w:val="2"/>
          <w:numId w:val="15"/>
        </w:numPr>
        <w:spacing w:after="0" w:line="23" w:lineRule="atLeast"/>
        <w:ind w:left="1418" w:hanging="851"/>
        <w:jc w:val="both"/>
        <w:rPr>
          <w:rFonts w:cs="Times New Roman"/>
          <w:i/>
          <w:sz w:val="22"/>
        </w:rPr>
      </w:pPr>
      <w:r>
        <w:rPr>
          <w:rFonts w:cs="Times New Roman"/>
          <w:sz w:val="22"/>
        </w:rPr>
        <w:t xml:space="preserve">3.pielikums – </w:t>
      </w:r>
      <w:r w:rsidRPr="00170815">
        <w:rPr>
          <w:rFonts w:cs="Times New Roman"/>
          <w:sz w:val="22"/>
        </w:rPr>
        <w:t>2026. gada 17. jūnija pilnvara Nr. LV1_0002/02-02-2026-31</w:t>
      </w:r>
      <w:r>
        <w:rPr>
          <w:rFonts w:cs="Times New Roman"/>
          <w:sz w:val="22"/>
        </w:rPr>
        <w:t xml:space="preserve"> uz </w:t>
      </w:r>
      <w:r w:rsidR="004000A4">
        <w:rPr>
          <w:rFonts w:cs="Times New Roman"/>
          <w:sz w:val="22"/>
        </w:rPr>
        <w:t>1</w:t>
      </w:r>
      <w:r>
        <w:rPr>
          <w:rFonts w:cs="Times New Roman"/>
          <w:sz w:val="22"/>
        </w:rPr>
        <w:t xml:space="preserve"> (</w:t>
      </w:r>
      <w:r w:rsidR="004000A4">
        <w:rPr>
          <w:rFonts w:cs="Times New Roman"/>
          <w:sz w:val="22"/>
        </w:rPr>
        <w:t>vienas</w:t>
      </w:r>
      <w:r>
        <w:rPr>
          <w:rFonts w:cs="Times New Roman"/>
          <w:sz w:val="22"/>
        </w:rPr>
        <w:t>) lap</w:t>
      </w:r>
      <w:r w:rsidR="004000A4">
        <w:rPr>
          <w:rFonts w:cs="Times New Roman"/>
          <w:sz w:val="22"/>
        </w:rPr>
        <w:t>as</w:t>
      </w:r>
      <w:r>
        <w:rPr>
          <w:rFonts w:cs="Times New Roman"/>
          <w:sz w:val="22"/>
        </w:rPr>
        <w:t xml:space="preserve">. </w:t>
      </w:r>
    </w:p>
    <w:p w14:paraId="76098B6F" w14:textId="77777777" w:rsidR="00084924" w:rsidRPr="0004375C" w:rsidRDefault="00084924" w:rsidP="00084924">
      <w:pPr>
        <w:pStyle w:val="Sarakstarindkopa"/>
        <w:spacing w:after="0" w:line="23" w:lineRule="atLeast"/>
        <w:ind w:left="1276"/>
        <w:jc w:val="both"/>
        <w:rPr>
          <w:rFonts w:cs="Times New Roman"/>
          <w:iCs/>
          <w:sz w:val="22"/>
        </w:rPr>
      </w:pPr>
    </w:p>
    <w:p w14:paraId="27041E93" w14:textId="77777777" w:rsidR="001F1AFE" w:rsidRDefault="00BA72A6" w:rsidP="008B5D4D">
      <w:pPr>
        <w:pStyle w:val="Sarakstarindkopa"/>
        <w:numPr>
          <w:ilvl w:val="0"/>
          <w:numId w:val="15"/>
        </w:numPr>
        <w:spacing w:after="0" w:line="23" w:lineRule="atLeast"/>
        <w:jc w:val="center"/>
        <w:rPr>
          <w:rFonts w:cs="Times New Roman"/>
          <w:b/>
          <w:bCs/>
          <w:sz w:val="22"/>
        </w:rPr>
      </w:pPr>
      <w:r w:rsidRPr="008B5D4D">
        <w:rPr>
          <w:rFonts w:cs="Times New Roman"/>
          <w:b/>
          <w:bCs/>
          <w:sz w:val="22"/>
        </w:rPr>
        <w:t>Pušu rekvizīti un paraksti</w:t>
      </w:r>
    </w:p>
    <w:p w14:paraId="38EECFE2" w14:textId="77777777" w:rsidR="00682910" w:rsidRPr="008B5D4D" w:rsidRDefault="00682910" w:rsidP="00682910">
      <w:pPr>
        <w:pStyle w:val="Sarakstarindkopa"/>
        <w:spacing w:after="0" w:line="23" w:lineRule="atLeast"/>
        <w:ind w:left="360"/>
        <w:rPr>
          <w:rFonts w:cs="Times New Roman"/>
          <w:b/>
          <w:bCs/>
          <w:sz w:val="22"/>
        </w:rPr>
      </w:pPr>
    </w:p>
    <w:p w14:paraId="12ADBD17" w14:textId="57B01363" w:rsidR="009E225D" w:rsidRDefault="00BA72A6" w:rsidP="008B5D4D">
      <w:pPr>
        <w:spacing w:after="0" w:line="23" w:lineRule="atLeast"/>
        <w:rPr>
          <w:rFonts w:eastAsia="Times New Roman" w:cs="Times New Roman"/>
          <w:b/>
          <w:bCs/>
          <w:iCs/>
          <w:sz w:val="22"/>
        </w:rPr>
      </w:pPr>
      <w:r>
        <w:rPr>
          <w:b/>
          <w:bCs/>
          <w:sz w:val="22"/>
        </w:rPr>
        <w:t xml:space="preserve">   </w:t>
      </w:r>
      <w:r w:rsidRPr="00084924">
        <w:rPr>
          <w:b/>
          <w:bCs/>
          <w:sz w:val="22"/>
        </w:rPr>
        <w:t xml:space="preserve">Apdrošinājuma ņēmējs:  </w:t>
      </w:r>
      <w:r>
        <w:rPr>
          <w:b/>
          <w:bCs/>
          <w:sz w:val="22"/>
        </w:rPr>
        <w:t xml:space="preserve">                                       </w:t>
      </w:r>
      <w:r w:rsidR="0039395D">
        <w:rPr>
          <w:b/>
          <w:bCs/>
          <w:sz w:val="22"/>
        </w:rPr>
        <w:t xml:space="preserve"> </w:t>
      </w:r>
      <w:r w:rsidRPr="00084924">
        <w:rPr>
          <w:b/>
          <w:bCs/>
          <w:sz w:val="22"/>
        </w:rPr>
        <w:t>Apdrošinātājs:</w:t>
      </w:r>
    </w:p>
    <w:p w14:paraId="2CFE19B4" w14:textId="77777777" w:rsidR="009A688C" w:rsidRPr="008B5D4D" w:rsidRDefault="009A688C" w:rsidP="008B5D4D">
      <w:pPr>
        <w:spacing w:after="0" w:line="23" w:lineRule="atLeast"/>
        <w:rPr>
          <w:rFonts w:eastAsia="Times New Roman" w:cs="Times New Roman"/>
          <w:b/>
          <w:bCs/>
          <w:iCs/>
          <w:sz w:val="22"/>
        </w:rPr>
      </w:pPr>
    </w:p>
    <w:tbl>
      <w:tblPr>
        <w:tblW w:w="0" w:type="auto"/>
        <w:tblInd w:w="108" w:type="dxa"/>
        <w:tblLook w:val="04A0" w:firstRow="1" w:lastRow="0" w:firstColumn="1" w:lastColumn="0" w:noHBand="0" w:noVBand="1"/>
      </w:tblPr>
      <w:tblGrid>
        <w:gridCol w:w="4570"/>
        <w:gridCol w:w="4383"/>
      </w:tblGrid>
      <w:tr w:rsidR="00D3274F" w14:paraId="0E69AC70" w14:textId="77777777" w:rsidTr="00FD12D8">
        <w:tc>
          <w:tcPr>
            <w:tcW w:w="4570" w:type="dxa"/>
          </w:tcPr>
          <w:p w14:paraId="5C17CB47" w14:textId="36A788D8" w:rsidR="00084924" w:rsidRPr="00084924" w:rsidRDefault="00BA72A6" w:rsidP="00D34BF7">
            <w:pPr>
              <w:suppressAutoHyphens/>
              <w:spacing w:after="0" w:line="240" w:lineRule="auto"/>
              <w:rPr>
                <w:rFonts w:eastAsia="Times New Roman"/>
                <w:bCs/>
                <w:iCs/>
                <w:color w:val="000000"/>
                <w:sz w:val="22"/>
                <w:lang w:eastAsia="ar-SA"/>
              </w:rPr>
            </w:pPr>
            <w:r>
              <w:rPr>
                <w:rFonts w:eastAsia="Times New Roman"/>
                <w:bCs/>
                <w:iCs/>
                <w:color w:val="000000"/>
                <w:sz w:val="22"/>
                <w:lang w:eastAsia="ar-SA"/>
              </w:rPr>
              <w:t>Interešu izglītības iestāde</w:t>
            </w:r>
            <w:r w:rsidRPr="00084924">
              <w:rPr>
                <w:rFonts w:eastAsia="Times New Roman"/>
                <w:bCs/>
                <w:iCs/>
                <w:color w:val="000000"/>
                <w:sz w:val="22"/>
                <w:lang w:eastAsia="ar-SA"/>
              </w:rPr>
              <w:t xml:space="preserve"> </w:t>
            </w:r>
          </w:p>
          <w:p w14:paraId="17DE4AF2" w14:textId="6198F8E8" w:rsidR="00084924" w:rsidRPr="00084924" w:rsidRDefault="00BA72A6" w:rsidP="00D34BF7">
            <w:pPr>
              <w:suppressAutoHyphens/>
              <w:spacing w:after="0" w:line="240" w:lineRule="auto"/>
              <w:rPr>
                <w:rFonts w:eastAsia="Times New Roman"/>
                <w:bCs/>
                <w:iCs/>
                <w:color w:val="000000"/>
                <w:sz w:val="22"/>
                <w:lang w:eastAsia="ar-SA"/>
              </w:rPr>
            </w:pPr>
            <w:r>
              <w:rPr>
                <w:rFonts w:eastAsia="Times New Roman"/>
                <w:bCs/>
                <w:iCs/>
                <w:color w:val="000000"/>
                <w:sz w:val="22"/>
                <w:lang w:eastAsia="ar-SA"/>
              </w:rPr>
              <w:t>“</w:t>
            </w:r>
            <w:r w:rsidRPr="00480C4A">
              <w:rPr>
                <w:rFonts w:eastAsia="Times New Roman"/>
                <w:bCs/>
                <w:iCs/>
                <w:color w:val="000000"/>
                <w:sz w:val="22"/>
                <w:lang w:eastAsia="ar-SA"/>
              </w:rPr>
              <w:t>Austrumlatvijas radošo pakalpojumu centrs</w:t>
            </w:r>
            <w:r>
              <w:rPr>
                <w:rFonts w:eastAsia="Times New Roman"/>
                <w:bCs/>
                <w:iCs/>
                <w:color w:val="000000"/>
                <w:sz w:val="22"/>
                <w:lang w:eastAsia="ar-SA"/>
              </w:rPr>
              <w:t>”</w:t>
            </w:r>
          </w:p>
          <w:p w14:paraId="45EDEBD2" w14:textId="77777777" w:rsidR="00084924" w:rsidRPr="00084924" w:rsidRDefault="00084924" w:rsidP="00D34BF7">
            <w:pPr>
              <w:suppressAutoHyphens/>
              <w:spacing w:after="0" w:line="240" w:lineRule="auto"/>
              <w:rPr>
                <w:rFonts w:eastAsia="Times New Roman"/>
                <w:iCs/>
                <w:color w:val="000000"/>
                <w:sz w:val="22"/>
                <w:lang w:eastAsia="ar-SA"/>
              </w:rPr>
            </w:pPr>
          </w:p>
        </w:tc>
        <w:tc>
          <w:tcPr>
            <w:tcW w:w="4383" w:type="dxa"/>
            <w:hideMark/>
          </w:tcPr>
          <w:p w14:paraId="537CC32F" w14:textId="33C11E56" w:rsidR="00084924" w:rsidRPr="00084924" w:rsidRDefault="00BA72A6" w:rsidP="00D34BF7">
            <w:pPr>
              <w:suppressAutoHyphens/>
              <w:spacing w:after="0" w:line="240" w:lineRule="auto"/>
              <w:rPr>
                <w:rFonts w:eastAsia="Times New Roman"/>
                <w:iCs/>
                <w:color w:val="000000"/>
                <w:sz w:val="22"/>
                <w:lang w:eastAsia="ar-SA"/>
              </w:rPr>
            </w:pPr>
            <w:r w:rsidRPr="00480C4A">
              <w:rPr>
                <w:rFonts w:eastAsia="Times New Roman"/>
                <w:iCs/>
                <w:color w:val="000000"/>
                <w:sz w:val="22"/>
                <w:lang w:eastAsia="ar-SA"/>
              </w:rPr>
              <w:t xml:space="preserve">Balcia Insurance SE </w:t>
            </w:r>
            <w:r w:rsidRPr="00084924">
              <w:rPr>
                <w:rFonts w:eastAsia="Times New Roman"/>
                <w:iCs/>
                <w:color w:val="000000"/>
                <w:sz w:val="22"/>
                <w:lang w:eastAsia="ar-SA"/>
              </w:rPr>
              <w:t xml:space="preserve"> </w:t>
            </w:r>
          </w:p>
          <w:p w14:paraId="7458D17D" w14:textId="12B5A4BC" w:rsidR="00084924" w:rsidRPr="00084924" w:rsidRDefault="00084924" w:rsidP="00D34BF7">
            <w:pPr>
              <w:suppressAutoHyphens/>
              <w:spacing w:after="0" w:line="240" w:lineRule="auto"/>
              <w:rPr>
                <w:rFonts w:eastAsia="Times New Roman"/>
                <w:iCs/>
                <w:color w:val="000000"/>
                <w:sz w:val="22"/>
                <w:lang w:eastAsia="ar-SA"/>
              </w:rPr>
            </w:pPr>
          </w:p>
        </w:tc>
      </w:tr>
      <w:tr w:rsidR="00D3274F" w14:paraId="041FFCCB" w14:textId="77777777" w:rsidTr="00FD12D8">
        <w:tc>
          <w:tcPr>
            <w:tcW w:w="4570" w:type="dxa"/>
            <w:hideMark/>
          </w:tcPr>
          <w:p w14:paraId="0708FA44" w14:textId="48034FED"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bCs/>
                <w:iCs/>
                <w:color w:val="000000"/>
                <w:sz w:val="22"/>
                <w:lang w:eastAsia="ar-SA"/>
              </w:rPr>
              <w:t xml:space="preserve">Reģistrācijas Nr.: </w:t>
            </w:r>
            <w:r w:rsidR="00480C4A" w:rsidRPr="00480C4A">
              <w:rPr>
                <w:rFonts w:eastAsia="Times New Roman"/>
                <w:bCs/>
                <w:iCs/>
                <w:color w:val="000000"/>
                <w:sz w:val="22"/>
                <w:lang w:eastAsia="ar-SA"/>
              </w:rPr>
              <w:t>40900041330</w:t>
            </w:r>
          </w:p>
        </w:tc>
        <w:tc>
          <w:tcPr>
            <w:tcW w:w="4383" w:type="dxa"/>
            <w:hideMark/>
          </w:tcPr>
          <w:p w14:paraId="7E75B14E" w14:textId="5AEB880F"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bCs/>
                <w:iCs/>
                <w:color w:val="000000"/>
                <w:sz w:val="22"/>
                <w:lang w:eastAsia="ar-SA"/>
              </w:rPr>
              <w:t xml:space="preserve">Reģistrācijas </w:t>
            </w:r>
            <w:r w:rsidRPr="00084924">
              <w:rPr>
                <w:rFonts w:eastAsia="Times New Roman"/>
                <w:bCs/>
                <w:iCs/>
                <w:color w:val="000000"/>
                <w:sz w:val="22"/>
                <w:lang w:val="en-GB" w:eastAsia="ar-SA"/>
              </w:rPr>
              <w:t xml:space="preserve">Nr.: </w:t>
            </w:r>
            <w:r w:rsidR="00480C4A" w:rsidRPr="00480C4A">
              <w:rPr>
                <w:rFonts w:eastAsia="Times New Roman"/>
                <w:iCs/>
                <w:color w:val="000000"/>
                <w:sz w:val="22"/>
                <w:lang w:eastAsia="ar-SA"/>
              </w:rPr>
              <w:t>40003159840</w:t>
            </w:r>
            <w:r w:rsidRPr="00084924">
              <w:rPr>
                <w:rFonts w:eastAsia="Times New Roman"/>
                <w:bCs/>
                <w:iCs/>
                <w:color w:val="000000"/>
                <w:sz w:val="22"/>
                <w:lang w:eastAsia="ar-SA"/>
              </w:rPr>
              <w:t xml:space="preserve"> </w:t>
            </w:r>
          </w:p>
        </w:tc>
      </w:tr>
      <w:tr w:rsidR="00D3274F" w14:paraId="3B3BAC16" w14:textId="77777777" w:rsidTr="00FD12D8">
        <w:tc>
          <w:tcPr>
            <w:tcW w:w="4570" w:type="dxa"/>
            <w:hideMark/>
          </w:tcPr>
          <w:p w14:paraId="5A31AA2C" w14:textId="3ABDD494"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iCs/>
                <w:color w:val="000000"/>
                <w:sz w:val="22"/>
                <w:lang w:eastAsia="ar-SA"/>
              </w:rPr>
              <w:t xml:space="preserve">Juridiskā adrese: </w:t>
            </w:r>
            <w:r w:rsidR="00480C4A" w:rsidRPr="00480C4A">
              <w:rPr>
                <w:rFonts w:eastAsia="Times New Roman"/>
                <w:bCs/>
                <w:iCs/>
                <w:color w:val="000000"/>
                <w:sz w:val="22"/>
                <w:lang w:eastAsia="ar-SA"/>
              </w:rPr>
              <w:t>Krasta ielā 31</w:t>
            </w:r>
            <w:r w:rsidRPr="00084924">
              <w:rPr>
                <w:rFonts w:eastAsia="Times New Roman"/>
                <w:bCs/>
                <w:iCs/>
                <w:color w:val="000000"/>
                <w:sz w:val="22"/>
                <w:lang w:eastAsia="ar-SA"/>
              </w:rPr>
              <w:t xml:space="preserve">, </w:t>
            </w:r>
          </w:p>
          <w:p w14:paraId="3E5A3D31" w14:textId="77777777" w:rsidR="00084924" w:rsidRPr="00084924" w:rsidRDefault="00BA72A6" w:rsidP="00D34BF7">
            <w:pPr>
              <w:suppressAutoHyphens/>
              <w:spacing w:after="0" w:line="240" w:lineRule="auto"/>
              <w:rPr>
                <w:rFonts w:eastAsia="Times New Roman"/>
                <w:bCs/>
                <w:iCs/>
                <w:color w:val="000000"/>
                <w:sz w:val="22"/>
                <w:lang w:eastAsia="ar-SA"/>
              </w:rPr>
            </w:pPr>
            <w:r w:rsidRPr="00084924">
              <w:rPr>
                <w:rFonts w:eastAsia="Times New Roman"/>
                <w:bCs/>
                <w:iCs/>
                <w:color w:val="000000"/>
                <w:sz w:val="22"/>
                <w:lang w:eastAsia="ar-SA"/>
              </w:rPr>
              <w:t xml:space="preserve">                            Rēzekne, LV-4601</w:t>
            </w:r>
          </w:p>
        </w:tc>
        <w:tc>
          <w:tcPr>
            <w:tcW w:w="4383" w:type="dxa"/>
            <w:hideMark/>
          </w:tcPr>
          <w:p w14:paraId="26EA4729" w14:textId="3330C0D4"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iCs/>
                <w:color w:val="000000"/>
                <w:sz w:val="22"/>
                <w:lang w:eastAsia="ar-SA"/>
              </w:rPr>
              <w:t xml:space="preserve">Juridiskā adrese: </w:t>
            </w:r>
            <w:r w:rsidR="005A6D38" w:rsidRPr="005A6D38">
              <w:rPr>
                <w:rFonts w:eastAsia="Times New Roman"/>
                <w:iCs/>
                <w:color w:val="000000"/>
                <w:sz w:val="22"/>
                <w:lang w:eastAsia="ar-SA"/>
              </w:rPr>
              <w:t>Krišjāņa Valdemāra iela 63</w:t>
            </w:r>
            <w:r w:rsidRPr="00084924">
              <w:rPr>
                <w:rFonts w:eastAsia="Times New Roman"/>
                <w:iCs/>
                <w:color w:val="000000"/>
                <w:sz w:val="22"/>
                <w:lang w:eastAsia="ar-SA"/>
              </w:rPr>
              <w:t xml:space="preserve">, </w:t>
            </w:r>
          </w:p>
          <w:p w14:paraId="04B8B8E1" w14:textId="7F44DD32"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iCs/>
                <w:color w:val="000000"/>
                <w:sz w:val="22"/>
                <w:lang w:eastAsia="ar-SA"/>
              </w:rPr>
              <w:t xml:space="preserve">                           </w:t>
            </w:r>
            <w:r w:rsidR="005A6D38">
              <w:rPr>
                <w:rFonts w:eastAsia="Times New Roman"/>
                <w:iCs/>
                <w:color w:val="000000"/>
                <w:sz w:val="22"/>
                <w:lang w:eastAsia="ar-SA"/>
              </w:rPr>
              <w:t xml:space="preserve"> </w:t>
            </w:r>
            <w:r w:rsidR="005A6D38" w:rsidRPr="005A6D38">
              <w:rPr>
                <w:rFonts w:eastAsia="Times New Roman"/>
                <w:iCs/>
                <w:color w:val="000000"/>
                <w:sz w:val="22"/>
                <w:lang w:eastAsia="ar-SA"/>
              </w:rPr>
              <w:t>Rīga, LV-1010</w:t>
            </w:r>
            <w:r w:rsidRPr="00084924">
              <w:rPr>
                <w:rFonts w:eastAsia="Times New Roman"/>
                <w:iCs/>
                <w:color w:val="000000"/>
                <w:sz w:val="22"/>
                <w:lang w:eastAsia="ar-SA"/>
              </w:rPr>
              <w:t xml:space="preserve">  </w:t>
            </w:r>
          </w:p>
          <w:p w14:paraId="3D994011" w14:textId="66C90E2F"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iCs/>
                <w:color w:val="000000"/>
                <w:sz w:val="22"/>
                <w:lang w:eastAsia="ar-SA"/>
              </w:rPr>
              <w:t xml:space="preserve">                             </w:t>
            </w:r>
          </w:p>
        </w:tc>
      </w:tr>
      <w:tr w:rsidR="00D3274F" w14:paraId="287BFA41" w14:textId="77777777" w:rsidTr="00FD12D8">
        <w:tc>
          <w:tcPr>
            <w:tcW w:w="4570" w:type="dxa"/>
            <w:hideMark/>
          </w:tcPr>
          <w:p w14:paraId="7B458EA5" w14:textId="586E66A0"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iCs/>
                <w:color w:val="000000"/>
                <w:sz w:val="22"/>
                <w:lang w:eastAsia="ar-SA"/>
              </w:rPr>
              <w:t xml:space="preserve">Tālrunis: </w:t>
            </w:r>
            <w:r w:rsidRPr="00084924">
              <w:rPr>
                <w:rFonts w:eastAsia="Times New Roman"/>
                <w:bCs/>
                <w:iCs/>
                <w:color w:val="000000"/>
                <w:sz w:val="22"/>
                <w:lang w:eastAsia="ar-SA"/>
              </w:rPr>
              <w:t xml:space="preserve">+371 </w:t>
            </w:r>
            <w:r w:rsidR="005734E7" w:rsidRPr="005734E7">
              <w:rPr>
                <w:rFonts w:eastAsia="Times New Roman"/>
                <w:bCs/>
                <w:iCs/>
                <w:color w:val="000000"/>
                <w:sz w:val="22"/>
                <w:lang w:eastAsia="ar-SA"/>
              </w:rPr>
              <w:t>64622500</w:t>
            </w:r>
          </w:p>
        </w:tc>
        <w:tc>
          <w:tcPr>
            <w:tcW w:w="4383" w:type="dxa"/>
            <w:hideMark/>
          </w:tcPr>
          <w:p w14:paraId="367E5B29" w14:textId="3D0CC08A"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iCs/>
                <w:color w:val="000000"/>
                <w:sz w:val="22"/>
                <w:lang w:eastAsia="ar-SA"/>
              </w:rPr>
              <w:t xml:space="preserve">Tālrunis: </w:t>
            </w:r>
            <w:r w:rsidR="00076E89">
              <w:rPr>
                <w:rFonts w:eastAsia="Times New Roman"/>
                <w:iCs/>
                <w:color w:val="000000"/>
                <w:sz w:val="22"/>
                <w:lang w:eastAsia="ar-SA"/>
              </w:rPr>
              <w:t>xxx</w:t>
            </w:r>
          </w:p>
        </w:tc>
      </w:tr>
      <w:tr w:rsidR="00D3274F" w14:paraId="53C6EB8D" w14:textId="77777777" w:rsidTr="00FD12D8">
        <w:tc>
          <w:tcPr>
            <w:tcW w:w="4570" w:type="dxa"/>
            <w:hideMark/>
          </w:tcPr>
          <w:p w14:paraId="373C5898" w14:textId="2B276309"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iCs/>
                <w:color w:val="000000"/>
                <w:sz w:val="22"/>
                <w:lang w:eastAsia="ar-SA"/>
              </w:rPr>
              <w:t xml:space="preserve">e-pasts: </w:t>
            </w:r>
            <w:hyperlink r:id="rId10" w:history="1">
              <w:r w:rsidR="005734E7" w:rsidRPr="00354BAA">
                <w:rPr>
                  <w:rStyle w:val="Hipersaite"/>
                  <w:sz w:val="22"/>
                </w:rPr>
                <w:t>arpc@rezekne.lv</w:t>
              </w:r>
            </w:hyperlink>
            <w:r w:rsidR="005734E7">
              <w:rPr>
                <w:sz w:val="22"/>
              </w:rPr>
              <w:t xml:space="preserve"> </w:t>
            </w:r>
          </w:p>
        </w:tc>
        <w:tc>
          <w:tcPr>
            <w:tcW w:w="4383" w:type="dxa"/>
            <w:hideMark/>
          </w:tcPr>
          <w:p w14:paraId="211F95EA" w14:textId="383ACB38"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iCs/>
                <w:color w:val="000000"/>
                <w:sz w:val="22"/>
                <w:lang w:eastAsia="ar-SA"/>
              </w:rPr>
              <w:t xml:space="preserve">e-pasts: </w:t>
            </w:r>
            <w:hyperlink r:id="rId11" w:history="1">
              <w:r w:rsidR="00076E89">
                <w:rPr>
                  <w:rStyle w:val="Hipersaite"/>
                  <w:rFonts w:eastAsia="Times New Roman"/>
                  <w:iCs/>
                  <w:sz w:val="22"/>
                  <w:lang w:eastAsia="ar-SA"/>
                </w:rPr>
                <w:t>x</w:t>
              </w:r>
              <w:r w:rsidR="00076E89">
                <w:rPr>
                  <w:rStyle w:val="Hipersaite"/>
                  <w:iCs/>
                  <w:lang w:eastAsia="ar-SA"/>
                </w:rPr>
                <w:t>xx</w:t>
              </w:r>
              <w:r w:rsidR="005A6D38" w:rsidRPr="00354BAA">
                <w:rPr>
                  <w:rStyle w:val="Hipersaite"/>
                  <w:rFonts w:eastAsia="Times New Roman"/>
                  <w:iCs/>
                  <w:sz w:val="22"/>
                  <w:lang w:eastAsia="ar-SA"/>
                </w:rPr>
                <w:t>@</w:t>
              </w:r>
              <w:r w:rsidR="00076E89">
                <w:rPr>
                  <w:rStyle w:val="Hipersaite"/>
                  <w:rFonts w:eastAsia="Times New Roman"/>
                  <w:iCs/>
                  <w:sz w:val="22"/>
                  <w:lang w:eastAsia="ar-SA"/>
                </w:rPr>
                <w:t>x</w:t>
              </w:r>
              <w:r w:rsidR="00076E89">
                <w:rPr>
                  <w:rStyle w:val="Hipersaite"/>
                  <w:iCs/>
                  <w:lang w:eastAsia="ar-SA"/>
                </w:rPr>
                <w:t>xx</w:t>
              </w:r>
            </w:hyperlink>
            <w:r w:rsidR="005A6D38">
              <w:rPr>
                <w:rFonts w:eastAsia="Times New Roman"/>
                <w:iCs/>
                <w:color w:val="000000"/>
                <w:sz w:val="22"/>
                <w:lang w:eastAsia="ar-SA"/>
              </w:rPr>
              <w:t xml:space="preserve"> </w:t>
            </w:r>
          </w:p>
        </w:tc>
      </w:tr>
      <w:tr w:rsidR="00D3274F" w14:paraId="7523FAD0" w14:textId="77777777" w:rsidTr="00FD12D8">
        <w:tc>
          <w:tcPr>
            <w:tcW w:w="4570" w:type="dxa"/>
          </w:tcPr>
          <w:p w14:paraId="11476D3F" w14:textId="77777777" w:rsidR="00084924" w:rsidRPr="00084924" w:rsidRDefault="00084924" w:rsidP="00D34BF7">
            <w:pPr>
              <w:suppressAutoHyphens/>
              <w:spacing w:after="0" w:line="240" w:lineRule="auto"/>
              <w:rPr>
                <w:rFonts w:eastAsia="Times New Roman"/>
                <w:bCs/>
                <w:iCs/>
                <w:color w:val="000000"/>
                <w:sz w:val="22"/>
                <w:lang w:eastAsia="ar-SA"/>
              </w:rPr>
            </w:pPr>
          </w:p>
          <w:p w14:paraId="7C36C860" w14:textId="77777777" w:rsidR="00084924" w:rsidRPr="00084924" w:rsidRDefault="00BA72A6" w:rsidP="00D34BF7">
            <w:pPr>
              <w:suppressAutoHyphens/>
              <w:spacing w:after="0" w:line="240" w:lineRule="auto"/>
              <w:rPr>
                <w:rFonts w:eastAsia="Times New Roman"/>
                <w:b/>
                <w:iCs/>
                <w:color w:val="000000"/>
                <w:sz w:val="22"/>
                <w:lang w:eastAsia="ar-SA"/>
              </w:rPr>
            </w:pPr>
            <w:r w:rsidRPr="00084924">
              <w:rPr>
                <w:rFonts w:eastAsia="Times New Roman"/>
                <w:b/>
                <w:bCs/>
                <w:iCs/>
                <w:color w:val="000000"/>
                <w:sz w:val="22"/>
                <w:lang w:eastAsia="ar-SA"/>
              </w:rPr>
              <w:t>Maksātājs</w:t>
            </w:r>
            <w:r w:rsidRPr="00084924">
              <w:rPr>
                <w:rFonts w:eastAsia="Times New Roman"/>
                <w:b/>
                <w:iCs/>
                <w:color w:val="000000"/>
                <w:sz w:val="22"/>
                <w:lang w:eastAsia="ar-SA"/>
              </w:rPr>
              <w:t xml:space="preserve">: </w:t>
            </w:r>
          </w:p>
          <w:p w14:paraId="5CB1F772" w14:textId="77777777" w:rsidR="00084924" w:rsidRPr="00084924" w:rsidRDefault="00084924" w:rsidP="00D34BF7">
            <w:pPr>
              <w:suppressAutoHyphens/>
              <w:spacing w:after="0" w:line="240" w:lineRule="auto"/>
              <w:rPr>
                <w:rFonts w:eastAsia="Times New Roman"/>
                <w:b/>
                <w:iCs/>
                <w:color w:val="000000"/>
                <w:sz w:val="22"/>
                <w:lang w:eastAsia="ar-SA"/>
              </w:rPr>
            </w:pPr>
          </w:p>
          <w:p w14:paraId="326EB1E6" w14:textId="77777777"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iCs/>
                <w:color w:val="000000"/>
                <w:sz w:val="22"/>
                <w:lang w:eastAsia="ar-SA"/>
              </w:rPr>
              <w:t>Rēzeknes valstspilsētas pašvaldība</w:t>
            </w:r>
          </w:p>
          <w:p w14:paraId="5BAB8418" w14:textId="77777777" w:rsidR="00084924" w:rsidRPr="00084924" w:rsidRDefault="00084924" w:rsidP="00D34BF7">
            <w:pPr>
              <w:suppressAutoHyphens/>
              <w:spacing w:after="0" w:line="240" w:lineRule="auto"/>
              <w:rPr>
                <w:rFonts w:eastAsia="Times New Roman"/>
                <w:iCs/>
                <w:color w:val="000000"/>
                <w:sz w:val="22"/>
                <w:lang w:eastAsia="ar-SA"/>
              </w:rPr>
            </w:pPr>
          </w:p>
          <w:p w14:paraId="5DF767C1" w14:textId="77777777"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iCs/>
                <w:color w:val="000000"/>
                <w:sz w:val="22"/>
                <w:lang w:eastAsia="ar-SA"/>
              </w:rPr>
              <w:t>Reģistrācijas Nr.: 90000025465</w:t>
            </w:r>
          </w:p>
          <w:p w14:paraId="77544B8C" w14:textId="77777777" w:rsidR="00084924" w:rsidRPr="00084924" w:rsidRDefault="00BA72A6" w:rsidP="00D34BF7">
            <w:pPr>
              <w:suppressAutoHyphens/>
              <w:spacing w:after="0" w:line="240" w:lineRule="auto"/>
              <w:rPr>
                <w:rFonts w:eastAsia="Times New Roman"/>
                <w:bCs/>
                <w:iCs/>
                <w:color w:val="000000"/>
                <w:sz w:val="22"/>
                <w:lang w:eastAsia="ar-SA"/>
              </w:rPr>
            </w:pPr>
            <w:r w:rsidRPr="00084924">
              <w:rPr>
                <w:rFonts w:eastAsia="Times New Roman"/>
                <w:bCs/>
                <w:iCs/>
                <w:color w:val="000000"/>
                <w:sz w:val="22"/>
                <w:lang w:eastAsia="ar-SA"/>
              </w:rPr>
              <w:t>PVN maksātāja Nr.: LV90000025465</w:t>
            </w:r>
          </w:p>
          <w:p w14:paraId="77E34466" w14:textId="77777777"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bCs/>
                <w:iCs/>
                <w:color w:val="000000"/>
                <w:sz w:val="22"/>
                <w:lang w:eastAsia="ar-SA"/>
              </w:rPr>
              <w:t xml:space="preserve">Juridiskā adrese: Atbrīvošanas aleja 93, </w:t>
            </w:r>
          </w:p>
          <w:p w14:paraId="64C3F7B6" w14:textId="77777777" w:rsidR="00084924" w:rsidRPr="00084924" w:rsidRDefault="00BA72A6" w:rsidP="00D34BF7">
            <w:pPr>
              <w:suppressAutoHyphens/>
              <w:spacing w:after="0" w:line="240" w:lineRule="auto"/>
              <w:rPr>
                <w:rFonts w:eastAsia="Times New Roman"/>
                <w:bCs/>
                <w:iCs/>
                <w:color w:val="000000"/>
                <w:sz w:val="22"/>
                <w:lang w:eastAsia="ar-SA"/>
              </w:rPr>
            </w:pPr>
            <w:r w:rsidRPr="00084924">
              <w:rPr>
                <w:rFonts w:eastAsia="Times New Roman"/>
                <w:bCs/>
                <w:iCs/>
                <w:color w:val="000000"/>
                <w:sz w:val="22"/>
                <w:lang w:eastAsia="ar-SA"/>
              </w:rPr>
              <w:t xml:space="preserve">                            Rēzekne, LV-4601</w:t>
            </w:r>
          </w:p>
          <w:p w14:paraId="4D02E84B" w14:textId="77777777" w:rsidR="00084924" w:rsidRPr="00084924" w:rsidRDefault="00BA72A6" w:rsidP="00D34BF7">
            <w:pPr>
              <w:suppressAutoHyphens/>
              <w:spacing w:after="0" w:line="240" w:lineRule="auto"/>
              <w:rPr>
                <w:rFonts w:eastAsia="Times New Roman"/>
                <w:bCs/>
                <w:iCs/>
                <w:color w:val="000000"/>
                <w:sz w:val="22"/>
                <w:lang w:eastAsia="ar-SA"/>
              </w:rPr>
            </w:pPr>
            <w:r w:rsidRPr="00084924">
              <w:rPr>
                <w:rFonts w:eastAsia="Times New Roman"/>
                <w:bCs/>
                <w:iCs/>
                <w:color w:val="000000"/>
                <w:sz w:val="22"/>
                <w:lang w:eastAsia="ar-SA"/>
              </w:rPr>
              <w:t xml:space="preserve">Banka: Valsts kase </w:t>
            </w:r>
          </w:p>
          <w:p w14:paraId="039663A9" w14:textId="77777777" w:rsidR="00084924" w:rsidRPr="00084924" w:rsidRDefault="00BA72A6" w:rsidP="00D34BF7">
            <w:pPr>
              <w:suppressAutoHyphens/>
              <w:spacing w:after="0" w:line="240" w:lineRule="auto"/>
              <w:rPr>
                <w:rFonts w:eastAsia="Times New Roman"/>
                <w:bCs/>
                <w:iCs/>
                <w:color w:val="000000"/>
                <w:sz w:val="22"/>
                <w:lang w:eastAsia="ar-SA"/>
              </w:rPr>
            </w:pPr>
            <w:r w:rsidRPr="00084924">
              <w:rPr>
                <w:rFonts w:eastAsia="Times New Roman"/>
                <w:bCs/>
                <w:iCs/>
                <w:color w:val="000000"/>
                <w:sz w:val="22"/>
                <w:lang w:eastAsia="ar-SA"/>
              </w:rPr>
              <w:t>Kods: TRELLV22</w:t>
            </w:r>
          </w:p>
          <w:p w14:paraId="3B79F8C7" w14:textId="77777777" w:rsidR="00084924" w:rsidRPr="00084924" w:rsidRDefault="00BA72A6" w:rsidP="00D34BF7">
            <w:pPr>
              <w:suppressAutoHyphens/>
              <w:spacing w:after="0" w:line="240" w:lineRule="auto"/>
              <w:rPr>
                <w:rFonts w:eastAsia="Times New Roman"/>
                <w:bCs/>
                <w:iCs/>
                <w:color w:val="000000"/>
                <w:sz w:val="22"/>
                <w:lang w:eastAsia="ar-SA"/>
              </w:rPr>
            </w:pPr>
            <w:r w:rsidRPr="00084924">
              <w:rPr>
                <w:rFonts w:eastAsia="Times New Roman"/>
                <w:bCs/>
                <w:iCs/>
                <w:color w:val="000000"/>
                <w:sz w:val="22"/>
                <w:lang w:eastAsia="ar-SA"/>
              </w:rPr>
              <w:t>Konta Nr.: LV82TREL980201104700B</w:t>
            </w:r>
          </w:p>
        </w:tc>
        <w:tc>
          <w:tcPr>
            <w:tcW w:w="4383" w:type="dxa"/>
          </w:tcPr>
          <w:p w14:paraId="3519A8C9" w14:textId="77777777" w:rsidR="00C41B95" w:rsidRDefault="00C41B95" w:rsidP="00D34BF7">
            <w:pPr>
              <w:suppressAutoHyphens/>
              <w:spacing w:after="0" w:line="240" w:lineRule="auto"/>
              <w:rPr>
                <w:rFonts w:eastAsia="Times New Roman"/>
                <w:bCs/>
                <w:iCs/>
                <w:color w:val="000000"/>
                <w:sz w:val="22"/>
                <w:lang w:eastAsia="ar-SA"/>
              </w:rPr>
            </w:pPr>
          </w:p>
          <w:p w14:paraId="5149AE7A" w14:textId="7EDD57BF"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bCs/>
                <w:iCs/>
                <w:color w:val="000000"/>
                <w:sz w:val="22"/>
                <w:lang w:eastAsia="ar-SA"/>
              </w:rPr>
              <w:t>Banka:</w:t>
            </w:r>
            <w:r w:rsidRPr="00084924">
              <w:rPr>
                <w:rFonts w:eastAsia="Times New Roman"/>
                <w:iCs/>
                <w:color w:val="000000"/>
                <w:sz w:val="22"/>
                <w:lang w:eastAsia="ar-SA"/>
              </w:rPr>
              <w:t xml:space="preserve"> </w:t>
            </w:r>
            <w:r w:rsidR="00076E89">
              <w:rPr>
                <w:rFonts w:eastAsia="Times New Roman"/>
                <w:iCs/>
                <w:color w:val="000000"/>
                <w:sz w:val="22"/>
                <w:lang w:eastAsia="ar-SA"/>
              </w:rPr>
              <w:t>xxx</w:t>
            </w:r>
          </w:p>
          <w:p w14:paraId="12B76367" w14:textId="60D9B532" w:rsidR="00084924" w:rsidRPr="00084924" w:rsidRDefault="00BA72A6" w:rsidP="00D34BF7">
            <w:pPr>
              <w:suppressAutoHyphens/>
              <w:spacing w:after="0" w:line="240" w:lineRule="auto"/>
              <w:rPr>
                <w:rFonts w:eastAsia="Times New Roman"/>
                <w:iCs/>
                <w:color w:val="000000"/>
                <w:sz w:val="22"/>
                <w:lang w:eastAsia="ar-SA"/>
              </w:rPr>
            </w:pPr>
            <w:r w:rsidRPr="00084924">
              <w:rPr>
                <w:rFonts w:eastAsia="Times New Roman"/>
                <w:bCs/>
                <w:iCs/>
                <w:color w:val="000000"/>
                <w:sz w:val="22"/>
                <w:lang w:eastAsia="ar-SA"/>
              </w:rPr>
              <w:t xml:space="preserve">Kods: </w:t>
            </w:r>
            <w:r w:rsidR="00076E89">
              <w:rPr>
                <w:rFonts w:eastAsia="Times New Roman"/>
                <w:bCs/>
                <w:iCs/>
                <w:color w:val="000000"/>
                <w:sz w:val="22"/>
                <w:lang w:eastAsia="ar-SA"/>
              </w:rPr>
              <w:t>xxx</w:t>
            </w:r>
          </w:p>
          <w:p w14:paraId="206D1B2B" w14:textId="100DB6F2" w:rsidR="00084924" w:rsidRPr="00084924" w:rsidRDefault="00BA72A6" w:rsidP="00D34BF7">
            <w:pPr>
              <w:suppressAutoHyphens/>
              <w:spacing w:after="0" w:line="240" w:lineRule="auto"/>
              <w:rPr>
                <w:rFonts w:eastAsia="Times New Roman"/>
                <w:bCs/>
                <w:iCs/>
                <w:color w:val="000000"/>
                <w:sz w:val="22"/>
                <w:lang w:eastAsia="ar-SA"/>
              </w:rPr>
            </w:pPr>
            <w:r w:rsidRPr="00084924">
              <w:rPr>
                <w:rFonts w:eastAsia="Times New Roman"/>
                <w:bCs/>
                <w:iCs/>
                <w:color w:val="000000"/>
                <w:sz w:val="22"/>
                <w:lang w:eastAsia="ar-SA"/>
              </w:rPr>
              <w:t xml:space="preserve">Konta Nr.: </w:t>
            </w:r>
            <w:r w:rsidR="00076E89">
              <w:rPr>
                <w:rFonts w:eastAsia="Times New Roman"/>
                <w:sz w:val="22"/>
              </w:rPr>
              <w:t>xxx</w:t>
            </w:r>
          </w:p>
          <w:p w14:paraId="14B815AB" w14:textId="77777777" w:rsidR="00084924" w:rsidRPr="00084924" w:rsidRDefault="00084924" w:rsidP="00D34BF7">
            <w:pPr>
              <w:suppressAutoHyphens/>
              <w:spacing w:after="0" w:line="240" w:lineRule="auto"/>
              <w:rPr>
                <w:rFonts w:eastAsia="Times New Roman"/>
                <w:iCs/>
                <w:color w:val="000000"/>
                <w:sz w:val="22"/>
                <w:lang w:eastAsia="ar-SA"/>
              </w:rPr>
            </w:pPr>
          </w:p>
        </w:tc>
      </w:tr>
      <w:tr w:rsidR="00D3274F" w14:paraId="390A19F0" w14:textId="77777777" w:rsidTr="00FD12D8">
        <w:trPr>
          <w:trHeight w:val="1641"/>
        </w:trPr>
        <w:tc>
          <w:tcPr>
            <w:tcW w:w="4570" w:type="dxa"/>
          </w:tcPr>
          <w:p w14:paraId="0059F886" w14:textId="77777777" w:rsidR="00084924" w:rsidRPr="00084924" w:rsidRDefault="00084924" w:rsidP="00D34BF7">
            <w:pPr>
              <w:suppressAutoHyphens/>
              <w:spacing w:after="0" w:line="240" w:lineRule="auto"/>
              <w:rPr>
                <w:rFonts w:eastAsia="Times New Roman"/>
                <w:iCs/>
                <w:color w:val="000000"/>
                <w:sz w:val="22"/>
                <w:lang w:eastAsia="ar-SA"/>
              </w:rPr>
            </w:pPr>
          </w:p>
          <w:p w14:paraId="72B148EC" w14:textId="5211177B" w:rsidR="004A0F62" w:rsidRPr="004A0F62" w:rsidRDefault="00BA72A6" w:rsidP="004A0F62">
            <w:pPr>
              <w:suppressAutoHyphens/>
              <w:spacing w:after="0" w:line="240" w:lineRule="auto"/>
              <w:rPr>
                <w:rFonts w:eastAsia="Times New Roman"/>
                <w:iCs/>
                <w:color w:val="000000"/>
                <w:sz w:val="22"/>
                <w:lang w:eastAsia="ar-SA"/>
              </w:rPr>
            </w:pPr>
            <w:r w:rsidRPr="004A0F62">
              <w:rPr>
                <w:rFonts w:eastAsia="Times New Roman"/>
                <w:iCs/>
                <w:color w:val="000000"/>
                <w:sz w:val="22"/>
                <w:lang w:eastAsia="ar-SA"/>
              </w:rPr>
              <w:t>Interešu izglītības iestāde</w:t>
            </w:r>
            <w:r w:rsidR="004C6FC1">
              <w:rPr>
                <w:rFonts w:eastAsia="Times New Roman"/>
                <w:iCs/>
                <w:color w:val="000000"/>
                <w:sz w:val="22"/>
                <w:lang w:eastAsia="ar-SA"/>
              </w:rPr>
              <w:t>s</w:t>
            </w:r>
            <w:r w:rsidRPr="004A0F62">
              <w:rPr>
                <w:rFonts w:eastAsia="Times New Roman"/>
                <w:iCs/>
                <w:color w:val="000000"/>
                <w:sz w:val="22"/>
                <w:lang w:eastAsia="ar-SA"/>
              </w:rPr>
              <w:t xml:space="preserve"> </w:t>
            </w:r>
          </w:p>
          <w:p w14:paraId="1669B695" w14:textId="77777777" w:rsidR="004A0F62" w:rsidRDefault="00BA72A6" w:rsidP="004A0F62">
            <w:pPr>
              <w:suppressAutoHyphens/>
              <w:spacing w:after="0" w:line="240" w:lineRule="auto"/>
              <w:rPr>
                <w:rFonts w:eastAsia="Times New Roman"/>
                <w:iCs/>
                <w:color w:val="000000"/>
                <w:sz w:val="22"/>
                <w:lang w:eastAsia="ar-SA"/>
              </w:rPr>
            </w:pPr>
            <w:r w:rsidRPr="004A0F62">
              <w:rPr>
                <w:rFonts w:eastAsia="Times New Roman"/>
                <w:iCs/>
                <w:color w:val="000000"/>
                <w:sz w:val="22"/>
                <w:lang w:eastAsia="ar-SA"/>
              </w:rPr>
              <w:t>“Austrumlatvijas radošo pakalpojumu centrs”</w:t>
            </w:r>
          </w:p>
          <w:p w14:paraId="0ED46B4B" w14:textId="36E767EF" w:rsidR="00084924" w:rsidRPr="00084924" w:rsidRDefault="00BA72A6" w:rsidP="004A0F62">
            <w:pPr>
              <w:suppressAutoHyphens/>
              <w:spacing w:after="0" w:line="240" w:lineRule="auto"/>
              <w:rPr>
                <w:rFonts w:eastAsia="Times New Roman"/>
                <w:iCs/>
                <w:color w:val="000000"/>
                <w:sz w:val="22"/>
                <w:lang w:eastAsia="ar-SA"/>
              </w:rPr>
            </w:pPr>
            <w:r>
              <w:rPr>
                <w:rFonts w:eastAsia="Times New Roman"/>
                <w:iCs/>
                <w:color w:val="000000"/>
                <w:sz w:val="22"/>
                <w:lang w:eastAsia="ar-SA"/>
              </w:rPr>
              <w:t>direktore</w:t>
            </w:r>
          </w:p>
          <w:p w14:paraId="0624DA7F" w14:textId="77777777" w:rsidR="00084924" w:rsidRPr="00084924" w:rsidRDefault="00084924" w:rsidP="00D34BF7">
            <w:pPr>
              <w:suppressAutoHyphens/>
              <w:spacing w:after="0" w:line="240" w:lineRule="auto"/>
              <w:rPr>
                <w:rFonts w:eastAsia="Times New Roman"/>
                <w:iCs/>
                <w:color w:val="000000"/>
                <w:sz w:val="22"/>
                <w:lang w:eastAsia="ar-SA"/>
              </w:rPr>
            </w:pPr>
          </w:p>
          <w:p w14:paraId="4EDEF34A" w14:textId="01ACD1A9" w:rsidR="00084924" w:rsidRPr="00084924" w:rsidRDefault="00BA72A6" w:rsidP="00D34BF7">
            <w:pPr>
              <w:suppressAutoHyphens/>
              <w:spacing w:after="0" w:line="240" w:lineRule="auto"/>
              <w:rPr>
                <w:rFonts w:eastAsia="Times New Roman"/>
                <w:bCs/>
                <w:iCs/>
                <w:color w:val="000000"/>
                <w:sz w:val="22"/>
                <w:lang w:eastAsia="ar-SA"/>
              </w:rPr>
            </w:pPr>
            <w:r w:rsidRPr="0039395D">
              <w:rPr>
                <w:rFonts w:eastAsia="Times New Roman"/>
                <w:i/>
                <w:color w:val="000000"/>
                <w:sz w:val="22"/>
                <w:lang w:eastAsia="ar-SA"/>
              </w:rPr>
              <w:t>(paraksts)</w:t>
            </w:r>
            <w:r w:rsidRPr="00084924">
              <w:rPr>
                <w:rFonts w:eastAsia="Times New Roman"/>
                <w:iCs/>
                <w:color w:val="000000"/>
                <w:sz w:val="22"/>
                <w:lang w:eastAsia="ar-SA"/>
              </w:rPr>
              <w:t xml:space="preserve">                            </w:t>
            </w:r>
            <w:r w:rsidR="004A0F62">
              <w:rPr>
                <w:rFonts w:eastAsia="Times New Roman"/>
                <w:iCs/>
                <w:color w:val="000000"/>
                <w:sz w:val="22"/>
                <w:lang w:eastAsia="ar-SA"/>
              </w:rPr>
              <w:t>L.Springa</w:t>
            </w:r>
          </w:p>
        </w:tc>
        <w:tc>
          <w:tcPr>
            <w:tcW w:w="4383" w:type="dxa"/>
          </w:tcPr>
          <w:p w14:paraId="5A282FE9" w14:textId="77777777" w:rsidR="00084924" w:rsidRPr="00084924" w:rsidRDefault="00084924" w:rsidP="00D34BF7">
            <w:pPr>
              <w:suppressAutoHyphens/>
              <w:spacing w:after="0" w:line="240" w:lineRule="auto"/>
              <w:rPr>
                <w:rFonts w:eastAsia="Times New Roman"/>
                <w:bCs/>
                <w:iCs/>
                <w:color w:val="000000"/>
                <w:sz w:val="22"/>
                <w:lang w:eastAsia="ar-SA"/>
              </w:rPr>
            </w:pPr>
          </w:p>
          <w:p w14:paraId="01841820" w14:textId="77777777" w:rsidR="004A0F62" w:rsidRDefault="00BA72A6" w:rsidP="00D34BF7">
            <w:pPr>
              <w:suppressAutoHyphens/>
              <w:spacing w:after="0" w:line="240" w:lineRule="auto"/>
              <w:rPr>
                <w:rFonts w:eastAsia="Times New Roman"/>
                <w:bCs/>
                <w:iCs/>
                <w:color w:val="000000"/>
                <w:sz w:val="22"/>
                <w:lang w:eastAsia="ar-SA"/>
              </w:rPr>
            </w:pPr>
            <w:r w:rsidRPr="004A0F62">
              <w:rPr>
                <w:rFonts w:eastAsia="Times New Roman"/>
                <w:bCs/>
                <w:iCs/>
                <w:color w:val="000000"/>
                <w:sz w:val="22"/>
                <w:lang w:eastAsia="ar-SA"/>
              </w:rPr>
              <w:t xml:space="preserve">Balcia Insurance SE  </w:t>
            </w:r>
          </w:p>
          <w:p w14:paraId="1866FAFF" w14:textId="21E10908" w:rsidR="00084924" w:rsidRPr="00084924" w:rsidRDefault="00084924" w:rsidP="00D34BF7">
            <w:pPr>
              <w:suppressAutoHyphens/>
              <w:spacing w:after="0" w:line="240" w:lineRule="auto"/>
              <w:rPr>
                <w:rFonts w:eastAsia="Times New Roman"/>
                <w:bCs/>
                <w:iCs/>
                <w:color w:val="000000"/>
                <w:sz w:val="22"/>
                <w:lang w:eastAsia="ar-SA"/>
              </w:rPr>
            </w:pPr>
          </w:p>
          <w:p w14:paraId="41B7CB8C" w14:textId="77777777" w:rsidR="00084924" w:rsidRPr="00084924" w:rsidRDefault="00084924" w:rsidP="00D34BF7">
            <w:pPr>
              <w:suppressAutoHyphens/>
              <w:spacing w:after="0" w:line="240" w:lineRule="auto"/>
              <w:rPr>
                <w:rFonts w:eastAsia="Times New Roman"/>
                <w:bCs/>
                <w:iCs/>
                <w:color w:val="000000"/>
                <w:sz w:val="22"/>
                <w:lang w:eastAsia="ar-SA"/>
              </w:rPr>
            </w:pPr>
          </w:p>
          <w:p w14:paraId="43089B91" w14:textId="77777777" w:rsidR="00084924" w:rsidRPr="00084924" w:rsidRDefault="00084924" w:rsidP="00D34BF7">
            <w:pPr>
              <w:suppressAutoHyphens/>
              <w:spacing w:after="0" w:line="240" w:lineRule="auto"/>
              <w:rPr>
                <w:rFonts w:eastAsia="Times New Roman"/>
                <w:bCs/>
                <w:iCs/>
                <w:color w:val="000000"/>
                <w:sz w:val="22"/>
                <w:lang w:eastAsia="ar-SA"/>
              </w:rPr>
            </w:pPr>
          </w:p>
          <w:p w14:paraId="3C44DE1F" w14:textId="2961A419" w:rsidR="00084924" w:rsidRPr="00084924" w:rsidRDefault="00BA72A6" w:rsidP="00D34BF7">
            <w:pPr>
              <w:suppressAutoHyphens/>
              <w:spacing w:after="0" w:line="240" w:lineRule="auto"/>
              <w:rPr>
                <w:rFonts w:eastAsia="Times New Roman"/>
                <w:bCs/>
                <w:iCs/>
                <w:color w:val="000000"/>
                <w:sz w:val="22"/>
                <w:lang w:eastAsia="ar-SA"/>
              </w:rPr>
            </w:pPr>
            <w:r w:rsidRPr="0039395D">
              <w:rPr>
                <w:rFonts w:eastAsia="Times New Roman"/>
                <w:bCs/>
                <w:i/>
                <w:color w:val="000000"/>
                <w:sz w:val="22"/>
                <w:lang w:eastAsia="ar-SA"/>
              </w:rPr>
              <w:t>(paraksts)</w:t>
            </w:r>
            <w:r w:rsidRPr="00084924">
              <w:rPr>
                <w:rFonts w:eastAsia="Times New Roman"/>
                <w:bCs/>
                <w:iCs/>
                <w:color w:val="000000"/>
                <w:sz w:val="22"/>
                <w:lang w:eastAsia="ar-SA"/>
              </w:rPr>
              <w:t xml:space="preserve">                    </w:t>
            </w:r>
            <w:r w:rsidR="00FD12D8" w:rsidRPr="00FD12D8">
              <w:rPr>
                <w:rFonts w:eastAsia="Times New Roman"/>
                <w:bCs/>
                <w:iCs/>
                <w:color w:val="000000"/>
                <w:sz w:val="22"/>
                <w:lang w:eastAsia="ar-SA"/>
              </w:rPr>
              <w:t>L.Staļmakova</w:t>
            </w:r>
          </w:p>
        </w:tc>
      </w:tr>
    </w:tbl>
    <w:p w14:paraId="3422F40D" w14:textId="77777777" w:rsidR="00B81D1B" w:rsidRPr="008B5D4D" w:rsidRDefault="00B81D1B" w:rsidP="00084924">
      <w:pPr>
        <w:tabs>
          <w:tab w:val="left" w:pos="0"/>
          <w:tab w:val="center" w:pos="4748"/>
          <w:tab w:val="left" w:pos="9781"/>
        </w:tabs>
        <w:spacing w:after="0" w:line="23" w:lineRule="atLeast"/>
        <w:rPr>
          <w:rFonts w:cs="Times New Roman"/>
          <w:sz w:val="22"/>
        </w:rPr>
      </w:pPr>
    </w:p>
    <w:sectPr w:rsidR="00B81D1B" w:rsidRPr="008B5D4D" w:rsidSect="005350C2">
      <w:footerReference w:type="default" r:id="rId12"/>
      <w:footerReference w:type="firs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86350" w14:textId="77777777" w:rsidR="00BA72A6" w:rsidRDefault="00BA72A6">
      <w:pPr>
        <w:spacing w:after="0" w:line="240" w:lineRule="auto"/>
      </w:pPr>
      <w:r>
        <w:separator/>
      </w:r>
    </w:p>
  </w:endnote>
  <w:endnote w:type="continuationSeparator" w:id="0">
    <w:p w14:paraId="7ADFD1D3" w14:textId="77777777" w:rsidR="00BA72A6" w:rsidRDefault="00BA7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4803397"/>
      <w:docPartObj>
        <w:docPartGallery w:val="Page Numbers (Bottom of Page)"/>
        <w:docPartUnique/>
      </w:docPartObj>
    </w:sdtPr>
    <w:sdtEndPr>
      <w:rPr>
        <w:sz w:val="22"/>
        <w:szCs w:val="20"/>
      </w:rPr>
    </w:sdtEndPr>
    <w:sdtContent>
      <w:p w14:paraId="2C8FCEB2" w14:textId="77777777" w:rsidR="005350C2" w:rsidRDefault="00BA72A6">
        <w:pPr>
          <w:pStyle w:val="Kjene"/>
          <w:jc w:val="center"/>
          <w:rPr>
            <w:sz w:val="22"/>
            <w:szCs w:val="20"/>
          </w:rPr>
        </w:pPr>
        <w:r w:rsidRPr="005350C2">
          <w:rPr>
            <w:sz w:val="22"/>
            <w:szCs w:val="20"/>
          </w:rPr>
          <w:fldChar w:fldCharType="begin"/>
        </w:r>
        <w:r w:rsidRPr="005350C2">
          <w:rPr>
            <w:sz w:val="22"/>
            <w:szCs w:val="20"/>
          </w:rPr>
          <w:instrText>PAGE   \* MERGEFORMAT</w:instrText>
        </w:r>
        <w:r w:rsidRPr="005350C2">
          <w:rPr>
            <w:sz w:val="22"/>
            <w:szCs w:val="20"/>
          </w:rPr>
          <w:fldChar w:fldCharType="separate"/>
        </w:r>
        <w:r w:rsidRPr="005350C2">
          <w:rPr>
            <w:sz w:val="22"/>
            <w:szCs w:val="20"/>
          </w:rPr>
          <w:t>2</w:t>
        </w:r>
        <w:r w:rsidRPr="005350C2">
          <w:rPr>
            <w:sz w:val="22"/>
            <w:szCs w:val="20"/>
          </w:rPr>
          <w:fldChar w:fldCharType="end"/>
        </w:r>
      </w:p>
      <w:p w14:paraId="6E434F65" w14:textId="3EF3DDC6" w:rsidR="005350C2" w:rsidRPr="005350C2" w:rsidRDefault="00BA72A6">
        <w:pPr>
          <w:pStyle w:val="Kjene"/>
          <w:jc w:val="center"/>
          <w:rPr>
            <w:sz w:val="22"/>
            <w:szCs w:val="20"/>
          </w:rPr>
        </w:pPr>
        <w:r w:rsidRPr="005350C2">
          <w:rPr>
            <w:sz w:val="22"/>
            <w:szCs w:val="20"/>
          </w:rPr>
          <w:t>Šis dokuments ir parakstīts ar drošu elektronisko parakstu un satur laika zīmogu</w:t>
        </w:r>
      </w:p>
    </w:sdtContent>
  </w:sdt>
  <w:p w14:paraId="28608CE9" w14:textId="77777777" w:rsidR="005350C2" w:rsidRDefault="005350C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2179" w14:textId="428FA7ED" w:rsidR="005350C2" w:rsidRPr="005350C2" w:rsidRDefault="00BA72A6" w:rsidP="005350C2">
    <w:pPr>
      <w:pStyle w:val="Kjene"/>
      <w:jc w:val="center"/>
      <w:rPr>
        <w:sz w:val="22"/>
        <w:szCs w:val="20"/>
      </w:rPr>
    </w:pPr>
    <w:r w:rsidRPr="005350C2">
      <w:rPr>
        <w:sz w:val="22"/>
        <w:szCs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B75CC" w14:textId="77777777" w:rsidR="00BA72A6" w:rsidRDefault="00BA72A6" w:rsidP="008D0DAB">
      <w:pPr>
        <w:spacing w:after="0" w:line="240" w:lineRule="auto"/>
      </w:pPr>
      <w:r>
        <w:separator/>
      </w:r>
    </w:p>
  </w:footnote>
  <w:footnote w:type="continuationSeparator" w:id="0">
    <w:p w14:paraId="598782D0" w14:textId="77777777" w:rsidR="00BA72A6" w:rsidRDefault="00BA72A6" w:rsidP="008D0DAB">
      <w:pPr>
        <w:spacing w:after="0" w:line="240" w:lineRule="auto"/>
      </w:pPr>
      <w:r>
        <w:continuationSeparator/>
      </w:r>
    </w:p>
  </w:footnote>
  <w:footnote w:id="1">
    <w:p w14:paraId="35372C96" w14:textId="2FCB4F75" w:rsidR="008D0DAB" w:rsidRDefault="00BA72A6" w:rsidP="008D0DAB">
      <w:pPr>
        <w:pStyle w:val="Vresteksts"/>
        <w:jc w:val="both"/>
      </w:pPr>
      <w:r>
        <w:rPr>
          <w:rStyle w:val="Vresatsauce"/>
        </w:rPr>
        <w:footnoteRef/>
      </w:r>
      <w:r>
        <w:t xml:space="preserve"> </w:t>
      </w:r>
      <w:r w:rsidRPr="000115AE">
        <w:t xml:space="preserve">Padomes Regula (ES) 2022/576 (2022.gada 8.aprīlis), ar kuru groza Regulu (ES) Nr. 833/2014 par ierobežojošiem pasākumiem saistībā ar Krievijas darbībām, kas destabilizē situāciju Ukrainā, </w:t>
      </w:r>
    </w:p>
    <w:p w14:paraId="20B64911" w14:textId="166FF7D8" w:rsidR="008D0DAB" w:rsidRDefault="008D0DAB" w:rsidP="008D0DAB">
      <w:pPr>
        <w:pStyle w:val="Vresteksts"/>
        <w:jc w:val="both"/>
      </w:pPr>
      <w:hyperlink r:id="rId1" w:anchor="ntr*7-L_2022111LV.01000101-E0010" w:history="1">
        <w:r w:rsidRPr="000115AE">
          <w:rPr>
            <w:rStyle w:val="Hipersaite"/>
          </w:rPr>
          <w:t>https://eur-lex.europa.eu/legal-content/LV/TXT/?uri=CELEX:32022R0576#ntr*7-L_2022111LV.01000101-E0010</w:t>
        </w:r>
      </w:hyperlink>
    </w:p>
  </w:footnote>
  <w:footnote w:id="2">
    <w:p w14:paraId="17BAFD96" w14:textId="77777777" w:rsidR="00E962D5" w:rsidRDefault="00BA72A6" w:rsidP="00E962D5">
      <w:pPr>
        <w:pStyle w:val="Vresteksts"/>
        <w:jc w:val="both"/>
      </w:pPr>
      <w:r>
        <w:rPr>
          <w:rStyle w:val="Vresatsauce"/>
        </w:rPr>
        <w:footnoteRef/>
      </w:r>
      <w:r>
        <w:t xml:space="preserve"> </w:t>
      </w:r>
      <w:r>
        <w:t xml:space="preserve">Pakalpojuma izcelsme nosakāma pēc paša piegādātāja izcelsmes valsts – juridiskām personām vadās pēc reģistrācijas valsts, fiziskām – pēc valstspiederības. Tātad pakalpojumu nedrīkst sniegt Krievijas Federācijā vai Baltkrievijas Republikā reģistrēti piegādātāji. Ja piegādātais ir fiziska persona, tas nedrīkst būt Krievijas vai Baltkrievijas pilsonis. </w:t>
      </w:r>
      <w:hyperlink r:id="rId2" w:history="1">
        <w:r w:rsidR="00E962D5" w:rsidRPr="005F45CF">
          <w:rPr>
            <w:rStyle w:val="Hipersaite"/>
          </w:rPr>
          <w:t>https://www.iub.gov.lv/lv/media/11184/download?attachment</w:t>
        </w:r>
      </w:hyperlink>
      <w:r>
        <w:t xml:space="preserve"> </w:t>
      </w:r>
    </w:p>
  </w:footnote>
  <w:footnote w:id="3">
    <w:p w14:paraId="7B9F1D55" w14:textId="77777777" w:rsidR="00E962D5" w:rsidRDefault="00BA72A6" w:rsidP="00E962D5">
      <w:pPr>
        <w:pStyle w:val="Vresteksts"/>
      </w:pPr>
      <w:r>
        <w:rPr>
          <w:rStyle w:val="Vresatsauce"/>
        </w:rPr>
        <w:footnoteRef/>
      </w:r>
      <w:r>
        <w:t xml:space="preserve"> </w:t>
      </w:r>
      <w:r>
        <w:t>Atbilstoši Publisko iepirkumu likuma 2.</w:t>
      </w:r>
      <w:r>
        <w:rPr>
          <w:vertAlign w:val="superscript"/>
        </w:rPr>
        <w:t>2</w:t>
      </w:r>
      <w:r>
        <w:t xml:space="preserve"> panta noteikumiem, </w:t>
      </w:r>
      <w:hyperlink r:id="rId3" w:anchor="p2_2" w:history="1">
        <w:r w:rsidR="00E962D5" w:rsidRPr="00DC0510">
          <w:rPr>
            <w:rStyle w:val="Hipersaite"/>
          </w:rPr>
          <w:t>https://likumi.lv/ta/id/287760#p2_2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1BD3"/>
    <w:multiLevelType w:val="multilevel"/>
    <w:tmpl w:val="70A282C2"/>
    <w:lvl w:ilvl="0">
      <w:start w:val="5"/>
      <w:numFmt w:val="decimal"/>
      <w:suff w:val="space"/>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5C67B8"/>
    <w:multiLevelType w:val="multilevel"/>
    <w:tmpl w:val="704457B0"/>
    <w:lvl w:ilvl="0">
      <w:start w:val="1"/>
      <w:numFmt w:val="decimal"/>
      <w:suff w:val="space"/>
      <w:lvlText w:val="%1."/>
      <w:lvlJc w:val="left"/>
      <w:pPr>
        <w:ind w:left="1069" w:hanging="360"/>
      </w:pPr>
      <w:rPr>
        <w:rFonts w:hint="default"/>
        <w:b/>
        <w:sz w:val="22"/>
        <w:szCs w:val="22"/>
      </w:rPr>
    </w:lvl>
    <w:lvl w:ilvl="1">
      <w:start w:val="1"/>
      <w:numFmt w:val="decimal"/>
      <w:isLgl/>
      <w:lvlText w:val="%1.%2."/>
      <w:lvlJc w:val="left"/>
      <w:pPr>
        <w:ind w:left="502" w:hanging="360"/>
      </w:pPr>
      <w:rPr>
        <w:rFonts w:hint="default"/>
        <w:b w:val="0"/>
        <w:sz w:val="22"/>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DE003F1"/>
    <w:multiLevelType w:val="multilevel"/>
    <w:tmpl w:val="A0C4F6D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i w:val="0"/>
        <w:iCs/>
        <w:strike w:val="0"/>
      </w:rPr>
    </w:lvl>
    <w:lvl w:ilvl="2">
      <w:start w:val="1"/>
      <w:numFmt w:val="decimal"/>
      <w:isLgl/>
      <w:suff w:val="space"/>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8E2C01"/>
    <w:multiLevelType w:val="multilevel"/>
    <w:tmpl w:val="F63620C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i w:val="0"/>
        <w:iCs/>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76D6845"/>
    <w:multiLevelType w:val="multilevel"/>
    <w:tmpl w:val="85A80ABC"/>
    <w:lvl w:ilvl="0">
      <w:start w:val="7"/>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38E4514"/>
    <w:multiLevelType w:val="multilevel"/>
    <w:tmpl w:val="A4886FE2"/>
    <w:lvl w:ilvl="0">
      <w:start w:val="1"/>
      <w:numFmt w:val="decimal"/>
      <w:suff w:val="space"/>
      <w:lvlText w:val="%1."/>
      <w:lvlJc w:val="left"/>
      <w:pPr>
        <w:ind w:left="360" w:hanging="360"/>
      </w:pPr>
      <w:rPr>
        <w:rFonts w:hint="default"/>
        <w:b/>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DC1647"/>
    <w:multiLevelType w:val="multilevel"/>
    <w:tmpl w:val="C91E2888"/>
    <w:lvl w:ilvl="0">
      <w:start w:val="5"/>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541707"/>
    <w:multiLevelType w:val="multilevel"/>
    <w:tmpl w:val="98B4958E"/>
    <w:lvl w:ilvl="0">
      <w:start w:val="6"/>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8749A7"/>
    <w:multiLevelType w:val="multilevel"/>
    <w:tmpl w:val="35F671CC"/>
    <w:lvl w:ilvl="0">
      <w:start w:val="7"/>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D271E0"/>
    <w:multiLevelType w:val="multilevel"/>
    <w:tmpl w:val="496039D2"/>
    <w:lvl w:ilvl="0">
      <w:start w:val="1"/>
      <w:numFmt w:val="decimal"/>
      <w:lvlText w:val="%1."/>
      <w:lvlJc w:val="left"/>
      <w:pPr>
        <w:tabs>
          <w:tab w:val="num" w:pos="570"/>
        </w:tabs>
        <w:ind w:left="570" w:hanging="570"/>
      </w:pPr>
    </w:lvl>
    <w:lvl w:ilvl="1">
      <w:start w:val="1"/>
      <w:numFmt w:val="decimal"/>
      <w:isLgl/>
      <w:lvlText w:val="%1.%2."/>
      <w:lvlJc w:val="left"/>
      <w:pPr>
        <w:tabs>
          <w:tab w:val="num" w:pos="570"/>
        </w:tabs>
        <w:ind w:left="570" w:hanging="570"/>
      </w:pPr>
      <w:rPr>
        <w:b w:val="0"/>
        <w:i w:val="0"/>
        <w:iCs/>
        <w:sz w:val="20"/>
        <w:szCs w:val="20"/>
      </w:rPr>
    </w:lvl>
    <w:lvl w:ilvl="2">
      <w:start w:val="1"/>
      <w:numFmt w:val="decimal"/>
      <w:isLgl/>
      <w:lvlText w:val="%1.%2.%3."/>
      <w:lvlJc w:val="left"/>
      <w:pPr>
        <w:tabs>
          <w:tab w:val="num" w:pos="1288"/>
        </w:tabs>
        <w:ind w:left="1288" w:hanging="720"/>
      </w:pPr>
      <w:rPr>
        <w:b w:val="0"/>
        <w:sz w:val="20"/>
        <w:szCs w:val="2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0" w15:restartNumberingAfterBreak="0">
    <w:nsid w:val="3E841B35"/>
    <w:multiLevelType w:val="multilevel"/>
    <w:tmpl w:val="7812B8F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80" w:hanging="42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94D5EF7"/>
    <w:multiLevelType w:val="multilevel"/>
    <w:tmpl w:val="B65C8F6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i w:val="0"/>
        <w:iCs/>
        <w:strike w:val="0"/>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18946E7"/>
    <w:multiLevelType w:val="multilevel"/>
    <w:tmpl w:val="B564363C"/>
    <w:lvl w:ilvl="0">
      <w:start w:val="4"/>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E005268"/>
    <w:multiLevelType w:val="multilevel"/>
    <w:tmpl w:val="3440FA66"/>
    <w:lvl w:ilvl="0">
      <w:start w:val="3"/>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4" w15:restartNumberingAfterBreak="0">
    <w:nsid w:val="75E05A32"/>
    <w:multiLevelType w:val="multilevel"/>
    <w:tmpl w:val="3A5C3508"/>
    <w:lvl w:ilvl="0">
      <w:start w:val="3"/>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E7C3B60"/>
    <w:multiLevelType w:val="multilevel"/>
    <w:tmpl w:val="0E30AAA6"/>
    <w:lvl w:ilvl="0">
      <w:start w:val="2"/>
      <w:numFmt w:val="decimal"/>
      <w:suff w:val="space"/>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102798020">
    <w:abstractNumId w:val="5"/>
  </w:num>
  <w:num w:numId="2" w16cid:durableId="436752544">
    <w:abstractNumId w:val="14"/>
  </w:num>
  <w:num w:numId="3" w16cid:durableId="428890319">
    <w:abstractNumId w:val="12"/>
  </w:num>
  <w:num w:numId="4" w16cid:durableId="1720591432">
    <w:abstractNumId w:val="6"/>
  </w:num>
  <w:num w:numId="5" w16cid:durableId="165022206">
    <w:abstractNumId w:val="7"/>
  </w:num>
  <w:num w:numId="6" w16cid:durableId="1275097875">
    <w:abstractNumId w:val="8"/>
  </w:num>
  <w:num w:numId="7" w16cid:durableId="1956055527">
    <w:abstractNumId w:val="1"/>
  </w:num>
  <w:num w:numId="8" w16cid:durableId="929243460">
    <w:abstractNumId w:val="0"/>
  </w:num>
  <w:num w:numId="9" w16cid:durableId="1492984589">
    <w:abstractNumId w:val="15"/>
  </w:num>
  <w:num w:numId="10" w16cid:durableId="865485835">
    <w:abstractNumId w:val="2"/>
  </w:num>
  <w:num w:numId="11" w16cid:durableId="1659648849">
    <w:abstractNumId w:val="13"/>
  </w:num>
  <w:num w:numId="12" w16cid:durableId="1864200205">
    <w:abstractNumId w:val="10"/>
  </w:num>
  <w:num w:numId="13" w16cid:durableId="426192191">
    <w:abstractNumId w:val="9"/>
  </w:num>
  <w:num w:numId="14" w16cid:durableId="52776076">
    <w:abstractNumId w:val="11"/>
  </w:num>
  <w:num w:numId="15" w16cid:durableId="345449275">
    <w:abstractNumId w:val="3"/>
  </w:num>
  <w:num w:numId="16" w16cid:durableId="1026097549">
    <w:abstractNumId w:val="4"/>
  </w:num>
  <w:num w:numId="17" w16cid:durableId="865144612">
    <w:abstractNumId w:val="2"/>
    <w:lvlOverride w:ilvl="0">
      <w:lvl w:ilvl="0">
        <w:start w:val="1"/>
        <w:numFmt w:val="decimal"/>
        <w:suff w:val="space"/>
        <w:lvlText w:val="%1."/>
        <w:lvlJc w:val="left"/>
        <w:pPr>
          <w:ind w:left="720" w:hanging="360"/>
        </w:pPr>
        <w:rPr>
          <w:rFonts w:hint="default"/>
        </w:rPr>
      </w:lvl>
    </w:lvlOverride>
    <w:lvlOverride w:ilvl="1">
      <w:lvl w:ilvl="1">
        <w:start w:val="1"/>
        <w:numFmt w:val="decimal"/>
        <w:isLgl/>
        <w:lvlText w:val="%1.%2."/>
        <w:lvlJc w:val="left"/>
        <w:pPr>
          <w:ind w:left="720" w:hanging="360"/>
        </w:pPr>
        <w:rPr>
          <w:rFonts w:hint="default"/>
          <w:i w:val="0"/>
          <w:iCs/>
          <w:strike w:val="0"/>
        </w:rPr>
      </w:lvl>
    </w:lvlOverride>
    <w:lvlOverride w:ilvl="2">
      <w:lvl w:ilvl="2">
        <w:start w:val="1"/>
        <w:numFmt w:val="decimal"/>
        <w:isLgl/>
        <w:suff w:val="space"/>
        <w:lvlText w:val="%1.%2.%3."/>
        <w:lvlJc w:val="left"/>
        <w:pPr>
          <w:ind w:left="1080" w:hanging="720"/>
        </w:pPr>
        <w:rPr>
          <w:rFonts w:hint="default"/>
          <w:i w:val="0"/>
          <w:iCs/>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8" w16cid:durableId="924192819">
    <w:abstractNumId w:val="2"/>
    <w:lvlOverride w:ilvl="0">
      <w:lvl w:ilvl="0">
        <w:start w:val="1"/>
        <w:numFmt w:val="decimal"/>
        <w:suff w:val="space"/>
        <w:lvlText w:val="%1."/>
        <w:lvlJc w:val="left"/>
        <w:pPr>
          <w:ind w:left="720" w:hanging="360"/>
        </w:pPr>
        <w:rPr>
          <w:rFonts w:hint="default"/>
        </w:rPr>
      </w:lvl>
    </w:lvlOverride>
    <w:lvlOverride w:ilvl="1">
      <w:lvl w:ilvl="1">
        <w:start w:val="1"/>
        <w:numFmt w:val="decimal"/>
        <w:isLgl/>
        <w:lvlText w:val="%1.%2."/>
        <w:lvlJc w:val="left"/>
        <w:pPr>
          <w:ind w:left="720" w:hanging="360"/>
        </w:pPr>
        <w:rPr>
          <w:rFonts w:hint="default"/>
          <w:i w:val="0"/>
          <w:iCs/>
          <w:strike w:val="0"/>
        </w:rPr>
      </w:lvl>
    </w:lvlOverride>
    <w:lvlOverride w:ilvl="2">
      <w:lvl w:ilvl="2">
        <w:start w:val="1"/>
        <w:numFmt w:val="decimal"/>
        <w:isLgl/>
        <w:suff w:val="space"/>
        <w:lvlText w:val="%1.%2.%3."/>
        <w:lvlJc w:val="left"/>
        <w:pPr>
          <w:ind w:left="1080" w:hanging="720"/>
        </w:pPr>
        <w:rPr>
          <w:rFonts w:hint="default"/>
          <w:i w:val="0"/>
          <w:iCs/>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9" w16cid:durableId="1202129078">
    <w:abstractNumId w:val="2"/>
    <w:lvlOverride w:ilvl="0">
      <w:lvl w:ilvl="0">
        <w:start w:val="1"/>
        <w:numFmt w:val="decimal"/>
        <w:suff w:val="space"/>
        <w:lvlText w:val="%1."/>
        <w:lvlJc w:val="left"/>
        <w:pPr>
          <w:ind w:left="720" w:hanging="360"/>
        </w:pPr>
        <w:rPr>
          <w:rFonts w:hint="default"/>
        </w:rPr>
      </w:lvl>
    </w:lvlOverride>
    <w:lvlOverride w:ilvl="1">
      <w:lvl w:ilvl="1">
        <w:start w:val="1"/>
        <w:numFmt w:val="decimal"/>
        <w:isLgl/>
        <w:lvlText w:val="%1.%2."/>
        <w:lvlJc w:val="left"/>
        <w:pPr>
          <w:ind w:left="720" w:hanging="360"/>
        </w:pPr>
        <w:rPr>
          <w:rFonts w:hint="default"/>
          <w:i w:val="0"/>
          <w:iCs/>
          <w:strike w:val="0"/>
        </w:rPr>
      </w:lvl>
    </w:lvlOverride>
    <w:lvlOverride w:ilvl="2">
      <w:lvl w:ilvl="2">
        <w:start w:val="1"/>
        <w:numFmt w:val="decimal"/>
        <w:isLgl/>
        <w:suff w:val="space"/>
        <w:lvlText w:val="%1.%2.%3."/>
        <w:lvlJc w:val="left"/>
        <w:pPr>
          <w:ind w:left="1080" w:hanging="720"/>
        </w:pPr>
        <w:rPr>
          <w:rFonts w:hint="default"/>
          <w:i w:val="0"/>
          <w:iCs/>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0" w16cid:durableId="278486601">
    <w:abstractNumId w:val="2"/>
    <w:lvlOverride w:ilvl="0">
      <w:lvl w:ilvl="0">
        <w:start w:val="1"/>
        <w:numFmt w:val="decimal"/>
        <w:suff w:val="space"/>
        <w:lvlText w:val="%1."/>
        <w:lvlJc w:val="left"/>
        <w:pPr>
          <w:ind w:left="720" w:hanging="360"/>
        </w:pPr>
        <w:rPr>
          <w:rFonts w:hint="default"/>
        </w:rPr>
      </w:lvl>
    </w:lvlOverride>
    <w:lvlOverride w:ilvl="1">
      <w:lvl w:ilvl="1">
        <w:start w:val="1"/>
        <w:numFmt w:val="decimal"/>
        <w:isLgl/>
        <w:lvlText w:val="%1.%2."/>
        <w:lvlJc w:val="left"/>
        <w:pPr>
          <w:ind w:left="720" w:hanging="360"/>
        </w:pPr>
        <w:rPr>
          <w:rFonts w:hint="default"/>
          <w:i w:val="0"/>
          <w:iCs/>
          <w:strike w:val="0"/>
        </w:rPr>
      </w:lvl>
    </w:lvlOverride>
    <w:lvlOverride w:ilvl="2">
      <w:lvl w:ilvl="2">
        <w:start w:val="1"/>
        <w:numFmt w:val="decimal"/>
        <w:isLgl/>
        <w:suff w:val="space"/>
        <w:lvlText w:val="%1.%2.%3."/>
        <w:lvlJc w:val="left"/>
        <w:pPr>
          <w:ind w:left="1080" w:hanging="720"/>
        </w:pPr>
        <w:rPr>
          <w:rFonts w:hint="default"/>
          <w:i w:val="0"/>
          <w:iCs/>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1" w16cid:durableId="1749575097">
    <w:abstractNumId w:val="2"/>
    <w:lvlOverride w:ilvl="0">
      <w:lvl w:ilvl="0">
        <w:start w:val="1"/>
        <w:numFmt w:val="decimal"/>
        <w:suff w:val="space"/>
        <w:lvlText w:val="%1."/>
        <w:lvlJc w:val="left"/>
        <w:pPr>
          <w:ind w:left="720" w:hanging="360"/>
        </w:pPr>
        <w:rPr>
          <w:rFonts w:hint="default"/>
        </w:rPr>
      </w:lvl>
    </w:lvlOverride>
    <w:lvlOverride w:ilvl="1">
      <w:lvl w:ilvl="1">
        <w:start w:val="1"/>
        <w:numFmt w:val="decimal"/>
        <w:isLgl/>
        <w:lvlText w:val="%1.%2."/>
        <w:lvlJc w:val="left"/>
        <w:pPr>
          <w:ind w:left="720" w:hanging="360"/>
        </w:pPr>
        <w:rPr>
          <w:rFonts w:hint="default"/>
          <w:i w:val="0"/>
          <w:iCs/>
          <w:strike w:val="0"/>
        </w:rPr>
      </w:lvl>
    </w:lvlOverride>
    <w:lvlOverride w:ilvl="2">
      <w:lvl w:ilvl="2">
        <w:start w:val="1"/>
        <w:numFmt w:val="decimal"/>
        <w:isLgl/>
        <w:suff w:val="space"/>
        <w:lvlText w:val="%1.%2.%3."/>
        <w:lvlJc w:val="left"/>
        <w:pPr>
          <w:ind w:left="1080" w:hanging="720"/>
        </w:pPr>
        <w:rPr>
          <w:rFonts w:hint="default"/>
          <w:i w:val="0"/>
          <w:iCs/>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2" w16cid:durableId="87578004">
    <w:abstractNumId w:val="2"/>
    <w:lvlOverride w:ilvl="0">
      <w:lvl w:ilvl="0">
        <w:start w:val="1"/>
        <w:numFmt w:val="decimal"/>
        <w:suff w:val="space"/>
        <w:lvlText w:val="%1."/>
        <w:lvlJc w:val="left"/>
        <w:pPr>
          <w:ind w:left="720" w:hanging="360"/>
        </w:pPr>
        <w:rPr>
          <w:rFonts w:hint="default"/>
        </w:rPr>
      </w:lvl>
    </w:lvlOverride>
    <w:lvlOverride w:ilvl="1">
      <w:lvl w:ilvl="1">
        <w:start w:val="1"/>
        <w:numFmt w:val="decimal"/>
        <w:isLgl/>
        <w:lvlText w:val="%1.%2."/>
        <w:lvlJc w:val="left"/>
        <w:pPr>
          <w:ind w:left="720" w:hanging="360"/>
        </w:pPr>
        <w:rPr>
          <w:rFonts w:hint="default"/>
          <w:i w:val="0"/>
          <w:iCs/>
          <w:strike w:val="0"/>
        </w:rPr>
      </w:lvl>
    </w:lvlOverride>
    <w:lvlOverride w:ilvl="2">
      <w:lvl w:ilvl="2">
        <w:start w:val="1"/>
        <w:numFmt w:val="decimal"/>
        <w:isLgl/>
        <w:suff w:val="space"/>
        <w:lvlText w:val="%1.%2.%3."/>
        <w:lvlJc w:val="left"/>
        <w:pPr>
          <w:ind w:left="1080" w:hanging="720"/>
        </w:pPr>
        <w:rPr>
          <w:rFonts w:hint="default"/>
          <w:i w:val="0"/>
          <w:iCs/>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3" w16cid:durableId="474492039">
    <w:abstractNumId w:val="2"/>
    <w:lvlOverride w:ilvl="0">
      <w:lvl w:ilvl="0">
        <w:start w:val="1"/>
        <w:numFmt w:val="decimal"/>
        <w:suff w:val="space"/>
        <w:lvlText w:val="%1."/>
        <w:lvlJc w:val="left"/>
        <w:pPr>
          <w:ind w:left="720" w:hanging="360"/>
        </w:pPr>
        <w:rPr>
          <w:rFonts w:hint="default"/>
        </w:rPr>
      </w:lvl>
    </w:lvlOverride>
    <w:lvlOverride w:ilvl="1">
      <w:lvl w:ilvl="1">
        <w:start w:val="1"/>
        <w:numFmt w:val="decimal"/>
        <w:isLgl/>
        <w:lvlText w:val="%1.%2."/>
        <w:lvlJc w:val="left"/>
        <w:pPr>
          <w:ind w:left="720" w:hanging="360"/>
        </w:pPr>
        <w:rPr>
          <w:rFonts w:hint="default"/>
          <w:i w:val="0"/>
          <w:iCs/>
          <w:strike w:val="0"/>
        </w:rPr>
      </w:lvl>
    </w:lvlOverride>
    <w:lvlOverride w:ilvl="2">
      <w:lvl w:ilvl="2">
        <w:start w:val="1"/>
        <w:numFmt w:val="decimal"/>
        <w:isLgl/>
        <w:suff w:val="space"/>
        <w:lvlText w:val="%1.%2.%3."/>
        <w:lvlJc w:val="left"/>
        <w:pPr>
          <w:ind w:left="1080" w:hanging="720"/>
        </w:pPr>
        <w:rPr>
          <w:rFonts w:hint="default"/>
          <w:i w:val="0"/>
          <w:iCs/>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4" w16cid:durableId="328103300">
    <w:abstractNumId w:val="2"/>
    <w:lvlOverride w:ilvl="0">
      <w:lvl w:ilvl="0">
        <w:start w:val="1"/>
        <w:numFmt w:val="decimal"/>
        <w:suff w:val="space"/>
        <w:lvlText w:val="%1."/>
        <w:lvlJc w:val="left"/>
        <w:pPr>
          <w:ind w:left="720" w:hanging="360"/>
        </w:pPr>
        <w:rPr>
          <w:rFonts w:hint="default"/>
        </w:rPr>
      </w:lvl>
    </w:lvlOverride>
    <w:lvlOverride w:ilvl="1">
      <w:lvl w:ilvl="1">
        <w:start w:val="1"/>
        <w:numFmt w:val="decimal"/>
        <w:isLgl/>
        <w:lvlText w:val="%1.%2."/>
        <w:lvlJc w:val="left"/>
        <w:pPr>
          <w:ind w:left="720" w:hanging="360"/>
        </w:pPr>
        <w:rPr>
          <w:rFonts w:hint="default"/>
          <w:i w:val="0"/>
          <w:iCs/>
          <w:strike w:val="0"/>
        </w:rPr>
      </w:lvl>
    </w:lvlOverride>
    <w:lvlOverride w:ilvl="2">
      <w:lvl w:ilvl="2">
        <w:start w:val="1"/>
        <w:numFmt w:val="decimal"/>
        <w:isLgl/>
        <w:suff w:val="space"/>
        <w:lvlText w:val="%1.%2.%3."/>
        <w:lvlJc w:val="left"/>
        <w:pPr>
          <w:ind w:left="1080" w:hanging="720"/>
        </w:pPr>
        <w:rPr>
          <w:rFonts w:hint="default"/>
          <w:i w:val="0"/>
          <w:iCs/>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5" w16cid:durableId="1279291464">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146"/>
    <w:rsid w:val="00005462"/>
    <w:rsid w:val="000115AE"/>
    <w:rsid w:val="00013484"/>
    <w:rsid w:val="0004375C"/>
    <w:rsid w:val="00045653"/>
    <w:rsid w:val="00055EAF"/>
    <w:rsid w:val="00065858"/>
    <w:rsid w:val="00076E89"/>
    <w:rsid w:val="0007757F"/>
    <w:rsid w:val="00084924"/>
    <w:rsid w:val="000A0D7F"/>
    <w:rsid w:val="000B7AFC"/>
    <w:rsid w:val="000D402C"/>
    <w:rsid w:val="000E3959"/>
    <w:rsid w:val="00101D05"/>
    <w:rsid w:val="00106CD5"/>
    <w:rsid w:val="00114AC7"/>
    <w:rsid w:val="00127436"/>
    <w:rsid w:val="00131CF0"/>
    <w:rsid w:val="00170815"/>
    <w:rsid w:val="0018550F"/>
    <w:rsid w:val="0019181B"/>
    <w:rsid w:val="001A589F"/>
    <w:rsid w:val="001B09A1"/>
    <w:rsid w:val="001B50BF"/>
    <w:rsid w:val="001C061F"/>
    <w:rsid w:val="001C24EA"/>
    <w:rsid w:val="001D362B"/>
    <w:rsid w:val="001F1AFE"/>
    <w:rsid w:val="00206834"/>
    <w:rsid w:val="00223658"/>
    <w:rsid w:val="002339DC"/>
    <w:rsid w:val="00252FF0"/>
    <w:rsid w:val="0027078D"/>
    <w:rsid w:val="002965A1"/>
    <w:rsid w:val="00297E54"/>
    <w:rsid w:val="002A7FE8"/>
    <w:rsid w:val="002B5B91"/>
    <w:rsid w:val="002C6828"/>
    <w:rsid w:val="002F4C4C"/>
    <w:rsid w:val="00312920"/>
    <w:rsid w:val="003270DA"/>
    <w:rsid w:val="00354BAA"/>
    <w:rsid w:val="0039395D"/>
    <w:rsid w:val="003C3865"/>
    <w:rsid w:val="003F21AE"/>
    <w:rsid w:val="004000A4"/>
    <w:rsid w:val="00410924"/>
    <w:rsid w:val="0041404C"/>
    <w:rsid w:val="004577AC"/>
    <w:rsid w:val="00480C4A"/>
    <w:rsid w:val="004A0F62"/>
    <w:rsid w:val="004A603B"/>
    <w:rsid w:val="004B51B0"/>
    <w:rsid w:val="004C6FC1"/>
    <w:rsid w:val="004D1577"/>
    <w:rsid w:val="004E26B9"/>
    <w:rsid w:val="004E7C23"/>
    <w:rsid w:val="00502452"/>
    <w:rsid w:val="005217B7"/>
    <w:rsid w:val="005350C2"/>
    <w:rsid w:val="00564A25"/>
    <w:rsid w:val="005677C2"/>
    <w:rsid w:val="005734E7"/>
    <w:rsid w:val="00583DDA"/>
    <w:rsid w:val="005977B4"/>
    <w:rsid w:val="005A6D38"/>
    <w:rsid w:val="005C7EE9"/>
    <w:rsid w:val="005D2740"/>
    <w:rsid w:val="005E24A7"/>
    <w:rsid w:val="005F45CF"/>
    <w:rsid w:val="005F5869"/>
    <w:rsid w:val="006249B1"/>
    <w:rsid w:val="006439ED"/>
    <w:rsid w:val="00646573"/>
    <w:rsid w:val="00656ECD"/>
    <w:rsid w:val="00671DD2"/>
    <w:rsid w:val="006749D1"/>
    <w:rsid w:val="00682910"/>
    <w:rsid w:val="006A7976"/>
    <w:rsid w:val="006B57D4"/>
    <w:rsid w:val="006C26DB"/>
    <w:rsid w:val="00720652"/>
    <w:rsid w:val="0073787E"/>
    <w:rsid w:val="00763C3D"/>
    <w:rsid w:val="007C23A9"/>
    <w:rsid w:val="007F4258"/>
    <w:rsid w:val="00815F5B"/>
    <w:rsid w:val="008259F2"/>
    <w:rsid w:val="00842847"/>
    <w:rsid w:val="008655B0"/>
    <w:rsid w:val="00877742"/>
    <w:rsid w:val="00891572"/>
    <w:rsid w:val="008A6766"/>
    <w:rsid w:val="008B0138"/>
    <w:rsid w:val="008B5D4D"/>
    <w:rsid w:val="008B6854"/>
    <w:rsid w:val="008B73F6"/>
    <w:rsid w:val="008B7F9B"/>
    <w:rsid w:val="008C2A94"/>
    <w:rsid w:val="008C61F3"/>
    <w:rsid w:val="008D0DAB"/>
    <w:rsid w:val="008D2995"/>
    <w:rsid w:val="008E5A3F"/>
    <w:rsid w:val="008F44DC"/>
    <w:rsid w:val="009019A8"/>
    <w:rsid w:val="00911A03"/>
    <w:rsid w:val="00921952"/>
    <w:rsid w:val="00986262"/>
    <w:rsid w:val="009960A9"/>
    <w:rsid w:val="009A1301"/>
    <w:rsid w:val="009A646B"/>
    <w:rsid w:val="009A688C"/>
    <w:rsid w:val="009D576B"/>
    <w:rsid w:val="009E225D"/>
    <w:rsid w:val="009E31AF"/>
    <w:rsid w:val="009E33FB"/>
    <w:rsid w:val="009F38F6"/>
    <w:rsid w:val="00A038A0"/>
    <w:rsid w:val="00A055D3"/>
    <w:rsid w:val="00A92238"/>
    <w:rsid w:val="00AA735B"/>
    <w:rsid w:val="00AB1450"/>
    <w:rsid w:val="00AC4054"/>
    <w:rsid w:val="00AE6D6A"/>
    <w:rsid w:val="00B11B29"/>
    <w:rsid w:val="00B33DD3"/>
    <w:rsid w:val="00B53EC1"/>
    <w:rsid w:val="00B629B1"/>
    <w:rsid w:val="00B66831"/>
    <w:rsid w:val="00B74B6D"/>
    <w:rsid w:val="00B81D1B"/>
    <w:rsid w:val="00BA72A6"/>
    <w:rsid w:val="00BC64DC"/>
    <w:rsid w:val="00BD5B58"/>
    <w:rsid w:val="00C3445A"/>
    <w:rsid w:val="00C41B95"/>
    <w:rsid w:val="00C42870"/>
    <w:rsid w:val="00C605DE"/>
    <w:rsid w:val="00C61180"/>
    <w:rsid w:val="00C81146"/>
    <w:rsid w:val="00D20795"/>
    <w:rsid w:val="00D21FE1"/>
    <w:rsid w:val="00D3274F"/>
    <w:rsid w:val="00D34BF7"/>
    <w:rsid w:val="00D448E9"/>
    <w:rsid w:val="00D64F3C"/>
    <w:rsid w:val="00D87647"/>
    <w:rsid w:val="00DB4A47"/>
    <w:rsid w:val="00DC0510"/>
    <w:rsid w:val="00DC7C17"/>
    <w:rsid w:val="00DE75A1"/>
    <w:rsid w:val="00DF3978"/>
    <w:rsid w:val="00E1337A"/>
    <w:rsid w:val="00E6357D"/>
    <w:rsid w:val="00E65E0D"/>
    <w:rsid w:val="00E813E2"/>
    <w:rsid w:val="00E962D5"/>
    <w:rsid w:val="00EB2A2A"/>
    <w:rsid w:val="00ED5AD5"/>
    <w:rsid w:val="00EE38E9"/>
    <w:rsid w:val="00EF11B9"/>
    <w:rsid w:val="00EF139D"/>
    <w:rsid w:val="00F1090D"/>
    <w:rsid w:val="00F2675D"/>
    <w:rsid w:val="00F54294"/>
    <w:rsid w:val="00F83ED1"/>
    <w:rsid w:val="00FD12D8"/>
    <w:rsid w:val="00FD6F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29D61"/>
  <w15:chartTrackingRefBased/>
  <w15:docId w15:val="{284F7F19-BC13-41D5-8CB5-C5A04E007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81146"/>
    <w:pPr>
      <w:spacing w:line="259" w:lineRule="auto"/>
    </w:pPr>
    <w:rPr>
      <w:kern w:val="0"/>
      <w:szCs w:val="22"/>
      <w14:ligatures w14:val="none"/>
    </w:rPr>
  </w:style>
  <w:style w:type="paragraph" w:styleId="Virsraksts1">
    <w:name w:val="heading 1"/>
    <w:basedOn w:val="Parasts"/>
    <w:next w:val="Parasts"/>
    <w:link w:val="Virsraksts1Rakstz"/>
    <w:uiPriority w:val="9"/>
    <w:qFormat/>
    <w:rsid w:val="00C81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81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8114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8114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81146"/>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C811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81146"/>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C81146"/>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81146"/>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8114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8114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81146"/>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81146"/>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81146"/>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C81146"/>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81146"/>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C81146"/>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81146"/>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C81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8114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8114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81146"/>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C8114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81146"/>
    <w:rPr>
      <w:i/>
      <w:iCs/>
      <w:color w:val="404040" w:themeColor="text1" w:themeTint="BF"/>
    </w:rPr>
  </w:style>
  <w:style w:type="paragraph" w:styleId="Sarakstarindkopa">
    <w:name w:val="List Paragraph"/>
    <w:aliases w:val="Saistīto dokumentu saraksts,2,Bullet list,Colorful List - Accent 12,H&amp;P List Paragraph,Normal bullet 2,Strip,List Paragraph1,Syle 1,Numurets,PPS_Bullet,Virsraksti,list paragraph,h&amp;p list paragraph,saistīto dokumentu saraksts,syle 1"/>
    <w:basedOn w:val="Parasts"/>
    <w:link w:val="SarakstarindkopaRakstz"/>
    <w:qFormat/>
    <w:rsid w:val="00C81146"/>
    <w:pPr>
      <w:ind w:left="720"/>
      <w:contextualSpacing/>
    </w:pPr>
  </w:style>
  <w:style w:type="character" w:styleId="Intensvsizclums">
    <w:name w:val="Intense Emphasis"/>
    <w:basedOn w:val="Noklusjumarindkopasfonts"/>
    <w:uiPriority w:val="21"/>
    <w:qFormat/>
    <w:rsid w:val="00C81146"/>
    <w:rPr>
      <w:i/>
      <w:iCs/>
      <w:color w:val="0F4761" w:themeColor="accent1" w:themeShade="BF"/>
    </w:rPr>
  </w:style>
  <w:style w:type="paragraph" w:styleId="Intensvscitts">
    <w:name w:val="Intense Quote"/>
    <w:basedOn w:val="Parasts"/>
    <w:next w:val="Parasts"/>
    <w:link w:val="IntensvscittsRakstz"/>
    <w:uiPriority w:val="30"/>
    <w:qFormat/>
    <w:rsid w:val="00C81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81146"/>
    <w:rPr>
      <w:i/>
      <w:iCs/>
      <w:color w:val="0F4761" w:themeColor="accent1" w:themeShade="BF"/>
    </w:rPr>
  </w:style>
  <w:style w:type="character" w:styleId="Intensvaatsauce">
    <w:name w:val="Intense Reference"/>
    <w:basedOn w:val="Noklusjumarindkopasfonts"/>
    <w:uiPriority w:val="32"/>
    <w:qFormat/>
    <w:rsid w:val="00C81146"/>
    <w:rPr>
      <w:b/>
      <w:bCs/>
      <w:smallCaps/>
      <w:color w:val="0F4761" w:themeColor="accent1" w:themeShade="BF"/>
      <w:spacing w:val="5"/>
    </w:rPr>
  </w:style>
  <w:style w:type="table" w:styleId="Reatabula">
    <w:name w:val="Table Grid"/>
    <w:basedOn w:val="Parastatabula"/>
    <w:uiPriority w:val="59"/>
    <w:rsid w:val="00C81146"/>
    <w:pPr>
      <w:spacing w:after="0" w:line="240" w:lineRule="auto"/>
    </w:pPr>
    <w:rPr>
      <w:rFonts w:eastAsia="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qFormat/>
    <w:rsid w:val="00C81146"/>
  </w:style>
  <w:style w:type="character" w:styleId="Hipersaite">
    <w:name w:val="Hyperlink"/>
    <w:uiPriority w:val="99"/>
    <w:rsid w:val="00312920"/>
    <w:rPr>
      <w:color w:val="0000FF"/>
      <w:u w:val="single"/>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8D0DAB"/>
    <w:pPr>
      <w:spacing w:after="0" w:line="240" w:lineRule="auto"/>
    </w:pPr>
    <w:rPr>
      <w:rFonts w:eastAsia="Times New Roman" w:cs="Times New Roman"/>
      <w:sz w:val="20"/>
      <w:szCs w:val="20"/>
      <w:lang w:eastAsia="lv-LV"/>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qFormat/>
    <w:rsid w:val="008D0DAB"/>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8D0DAB"/>
    <w:rPr>
      <w:vertAlign w:val="superscript"/>
    </w:rPr>
  </w:style>
  <w:style w:type="character" w:styleId="Izmantotahipersaite">
    <w:name w:val="FollowedHyperlink"/>
    <w:basedOn w:val="Noklusjumarindkopasfonts"/>
    <w:uiPriority w:val="99"/>
    <w:semiHidden/>
    <w:unhideWhenUsed/>
    <w:rsid w:val="008D0DAB"/>
    <w:rPr>
      <w:color w:val="96607D" w:themeColor="followedHyperlink"/>
      <w:u w:val="single"/>
    </w:rPr>
  </w:style>
  <w:style w:type="paragraph" w:styleId="Galvene">
    <w:name w:val="header"/>
    <w:basedOn w:val="Parasts"/>
    <w:link w:val="GalveneRakstz"/>
    <w:uiPriority w:val="99"/>
    <w:unhideWhenUsed/>
    <w:rsid w:val="005350C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350C2"/>
    <w:rPr>
      <w:kern w:val="0"/>
      <w:szCs w:val="22"/>
      <w14:ligatures w14:val="none"/>
    </w:rPr>
  </w:style>
  <w:style w:type="paragraph" w:styleId="Kjene">
    <w:name w:val="footer"/>
    <w:basedOn w:val="Parasts"/>
    <w:link w:val="KjeneRakstz"/>
    <w:uiPriority w:val="99"/>
    <w:unhideWhenUsed/>
    <w:rsid w:val="005350C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350C2"/>
    <w:rPr>
      <w:kern w:val="0"/>
      <w:szCs w:val="22"/>
      <w14:ligatures w14:val="none"/>
    </w:rPr>
  </w:style>
  <w:style w:type="character" w:styleId="Neatrisintapieminana">
    <w:name w:val="Unresolved Mention"/>
    <w:basedOn w:val="Noklusjumarindkopasfonts"/>
    <w:uiPriority w:val="99"/>
    <w:semiHidden/>
    <w:unhideWhenUsed/>
    <w:rsid w:val="005A6D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etlana.denisova@rezekne.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likumi.lv/ta/id/28776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alcia@balcia.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rpc@rezekne.lv" TargetMode="External"/><Relationship Id="rId4" Type="http://schemas.openxmlformats.org/officeDocument/2006/relationships/webSettings" Target="webSettings.xml"/><Relationship Id="rId9" Type="http://schemas.openxmlformats.org/officeDocument/2006/relationships/hyperlink" Target="mailto:kristine.andzane@balcia.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7760" TargetMode="External"/><Relationship Id="rId2" Type="http://schemas.openxmlformats.org/officeDocument/2006/relationships/hyperlink" Target="https://www.iub.gov.lv/lv/media/11184/download?attachment" TargetMode="External"/><Relationship Id="rId1" Type="http://schemas.openxmlformats.org/officeDocument/2006/relationships/hyperlink" Target="https://eur-lex.europa.eu/legal-content/LV/TXT/?uri=CELEX:32022R0576"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10429</Words>
  <Characters>5945</Characters>
  <Application>Microsoft Office Word</Application>
  <DocSecurity>0</DocSecurity>
  <Lines>49</Lines>
  <Paragraphs>32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Ločmele</dc:creator>
  <cp:lastModifiedBy>Dace Ločmele</cp:lastModifiedBy>
  <cp:revision>4</cp:revision>
  <cp:lastPrinted>2026-07-13T11:05:00Z</cp:lastPrinted>
  <dcterms:created xsi:type="dcterms:W3CDTF">2026-08-31T07:13:00Z</dcterms:created>
  <dcterms:modified xsi:type="dcterms:W3CDTF">2026-08-31T07:15:00Z</dcterms:modified>
</cp:coreProperties>
</file>