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F3DBF" w14:textId="039C54DB" w:rsidR="001C061F" w:rsidRPr="001C061F" w:rsidRDefault="00E962D5" w:rsidP="001C061F">
      <w:pPr>
        <w:widowControl w:val="0"/>
        <w:suppressAutoHyphens/>
        <w:adjustRightInd w:val="0"/>
        <w:spacing w:after="0" w:line="240" w:lineRule="auto"/>
        <w:ind w:left="714" w:hanging="357"/>
        <w:contextualSpacing/>
        <w:jc w:val="right"/>
        <w:textAlignment w:val="baseline"/>
        <w:rPr>
          <w:rFonts w:eastAsia="Times New Roman" w:cs="Times New Roman"/>
          <w:sz w:val="20"/>
          <w:szCs w:val="20"/>
          <w:lang w:eastAsia="ar-SA"/>
        </w:rPr>
      </w:pPr>
      <w:r>
        <w:rPr>
          <w:rFonts w:eastAsia="Times New Roman" w:cs="Times New Roman"/>
          <w:sz w:val="20"/>
          <w:szCs w:val="20"/>
          <w:lang w:eastAsia="ar-SA"/>
        </w:rPr>
        <w:t>8</w:t>
      </w:r>
      <w:r w:rsidR="001C061F" w:rsidRPr="001C061F">
        <w:rPr>
          <w:rFonts w:eastAsia="Times New Roman" w:cs="Times New Roman"/>
          <w:sz w:val="20"/>
          <w:szCs w:val="20"/>
          <w:lang w:eastAsia="ar-SA"/>
        </w:rPr>
        <w:t xml:space="preserve">.pielikums nolikumam </w:t>
      </w:r>
    </w:p>
    <w:p w14:paraId="1EDBA223" w14:textId="7294B0E7" w:rsidR="004E7C23" w:rsidRDefault="004E7C23" w:rsidP="004E7C23">
      <w:pPr>
        <w:suppressAutoHyphens/>
        <w:spacing w:after="0" w:line="240" w:lineRule="auto"/>
        <w:jc w:val="right"/>
        <w:rPr>
          <w:rFonts w:eastAsia="Times New Roman" w:cs="Times New Roman"/>
          <w:bCs/>
          <w:sz w:val="20"/>
          <w:szCs w:val="20"/>
          <w:lang w:eastAsia="ar-SA"/>
        </w:rPr>
      </w:pPr>
      <w:bookmarkStart w:id="0" w:name="_Hlk3555088"/>
      <w:r w:rsidRPr="00D8141F">
        <w:rPr>
          <w:rFonts w:eastAsia="Times New Roman" w:cs="Times New Roman"/>
          <w:bCs/>
          <w:sz w:val="20"/>
          <w:szCs w:val="20"/>
          <w:lang w:eastAsia="ar-SA"/>
        </w:rPr>
        <w:t>"</w:t>
      </w:r>
      <w:r w:rsidRPr="005C506C">
        <w:rPr>
          <w:rFonts w:eastAsia="Times New Roman" w:cs="Times New Roman"/>
          <w:bCs/>
          <w:sz w:val="20"/>
          <w:szCs w:val="20"/>
          <w:lang w:eastAsia="ar-SA"/>
        </w:rPr>
        <w:t xml:space="preserve">Nekustamā īpašuma un nelaimes gadījumu apdrošināšana </w:t>
      </w:r>
    </w:p>
    <w:p w14:paraId="6AE7D40E" w14:textId="4D538F18" w:rsidR="004E7C23" w:rsidRPr="00877742" w:rsidRDefault="004E7C23" w:rsidP="004E7C23">
      <w:pPr>
        <w:suppressAutoHyphens/>
        <w:spacing w:after="0" w:line="240" w:lineRule="auto"/>
        <w:jc w:val="right"/>
        <w:rPr>
          <w:rFonts w:eastAsia="Times New Roman" w:cs="Times New Roman"/>
          <w:bCs/>
          <w:sz w:val="20"/>
          <w:szCs w:val="20"/>
          <w:lang w:eastAsia="ar-SA"/>
        </w:rPr>
      </w:pPr>
      <w:r w:rsidRPr="005C506C">
        <w:rPr>
          <w:rFonts w:eastAsia="Times New Roman" w:cs="Times New Roman"/>
          <w:bCs/>
          <w:sz w:val="20"/>
          <w:szCs w:val="20"/>
          <w:lang w:eastAsia="ar-SA"/>
        </w:rPr>
        <w:t xml:space="preserve">Rēzeknes valstspilsētas </w:t>
      </w:r>
      <w:r w:rsidRPr="00877742">
        <w:rPr>
          <w:rFonts w:eastAsia="Times New Roman" w:cs="Times New Roman"/>
          <w:bCs/>
          <w:sz w:val="20"/>
          <w:szCs w:val="20"/>
          <w:lang w:eastAsia="ar-SA"/>
        </w:rPr>
        <w:t xml:space="preserve">pašvaldībai" </w:t>
      </w:r>
    </w:p>
    <w:p w14:paraId="5ABF17E4" w14:textId="62444CD7" w:rsidR="004E7C23" w:rsidRPr="003A3404" w:rsidRDefault="004E7C23" w:rsidP="004E7C23">
      <w:pPr>
        <w:suppressAutoHyphens/>
        <w:spacing w:after="0" w:line="240" w:lineRule="auto"/>
        <w:jc w:val="right"/>
        <w:rPr>
          <w:rFonts w:eastAsia="Times New Roman" w:cs="Times New Roman"/>
          <w:bCs/>
          <w:sz w:val="20"/>
          <w:szCs w:val="20"/>
          <w:lang w:eastAsia="ar-SA"/>
        </w:rPr>
      </w:pPr>
      <w:r w:rsidRPr="00877742">
        <w:rPr>
          <w:rFonts w:eastAsia="Times New Roman" w:cs="Times New Roman"/>
          <w:bCs/>
          <w:sz w:val="20"/>
          <w:szCs w:val="20"/>
          <w:lang w:eastAsia="ar-SA"/>
        </w:rPr>
        <w:t>(iepirkuma identifikācijas Nr.RVP 2026/</w:t>
      </w:r>
      <w:r w:rsidR="008D0DAB" w:rsidRPr="00877742">
        <w:rPr>
          <w:rFonts w:eastAsia="Times New Roman" w:cs="Times New Roman"/>
          <w:bCs/>
          <w:sz w:val="20"/>
          <w:szCs w:val="20"/>
          <w:lang w:eastAsia="ar-SA"/>
        </w:rPr>
        <w:t>42</w:t>
      </w:r>
      <w:r w:rsidRPr="003A3404">
        <w:rPr>
          <w:rFonts w:eastAsia="Times New Roman" w:cs="Times New Roman"/>
          <w:bCs/>
          <w:sz w:val="20"/>
          <w:szCs w:val="20"/>
          <w:lang w:eastAsia="ar-SA"/>
        </w:rPr>
        <w:t>)</w:t>
      </w:r>
    </w:p>
    <w:bookmarkEnd w:id="0"/>
    <w:p w14:paraId="1999E9A0" w14:textId="77777777" w:rsidR="00C81146" w:rsidRPr="000B77D6" w:rsidRDefault="00C81146" w:rsidP="00C81146">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p>
    <w:p w14:paraId="424C71F5" w14:textId="2B39C3AD" w:rsidR="009D576B" w:rsidRPr="009D576B" w:rsidRDefault="009D576B" w:rsidP="009D576B">
      <w:pPr>
        <w:tabs>
          <w:tab w:val="left" w:pos="0"/>
          <w:tab w:val="center" w:pos="4748"/>
          <w:tab w:val="left" w:pos="9781"/>
        </w:tabs>
        <w:spacing w:after="0" w:line="240" w:lineRule="auto"/>
        <w:jc w:val="right"/>
        <w:rPr>
          <w:i/>
          <w:iCs/>
          <w:szCs w:val="24"/>
        </w:rPr>
      </w:pPr>
      <w:r w:rsidRPr="009D576B">
        <w:rPr>
          <w:i/>
          <w:iCs/>
          <w:szCs w:val="24"/>
        </w:rPr>
        <w:t>Attiecas uz iepirkuma priekšmeta 1.daļu</w:t>
      </w:r>
    </w:p>
    <w:p w14:paraId="47211217" w14:textId="77777777" w:rsidR="009D576B" w:rsidRDefault="009D576B" w:rsidP="00C81146">
      <w:pPr>
        <w:tabs>
          <w:tab w:val="left" w:pos="0"/>
          <w:tab w:val="center" w:pos="4748"/>
          <w:tab w:val="left" w:pos="9781"/>
        </w:tabs>
        <w:spacing w:after="0" w:line="240" w:lineRule="auto"/>
        <w:jc w:val="center"/>
        <w:rPr>
          <w:b/>
          <w:bCs/>
          <w:szCs w:val="24"/>
        </w:rPr>
      </w:pPr>
    </w:p>
    <w:p w14:paraId="40A4657C" w14:textId="62147D8A" w:rsidR="009D576B" w:rsidRPr="008259F2" w:rsidRDefault="00C81146" w:rsidP="00C81146">
      <w:pPr>
        <w:tabs>
          <w:tab w:val="left" w:pos="0"/>
          <w:tab w:val="center" w:pos="4748"/>
          <w:tab w:val="left" w:pos="9781"/>
        </w:tabs>
        <w:spacing w:after="0" w:line="240" w:lineRule="auto"/>
        <w:jc w:val="center"/>
        <w:rPr>
          <w:rFonts w:cs="Times New Roman"/>
          <w:b/>
          <w:bCs/>
          <w:sz w:val="22"/>
        </w:rPr>
      </w:pPr>
      <w:r w:rsidRPr="008259F2">
        <w:rPr>
          <w:rFonts w:cs="Times New Roman"/>
          <w:b/>
          <w:bCs/>
          <w:sz w:val="22"/>
        </w:rPr>
        <w:t>IEPIRKUMA LĪGUMA PROJEKTS</w:t>
      </w:r>
    </w:p>
    <w:p w14:paraId="18DB7C9C" w14:textId="51658836" w:rsidR="009D576B" w:rsidRPr="008259F2" w:rsidRDefault="002C6828" w:rsidP="009D576B">
      <w:pPr>
        <w:suppressAutoHyphens/>
        <w:spacing w:after="0" w:line="240" w:lineRule="auto"/>
        <w:jc w:val="center"/>
        <w:rPr>
          <w:rFonts w:eastAsia="Times New Roman" w:cs="Times New Roman"/>
          <w:i/>
          <w:sz w:val="22"/>
          <w:lang w:eastAsia="ar-SA"/>
        </w:rPr>
      </w:pPr>
      <w:r w:rsidRPr="008259F2">
        <w:rPr>
          <w:rFonts w:eastAsia="Times New Roman" w:cs="Times New Roman"/>
          <w:i/>
          <w:sz w:val="22"/>
          <w:lang w:eastAsia="ar-SA"/>
        </w:rPr>
        <w:t xml:space="preserve">Par </w:t>
      </w:r>
      <w:r w:rsidR="004E7C23">
        <w:rPr>
          <w:rFonts w:eastAsia="Times New Roman" w:cs="Times New Roman"/>
          <w:i/>
          <w:sz w:val="22"/>
          <w:lang w:eastAsia="ar-SA"/>
        </w:rPr>
        <w:t>i</w:t>
      </w:r>
      <w:r w:rsidR="004E7C23" w:rsidRPr="004E7C23">
        <w:rPr>
          <w:rFonts w:eastAsia="Times New Roman" w:cs="Times New Roman"/>
          <w:i/>
          <w:sz w:val="22"/>
          <w:lang w:eastAsia="ar-SA"/>
        </w:rPr>
        <w:t>nterešu izglītības iestādes "Austrumlatvijas radošo pakalpojumu centrs" nekustamā īpašuma/ ēkas apdrošināšan</w:t>
      </w:r>
      <w:r w:rsidR="004E7C23">
        <w:rPr>
          <w:rFonts w:eastAsia="Times New Roman" w:cs="Times New Roman"/>
          <w:i/>
          <w:sz w:val="22"/>
          <w:lang w:eastAsia="ar-SA"/>
        </w:rPr>
        <w:t>u</w:t>
      </w:r>
    </w:p>
    <w:p w14:paraId="34A6A529" w14:textId="77777777" w:rsidR="00BC64DC" w:rsidRPr="008259F2" w:rsidRDefault="00BC64DC" w:rsidP="00BC64DC">
      <w:pPr>
        <w:tabs>
          <w:tab w:val="left" w:pos="0"/>
          <w:tab w:val="center" w:pos="4748"/>
          <w:tab w:val="left" w:pos="9781"/>
        </w:tabs>
        <w:spacing w:after="0" w:line="240" w:lineRule="auto"/>
        <w:rPr>
          <w:rFonts w:cs="Times New Roman"/>
          <w:sz w:val="22"/>
        </w:rPr>
      </w:pPr>
    </w:p>
    <w:p w14:paraId="43408F23" w14:textId="54152842" w:rsidR="00F2675D" w:rsidRPr="008259F2" w:rsidRDefault="00F2675D" w:rsidP="00F2675D">
      <w:pPr>
        <w:spacing w:after="120" w:line="240" w:lineRule="auto"/>
        <w:rPr>
          <w:rFonts w:cs="Times New Roman"/>
          <w:i/>
          <w:iCs/>
          <w:sz w:val="22"/>
        </w:rPr>
      </w:pPr>
      <w:r w:rsidRPr="008259F2">
        <w:rPr>
          <w:rFonts w:cs="Times New Roman"/>
          <w:i/>
          <w:iCs/>
          <w:sz w:val="22"/>
        </w:rPr>
        <w:t>Pasūtītāja līguma Nr. ______________</w:t>
      </w:r>
    </w:p>
    <w:p w14:paraId="1EC011B3" w14:textId="77777777" w:rsidR="00F2675D" w:rsidRPr="008259F2" w:rsidRDefault="00F2675D" w:rsidP="00F2675D">
      <w:pPr>
        <w:spacing w:after="120" w:line="240" w:lineRule="auto"/>
        <w:rPr>
          <w:rFonts w:cs="Times New Roman"/>
          <w:i/>
          <w:iCs/>
          <w:sz w:val="22"/>
        </w:rPr>
      </w:pPr>
      <w:r w:rsidRPr="008259F2">
        <w:rPr>
          <w:rFonts w:cs="Times New Roman"/>
          <w:i/>
          <w:iCs/>
          <w:sz w:val="22"/>
        </w:rPr>
        <w:t>Izpildītāja līguma Nr.______________</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2"/>
        <w:gridCol w:w="4589"/>
      </w:tblGrid>
      <w:tr w:rsidR="002C6828" w:rsidRPr="008259F2" w14:paraId="0D485123" w14:textId="77777777" w:rsidTr="007C23A9">
        <w:tc>
          <w:tcPr>
            <w:tcW w:w="4482" w:type="dxa"/>
          </w:tcPr>
          <w:p w14:paraId="719FC27C" w14:textId="5A350D54" w:rsidR="002C6828" w:rsidRPr="008259F2" w:rsidRDefault="00F2675D" w:rsidP="00DE473E">
            <w:pPr>
              <w:spacing w:line="23" w:lineRule="atLeast"/>
              <w:rPr>
                <w:i/>
                <w:iCs/>
                <w:sz w:val="22"/>
              </w:rPr>
            </w:pPr>
            <w:r w:rsidRPr="008259F2">
              <w:rPr>
                <w:i/>
                <w:iCs/>
                <w:sz w:val="22"/>
              </w:rPr>
              <w:t>&lt;vieta&gt;</w:t>
            </w:r>
          </w:p>
        </w:tc>
        <w:tc>
          <w:tcPr>
            <w:tcW w:w="4589" w:type="dxa"/>
          </w:tcPr>
          <w:p w14:paraId="18F5158C" w14:textId="2FD202AF" w:rsidR="002C6828" w:rsidRPr="008259F2" w:rsidRDefault="002C6828" w:rsidP="00DE473E">
            <w:pPr>
              <w:spacing w:line="23" w:lineRule="atLeast"/>
              <w:jc w:val="right"/>
              <w:rPr>
                <w:i/>
                <w:sz w:val="22"/>
              </w:rPr>
            </w:pPr>
            <w:r w:rsidRPr="008259F2">
              <w:rPr>
                <w:i/>
                <w:sz w:val="22"/>
              </w:rPr>
              <w:t>Līguma parakstīšanas datums ir pēdējā pievienotā droša elektroniskā paraksta un tā laika zīmoga datums</w:t>
            </w:r>
          </w:p>
        </w:tc>
      </w:tr>
    </w:tbl>
    <w:p w14:paraId="672B2AC6" w14:textId="77777777" w:rsidR="009D576B" w:rsidRPr="008259F2" w:rsidRDefault="009D576B" w:rsidP="009D576B">
      <w:pPr>
        <w:suppressAutoHyphens/>
        <w:spacing w:after="0" w:line="240" w:lineRule="auto"/>
        <w:jc w:val="both"/>
        <w:rPr>
          <w:rFonts w:eastAsia="Times New Roman" w:cs="Times New Roman"/>
          <w:color w:val="000000"/>
          <w:sz w:val="22"/>
          <w:lang w:eastAsia="ar-SA"/>
        </w:rPr>
      </w:pPr>
    </w:p>
    <w:p w14:paraId="2A7FB042" w14:textId="77777777" w:rsidR="0018550F" w:rsidRPr="008259F2" w:rsidRDefault="0018550F" w:rsidP="0018550F">
      <w:pPr>
        <w:suppressAutoHyphens/>
        <w:spacing w:after="0" w:line="240" w:lineRule="auto"/>
        <w:jc w:val="both"/>
        <w:rPr>
          <w:rFonts w:eastAsia="Times New Roman" w:cs="Times New Roman"/>
          <w:b/>
          <w:bCs/>
          <w:sz w:val="22"/>
          <w:lang w:eastAsia="ar-SA"/>
        </w:rPr>
      </w:pPr>
      <w:r w:rsidRPr="008259F2">
        <w:rPr>
          <w:rFonts w:eastAsia="Times New Roman" w:cs="Times New Roman"/>
          <w:b/>
          <w:bCs/>
          <w:sz w:val="22"/>
          <w:lang w:eastAsia="ar-SA"/>
        </w:rPr>
        <w:t xml:space="preserve">________, </w:t>
      </w:r>
      <w:r w:rsidRPr="008259F2">
        <w:rPr>
          <w:rFonts w:eastAsia="Times New Roman" w:cs="Times New Roman"/>
          <w:sz w:val="22"/>
          <w:lang w:eastAsia="ar-SA"/>
        </w:rPr>
        <w:t xml:space="preserve">______ personā, kur_ rīkojas ______, turpmāk tekstā – </w:t>
      </w:r>
      <w:r w:rsidRPr="008259F2">
        <w:rPr>
          <w:rFonts w:eastAsia="Times New Roman" w:cs="Times New Roman"/>
          <w:iCs/>
          <w:sz w:val="22"/>
          <w:lang w:eastAsia="ar-SA"/>
        </w:rPr>
        <w:t>Apdrošinājuma ņēmējs,</w:t>
      </w:r>
      <w:r w:rsidRPr="008259F2">
        <w:rPr>
          <w:rFonts w:eastAsia="Times New Roman" w:cs="Times New Roman"/>
          <w:sz w:val="22"/>
          <w:lang w:eastAsia="ar-SA"/>
        </w:rPr>
        <w:t xml:space="preserve"> no vienas puses, un</w:t>
      </w:r>
      <w:r w:rsidRPr="008259F2">
        <w:rPr>
          <w:rFonts w:eastAsia="Times New Roman" w:cs="Times New Roman"/>
          <w:b/>
          <w:bCs/>
          <w:sz w:val="22"/>
          <w:lang w:eastAsia="ar-SA"/>
        </w:rPr>
        <w:t xml:space="preserve"> </w:t>
      </w:r>
    </w:p>
    <w:p w14:paraId="7F998BF2" w14:textId="77777777" w:rsidR="0018550F" w:rsidRPr="008259F2" w:rsidRDefault="0018550F" w:rsidP="0018550F">
      <w:pPr>
        <w:suppressAutoHyphens/>
        <w:spacing w:after="0" w:line="240" w:lineRule="auto"/>
        <w:jc w:val="both"/>
        <w:rPr>
          <w:rFonts w:eastAsia="Times New Roman" w:cs="Times New Roman"/>
          <w:b/>
          <w:bCs/>
          <w:sz w:val="22"/>
          <w:lang w:eastAsia="ar-SA"/>
        </w:rPr>
      </w:pPr>
    </w:p>
    <w:p w14:paraId="409AB70E" w14:textId="2E5BB5F2" w:rsidR="0018550F" w:rsidRPr="008259F2" w:rsidRDefault="0018550F" w:rsidP="0018550F">
      <w:pPr>
        <w:suppressAutoHyphens/>
        <w:spacing w:after="0" w:line="240" w:lineRule="auto"/>
        <w:jc w:val="both"/>
        <w:rPr>
          <w:rFonts w:eastAsia="Times New Roman" w:cs="Times New Roman"/>
          <w:sz w:val="22"/>
          <w:lang w:eastAsia="ar-SA"/>
        </w:rPr>
      </w:pPr>
      <w:r w:rsidRPr="008259F2">
        <w:rPr>
          <w:rFonts w:eastAsia="Times New Roman" w:cs="Times New Roman"/>
          <w:b/>
          <w:bCs/>
          <w:sz w:val="22"/>
          <w:lang w:eastAsia="ar-SA"/>
        </w:rPr>
        <w:t>________,</w:t>
      </w:r>
      <w:r w:rsidRPr="008259F2">
        <w:rPr>
          <w:rFonts w:eastAsia="Times New Roman" w:cs="Times New Roman"/>
          <w:sz w:val="22"/>
          <w:lang w:eastAsia="ar-SA"/>
        </w:rPr>
        <w:t xml:space="preserve"> ______ personā, kur_ rīkojas _____, turpmāk tekstā – </w:t>
      </w:r>
      <w:r w:rsidRPr="008259F2">
        <w:rPr>
          <w:rFonts w:eastAsia="Times New Roman" w:cs="Times New Roman"/>
          <w:iCs/>
          <w:sz w:val="22"/>
          <w:lang w:eastAsia="ar-SA"/>
        </w:rPr>
        <w:t>Apdrošinātājs,</w:t>
      </w:r>
      <w:r w:rsidRPr="008259F2">
        <w:rPr>
          <w:rFonts w:eastAsia="Times New Roman" w:cs="Times New Roman"/>
          <w:sz w:val="22"/>
          <w:lang w:eastAsia="ar-SA"/>
        </w:rPr>
        <w:t xml:space="preserve"> no otras puses, abi kopā un katrs atsevišķi turpmāk tekstā </w:t>
      </w:r>
      <w:r w:rsidR="000A0D7F" w:rsidRPr="008259F2">
        <w:rPr>
          <w:rFonts w:eastAsia="Times New Roman" w:cs="Times New Roman"/>
          <w:sz w:val="22"/>
          <w:lang w:eastAsia="ar-SA"/>
        </w:rPr>
        <w:t xml:space="preserve">– </w:t>
      </w:r>
      <w:r w:rsidRPr="008259F2">
        <w:rPr>
          <w:rFonts w:eastAsia="Times New Roman" w:cs="Times New Roman"/>
          <w:sz w:val="22"/>
          <w:lang w:eastAsia="ar-SA"/>
        </w:rPr>
        <w:t>Puses,</w:t>
      </w:r>
    </w:p>
    <w:p w14:paraId="62BFC410" w14:textId="77777777" w:rsidR="000A0D7F" w:rsidRPr="008259F2" w:rsidRDefault="000A0D7F" w:rsidP="00312920">
      <w:pPr>
        <w:widowControl w:val="0"/>
        <w:suppressAutoHyphens/>
        <w:adjustRightInd w:val="0"/>
        <w:spacing w:after="0" w:line="240" w:lineRule="auto"/>
        <w:jc w:val="both"/>
        <w:textAlignment w:val="baseline"/>
        <w:rPr>
          <w:rFonts w:cs="Times New Roman"/>
          <w:color w:val="000000"/>
          <w:sz w:val="22"/>
        </w:rPr>
      </w:pPr>
    </w:p>
    <w:p w14:paraId="00F56313" w14:textId="7CA3B087" w:rsidR="009D576B" w:rsidRPr="008259F2" w:rsidRDefault="009D576B" w:rsidP="004E7C23">
      <w:pPr>
        <w:widowControl w:val="0"/>
        <w:suppressAutoHyphens/>
        <w:adjustRightInd w:val="0"/>
        <w:spacing w:after="0" w:line="240" w:lineRule="auto"/>
        <w:jc w:val="both"/>
        <w:textAlignment w:val="baseline"/>
        <w:rPr>
          <w:rFonts w:eastAsia="Calibri" w:cs="Times New Roman"/>
          <w:sz w:val="22"/>
        </w:rPr>
      </w:pPr>
      <w:r w:rsidRPr="008259F2">
        <w:rPr>
          <w:rFonts w:cs="Times New Roman"/>
          <w:color w:val="000000"/>
          <w:sz w:val="22"/>
        </w:rPr>
        <w:t xml:space="preserve">pamatojoties uz Rēzeknes valstspilsētas pašvaldības veiktā iepirkuma </w:t>
      </w:r>
      <w:r w:rsidR="002C6828" w:rsidRPr="008259F2">
        <w:rPr>
          <w:rFonts w:eastAsia="Times New Roman" w:cs="Times New Roman"/>
          <w:iCs/>
          <w:sz w:val="22"/>
          <w:lang w:eastAsia="ar-SA"/>
        </w:rPr>
        <w:t>“</w:t>
      </w:r>
      <w:r w:rsidR="004E7C23" w:rsidRPr="004E7C23">
        <w:rPr>
          <w:rFonts w:cs="Times New Roman"/>
          <w:iCs/>
          <w:color w:val="000000"/>
          <w:sz w:val="22"/>
        </w:rPr>
        <w:t>Nekustamā īpašuma un nelaimes gadījumu apdrošināšana Rēzeknes valstspilsētas pašvaldībai</w:t>
      </w:r>
      <w:r w:rsidR="002C6828" w:rsidRPr="008259F2">
        <w:rPr>
          <w:rFonts w:cs="Times New Roman"/>
          <w:iCs/>
          <w:color w:val="000000"/>
          <w:sz w:val="22"/>
        </w:rPr>
        <w:t>”</w:t>
      </w:r>
      <w:r w:rsidRPr="008259F2">
        <w:rPr>
          <w:rFonts w:cs="Times New Roman"/>
          <w:iCs/>
          <w:color w:val="000000"/>
          <w:sz w:val="22"/>
        </w:rPr>
        <w:t xml:space="preserve"> </w:t>
      </w:r>
      <w:r w:rsidRPr="008259F2">
        <w:rPr>
          <w:rFonts w:cs="Times New Roman"/>
          <w:color w:val="000000"/>
          <w:sz w:val="22"/>
        </w:rPr>
        <w:t xml:space="preserve">(ar </w:t>
      </w:r>
      <w:r w:rsidRPr="004A603B">
        <w:rPr>
          <w:rFonts w:cs="Times New Roman"/>
          <w:color w:val="000000"/>
          <w:sz w:val="22"/>
        </w:rPr>
        <w:t>ID.Nr.RVP</w:t>
      </w:r>
      <w:r w:rsidR="004E7C23" w:rsidRPr="004A603B">
        <w:rPr>
          <w:rFonts w:cs="Times New Roman"/>
          <w:color w:val="000000"/>
          <w:sz w:val="22"/>
        </w:rPr>
        <w:t xml:space="preserve"> 2</w:t>
      </w:r>
      <w:r w:rsidRPr="004A603B">
        <w:rPr>
          <w:rFonts w:cs="Times New Roman"/>
          <w:color w:val="000000"/>
          <w:sz w:val="22"/>
        </w:rPr>
        <w:t>026/</w:t>
      </w:r>
      <w:r w:rsidR="008D0DAB" w:rsidRPr="004A603B">
        <w:rPr>
          <w:rFonts w:cs="Times New Roman"/>
          <w:color w:val="000000"/>
          <w:sz w:val="22"/>
        </w:rPr>
        <w:t>42</w:t>
      </w:r>
      <w:r w:rsidRPr="004A603B">
        <w:rPr>
          <w:rFonts w:cs="Times New Roman"/>
          <w:color w:val="000000"/>
          <w:sz w:val="22"/>
        </w:rPr>
        <w:t>) iepirkuma</w:t>
      </w:r>
      <w:r w:rsidRPr="008259F2">
        <w:rPr>
          <w:rFonts w:cs="Times New Roman"/>
          <w:color w:val="000000"/>
          <w:sz w:val="22"/>
        </w:rPr>
        <w:t xml:space="preserve"> priekšmeta 1.daļas “</w:t>
      </w:r>
      <w:r w:rsidR="004E7C23" w:rsidRPr="004E7C23">
        <w:rPr>
          <w:rFonts w:cs="Times New Roman"/>
          <w:color w:val="000000"/>
          <w:sz w:val="22"/>
        </w:rPr>
        <w:t>Interešu izglītības iestādes "Austrumlatvijas radošo pakalpojumu centrs" nekustamā īpašuma/ ēkas apdrošināšana</w:t>
      </w:r>
      <w:r w:rsidRPr="008259F2">
        <w:rPr>
          <w:rFonts w:cs="Times New Roman"/>
          <w:color w:val="000000"/>
          <w:sz w:val="22"/>
        </w:rPr>
        <w:t>” rezultātiem</w:t>
      </w:r>
      <w:r w:rsidRPr="008259F2">
        <w:rPr>
          <w:rFonts w:eastAsia="Times New Roman" w:cs="Times New Roman"/>
          <w:color w:val="000000"/>
          <w:sz w:val="22"/>
          <w:lang w:eastAsia="ar-SA"/>
        </w:rPr>
        <w:t>, noslēdz šādu līgumu, turpmāk – Līgums:</w:t>
      </w:r>
    </w:p>
    <w:p w14:paraId="60E68746" w14:textId="77777777" w:rsidR="009D576B" w:rsidRPr="008259F2" w:rsidRDefault="009D576B" w:rsidP="009D576B">
      <w:pPr>
        <w:widowControl w:val="0"/>
        <w:suppressAutoHyphens/>
        <w:adjustRightInd w:val="0"/>
        <w:spacing w:after="0" w:line="240" w:lineRule="auto"/>
        <w:ind w:left="709"/>
        <w:jc w:val="both"/>
        <w:textAlignment w:val="baseline"/>
        <w:rPr>
          <w:rFonts w:eastAsia="Times New Roman" w:cs="Times New Roman"/>
          <w:color w:val="000000"/>
          <w:sz w:val="22"/>
          <w:lang w:eastAsia="ar-SA"/>
        </w:rPr>
      </w:pPr>
    </w:p>
    <w:p w14:paraId="20DEF13F"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Līguma priekšmets</w:t>
      </w:r>
    </w:p>
    <w:p w14:paraId="23D9B257" w14:textId="77777777" w:rsidR="001F1AFE" w:rsidRPr="008259F2" w:rsidRDefault="001F1AFE" w:rsidP="001F1AFE">
      <w:pPr>
        <w:pStyle w:val="Sarakstarindkopa"/>
        <w:spacing w:after="0" w:line="23" w:lineRule="atLeast"/>
        <w:rPr>
          <w:rFonts w:cs="Times New Roman"/>
          <w:sz w:val="22"/>
        </w:rPr>
      </w:pPr>
    </w:p>
    <w:p w14:paraId="719B6CC6" w14:textId="03B669E1"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apņemas veikt Apdrošinājuma ņēmēja šī Līguma _.pielikumā norādītos nekustamos īpašumus, turpmāk – nekustamais īpašums</w:t>
      </w:r>
      <w:r w:rsidRPr="008259F2">
        <w:rPr>
          <w:rFonts w:cs="Times New Roman"/>
          <w:iCs/>
          <w:sz w:val="22"/>
        </w:rPr>
        <w:t xml:space="preserve">, </w:t>
      </w:r>
      <w:r w:rsidRPr="008259F2">
        <w:rPr>
          <w:rFonts w:cs="Times New Roman"/>
          <w:sz w:val="22"/>
        </w:rPr>
        <w:t xml:space="preserve">apdrošināšanu saskaņā ar šī Līguma nosacījumiem, Latvijas Republikas normatīvajiem aktiem un Iepirkumam iesniegto Apdrošinātāja piedāvājumu (Līguma _.pielikums), savukārt Apdrošinājuma ņēmējs apņemas veikt Līguma _.pielikumā norādīto nekustamo īpašumu apdrošināšanu pie Apdrošinātāja, kā arī samaksāt apdrošināšanas prēmijas, saskaņā ar Apdrošinātāja izrakstītajiem rēķiniem. </w:t>
      </w:r>
    </w:p>
    <w:p w14:paraId="72A8D878" w14:textId="77777777" w:rsidR="001F1AFE" w:rsidRPr="008259F2" w:rsidRDefault="001F1AFE" w:rsidP="001F1AFE">
      <w:pPr>
        <w:pStyle w:val="Sarakstarindkopa"/>
        <w:spacing w:after="0" w:line="23" w:lineRule="atLeast"/>
        <w:ind w:left="426"/>
        <w:rPr>
          <w:rFonts w:cs="Times New Roman"/>
          <w:sz w:val="22"/>
        </w:rPr>
      </w:pPr>
    </w:p>
    <w:p w14:paraId="52856D34"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Apdrošināšanas līguma nosacījumi</w:t>
      </w:r>
    </w:p>
    <w:p w14:paraId="63BB363C" w14:textId="77777777" w:rsidR="001F1AFE" w:rsidRPr="008259F2" w:rsidRDefault="001F1AFE" w:rsidP="001F1AFE">
      <w:pPr>
        <w:pStyle w:val="Sarakstarindkopa"/>
        <w:spacing w:after="0" w:line="23" w:lineRule="atLeast"/>
        <w:rPr>
          <w:rFonts w:cs="Times New Roman"/>
          <w:sz w:val="22"/>
        </w:rPr>
      </w:pPr>
    </w:p>
    <w:p w14:paraId="201C8D8A"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Apdrošināšanas piedāvājums tiek sniegts ar nemainīgu cenu un nosacījumiem uz visu Līguma periodu, skaitot no Līguma spēkā stāšanās dienas. </w:t>
      </w:r>
    </w:p>
    <w:p w14:paraId="026EB6A3" w14:textId="0808892D"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Saskaņā ar šo Līgumu nekustamā īpašuma apdrošināšanas polise tiek slēgta ar to spēkā esamības termiņu uz 12 (divpadsmit) mēnešiem. </w:t>
      </w:r>
    </w:p>
    <w:p w14:paraId="6C6133F9" w14:textId="77777777" w:rsidR="001F1AFE" w:rsidRPr="008259F2" w:rsidRDefault="001F1AFE" w:rsidP="001F1AFE">
      <w:pPr>
        <w:pStyle w:val="Sarakstarindkopa"/>
        <w:spacing w:after="0" w:line="23" w:lineRule="atLeast"/>
        <w:ind w:left="426"/>
        <w:rPr>
          <w:rFonts w:cs="Times New Roman"/>
          <w:b/>
          <w:bCs/>
          <w:sz w:val="22"/>
        </w:rPr>
      </w:pPr>
    </w:p>
    <w:p w14:paraId="6813D077"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Pušu pienākumi un tiesības</w:t>
      </w:r>
    </w:p>
    <w:p w14:paraId="5B31637C" w14:textId="77777777" w:rsidR="001F1AFE" w:rsidRPr="008259F2" w:rsidRDefault="001F1AFE" w:rsidP="001F1AFE">
      <w:pPr>
        <w:pStyle w:val="Sarakstarindkopa"/>
        <w:spacing w:after="0" w:line="23" w:lineRule="atLeast"/>
        <w:rPr>
          <w:rFonts w:cs="Times New Roman"/>
          <w:sz w:val="22"/>
        </w:rPr>
      </w:pPr>
    </w:p>
    <w:p w14:paraId="10C2685D" w14:textId="4A832BCF"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Apdrošinājuma ņēmējs apņemas apmaksāt Apdrošinātājam apdrošināšanas prēmiju pilnā apjomā un termiņā, atbilstoši izrakstītajam rēķinam par uz šī Līguma pamata noslēgto nekustamā īpašuma apdrošināšanas polisi.</w:t>
      </w:r>
    </w:p>
    <w:p w14:paraId="0D2A62DF" w14:textId="25348156"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Apdrošinājuma ņēmējs apņemas savlaicīgi iesniegt visu nepieciešamo informāciju, kas nepieciešama nekustamā īpašuma apdrošināšanas polises noslēgšanai.</w:t>
      </w:r>
    </w:p>
    <w:p w14:paraId="2E1FC97F"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apņemas savlaicīgi veikt izmaiņas apdrošināšanas polisē pēc Apdrošinājuma ņēmēja rakstiskas informācijas saņemšanas par apdrošinātā objekta izmaiņām.</w:t>
      </w:r>
    </w:p>
    <w:p w14:paraId="1481E7BA" w14:textId="7E074AB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Apdrošināmo nekustamo īpašumu skaits Līguma darbības laikā var tikt papildināts vai grozīts pēc Apdrošinājuma ņēmēja rakstveida pieprasījuma, mainot Līguma summu līdz 30% (trīsdesmit </w:t>
      </w:r>
      <w:r w:rsidRPr="008259F2">
        <w:rPr>
          <w:rFonts w:cs="Times New Roman"/>
          <w:sz w:val="22"/>
        </w:rPr>
        <w:lastRenderedPageBreak/>
        <w:t>procenti) apmēram. Puses vienojas, ka iepriekš minētajā gadījumā, izsniegtā nekustamā īpašuma</w:t>
      </w:r>
      <w:r w:rsidRPr="008259F2">
        <w:rPr>
          <w:rFonts w:cs="Times New Roman"/>
          <w:i/>
          <w:sz w:val="22"/>
        </w:rPr>
        <w:t xml:space="preserve"> </w:t>
      </w:r>
      <w:r w:rsidRPr="008259F2">
        <w:rPr>
          <w:rFonts w:cs="Times New Roman"/>
          <w:sz w:val="22"/>
        </w:rPr>
        <w:t>apdrošināšanas polise ir Līguma neatņemama sastāvdaļa un pamats rēķina izrakstīšanai.</w:t>
      </w:r>
    </w:p>
    <w:p w14:paraId="56A39533" w14:textId="78CA3F18"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Apdrošinātājs 3 (trīs) darba dienu laikā pēc Līguma noslēgšanas brīža nosūta Apdrošinājuma nemējam nekustamā īpašuma apdrošināšanas polisi. </w:t>
      </w:r>
    </w:p>
    <w:p w14:paraId="5C9F9C11"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Izbeidzot apdrošināšanas polises, Apdrošinātājs, saskaņā ar Apdrošinājuma ņēmēja iesniegumā par polises izbeigšanu norādīto, atmaksā Apdrošinājuma ņēmējam samaksāto, bet neizmantoto prēmijas daļu, kas ir proporcionāla līdz apdrošināšanas polises darbības beigām atlikušo dienu skaitam saskaņā ar Iepirkumam iesniegto Apdrošinātāja piedāvājumu.</w:t>
      </w:r>
    </w:p>
    <w:p w14:paraId="72333082"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nodrošina bojātā nekustamā īpašuma apskati 2 (divu) darba dienu laikā pēc apdrošināšanas gadījuma pieteikuma saņemšanas dienas. Ja Apdrošinātājs neveic nekustamā īpašuma apskati 2 (divu) darba dienu laikā pēc apdrošināšanas gadījuma pieteikuma saņemšanas dienas, Apdrošinājuma ņēmējam ir tiesības uzsākt sakārtošanas un remonta darbus nekustamajā īpašumā.</w:t>
      </w:r>
    </w:p>
    <w:p w14:paraId="30D8E07E"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5 (piecu) darba dienu laikā pēc Apdrošinājuma ņēmēja apdrošināšanas gadījuma pieteikuma nosūta Apdrošinājuma ņēmējam informatīvu vēstuli ar informāciju par visiem nepieciešamajiem dokumentiem, kas nepieciešami, lai Apdrošinātājs pieņemtu lēmumu par to, vai notikušais negadījums kvalificējams kā apdrošināšanas gadījums.</w:t>
      </w:r>
    </w:p>
    <w:p w14:paraId="0B28FF98"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pieņem lēmumu un paziņo Apdrošinājuma ņēmējam, vai notikušais negadījums kvalificējams kā apdrošināšanas gadījums, 10 (desmit) darba dienu laikā pēc Līguma 3.8.apakšpunktā minētajā pieprasījumā norādīto dokumentu saņemšanas no Apdrošinājuma ņēmēja.</w:t>
      </w:r>
    </w:p>
    <w:p w14:paraId="3EE21813" w14:textId="77777777" w:rsidR="001F1AFE" w:rsidRPr="008259F2" w:rsidRDefault="001F1AFE" w:rsidP="001F1AFE">
      <w:pPr>
        <w:pStyle w:val="Sarakstarindkopa"/>
        <w:numPr>
          <w:ilvl w:val="1"/>
          <w:numId w:val="10"/>
        </w:numPr>
        <w:spacing w:after="0" w:line="23" w:lineRule="atLeast"/>
        <w:ind w:left="567" w:hanging="567"/>
        <w:jc w:val="both"/>
        <w:rPr>
          <w:rFonts w:cs="Times New Roman"/>
          <w:strike/>
          <w:sz w:val="22"/>
        </w:rPr>
      </w:pPr>
      <w:r w:rsidRPr="008259F2">
        <w:rPr>
          <w:rFonts w:cs="Times New Roman"/>
          <w:sz w:val="22"/>
        </w:rPr>
        <w:t xml:space="preserve">Apdrošinātājs ne vēlāk kā 5 (piecu) darba dienu laikā pēc lēmuma par notikušā negadījuma atzīšanas par apdrošināšanas gadījumu nosūta Apdrošinājuma ņēmējam paziņo par aprēķināto zaudējumu apmēru un izmaksā apdrošināšanas atlīdzību. </w:t>
      </w:r>
    </w:p>
    <w:p w14:paraId="02C2710A"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Ja Apdrošinātājs neizpilda Līguma 3.9. un 3.10. apakšpunktos minēto, tad Apdrošinājuma ņēmējam ir tiesības pieprasīt līgumsodu 0,1% apmērā no Līguma 4.1. apakšpunktā norādītās kopējās prēmijas par katru nokavēto dienu, nepārsniedzot 10% no Līguma kopējās prēmijas.</w:t>
      </w:r>
    </w:p>
    <w:p w14:paraId="787741D4"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Ja pēc negadījuma atzīšanas par apdrošināšanas gadījumu pastāv strīds par apdrošināšanas atlīdzības apmēru, Apdrošinātājam jebkurā gadījumā 14 (četrpadsmit) darba dienu jāizmaksā tā apdrošināšanas atlīdzības daļa, kuru Apdrošinātājs uzskata par pamatotu un pierādītu saskaņā ar iesniegtajiem dokumentiem.</w:t>
      </w:r>
    </w:p>
    <w:p w14:paraId="122560E0"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nedrīkst izmantot citu apdrošināšanas līgumu esamību kā pamatojumu apdrošināšanas atlīdzības izmaksas pilnīgai vai daļējai noraidīšanai vai novilcināšanai.</w:t>
      </w:r>
    </w:p>
    <w:p w14:paraId="33822A37" w14:textId="6BD7C921" w:rsidR="008D0DAB" w:rsidRPr="00E962D5" w:rsidRDefault="008D0DAB" w:rsidP="00671DD2">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w:t>
      </w:r>
      <w:r w:rsidRPr="00172E96">
        <w:rPr>
          <w:sz w:val="22"/>
        </w:rPr>
        <w:t xml:space="preserve"> </w:t>
      </w:r>
      <w:r>
        <w:rPr>
          <w:sz w:val="22"/>
        </w:rPr>
        <w:t>nodrošina, ka L</w:t>
      </w:r>
      <w:r w:rsidRPr="00172E96">
        <w:rPr>
          <w:sz w:val="22"/>
        </w:rPr>
        <w:t>īgum</w:t>
      </w:r>
      <w:r w:rsidR="00E962D5">
        <w:rPr>
          <w:sz w:val="22"/>
        </w:rPr>
        <w:t>a izpildē</w:t>
      </w:r>
      <w:r w:rsidRPr="00172E96">
        <w:rPr>
          <w:sz w:val="22"/>
        </w:rPr>
        <w:t xml:space="preserve"> nebūs iesaistītas Padomes Regulas (ES) 2022/576 (2022.gada 8.aprīlis), ar kuru groza Regulu (ES) Nr. 833/2014 par ierobežojošiem pasākumiem saistībā ar Krievijas darbībām, kas destabilizē situāciju Ukrainā</w:t>
      </w:r>
      <w:r w:rsidRPr="00172E96">
        <w:rPr>
          <w:rStyle w:val="Vresatsauce"/>
          <w:sz w:val="22"/>
        </w:rPr>
        <w:footnoteReference w:id="1"/>
      </w:r>
      <w:r w:rsidRPr="00172E96">
        <w:rPr>
          <w:sz w:val="22"/>
        </w:rPr>
        <w:t>, noteikumu 5.k panta 1.punktā minētās personas</w:t>
      </w:r>
      <w:r>
        <w:rPr>
          <w:sz w:val="22"/>
        </w:rPr>
        <w:t>.</w:t>
      </w:r>
    </w:p>
    <w:p w14:paraId="18B60D78" w14:textId="4A565A41" w:rsidR="00E962D5" w:rsidRDefault="00E962D5" w:rsidP="00671DD2">
      <w:pPr>
        <w:pStyle w:val="Sarakstarindkopa"/>
        <w:numPr>
          <w:ilvl w:val="1"/>
          <w:numId w:val="10"/>
        </w:numPr>
        <w:spacing w:after="0" w:line="23" w:lineRule="atLeast"/>
        <w:ind w:left="567" w:hanging="567"/>
        <w:jc w:val="both"/>
        <w:rPr>
          <w:rFonts w:cs="Times New Roman"/>
          <w:sz w:val="22"/>
        </w:rPr>
      </w:pPr>
      <w:r w:rsidRPr="00E962D5">
        <w:rPr>
          <w:rFonts w:cs="Times New Roman"/>
          <w:sz w:val="22"/>
        </w:rPr>
        <w:t xml:space="preserve">Apdrošinātājs nodrošina, ka </w:t>
      </w:r>
      <w:r>
        <w:rPr>
          <w:rFonts w:cs="Times New Roman"/>
          <w:sz w:val="22"/>
        </w:rPr>
        <w:t xml:space="preserve">Līguma izpildē </w:t>
      </w:r>
      <w:r w:rsidRPr="00E962D5">
        <w:rPr>
          <w:rFonts w:cs="Times New Roman"/>
          <w:sz w:val="22"/>
        </w:rPr>
        <w:t>netiks ietvertas Krievijas Federācijas un Baltkrievijas Republikas izcelsmes preces un pakalpojumi</w:t>
      </w:r>
      <w:r w:rsidRPr="00B638E9">
        <w:rPr>
          <w:rStyle w:val="Vresatsauce"/>
          <w:sz w:val="22"/>
        </w:rPr>
        <w:footnoteReference w:id="2"/>
      </w:r>
      <w:r w:rsidRPr="00B638E9">
        <w:rPr>
          <w:sz w:val="22"/>
          <w:vertAlign w:val="superscript"/>
        </w:rPr>
        <w:t xml:space="preserve">, </w:t>
      </w:r>
      <w:r w:rsidRPr="00B638E9">
        <w:rPr>
          <w:rStyle w:val="Vresatsauce"/>
          <w:sz w:val="22"/>
        </w:rPr>
        <w:footnoteReference w:id="3"/>
      </w:r>
      <w:r w:rsidRPr="00B638E9">
        <w:rPr>
          <w:sz w:val="22"/>
        </w:rPr>
        <w:t>.</w:t>
      </w:r>
    </w:p>
    <w:p w14:paraId="3F022959" w14:textId="75BECB1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Apdrošinājuma ņēmējam ir tiesības vienpusēji atkāpties no Līguma pirms termiņa, par to 5 (piecas) darba dienas iepriekš rakstiski paziņojot Apdrošinātājam,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11.1 panta trešā daļa). </w:t>
      </w:r>
    </w:p>
    <w:p w14:paraId="50F9091B" w14:textId="77777777" w:rsidR="001F1AFE" w:rsidRDefault="001F1AFE" w:rsidP="001F1AFE">
      <w:pPr>
        <w:pStyle w:val="Sarakstarindkopa"/>
        <w:spacing w:after="0" w:line="23" w:lineRule="atLeast"/>
        <w:rPr>
          <w:rFonts w:cs="Times New Roman"/>
          <w:sz w:val="22"/>
        </w:rPr>
      </w:pPr>
    </w:p>
    <w:p w14:paraId="34EBA355" w14:textId="77777777" w:rsidR="000B7AFC" w:rsidRDefault="000B7AFC" w:rsidP="001F1AFE">
      <w:pPr>
        <w:pStyle w:val="Sarakstarindkopa"/>
        <w:spacing w:after="0" w:line="23" w:lineRule="atLeast"/>
        <w:rPr>
          <w:rFonts w:cs="Times New Roman"/>
          <w:sz w:val="22"/>
        </w:rPr>
      </w:pPr>
    </w:p>
    <w:p w14:paraId="0F215DF8" w14:textId="77777777" w:rsidR="0007757F" w:rsidRPr="008259F2" w:rsidRDefault="0007757F" w:rsidP="001F1AFE">
      <w:pPr>
        <w:pStyle w:val="Sarakstarindkopa"/>
        <w:spacing w:after="0" w:line="23" w:lineRule="atLeast"/>
        <w:rPr>
          <w:rFonts w:cs="Times New Roman"/>
          <w:sz w:val="22"/>
        </w:rPr>
      </w:pPr>
    </w:p>
    <w:p w14:paraId="7CDF3F79"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lastRenderedPageBreak/>
        <w:t>Norēķinu kārtība</w:t>
      </w:r>
    </w:p>
    <w:p w14:paraId="1B931007" w14:textId="77777777" w:rsidR="001F1AFE" w:rsidRPr="008259F2" w:rsidRDefault="001F1AFE" w:rsidP="001F1AFE">
      <w:pPr>
        <w:pStyle w:val="Sarakstarindkopa"/>
        <w:spacing w:after="0" w:line="23" w:lineRule="atLeast"/>
        <w:rPr>
          <w:rFonts w:cs="Times New Roman"/>
          <w:sz w:val="22"/>
        </w:rPr>
      </w:pPr>
    </w:p>
    <w:p w14:paraId="73DA94D0"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Līguma kopējā apdrošināšanas prēmija nepārsniedz EUR ____ (___ eiro un ____ centi).</w:t>
      </w:r>
    </w:p>
    <w:p w14:paraId="238BD937" w14:textId="6C62918F"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nosūta Apdrošinājuma ņēmējam elektroniski sagatavo rēķinu atbilstoši normatīvo aktu prasībām. Puses atzīst un apstiprina, ka elektroniski sagatavots rēķins ir derīgs bez paraksta, ja uz tā norādīta piezīme „Rēķins ir sagatavots elektroniski un ir derīgs bez paraksta”. Apdrošinātājs, sagatavojot rēķinu, tajā iekļauj informāciju par Līguma datumu un numuru. Puses vienojas, ka rēķins tiek uzskatīts par nogādātu Apdrošinājuma ņēmējam un Apdrošinājuma ņēmējs to ir saņēmis otrajā darba dienā no dienas, kad tas izsūtīts uz Apdrošinātāja ņēmēja elektronisko adresi</w:t>
      </w:r>
      <w:r w:rsidR="000E3959">
        <w:rPr>
          <w:rFonts w:cs="Times New Roman"/>
          <w:sz w:val="22"/>
        </w:rPr>
        <w:t xml:space="preserve"> ___________</w:t>
      </w:r>
      <w:r w:rsidRPr="008259F2">
        <w:rPr>
          <w:rFonts w:cs="Times New Roman"/>
          <w:sz w:val="22"/>
        </w:rPr>
        <w:t>.</w:t>
      </w:r>
    </w:p>
    <w:p w14:paraId="4718CAF4"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Apdrošinājuma ņēmējs apmaksā rēķinu 20 (divdesmit) dienu laikā pēc Līguma 4.2.apakšpunktā minētā rēķina saņemšanas Apdrošinātāja ņēmēja grāmatvedībā, pārskaitot rēķinā norādīto naudas summu uz Apdrošinātāja Līguma 10. punktā norādīto norēķinu kontu.</w:t>
      </w:r>
    </w:p>
    <w:p w14:paraId="1D2EC06B" w14:textId="77777777" w:rsidR="001F1AFE" w:rsidRPr="008259F2" w:rsidRDefault="001F1AFE" w:rsidP="001F1AFE">
      <w:pPr>
        <w:pStyle w:val="Sarakstarindkopa"/>
        <w:spacing w:after="0" w:line="23" w:lineRule="atLeast"/>
        <w:rPr>
          <w:rFonts w:cs="Times New Roman"/>
          <w:sz w:val="22"/>
        </w:rPr>
      </w:pPr>
    </w:p>
    <w:p w14:paraId="2598912E"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Konfidencialitātes nosacījumi</w:t>
      </w:r>
    </w:p>
    <w:p w14:paraId="6906500D" w14:textId="77777777" w:rsidR="001F1AFE" w:rsidRPr="008259F2" w:rsidRDefault="001F1AFE" w:rsidP="001F1AFE">
      <w:pPr>
        <w:pStyle w:val="Sarakstarindkopa"/>
        <w:spacing w:after="0" w:line="23" w:lineRule="atLeast"/>
        <w:rPr>
          <w:rFonts w:cs="Times New Roman"/>
          <w:sz w:val="22"/>
        </w:rPr>
      </w:pPr>
    </w:p>
    <w:p w14:paraId="3239E15C"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Puses vienojas, ka uz jebkuru informāciju, kas iegūta Līguma izpildes laikā, t.sk. uz informāciju, kas vienai Pusei kļuvusi zināma par otru, ir attiecināma konfidencialitāte. Konfidencialitāte nav attiecināma uz informāciju, kas pieejama publiskajās datu bāzēs.</w:t>
      </w:r>
    </w:p>
    <w:p w14:paraId="718749B4"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Puses apņemas bez otras Puses iepriekšējas rakstveida piekrišanas neizpaust Līguma izpildes ietvaros iegūto informāciju, izņemot Līguma 5.4.punktā minētajos gadījumos. Šis nosacījums ir spēkā gan Līguma izpildes laikā, gan arī pēc tā darbības termiņa izbeigšanās.</w:t>
      </w:r>
    </w:p>
    <w:p w14:paraId="6E2382F0"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Puses apņemas sniegt informāciju saviem darbiniekiem tikai tādā apjomā, kas nepieciešama Līgumā paredzēto saistību izpildei.</w:t>
      </w:r>
    </w:p>
    <w:p w14:paraId="63631776"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Ja Līguma 5.1. un 5.2.punktā minēto informāciju pieprasa Latvijas Republikas kompetentās institūcijas, kurām uz to ir likumīgas tiesības, Pusei ir tiesības sniegt šādu informāciju bez otras Puses iepriekšējas piekrišanas.</w:t>
      </w:r>
    </w:p>
    <w:p w14:paraId="6B8807D2"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Puse, kura pati vai tās piesaistītās personas neievēro konfidencialitātes pienākumu, sedz otrai Pusei radušos tiešos zaudējumus. </w:t>
      </w:r>
    </w:p>
    <w:p w14:paraId="5CA0EA17" w14:textId="77777777" w:rsidR="001F1AFE" w:rsidRPr="008259F2" w:rsidRDefault="001F1AFE" w:rsidP="001F1AFE">
      <w:pPr>
        <w:pStyle w:val="Sarakstarindkopa"/>
        <w:spacing w:after="0" w:line="23" w:lineRule="atLeast"/>
        <w:rPr>
          <w:rFonts w:cs="Times New Roman"/>
          <w:sz w:val="22"/>
        </w:rPr>
      </w:pPr>
    </w:p>
    <w:p w14:paraId="2441564A"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Strīdu atrisināšanas kārtība</w:t>
      </w:r>
    </w:p>
    <w:p w14:paraId="799817DE" w14:textId="77777777" w:rsidR="001F1AFE" w:rsidRPr="008259F2" w:rsidRDefault="001F1AFE" w:rsidP="001F1AFE">
      <w:pPr>
        <w:pStyle w:val="Sarakstarindkopa"/>
        <w:spacing w:after="0" w:line="23" w:lineRule="atLeast"/>
        <w:rPr>
          <w:rFonts w:cs="Times New Roman"/>
          <w:sz w:val="22"/>
        </w:rPr>
      </w:pPr>
    </w:p>
    <w:p w14:paraId="5AD88852"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Visas domstarpības un strīdi, kādi izceļas starp Pusēm saistībā ar Līguma izpildi, tiek atrisināti savstarpēju pārrunu ceļā.</w:t>
      </w:r>
    </w:p>
    <w:p w14:paraId="3FF2A88D"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Ja Puses nespēj strīdu atrisināt savstarpēju pārrunu ceļā, tad strīds tiek risināts Latvijas Republikas tiesā pēc piekritības saskaņā ar Latvijas Republikas spēkā esošajiem normatīvajiem aktiem.</w:t>
      </w:r>
    </w:p>
    <w:p w14:paraId="5B38FF3D"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Līgums ir noslēgts, tiek interpretēts un pildīts saskaņā ar Latvijas Republikas normatīvajiem aktiem.</w:t>
      </w:r>
    </w:p>
    <w:p w14:paraId="34A4B515" w14:textId="77777777" w:rsidR="001F1AFE" w:rsidRPr="008259F2" w:rsidRDefault="001F1AFE" w:rsidP="001F1AFE">
      <w:pPr>
        <w:pStyle w:val="Sarakstarindkopa"/>
        <w:spacing w:after="0" w:line="23" w:lineRule="atLeast"/>
        <w:rPr>
          <w:rFonts w:cs="Times New Roman"/>
          <w:sz w:val="22"/>
        </w:rPr>
      </w:pPr>
    </w:p>
    <w:p w14:paraId="2DC3AC04"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Līguma darbība</w:t>
      </w:r>
    </w:p>
    <w:p w14:paraId="46AAD092" w14:textId="77777777" w:rsidR="001F1AFE" w:rsidRPr="008259F2" w:rsidRDefault="001F1AFE" w:rsidP="001F1AFE">
      <w:pPr>
        <w:pStyle w:val="Sarakstarindkopa"/>
        <w:spacing w:after="0" w:line="23" w:lineRule="atLeast"/>
        <w:rPr>
          <w:rFonts w:cs="Times New Roman"/>
          <w:sz w:val="22"/>
        </w:rPr>
      </w:pPr>
    </w:p>
    <w:p w14:paraId="7E2F7A59" w14:textId="45D8C3B1" w:rsidR="00EB2A2A" w:rsidRPr="00EB2A2A" w:rsidRDefault="00EB2A2A" w:rsidP="00EB2A2A">
      <w:pPr>
        <w:numPr>
          <w:ilvl w:val="1"/>
          <w:numId w:val="10"/>
        </w:numPr>
        <w:spacing w:line="240" w:lineRule="auto"/>
        <w:ind w:left="567" w:hanging="567"/>
        <w:contextualSpacing/>
        <w:jc w:val="both"/>
        <w:rPr>
          <w:rFonts w:eastAsia="Calibri" w:cs="Times New Roman"/>
          <w:sz w:val="22"/>
        </w:rPr>
      </w:pPr>
      <w:r w:rsidRPr="008259F2">
        <w:rPr>
          <w:rFonts w:eastAsia="Calibri" w:cs="Times New Roman"/>
          <w:sz w:val="22"/>
        </w:rPr>
        <w:t xml:space="preserve">Līgums stājas spēkā ar tā abpusējas parakstīšanas brīdi un ir spēkā līdz pilnīgai Līgumā noteikto Pušu saistību izpildei. Līgums ir saistošs no </w:t>
      </w:r>
      <w:r w:rsidRPr="008259F2">
        <w:rPr>
          <w:rFonts w:eastAsia="Calibri" w:cs="Times New Roman"/>
          <w:b/>
          <w:bCs/>
          <w:sz w:val="22"/>
        </w:rPr>
        <w:t>______ 00:00</w:t>
      </w:r>
      <w:r w:rsidRPr="008259F2">
        <w:rPr>
          <w:rFonts w:eastAsia="Calibri" w:cs="Times New Roman"/>
          <w:sz w:val="22"/>
        </w:rPr>
        <w:t xml:space="preserve">, un ir spēkā visā pasaulē, darbojas 24 (divdesmit četras) stundas diennaktī un tiek slēgts uz 12 (divpadsmit) mēnešiem, t.i. līdz </w:t>
      </w:r>
      <w:r w:rsidRPr="008259F2">
        <w:rPr>
          <w:rFonts w:eastAsia="Calibri" w:cs="Times New Roman"/>
          <w:b/>
          <w:bCs/>
          <w:sz w:val="22"/>
        </w:rPr>
        <w:t>_____ 23:59.</w:t>
      </w:r>
    </w:p>
    <w:p w14:paraId="67E43696" w14:textId="77777777" w:rsidR="001F1AFE" w:rsidRPr="00DB4A47" w:rsidRDefault="001F1AFE" w:rsidP="00DB4A47">
      <w:pPr>
        <w:pStyle w:val="Sarakstarindkopa"/>
        <w:spacing w:after="0" w:line="23" w:lineRule="atLeast"/>
        <w:rPr>
          <w:rFonts w:cs="Times New Roman"/>
          <w:b/>
          <w:bCs/>
          <w:sz w:val="22"/>
        </w:rPr>
      </w:pPr>
    </w:p>
    <w:p w14:paraId="67A48361" w14:textId="0D6C7613" w:rsidR="00DB4A47" w:rsidRPr="00DB4A47" w:rsidRDefault="00DB4A47" w:rsidP="00DB4A47">
      <w:pPr>
        <w:pStyle w:val="Sarakstarindkopa"/>
        <w:numPr>
          <w:ilvl w:val="0"/>
          <w:numId w:val="10"/>
        </w:numPr>
        <w:spacing w:after="120" w:line="240" w:lineRule="auto"/>
        <w:jc w:val="center"/>
        <w:rPr>
          <w:rFonts w:eastAsia="Times New Roman" w:cs="Times New Roman"/>
          <w:b/>
          <w:sz w:val="22"/>
        </w:rPr>
      </w:pPr>
      <w:r w:rsidRPr="00DB4A47">
        <w:rPr>
          <w:rFonts w:eastAsia="Times New Roman" w:cs="Times New Roman"/>
          <w:b/>
          <w:bCs/>
          <w:sz w:val="22"/>
        </w:rPr>
        <w:t>Līguma izpildē iesaistītā apakšuzņēmēja nomaiņa</w:t>
      </w:r>
    </w:p>
    <w:p w14:paraId="2D510DDC" w14:textId="26C01022" w:rsidR="00DB4A47" w:rsidRPr="00DB4A47" w:rsidRDefault="00DB4A47" w:rsidP="00DB4A47">
      <w:pPr>
        <w:tabs>
          <w:tab w:val="left" w:pos="851"/>
        </w:tabs>
        <w:suppressAutoHyphens/>
        <w:spacing w:after="0" w:line="240" w:lineRule="auto"/>
        <w:jc w:val="both"/>
        <w:rPr>
          <w:rFonts w:eastAsia="Times New Roman" w:cs="Times New Roman"/>
          <w:bCs/>
          <w:i/>
          <w:iCs/>
          <w:sz w:val="22"/>
        </w:rPr>
      </w:pPr>
      <w:r w:rsidRPr="00DB4A47">
        <w:rPr>
          <w:rFonts w:eastAsia="Times New Roman" w:cs="Times New Roman"/>
          <w:bCs/>
          <w:i/>
          <w:iCs/>
          <w:sz w:val="22"/>
        </w:rPr>
        <w:t xml:space="preserve">Līguma projekta 8.punkts, ja uz piedāvājuma iesniegšanas dienu </w:t>
      </w:r>
      <w:r w:rsidRPr="00DB4A47">
        <w:rPr>
          <w:rFonts w:eastAsia="Times New Roman" w:cs="Times New Roman"/>
          <w:bCs/>
          <w:i/>
          <w:iCs/>
          <w:sz w:val="22"/>
          <w:u w:val="single"/>
        </w:rPr>
        <w:t>pretendents ir</w:t>
      </w:r>
      <w:r w:rsidRPr="00DB4A47">
        <w:rPr>
          <w:rFonts w:eastAsia="Times New Roman" w:cs="Times New Roman"/>
          <w:bCs/>
          <w:i/>
          <w:iCs/>
          <w:sz w:val="22"/>
        </w:rPr>
        <w:t xml:space="preserve"> norādījis, ka </w:t>
      </w:r>
      <w:r w:rsidR="00B33DD3">
        <w:rPr>
          <w:rFonts w:eastAsia="Times New Roman" w:cs="Times New Roman"/>
          <w:bCs/>
          <w:i/>
          <w:iCs/>
          <w:sz w:val="22"/>
        </w:rPr>
        <w:t>L</w:t>
      </w:r>
      <w:r w:rsidRPr="00DB4A47">
        <w:rPr>
          <w:rFonts w:eastAsia="Times New Roman" w:cs="Times New Roman"/>
          <w:bCs/>
          <w:i/>
          <w:iCs/>
          <w:sz w:val="22"/>
        </w:rPr>
        <w:t>īguma izpildē tiks piesaistīti apakšuzņēmēji</w:t>
      </w:r>
      <w:r>
        <w:rPr>
          <w:rFonts w:eastAsia="Times New Roman" w:cs="Times New Roman"/>
          <w:bCs/>
          <w:i/>
          <w:iCs/>
          <w:sz w:val="22"/>
        </w:rPr>
        <w:t>:</w:t>
      </w:r>
    </w:p>
    <w:p w14:paraId="198D80CC" w14:textId="77777777" w:rsidR="00DB4A47" w:rsidRPr="00DB4A47" w:rsidRDefault="00DB4A47" w:rsidP="00DB4A47">
      <w:pPr>
        <w:numPr>
          <w:ilvl w:val="1"/>
          <w:numId w:val="10"/>
        </w:numPr>
        <w:tabs>
          <w:tab w:val="left" w:pos="851"/>
        </w:tabs>
        <w:suppressAutoHyphens/>
        <w:spacing w:after="0" w:line="240" w:lineRule="auto"/>
        <w:ind w:left="567" w:hanging="567"/>
        <w:contextualSpacing/>
        <w:jc w:val="both"/>
        <w:rPr>
          <w:rFonts w:eastAsia="Times New Roman" w:cs="Times New Roman"/>
          <w:bCs/>
          <w:sz w:val="22"/>
        </w:rPr>
      </w:pPr>
      <w:r w:rsidRPr="00DB4A47">
        <w:rPr>
          <w:rFonts w:eastAsia="Times New Roman" w:cs="Times New Roman"/>
          <w:bCs/>
          <w:sz w:val="22"/>
        </w:rPr>
        <w:t xml:space="preserve">Apakšuzņēmējs ir </w:t>
      </w:r>
      <w:r w:rsidRPr="00DB4A47">
        <w:rPr>
          <w:rFonts w:eastAsia="Calibri" w:cs="Times New Roman"/>
          <w:sz w:val="22"/>
        </w:rPr>
        <w:t>Apdrošinātāja</w:t>
      </w:r>
      <w:r w:rsidRPr="00DB4A47">
        <w:rPr>
          <w:rFonts w:eastAsia="Times New Roman" w:cs="Times New Roman"/>
          <w:bCs/>
          <w:sz w:val="22"/>
        </w:rPr>
        <w:t xml:space="preserve"> nolīgta persona vai savukārt tās nolīgta persona, kura sniedz pakalpojumus Līguma izpildei.</w:t>
      </w:r>
    </w:p>
    <w:p w14:paraId="6492DDB6"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Apdrošinātājs</w:t>
      </w:r>
      <w:r w:rsidRPr="00DB4A47">
        <w:rPr>
          <w:rFonts w:eastAsia="Times New Roman" w:cs="Times New Roman"/>
          <w:sz w:val="22"/>
        </w:rPr>
        <w:t xml:space="preserve"> nav tiesīgs bez saskaņošanas ar </w:t>
      </w:r>
      <w:r w:rsidRPr="00DB4A47">
        <w:rPr>
          <w:rFonts w:eastAsia="Calibri" w:cs="Times New Roman"/>
          <w:sz w:val="22"/>
        </w:rPr>
        <w:t>Apdrošinājuma ņēmēju</w:t>
      </w:r>
      <w:r w:rsidRPr="00DB4A47">
        <w:rPr>
          <w:rFonts w:eastAsia="Times New Roman" w:cs="Times New Roman"/>
          <w:sz w:val="22"/>
        </w:rPr>
        <w:t xml:space="preserve"> veikt iepirkuma piedāvājumā norādītā Apakšuzņēmēja nomaiņu un iesaistīt papildu Apakšuzņēmējus Līguma izpildē. </w:t>
      </w:r>
    </w:p>
    <w:p w14:paraId="71507385"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nepiekrīt piedāvājumā norādītā Apakšuzņēmēja nomaiņai, ja pastāv kāds no šādiem nosacījumiem:</w:t>
      </w:r>
    </w:p>
    <w:p w14:paraId="366C9E71" w14:textId="77777777" w:rsidR="00DB4A47" w:rsidRPr="00DB4A47" w:rsidRDefault="00DB4A47" w:rsidP="00DB4A47">
      <w:pPr>
        <w:numPr>
          <w:ilvl w:val="2"/>
          <w:numId w:val="10"/>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 xml:space="preserve"> piedāvātais Apakšuzņēmējs neatbilst </w:t>
      </w:r>
      <w:r w:rsidRPr="00DB4A47">
        <w:rPr>
          <w:rFonts w:eastAsia="Times New Roman" w:cs="Times New Roman"/>
          <w:sz w:val="22"/>
        </w:rPr>
        <w:t xml:space="preserve">iepirkuma </w:t>
      </w:r>
      <w:r w:rsidRPr="00DB4A47">
        <w:rPr>
          <w:rFonts w:eastAsia="Times New Roman" w:cs="Times New Roman"/>
          <w:sz w:val="22"/>
          <w:lang w:eastAsia="ar-SA"/>
        </w:rPr>
        <w:t>dokumentos apakšuzņēmējiem izvirzītajām prasībām;</w:t>
      </w:r>
    </w:p>
    <w:p w14:paraId="000728E6" w14:textId="77777777" w:rsidR="00DB4A47" w:rsidRPr="00DB4A47" w:rsidRDefault="00DB4A47" w:rsidP="00DB4A47">
      <w:pPr>
        <w:numPr>
          <w:ilvl w:val="2"/>
          <w:numId w:val="10"/>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lastRenderedPageBreak/>
        <w:t xml:space="preserve">tiek nomainīts Apakšuzņēmējs, uz kura iespējām </w:t>
      </w:r>
      <w:r w:rsidRPr="00DB4A47">
        <w:rPr>
          <w:rFonts w:eastAsia="Times New Roman" w:cs="Times New Roman"/>
          <w:sz w:val="22"/>
        </w:rPr>
        <w:t xml:space="preserve">iepirkumā </w:t>
      </w:r>
      <w:r w:rsidRPr="00DB4A47">
        <w:rPr>
          <w:rFonts w:eastAsia="Calibri" w:cs="Times New Roman"/>
          <w:sz w:val="22"/>
        </w:rPr>
        <w:t>Apdrošinātājs</w:t>
      </w:r>
      <w:r w:rsidRPr="00DB4A47">
        <w:rPr>
          <w:rFonts w:eastAsia="Times New Roman" w:cs="Times New Roman"/>
          <w:sz w:val="22"/>
          <w:lang w:eastAsia="ar-SA"/>
        </w:rPr>
        <w:t xml:space="preserve"> balstījies, lai apliecinātu savas kvalifikācijas atbilstību paziņojumā par līgumu un </w:t>
      </w:r>
      <w:r w:rsidRPr="00DB4A47">
        <w:rPr>
          <w:rFonts w:eastAsia="Times New Roman" w:cs="Times New Roman"/>
          <w:sz w:val="22"/>
        </w:rPr>
        <w:t xml:space="preserve">iepirkuma </w:t>
      </w:r>
      <w:r w:rsidRPr="00DB4A47">
        <w:rPr>
          <w:rFonts w:eastAsia="Times New Roman" w:cs="Times New Roman"/>
          <w:sz w:val="22"/>
          <w:lang w:eastAsia="ar-SA"/>
        </w:rPr>
        <w:t xml:space="preserve">dokumentos noteiktajām prasībām, un piedāvātajam Apakšuzņēmējam nav vismaz tādas pašas kvalifikācijas, uz kādu </w:t>
      </w:r>
      <w:r w:rsidRPr="00DB4A47">
        <w:rPr>
          <w:rFonts w:eastAsia="Times New Roman" w:cs="Times New Roman"/>
          <w:sz w:val="22"/>
        </w:rPr>
        <w:t xml:space="preserve">iepirkumā </w:t>
      </w:r>
      <w:r w:rsidRPr="00DB4A47">
        <w:rPr>
          <w:rFonts w:eastAsia="Calibri" w:cs="Times New Roman"/>
          <w:sz w:val="22"/>
        </w:rPr>
        <w:t>Apdrošinātāja</w:t>
      </w:r>
      <w:r w:rsidRPr="00DB4A47">
        <w:rPr>
          <w:rFonts w:eastAsia="Times New Roman" w:cs="Times New Roman"/>
          <w:sz w:val="22"/>
          <w:lang w:eastAsia="ar-SA"/>
        </w:rPr>
        <w:t xml:space="preserve"> atsaucies, apliecinot savu atbilstību </w:t>
      </w:r>
      <w:r w:rsidRPr="00DB4A47">
        <w:rPr>
          <w:rFonts w:eastAsia="Times New Roman" w:cs="Times New Roman"/>
          <w:sz w:val="22"/>
        </w:rPr>
        <w:t xml:space="preserve">iepirkumā </w:t>
      </w:r>
      <w:r w:rsidRPr="00DB4A47">
        <w:rPr>
          <w:rFonts w:eastAsia="Times New Roman" w:cs="Times New Roman"/>
          <w:sz w:val="22"/>
          <w:lang w:eastAsia="ar-SA"/>
        </w:rPr>
        <w:t xml:space="preserve">noteiktajām prasībām, vai tas atbilst Publisko iepirkumu likuma 42.panta otrās daļas 1., 2., 3., 4., 5., 6., 7., 10., 11., 12., 13., 14. punktā minētajiem pretendentu izslēgšanas gadījumiem (atbilstoši </w:t>
      </w:r>
      <w:r w:rsidRPr="00DB4A47">
        <w:rPr>
          <w:rFonts w:eastAsia="Calibri" w:cs="Times New Roman"/>
          <w:sz w:val="22"/>
        </w:rPr>
        <w:t xml:space="preserve">Apdrošinājuma ņēmēja </w:t>
      </w:r>
      <w:r w:rsidRPr="00DB4A47">
        <w:rPr>
          <w:rFonts w:eastAsia="Times New Roman" w:cs="Times New Roman"/>
          <w:sz w:val="22"/>
          <w:lang w:eastAsia="ar-SA"/>
        </w:rPr>
        <w:t xml:space="preserve">norādītajam paziņojumā par līgumu vai </w:t>
      </w:r>
      <w:r w:rsidRPr="00DB4A47">
        <w:rPr>
          <w:rFonts w:eastAsia="Times New Roman" w:cs="Times New Roman"/>
          <w:sz w:val="22"/>
        </w:rPr>
        <w:t xml:space="preserve">iepirkuma </w:t>
      </w:r>
      <w:r w:rsidRPr="00DB4A47">
        <w:rPr>
          <w:rFonts w:eastAsia="Times New Roman" w:cs="Times New Roman"/>
          <w:sz w:val="22"/>
          <w:lang w:eastAsia="ar-SA"/>
        </w:rPr>
        <w:t>dokumentos);</w:t>
      </w:r>
    </w:p>
    <w:p w14:paraId="2DB8BCD9" w14:textId="77777777" w:rsidR="00DB4A47" w:rsidRPr="00DB4A47" w:rsidRDefault="00DB4A47" w:rsidP="00DB4A47">
      <w:pPr>
        <w:numPr>
          <w:ilvl w:val="2"/>
          <w:numId w:val="10"/>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piedāvātais Apakšuzņēmējs, kura sniedzamo pakalpojumu vērtība ir vismaz 10 000,00 EUR (desmit tūkstoši euro), atbilst Publisko iepirkumu likuma 42.panta otrās daļas 1., 2., 3., 4., 5., 6., 7., 10., 11., 12., 13., 14. punktā minētajiem pretendentu izslēgšanas gadījumiem;</w:t>
      </w:r>
    </w:p>
    <w:p w14:paraId="23319AA4" w14:textId="77777777" w:rsidR="00DB4A47" w:rsidRPr="00DB4A47" w:rsidRDefault="00DB4A47" w:rsidP="00DB4A47">
      <w:pPr>
        <w:numPr>
          <w:ilvl w:val="2"/>
          <w:numId w:val="10"/>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 xml:space="preserve">Apakšuzņēmēja maiņas rezultātā tiktu izdarīti tādi grozījumi </w:t>
      </w:r>
      <w:r w:rsidRPr="00DB4A47">
        <w:rPr>
          <w:rFonts w:eastAsia="Calibri" w:cs="Times New Roman"/>
          <w:sz w:val="22"/>
        </w:rPr>
        <w:t>Apdrošinātāja</w:t>
      </w:r>
      <w:r w:rsidRPr="00DB4A47">
        <w:rPr>
          <w:rFonts w:eastAsia="Times New Roman" w:cs="Times New Roman"/>
          <w:sz w:val="22"/>
          <w:lang w:eastAsia="ar-SA"/>
        </w:rPr>
        <w:t xml:space="preserve"> piedāvājumā, kuri, ja sākotnēji būtu tajā iekļauti, ietekmētu piedāvājuma izvēli atbilstoši </w:t>
      </w:r>
      <w:r w:rsidRPr="00DB4A47">
        <w:rPr>
          <w:rFonts w:eastAsia="Times New Roman" w:cs="Times New Roman"/>
          <w:sz w:val="22"/>
        </w:rPr>
        <w:t xml:space="preserve">iepirkuma </w:t>
      </w:r>
      <w:r w:rsidRPr="00DB4A47">
        <w:rPr>
          <w:rFonts w:eastAsia="Times New Roman" w:cs="Times New Roman"/>
          <w:sz w:val="22"/>
          <w:lang w:eastAsia="ar-SA"/>
        </w:rPr>
        <w:t>dokumentos noteiktajiem piedāvājuma izvērtēšanas kritērijiem.</w:t>
      </w:r>
    </w:p>
    <w:p w14:paraId="41064378"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8572DC9"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Times New Roman" w:cs="Times New Roman"/>
          <w:sz w:val="22"/>
        </w:rPr>
        <w:t xml:space="preserve">Pārbaudot jaunā Apakšuzņēmēja atbilstību, </w:t>
      </w:r>
      <w:r w:rsidRPr="00DB4A47">
        <w:rPr>
          <w:rFonts w:eastAsia="Calibri" w:cs="Times New Roman"/>
          <w:sz w:val="22"/>
        </w:rPr>
        <w:t xml:space="preserve">Apdrošinājuma ņēmējs </w:t>
      </w:r>
      <w:r w:rsidRPr="00DB4A47">
        <w:rPr>
          <w:rFonts w:eastAsia="Times New Roman" w:cs="Times New Roman"/>
          <w:sz w:val="22"/>
        </w:rPr>
        <w:t xml:space="preserve">piemēro Publisko iepirkumu likuma 42.panta noteikumus un izslēgšanas iemeslu pārbaudi veic tajā datumā, kad </w:t>
      </w:r>
      <w:r w:rsidRPr="00DB4A47">
        <w:rPr>
          <w:rFonts w:eastAsia="Calibri" w:cs="Times New Roman"/>
          <w:sz w:val="22"/>
        </w:rPr>
        <w:t xml:space="preserve">Apdrošinājuma ņēmējs </w:t>
      </w:r>
      <w:r w:rsidRPr="00DB4A47">
        <w:rPr>
          <w:rFonts w:eastAsia="Times New Roman" w:cs="Times New Roman"/>
          <w:sz w:val="22"/>
        </w:rPr>
        <w:t xml:space="preserve">lemj par atļaujas sniegšanu </w:t>
      </w:r>
      <w:r w:rsidRPr="00DB4A47">
        <w:rPr>
          <w:rFonts w:eastAsia="Calibri" w:cs="Times New Roman"/>
          <w:sz w:val="22"/>
        </w:rPr>
        <w:t>Apdrošinātājam</w:t>
      </w:r>
      <w:r w:rsidRPr="00DB4A47">
        <w:rPr>
          <w:rFonts w:eastAsia="Times New Roman" w:cs="Times New Roman"/>
          <w:sz w:val="22"/>
        </w:rPr>
        <w:t xml:space="preserve"> nomainīt Apakšuzņēmēju vai piesaistīt jaunu Apakšuzņēmēju Līguma izpildes nodrošināšanai. Publisko iepirkumu likuma </w:t>
      </w:r>
      <w:hyperlink r:id="rId7" w:anchor="p42" w:history="1">
        <w:r w:rsidRPr="00DB4A47">
          <w:rPr>
            <w:rFonts w:eastAsia="Times New Roman" w:cs="Times New Roman"/>
            <w:sz w:val="22"/>
          </w:rPr>
          <w:t>42.</w:t>
        </w:r>
      </w:hyperlink>
      <w:r w:rsidRPr="00DB4A47">
        <w:rPr>
          <w:rFonts w:eastAsia="Times New Roman" w:cs="Times New Roman"/>
          <w:sz w:val="22"/>
        </w:rPr>
        <w:t xml:space="preserve"> panta ceturtās daļas 2., 3. un 4. punktā minētos termiņus skaita no dienas, kad lūgums par Apakšuzņēmēja nomaiņu iesniegts </w:t>
      </w:r>
      <w:r w:rsidRPr="00DB4A47">
        <w:rPr>
          <w:rFonts w:eastAsia="Calibri" w:cs="Times New Roman"/>
          <w:sz w:val="22"/>
        </w:rPr>
        <w:t>Apdrošinājuma ņēmējam</w:t>
      </w:r>
      <w:r w:rsidRPr="00DB4A47">
        <w:rPr>
          <w:rFonts w:eastAsia="Times New Roman" w:cs="Times New Roman"/>
          <w:sz w:val="22"/>
        </w:rPr>
        <w:t>.</w:t>
      </w:r>
    </w:p>
    <w:p w14:paraId="33842DAB"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 xml:space="preserve">pieņem lēmumu atļaut vai atteikt </w:t>
      </w:r>
      <w:r w:rsidRPr="00DB4A47">
        <w:rPr>
          <w:rFonts w:eastAsia="Calibri" w:cs="Times New Roman"/>
          <w:sz w:val="22"/>
        </w:rPr>
        <w:t>Apdrošinātāja</w:t>
      </w:r>
      <w:r w:rsidRPr="00DB4A47">
        <w:rPr>
          <w:rFonts w:eastAsia="Times New Roman" w:cs="Times New Roman"/>
          <w:sz w:val="22"/>
        </w:rPr>
        <w:t xml:space="preserve"> personāla vai Apakšuzņēmēju nomaiņu vai jaunu Apakšuzņēmēju iesaistīšanu Līguma izpildē iespējami īsā laikā, bet ne vēlāk kā 5 (</w:t>
      </w:r>
      <w:r w:rsidRPr="00DB4A47">
        <w:rPr>
          <w:rFonts w:eastAsia="Times New Roman" w:cs="Times New Roman"/>
          <w:i/>
          <w:sz w:val="22"/>
        </w:rPr>
        <w:t>piecu</w:t>
      </w:r>
      <w:r w:rsidRPr="00DB4A47">
        <w:rPr>
          <w:rFonts w:eastAsia="Times New Roman" w:cs="Times New Roman"/>
          <w:sz w:val="22"/>
        </w:rPr>
        <w:t>) darba dienu laikā pēc tam, kad saņēmis visu informāciju un dokumentus, kas nepieciešami lēmuma pieņemšanai saskaņā ar šīs Līguma sadaļas noteikumiem.</w:t>
      </w:r>
    </w:p>
    <w:p w14:paraId="70D8D50E"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Apdrošinātājam</w:t>
      </w:r>
      <w:r w:rsidRPr="00DB4A47">
        <w:rPr>
          <w:rFonts w:eastAsia="Times New Roman" w:cs="Times New Roman"/>
          <w:sz w:val="22"/>
        </w:rPr>
        <w:t xml:space="preserve"> jānodrošina, ka Apakšuzņēmējs tam uzticēto darba daļu nenodos tālāk bez </w:t>
      </w:r>
      <w:r w:rsidRPr="00DB4A47">
        <w:rPr>
          <w:rFonts w:eastAsia="Calibri" w:cs="Times New Roman"/>
          <w:sz w:val="22"/>
        </w:rPr>
        <w:t xml:space="preserve">Apdrošinājuma ņēmēja </w:t>
      </w:r>
      <w:r w:rsidRPr="00DB4A47">
        <w:rPr>
          <w:rFonts w:eastAsia="Times New Roman" w:cs="Times New Roman"/>
          <w:sz w:val="22"/>
        </w:rPr>
        <w:t>rakstiskas piekrišanas.</w:t>
      </w:r>
    </w:p>
    <w:p w14:paraId="4972756B"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Apdrošinātājs</w:t>
      </w:r>
      <w:r w:rsidRPr="00DB4A47">
        <w:rPr>
          <w:rFonts w:eastAsia="Times New Roman" w:cs="Times New Roman"/>
          <w:sz w:val="22"/>
        </w:rPr>
        <w:t xml:space="preserve"> ir atbildīgs pret </w:t>
      </w:r>
      <w:r w:rsidRPr="00DB4A47">
        <w:rPr>
          <w:rFonts w:eastAsia="Calibri" w:cs="Times New Roman"/>
          <w:sz w:val="22"/>
        </w:rPr>
        <w:t xml:space="preserve">Apdrošinājuma ņēmēju </w:t>
      </w:r>
      <w:r w:rsidRPr="00DB4A47">
        <w:rPr>
          <w:rFonts w:eastAsia="Times New Roman" w:cs="Times New Roman"/>
          <w:sz w:val="22"/>
        </w:rPr>
        <w:t xml:space="preserve">un trešajām personām par visiem zaudējumiem, kuri radušies </w:t>
      </w:r>
      <w:r w:rsidRPr="00DB4A47">
        <w:rPr>
          <w:rFonts w:eastAsia="Calibri" w:cs="Times New Roman"/>
          <w:sz w:val="22"/>
        </w:rPr>
        <w:t>Apdrošinātāja</w:t>
      </w:r>
      <w:r w:rsidRPr="00DB4A47">
        <w:rPr>
          <w:rFonts w:eastAsia="Times New Roman" w:cs="Times New Roman"/>
          <w:sz w:val="22"/>
        </w:rPr>
        <w:t xml:space="preserve"> nodarbināto Apakšuzņēmēju saistību izpildes ietvaros.</w:t>
      </w:r>
    </w:p>
    <w:p w14:paraId="470F631C" w14:textId="77777777" w:rsidR="00DB4A47" w:rsidRPr="00DB4A47" w:rsidRDefault="00DB4A47" w:rsidP="00DB4A47">
      <w:pPr>
        <w:tabs>
          <w:tab w:val="left" w:pos="851"/>
          <w:tab w:val="num" w:pos="1276"/>
        </w:tabs>
        <w:suppressAutoHyphens/>
        <w:spacing w:after="0" w:line="240" w:lineRule="auto"/>
        <w:ind w:left="720"/>
        <w:jc w:val="both"/>
        <w:rPr>
          <w:rFonts w:eastAsia="Times New Roman" w:cs="Times New Roman"/>
          <w:sz w:val="22"/>
        </w:rPr>
      </w:pPr>
    </w:p>
    <w:p w14:paraId="345A0FD3" w14:textId="75405F3B" w:rsidR="00DB4A47" w:rsidRPr="00DB4A47" w:rsidRDefault="00DB4A47" w:rsidP="00DB4A47">
      <w:pPr>
        <w:tabs>
          <w:tab w:val="left" w:pos="851"/>
          <w:tab w:val="left" w:pos="1276"/>
        </w:tabs>
        <w:spacing w:after="0" w:line="240" w:lineRule="auto"/>
        <w:jc w:val="both"/>
        <w:rPr>
          <w:rFonts w:eastAsia="Times New Roman" w:cs="Times New Roman"/>
          <w:i/>
          <w:iCs/>
          <w:sz w:val="22"/>
          <w:lang w:eastAsia="ar-SA"/>
        </w:rPr>
      </w:pPr>
      <w:r w:rsidRPr="00DB4A47">
        <w:rPr>
          <w:rFonts w:eastAsia="Times New Roman" w:cs="Times New Roman"/>
          <w:i/>
          <w:iCs/>
          <w:sz w:val="22"/>
          <w:lang w:eastAsia="ar-SA"/>
        </w:rPr>
        <w:t xml:space="preserve">Līguma projekta 8.punkts, ja uz piedāvājuma iesniegšanas dienu </w:t>
      </w:r>
      <w:r w:rsidRPr="00DB4A47">
        <w:rPr>
          <w:rFonts w:eastAsia="Times New Roman" w:cs="Times New Roman"/>
          <w:i/>
          <w:iCs/>
          <w:sz w:val="22"/>
          <w:u w:val="single"/>
          <w:lang w:eastAsia="ar-SA"/>
        </w:rPr>
        <w:t xml:space="preserve">pretendents </w:t>
      </w:r>
      <w:r w:rsidR="00B33DD3">
        <w:rPr>
          <w:rFonts w:eastAsia="Times New Roman" w:cs="Times New Roman"/>
          <w:i/>
          <w:iCs/>
          <w:sz w:val="22"/>
          <w:u w:val="single"/>
          <w:lang w:eastAsia="ar-SA"/>
        </w:rPr>
        <w:t>Līguma izpildē neplāno piesaistīt</w:t>
      </w:r>
      <w:r w:rsidR="00B33DD3" w:rsidRPr="00B33DD3">
        <w:rPr>
          <w:rFonts w:eastAsia="Times New Roman" w:cs="Times New Roman"/>
          <w:i/>
          <w:iCs/>
          <w:sz w:val="22"/>
          <w:lang w:eastAsia="ar-SA"/>
        </w:rPr>
        <w:t xml:space="preserve"> </w:t>
      </w:r>
      <w:r w:rsidRPr="00DB4A47">
        <w:rPr>
          <w:rFonts w:eastAsia="Times New Roman" w:cs="Times New Roman"/>
          <w:i/>
          <w:iCs/>
          <w:sz w:val="22"/>
          <w:lang w:eastAsia="ar-SA"/>
        </w:rPr>
        <w:t>apakšuzņēmējus</w:t>
      </w:r>
      <w:r>
        <w:rPr>
          <w:rFonts w:eastAsia="Times New Roman" w:cs="Times New Roman"/>
          <w:i/>
          <w:iCs/>
          <w:sz w:val="22"/>
          <w:lang w:eastAsia="ar-SA"/>
        </w:rPr>
        <w:t>:</w:t>
      </w:r>
    </w:p>
    <w:p w14:paraId="7E1DE5A5" w14:textId="5ADF379D" w:rsidR="00DB4A47" w:rsidRPr="00DB4A47" w:rsidRDefault="00DB4A47" w:rsidP="00DB4A47">
      <w:pPr>
        <w:pStyle w:val="Sarakstarindkopa"/>
        <w:numPr>
          <w:ilvl w:val="1"/>
          <w:numId w:val="15"/>
        </w:numPr>
        <w:tabs>
          <w:tab w:val="left" w:pos="851"/>
        </w:tabs>
        <w:suppressAutoHyphens/>
        <w:spacing w:after="0" w:line="240" w:lineRule="auto"/>
        <w:ind w:left="567" w:hanging="567"/>
        <w:jc w:val="both"/>
        <w:rPr>
          <w:rFonts w:eastAsia="Times New Roman" w:cs="Times New Roman"/>
          <w:bCs/>
          <w:sz w:val="22"/>
        </w:rPr>
      </w:pPr>
      <w:r w:rsidRPr="00DB4A47">
        <w:rPr>
          <w:rFonts w:eastAsia="Times New Roman" w:cs="Times New Roman"/>
          <w:bCs/>
          <w:sz w:val="22"/>
        </w:rPr>
        <w:t xml:space="preserve">Apakšuzņēmējs ir </w:t>
      </w:r>
      <w:r w:rsidRPr="00DB4A47">
        <w:rPr>
          <w:rFonts w:eastAsia="Calibri" w:cs="Times New Roman"/>
          <w:sz w:val="22"/>
        </w:rPr>
        <w:t>Apdrošinātāja</w:t>
      </w:r>
      <w:r w:rsidRPr="00DB4A47">
        <w:rPr>
          <w:rFonts w:eastAsia="Times New Roman" w:cs="Times New Roman"/>
          <w:bCs/>
          <w:sz w:val="22"/>
        </w:rPr>
        <w:t xml:space="preserve"> nolīgta persona vai savukārt tās nolīgta persona, kura sniedz pakalpojumus Līguma izpildei.</w:t>
      </w:r>
    </w:p>
    <w:p w14:paraId="5BFFDC88" w14:textId="77777777" w:rsidR="00DB4A47" w:rsidRPr="00DB4A47" w:rsidRDefault="00DB4A47" w:rsidP="00DB4A47">
      <w:pPr>
        <w:numPr>
          <w:ilvl w:val="1"/>
          <w:numId w:val="15"/>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1BC3556" w14:textId="77777777" w:rsidR="00DB4A47" w:rsidRPr="00DB4A47" w:rsidRDefault="00DB4A47" w:rsidP="00DB4A47">
      <w:pPr>
        <w:numPr>
          <w:ilvl w:val="1"/>
          <w:numId w:val="15"/>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Times New Roman" w:cs="Times New Roman"/>
          <w:sz w:val="22"/>
        </w:rPr>
        <w:t xml:space="preserve">Pārbaudot jaunā Apakšuzņēmēja atbilstību, </w:t>
      </w:r>
      <w:r w:rsidRPr="00DB4A47">
        <w:rPr>
          <w:rFonts w:eastAsia="Calibri" w:cs="Times New Roman"/>
          <w:sz w:val="22"/>
        </w:rPr>
        <w:t xml:space="preserve">Apdrošinājuma ņēmējs </w:t>
      </w:r>
      <w:r w:rsidRPr="00DB4A47">
        <w:rPr>
          <w:rFonts w:eastAsia="Times New Roman" w:cs="Times New Roman"/>
          <w:sz w:val="22"/>
        </w:rPr>
        <w:t xml:space="preserve">piemēro Publisko iepirkumu likuma 42.panta noteikumus un izslēgšanas iemeslu pārbaudi veic tajā datumā, kad </w:t>
      </w:r>
      <w:r w:rsidRPr="00DB4A47">
        <w:rPr>
          <w:rFonts w:eastAsia="Calibri" w:cs="Times New Roman"/>
          <w:sz w:val="22"/>
        </w:rPr>
        <w:t xml:space="preserve">Apdrošinājuma ņēmējs </w:t>
      </w:r>
      <w:r w:rsidRPr="00DB4A47">
        <w:rPr>
          <w:rFonts w:eastAsia="Times New Roman" w:cs="Times New Roman"/>
          <w:sz w:val="22"/>
        </w:rPr>
        <w:t xml:space="preserve">lemj par atļaujas sniegšanu </w:t>
      </w:r>
      <w:r w:rsidRPr="00DB4A47">
        <w:rPr>
          <w:rFonts w:eastAsia="Calibri" w:cs="Times New Roman"/>
          <w:sz w:val="22"/>
        </w:rPr>
        <w:t>Apdrošinātājam</w:t>
      </w:r>
      <w:r w:rsidRPr="00DB4A47">
        <w:rPr>
          <w:rFonts w:eastAsia="Times New Roman" w:cs="Times New Roman"/>
          <w:sz w:val="22"/>
        </w:rPr>
        <w:t xml:space="preserve"> nomainīt Apakšuzņēmēju vai piesaistīt jaunu Apakšuzņēmēju Līguma izpildes nodrošināšanai. Publisko iepirkumu likuma </w:t>
      </w:r>
      <w:hyperlink r:id="rId8" w:anchor="p42" w:history="1">
        <w:r w:rsidRPr="00DB4A47">
          <w:rPr>
            <w:rFonts w:eastAsia="Times New Roman" w:cs="Times New Roman"/>
            <w:sz w:val="22"/>
          </w:rPr>
          <w:t>42.</w:t>
        </w:r>
      </w:hyperlink>
      <w:r w:rsidRPr="00DB4A47">
        <w:rPr>
          <w:rFonts w:eastAsia="Times New Roman" w:cs="Times New Roman"/>
          <w:sz w:val="22"/>
        </w:rPr>
        <w:t xml:space="preserve"> panta ceturtās daļas 2., 3. un 4. punktā minētos termiņus skaita no dienas, kad lūgums par Apakšuzņēmēja nomaiņu iesniegts </w:t>
      </w:r>
      <w:r w:rsidRPr="00DB4A47">
        <w:rPr>
          <w:rFonts w:eastAsia="Calibri" w:cs="Times New Roman"/>
          <w:sz w:val="22"/>
        </w:rPr>
        <w:t>Apdrošinājuma ņēmējam</w:t>
      </w:r>
      <w:r w:rsidRPr="00DB4A47">
        <w:rPr>
          <w:rFonts w:eastAsia="Times New Roman" w:cs="Times New Roman"/>
          <w:sz w:val="22"/>
        </w:rPr>
        <w:t>.</w:t>
      </w:r>
    </w:p>
    <w:p w14:paraId="2C56D53F" w14:textId="77777777" w:rsidR="00DB4A47" w:rsidRPr="00DB4A47" w:rsidRDefault="00DB4A47" w:rsidP="00DB4A47">
      <w:pPr>
        <w:numPr>
          <w:ilvl w:val="1"/>
          <w:numId w:val="15"/>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 xml:space="preserve">pieņem lēmumu atļaut vai atteikt </w:t>
      </w:r>
      <w:r w:rsidRPr="00DB4A47">
        <w:rPr>
          <w:rFonts w:eastAsia="Calibri" w:cs="Times New Roman"/>
          <w:sz w:val="22"/>
        </w:rPr>
        <w:t>Apdrošinātāja</w:t>
      </w:r>
      <w:r w:rsidRPr="00DB4A47">
        <w:rPr>
          <w:rFonts w:eastAsia="Times New Roman" w:cs="Times New Roman"/>
          <w:sz w:val="22"/>
        </w:rPr>
        <w:t xml:space="preserve"> personāla vai Apakšuzņēmēju nomaiņu vai jaunu Apakšuzņēmēju iesaistīšanu Līguma izpildē iespējami īsā laikā, bet ne vēlāk kā 5 (</w:t>
      </w:r>
      <w:r w:rsidRPr="00DB4A47">
        <w:rPr>
          <w:rFonts w:eastAsia="Times New Roman" w:cs="Times New Roman"/>
          <w:i/>
          <w:sz w:val="22"/>
        </w:rPr>
        <w:t>piecu</w:t>
      </w:r>
      <w:r w:rsidRPr="00DB4A47">
        <w:rPr>
          <w:rFonts w:eastAsia="Times New Roman" w:cs="Times New Roman"/>
          <w:sz w:val="22"/>
        </w:rPr>
        <w:t>) darba dienu laikā pēc tam, kad saņēmis visu informāciju un dokumentus, kas nepieciešami lēmuma pieņemšanai saskaņā ar šīs Līguma sadaļas noteikumiem.</w:t>
      </w:r>
    </w:p>
    <w:p w14:paraId="1A3FA3CA" w14:textId="77777777" w:rsidR="00DB4A47" w:rsidRPr="00DB4A47" w:rsidRDefault="00DB4A47" w:rsidP="00DB4A47">
      <w:pPr>
        <w:numPr>
          <w:ilvl w:val="1"/>
          <w:numId w:val="15"/>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Apdrošinātājam</w:t>
      </w:r>
      <w:r w:rsidRPr="00DB4A47">
        <w:rPr>
          <w:rFonts w:eastAsia="Times New Roman" w:cs="Times New Roman"/>
          <w:sz w:val="22"/>
        </w:rPr>
        <w:t xml:space="preserve"> jānodrošina, ka Apakšuzņēmējs tam uzticēto darba daļu nenodos tālāk bez </w:t>
      </w:r>
      <w:r w:rsidRPr="00DB4A47">
        <w:rPr>
          <w:rFonts w:eastAsia="Calibri" w:cs="Times New Roman"/>
          <w:sz w:val="22"/>
        </w:rPr>
        <w:t xml:space="preserve">Apdrošinājuma ņēmēja </w:t>
      </w:r>
      <w:r w:rsidRPr="00DB4A47">
        <w:rPr>
          <w:rFonts w:eastAsia="Times New Roman" w:cs="Times New Roman"/>
          <w:sz w:val="22"/>
        </w:rPr>
        <w:t>rakstiskas piekrišanas.</w:t>
      </w:r>
    </w:p>
    <w:p w14:paraId="167B34F5" w14:textId="77777777" w:rsidR="00DB4A47" w:rsidRPr="00DB4A47" w:rsidRDefault="00DB4A47" w:rsidP="00DB4A47">
      <w:pPr>
        <w:numPr>
          <w:ilvl w:val="1"/>
          <w:numId w:val="15"/>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Apdrošinātājs</w:t>
      </w:r>
      <w:r w:rsidRPr="00DB4A47">
        <w:rPr>
          <w:rFonts w:eastAsia="Times New Roman" w:cs="Times New Roman"/>
          <w:sz w:val="22"/>
        </w:rPr>
        <w:t xml:space="preserve"> ir atbildīgs pret </w:t>
      </w:r>
      <w:r w:rsidRPr="00DB4A47">
        <w:rPr>
          <w:rFonts w:eastAsia="Calibri" w:cs="Times New Roman"/>
          <w:sz w:val="22"/>
        </w:rPr>
        <w:t xml:space="preserve">Apdrošinājuma ņēmēju </w:t>
      </w:r>
      <w:r w:rsidRPr="00DB4A47">
        <w:rPr>
          <w:rFonts w:eastAsia="Times New Roman" w:cs="Times New Roman"/>
          <w:sz w:val="22"/>
        </w:rPr>
        <w:t xml:space="preserve">un trešajām personām par visiem zaudējumiem, kuri radušies </w:t>
      </w:r>
      <w:r w:rsidRPr="00DB4A47">
        <w:rPr>
          <w:rFonts w:eastAsia="Calibri" w:cs="Times New Roman"/>
          <w:sz w:val="22"/>
        </w:rPr>
        <w:t>Apdrošinātāja</w:t>
      </w:r>
      <w:r w:rsidRPr="00DB4A47">
        <w:rPr>
          <w:rFonts w:eastAsia="Times New Roman" w:cs="Times New Roman"/>
          <w:sz w:val="22"/>
        </w:rPr>
        <w:t xml:space="preserve"> nodarbināto Apakšuzņēmēju saistību izpildes ietvaros.</w:t>
      </w:r>
    </w:p>
    <w:p w14:paraId="110CE5E6" w14:textId="77777777" w:rsidR="0007757F" w:rsidRPr="00D87647" w:rsidRDefault="0007757F" w:rsidP="00D87647">
      <w:pPr>
        <w:tabs>
          <w:tab w:val="left" w:pos="851"/>
        </w:tabs>
        <w:suppressAutoHyphens/>
        <w:spacing w:after="0" w:line="240" w:lineRule="auto"/>
        <w:ind w:left="720"/>
        <w:jc w:val="both"/>
        <w:rPr>
          <w:rFonts w:eastAsia="Times New Roman" w:cs="Times New Roman"/>
          <w:sz w:val="22"/>
        </w:rPr>
      </w:pPr>
    </w:p>
    <w:p w14:paraId="390F0CEE" w14:textId="72D2E181" w:rsidR="001F1AFE" w:rsidRPr="008259F2" w:rsidRDefault="001F1AFE" w:rsidP="00DB4A47">
      <w:pPr>
        <w:pStyle w:val="Sarakstarindkopa"/>
        <w:numPr>
          <w:ilvl w:val="0"/>
          <w:numId w:val="15"/>
        </w:numPr>
        <w:spacing w:after="0" w:line="23" w:lineRule="atLeast"/>
        <w:jc w:val="center"/>
        <w:rPr>
          <w:rFonts w:cs="Times New Roman"/>
          <w:b/>
          <w:bCs/>
          <w:sz w:val="22"/>
        </w:rPr>
      </w:pPr>
      <w:r w:rsidRPr="008259F2">
        <w:rPr>
          <w:rFonts w:cs="Times New Roman"/>
          <w:b/>
          <w:bCs/>
          <w:sz w:val="22"/>
        </w:rPr>
        <w:t>Nepārvarama vara</w:t>
      </w:r>
    </w:p>
    <w:p w14:paraId="0D8969CD"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 xml:space="preserve">Puses ir atbrīvotas no atbildības par savu saistību nepildīšanu, ja šāda neizpilde ir notikusi nepārvaramas varas (force majeure) iestāšanās rezultātā. Par nepārvaramas varas apstākļiem </w:t>
      </w:r>
      <w:r w:rsidRPr="008259F2">
        <w:rPr>
          <w:rFonts w:cs="Times New Roman"/>
          <w:sz w:val="22"/>
        </w:rPr>
        <w:lastRenderedPageBreak/>
        <w:t>uzskatāmi: ugunsgrēki, dabas stihijas, jebkura rakstura karadarbība vai tās draudi, streiki, blokādes, valsts institūciju akti un darbības, kas būtiski izmaina Pušu saimnieciskās darbības nosacījumus, tā ka tālāka darbība kļūst neiespējama, vai nes tikai zaudējumus, kā arī citi no Pusēm neatkarīgi apstākļi.</w:t>
      </w:r>
    </w:p>
    <w:p w14:paraId="6BAC973D"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 xml:space="preserve"> Puses līgumsaistību neizpildīšana ir attaisnojama, ja šī puse pierāda, ka neizpildīšanas cēlonis ir bijis Līguma 8.1.punktā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57330116"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Puse, kas nokļuvusi nepārvaramas varas apstākļos, nekavējoties rakstveidā informē par to otru Pusi, ziņojumam pievienojot kompetentas iestādes izsniegtu izziņu, kura satur minēto apstākļu apstiprinājumu un raksturojumu, izņemot, ja par nepārvaramas varas iestāšanos lēmumu pieņem Ministru kabinets, normatīvajos aktos noteiktajā kārtībā.</w:t>
      </w:r>
    </w:p>
    <w:p w14:paraId="5ABD81A2"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 xml:space="preserve">Ja nepārvaramas varas apstākļi turpinās ilgāk kā trīs mēnešus, katra Puse ir tiesīga atkāpties no Līguma. </w:t>
      </w:r>
    </w:p>
    <w:p w14:paraId="3322F91F" w14:textId="77777777" w:rsidR="001F1AFE" w:rsidRPr="008259F2" w:rsidRDefault="001F1AFE" w:rsidP="001F1AFE">
      <w:pPr>
        <w:pStyle w:val="Sarakstarindkopa"/>
        <w:spacing w:after="0" w:line="23" w:lineRule="atLeast"/>
        <w:rPr>
          <w:rFonts w:cs="Times New Roman"/>
          <w:sz w:val="22"/>
        </w:rPr>
      </w:pPr>
    </w:p>
    <w:p w14:paraId="5FBBE8DC" w14:textId="77777777" w:rsidR="001F1AFE" w:rsidRPr="008259F2" w:rsidRDefault="001F1AFE" w:rsidP="00DB4A47">
      <w:pPr>
        <w:pStyle w:val="Sarakstarindkopa"/>
        <w:numPr>
          <w:ilvl w:val="0"/>
          <w:numId w:val="15"/>
        </w:numPr>
        <w:spacing w:after="0" w:line="23" w:lineRule="atLeast"/>
        <w:jc w:val="center"/>
        <w:rPr>
          <w:rFonts w:cs="Times New Roman"/>
          <w:b/>
          <w:bCs/>
          <w:sz w:val="22"/>
        </w:rPr>
      </w:pPr>
      <w:r w:rsidRPr="008259F2">
        <w:rPr>
          <w:rFonts w:cs="Times New Roman"/>
          <w:b/>
          <w:bCs/>
          <w:sz w:val="22"/>
        </w:rPr>
        <w:t>Citi noteikumi</w:t>
      </w:r>
    </w:p>
    <w:p w14:paraId="46E12E84" w14:textId="77777777" w:rsidR="001F1AFE" w:rsidRPr="008259F2" w:rsidRDefault="001F1AFE" w:rsidP="001F1AFE">
      <w:pPr>
        <w:pStyle w:val="Sarakstarindkopa"/>
        <w:spacing w:after="0" w:line="23" w:lineRule="atLeast"/>
        <w:rPr>
          <w:rFonts w:cs="Times New Roman"/>
          <w:sz w:val="22"/>
        </w:rPr>
      </w:pPr>
    </w:p>
    <w:p w14:paraId="47C25BB0"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Personas datus, kurus Līguma izpildes nolūkā Apdrošinājuma ņēmējs nodevis Apdrošinātājam vai Apdrošinātājs ieguvis no citām personām, turpmāk – Personas dati, Apdrošinātājs apstrādā saskaņā ar Latvijas Republikas normatīvajiem aktiem, Eiropas Parlamenta un Padomes 2016.gada 27.aprīļa Regulas (ES) 2016/679 par fizisku personu aizsardzību attiecībā uz Personas datu apstrādi un šādu datu brīvu apriti, ar ko atceļ Direktīvu 95/46/EK (Vispārīgā datu aizsardzības regula), prasībām un Apdrošinājuma ņēmēja norādījumiem.</w:t>
      </w:r>
    </w:p>
    <w:p w14:paraId="064451B2"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Ja kādai no Pusēm tiek mainīts juridiskais statuss, atbildīgā persona, paraksta tiesības, vai adrese, tā nekavējoties, ne vēlāk kā 5 (piecu) darba dienu laikā, rakstiski par to paziņo otrai Pusei. Ar šāda paziņojuma iesnigšanas brīdi, Līgumā norādītā informācija ir grozīta, bez atsevišķu Līguma grozījumu parakstīšanas. Līdz šāda paziņojuma saņemšanai, spēkā ir iepriekšējā informācija.</w:t>
      </w:r>
    </w:p>
    <w:p w14:paraId="05FEDC94"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Neviena no Pusēm bez saskaņošanas ar otru Pusi nedrīkst nodot trešajai personai savas Līgumā noteiktās saistības.</w:t>
      </w:r>
    </w:p>
    <w:p w14:paraId="1D60D51C"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Jebkādas izmaiņas un papildinājumi ir spēkā tikai tad, ja tās noformētas atbilstoši Līguma noteikumiem, tās kļūst par šī Līguma neatņemamām sastāvdaļām.</w:t>
      </w:r>
    </w:p>
    <w:p w14:paraId="26DC679E" w14:textId="73F8B2AA"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Ja Līguma izpildes laikā tiek konstatētas pretrunas starp šo Līgumu un nekustamā īpašuma</w:t>
      </w:r>
      <w:r w:rsidR="0007757F">
        <w:rPr>
          <w:rFonts w:cs="Times New Roman"/>
          <w:sz w:val="22"/>
        </w:rPr>
        <w:t xml:space="preserve"> </w:t>
      </w:r>
      <w:r w:rsidRPr="008259F2">
        <w:rPr>
          <w:rFonts w:cs="Times New Roman"/>
          <w:sz w:val="22"/>
        </w:rPr>
        <w:t>apdrošināšanas polisēs noteikto, Puses piemēro šā Līguma noteikumus.</w:t>
      </w:r>
    </w:p>
    <w:p w14:paraId="707FE712"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Apdrošinājuma ņēmējs ir tiesīgs vienpusējā kārtā izbeigt šā Līguma darbību, rakstiski informējot par to Apdrošinātāju ne mazāk kā 30 (trīsdesmit) dienas iepriekš gadījumā, ja Apdrošinātājs nepilda vai nepienācīgi pilda tam Līgumā paredzētās saistības. Līguma pirmstermiņa izbeigšanas gadījumā iepriekš izsniegtās Polises paliek spēkā līdz to darbības termiņa beigām.</w:t>
      </w:r>
    </w:p>
    <w:p w14:paraId="75D09319"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Visai sarakstei, saskaņojumiem, dokumentiem un citai informācijai, ar kuru apmainās Puses un kura ir attiecināma uz Līgumu, ir jābūt latviešu valodā, noformētai rakstiski, un tai ir jābūt iesniegtai otrai Pusei personiski pret parakstu vai nosūtītai ierakstītā vēstulē uz Līgumā norādīto adresi vai parakstītai ar drošu elektronisko parakstu un laika zīmogu un nosūtītai uz e-pastu vai elektronisko adresi.</w:t>
      </w:r>
    </w:p>
    <w:p w14:paraId="5DA82622"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 xml:space="preserve">Atbildīgā persona no Apdrošinājuma ņēmēja puses ir: _____________________, tālr. Nr. _______________, e-pasts: _____________________. </w:t>
      </w:r>
    </w:p>
    <w:p w14:paraId="16CBD087"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 xml:space="preserve">Atbildīgā persona par Līguma izpildi no Apdrošinātāja puses ir: _____________________, tālr. Nr. _______________, e-pasts: _____________________. </w:t>
      </w:r>
    </w:p>
    <w:p w14:paraId="240B8D48" w14:textId="18B5FA90" w:rsidR="001F1AFE" w:rsidRPr="00D20795" w:rsidRDefault="001F1AFE" w:rsidP="00DB4A47">
      <w:pPr>
        <w:pStyle w:val="Sarakstarindkopa"/>
        <w:numPr>
          <w:ilvl w:val="1"/>
          <w:numId w:val="15"/>
        </w:numPr>
        <w:spacing w:after="200" w:line="276" w:lineRule="auto"/>
        <w:ind w:left="567" w:hanging="567"/>
        <w:jc w:val="both"/>
        <w:rPr>
          <w:rFonts w:cs="Times New Roman"/>
          <w:iCs/>
          <w:sz w:val="22"/>
        </w:rPr>
      </w:pPr>
      <w:r w:rsidRPr="00D20795">
        <w:rPr>
          <w:rFonts w:cs="Times New Roman"/>
          <w:iCs/>
          <w:sz w:val="22"/>
        </w:rPr>
        <w:t>Līgums ar tā pielikumiem ir sastādīts latviešu valodā uz (__) lapas/ām elektroniskā dokumenta veidā un parakstīts ar drošu elektronisko parakstu kas satur laika zīmogu.</w:t>
      </w:r>
    </w:p>
    <w:p w14:paraId="6A37CC82" w14:textId="77777777" w:rsidR="001F1AFE" w:rsidRPr="008259F2" w:rsidRDefault="001F1AFE" w:rsidP="00DB4A47">
      <w:pPr>
        <w:pStyle w:val="Sarakstarindkopa"/>
        <w:numPr>
          <w:ilvl w:val="1"/>
          <w:numId w:val="15"/>
        </w:numPr>
        <w:spacing w:after="0" w:line="276" w:lineRule="auto"/>
        <w:ind w:left="567" w:hanging="567"/>
        <w:jc w:val="both"/>
        <w:rPr>
          <w:rFonts w:cs="Times New Roman"/>
          <w:i/>
          <w:sz w:val="22"/>
        </w:rPr>
      </w:pPr>
      <w:r w:rsidRPr="008259F2">
        <w:rPr>
          <w:rFonts w:cs="Times New Roman"/>
          <w:sz w:val="22"/>
        </w:rPr>
        <w:t xml:space="preserve">Līgumam ir pievienoti sekojoši pielikumi: </w:t>
      </w:r>
    </w:p>
    <w:p w14:paraId="79AD90C2" w14:textId="77777777" w:rsidR="001F1AFE" w:rsidRPr="008259F2" w:rsidRDefault="001F1AFE" w:rsidP="00DB4A47">
      <w:pPr>
        <w:pStyle w:val="Sarakstarindkopa"/>
        <w:numPr>
          <w:ilvl w:val="2"/>
          <w:numId w:val="15"/>
        </w:numPr>
        <w:spacing w:after="0" w:line="276" w:lineRule="auto"/>
        <w:ind w:left="1276" w:hanging="709"/>
        <w:jc w:val="both"/>
        <w:rPr>
          <w:rFonts w:cs="Times New Roman"/>
          <w:i/>
          <w:sz w:val="22"/>
        </w:rPr>
      </w:pPr>
      <w:r w:rsidRPr="008259F2">
        <w:rPr>
          <w:rFonts w:cs="Times New Roman"/>
          <w:sz w:val="22"/>
        </w:rPr>
        <w:t>….</w:t>
      </w:r>
    </w:p>
    <w:p w14:paraId="12975425" w14:textId="77777777" w:rsidR="001F1AFE" w:rsidRPr="008259F2" w:rsidRDefault="001F1AFE" w:rsidP="00DB4A47">
      <w:pPr>
        <w:pStyle w:val="Sarakstarindkopa"/>
        <w:numPr>
          <w:ilvl w:val="2"/>
          <w:numId w:val="15"/>
        </w:numPr>
        <w:spacing w:after="0" w:line="276" w:lineRule="auto"/>
        <w:ind w:left="1276" w:hanging="709"/>
        <w:jc w:val="both"/>
        <w:rPr>
          <w:rFonts w:cs="Times New Roman"/>
          <w:i/>
          <w:sz w:val="22"/>
        </w:rPr>
      </w:pPr>
      <w:r w:rsidRPr="008259F2">
        <w:rPr>
          <w:rFonts w:cs="Times New Roman"/>
          <w:sz w:val="22"/>
        </w:rPr>
        <w:t>….</w:t>
      </w:r>
    </w:p>
    <w:p w14:paraId="27041E93" w14:textId="77777777" w:rsidR="001F1AFE" w:rsidRPr="008259F2" w:rsidRDefault="001F1AFE" w:rsidP="00DB4A47">
      <w:pPr>
        <w:pStyle w:val="Sarakstarindkopa"/>
        <w:numPr>
          <w:ilvl w:val="0"/>
          <w:numId w:val="15"/>
        </w:numPr>
        <w:spacing w:after="0" w:line="276" w:lineRule="auto"/>
        <w:jc w:val="center"/>
        <w:rPr>
          <w:rFonts w:cs="Times New Roman"/>
          <w:b/>
          <w:bCs/>
          <w:sz w:val="22"/>
        </w:rPr>
      </w:pPr>
      <w:r w:rsidRPr="008259F2">
        <w:rPr>
          <w:rFonts w:cs="Times New Roman"/>
          <w:b/>
          <w:bCs/>
          <w:sz w:val="22"/>
        </w:rPr>
        <w:t>Pušu rekvizīti un paraksti</w:t>
      </w:r>
    </w:p>
    <w:tbl>
      <w:tblPr>
        <w:tblStyle w:val="Reatab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8"/>
        <w:gridCol w:w="4453"/>
      </w:tblGrid>
      <w:tr w:rsidR="001F1AFE" w:rsidRPr="008259F2" w14:paraId="59228C1F" w14:textId="77777777" w:rsidTr="00B33DD3">
        <w:tc>
          <w:tcPr>
            <w:tcW w:w="3898" w:type="dxa"/>
          </w:tcPr>
          <w:p w14:paraId="0FAA2C14" w14:textId="6AFDCBB4" w:rsidR="001F1AFE" w:rsidRPr="008259F2" w:rsidRDefault="001F1AFE" w:rsidP="00E45D60">
            <w:pPr>
              <w:pStyle w:val="Sarakstarindkopa"/>
              <w:ind w:left="0"/>
              <w:rPr>
                <w:sz w:val="22"/>
              </w:rPr>
            </w:pPr>
            <w:r w:rsidRPr="008259F2">
              <w:rPr>
                <w:sz w:val="22"/>
              </w:rPr>
              <w:t xml:space="preserve">APDROŠINĀJUMA ŅĒMĒJS  </w:t>
            </w:r>
          </w:p>
        </w:tc>
        <w:tc>
          <w:tcPr>
            <w:tcW w:w="4453" w:type="dxa"/>
          </w:tcPr>
          <w:p w14:paraId="199DE338" w14:textId="257C977A" w:rsidR="001F1AFE" w:rsidRPr="008259F2" w:rsidRDefault="001F1AFE" w:rsidP="006C26DB">
            <w:pPr>
              <w:pStyle w:val="Sarakstarindkopa"/>
              <w:ind w:left="-9"/>
              <w:rPr>
                <w:sz w:val="22"/>
              </w:rPr>
            </w:pPr>
            <w:r w:rsidRPr="008259F2">
              <w:rPr>
                <w:sz w:val="22"/>
              </w:rPr>
              <w:t>APDROŠINĀTĀJS</w:t>
            </w:r>
          </w:p>
        </w:tc>
      </w:tr>
    </w:tbl>
    <w:p w14:paraId="1D66649E" w14:textId="77777777" w:rsidR="001F1AFE" w:rsidRPr="008259F2" w:rsidRDefault="001F1AFE" w:rsidP="001F1AFE">
      <w:pPr>
        <w:pStyle w:val="Sarakstarindkopa"/>
        <w:spacing w:after="0"/>
        <w:rPr>
          <w:rFonts w:cs="Times New Roman"/>
          <w:sz w:val="22"/>
        </w:rPr>
      </w:pPr>
    </w:p>
    <w:p w14:paraId="7C2ED5B0" w14:textId="77777777" w:rsidR="001F1AFE" w:rsidRPr="008259F2" w:rsidRDefault="001F1AFE" w:rsidP="001F1AFE">
      <w:pPr>
        <w:pStyle w:val="Sarakstarindkopa"/>
        <w:spacing w:after="0"/>
        <w:rPr>
          <w:rFonts w:cs="Times New Roman"/>
          <w:sz w:val="22"/>
        </w:rPr>
      </w:pPr>
    </w:p>
    <w:p w14:paraId="58811214" w14:textId="3E32137A" w:rsidR="009D576B" w:rsidRPr="008259F2" w:rsidRDefault="001F1AFE" w:rsidP="00223658">
      <w:pPr>
        <w:pStyle w:val="Sarakstarindkopa"/>
        <w:spacing w:after="0"/>
        <w:jc w:val="right"/>
        <w:rPr>
          <w:rFonts w:cs="Times New Roman"/>
          <w:i/>
          <w:iCs/>
          <w:sz w:val="22"/>
        </w:rPr>
      </w:pPr>
      <w:r w:rsidRPr="008259F2">
        <w:rPr>
          <w:rFonts w:cs="Times New Roman"/>
          <w:sz w:val="22"/>
        </w:rPr>
        <w:lastRenderedPageBreak/>
        <w:tab/>
      </w:r>
      <w:r w:rsidRPr="008259F2">
        <w:rPr>
          <w:rFonts w:cs="Times New Roman"/>
          <w:sz w:val="22"/>
        </w:rPr>
        <w:tab/>
      </w:r>
      <w:r w:rsidR="00B33DD3">
        <w:rPr>
          <w:rFonts w:cs="Times New Roman"/>
          <w:i/>
          <w:iCs/>
          <w:sz w:val="22"/>
        </w:rPr>
        <w:t>A</w:t>
      </w:r>
      <w:r w:rsidR="009D576B" w:rsidRPr="008259F2">
        <w:rPr>
          <w:rFonts w:cs="Times New Roman"/>
          <w:i/>
          <w:iCs/>
          <w:sz w:val="22"/>
        </w:rPr>
        <w:t>ttiecas uz iepirkuma priekšmeta 2.daļu</w:t>
      </w:r>
    </w:p>
    <w:p w14:paraId="6A9F6C3E" w14:textId="77777777" w:rsidR="009D576B" w:rsidRPr="008259F2" w:rsidRDefault="009D576B" w:rsidP="009D576B">
      <w:pPr>
        <w:tabs>
          <w:tab w:val="left" w:pos="0"/>
          <w:tab w:val="center" w:pos="4748"/>
          <w:tab w:val="left" w:pos="9781"/>
        </w:tabs>
        <w:spacing w:after="0" w:line="240" w:lineRule="auto"/>
        <w:jc w:val="center"/>
        <w:rPr>
          <w:rFonts w:cs="Times New Roman"/>
          <w:b/>
          <w:bCs/>
          <w:sz w:val="22"/>
        </w:rPr>
      </w:pPr>
    </w:p>
    <w:p w14:paraId="22557E60" w14:textId="77777777" w:rsidR="009E225D" w:rsidRPr="008259F2" w:rsidRDefault="009E225D" w:rsidP="009E225D">
      <w:pPr>
        <w:tabs>
          <w:tab w:val="left" w:pos="0"/>
          <w:tab w:val="center" w:pos="4748"/>
          <w:tab w:val="left" w:pos="9781"/>
        </w:tabs>
        <w:spacing w:after="0" w:line="240" w:lineRule="auto"/>
        <w:jc w:val="center"/>
        <w:rPr>
          <w:rFonts w:cs="Times New Roman"/>
          <w:b/>
          <w:bCs/>
          <w:sz w:val="22"/>
        </w:rPr>
      </w:pPr>
      <w:r w:rsidRPr="008259F2">
        <w:rPr>
          <w:rFonts w:cs="Times New Roman"/>
          <w:b/>
          <w:bCs/>
          <w:sz w:val="22"/>
        </w:rPr>
        <w:t>IEPIRKUMA LĪGUMA PROJEKTS</w:t>
      </w:r>
    </w:p>
    <w:p w14:paraId="42A385AD" w14:textId="525FA45D" w:rsidR="009E225D" w:rsidRPr="008259F2" w:rsidRDefault="009E225D" w:rsidP="009E225D">
      <w:pPr>
        <w:tabs>
          <w:tab w:val="left" w:pos="0"/>
          <w:tab w:val="center" w:pos="4748"/>
          <w:tab w:val="left" w:pos="9781"/>
        </w:tabs>
        <w:spacing w:after="0" w:line="240" w:lineRule="auto"/>
        <w:jc w:val="center"/>
        <w:rPr>
          <w:rFonts w:eastAsia="Calibri" w:cs="Times New Roman"/>
          <w:bCs/>
          <w:i/>
          <w:iCs/>
          <w:sz w:val="22"/>
        </w:rPr>
      </w:pPr>
      <w:r w:rsidRPr="008259F2">
        <w:rPr>
          <w:rFonts w:eastAsia="Calibri" w:cs="Times New Roman"/>
          <w:bCs/>
          <w:i/>
          <w:iCs/>
          <w:sz w:val="22"/>
        </w:rPr>
        <w:t>Par Rēzeknes valstspilsētas pašvaldības “Sociālais dienests” darbinieku nelaimes gadījumu apdrošināšana</w:t>
      </w:r>
    </w:p>
    <w:p w14:paraId="164C1238" w14:textId="77777777" w:rsidR="009E225D" w:rsidRPr="008259F2" w:rsidRDefault="009E225D" w:rsidP="009E225D">
      <w:pPr>
        <w:tabs>
          <w:tab w:val="left" w:pos="0"/>
          <w:tab w:val="center" w:pos="4748"/>
          <w:tab w:val="left" w:pos="9781"/>
        </w:tabs>
        <w:spacing w:after="0" w:line="240" w:lineRule="auto"/>
        <w:jc w:val="center"/>
        <w:rPr>
          <w:rFonts w:eastAsia="Calibri" w:cs="Times New Roman"/>
          <w:bCs/>
          <w:i/>
          <w:iCs/>
          <w:sz w:val="22"/>
        </w:rPr>
      </w:pPr>
    </w:p>
    <w:p w14:paraId="7F63B60C" w14:textId="77777777" w:rsidR="009E225D" w:rsidRPr="008259F2" w:rsidRDefault="009E225D" w:rsidP="009E225D">
      <w:pPr>
        <w:spacing w:after="0" w:line="240" w:lineRule="auto"/>
        <w:rPr>
          <w:rFonts w:eastAsia="Calibri" w:cs="Times New Roman"/>
          <w:sz w:val="22"/>
        </w:rPr>
      </w:pPr>
      <w:r w:rsidRPr="008259F2">
        <w:rPr>
          <w:rFonts w:eastAsia="Times New Roman" w:cs="Times New Roman"/>
          <w:color w:val="000000"/>
          <w:sz w:val="22"/>
          <w:lang w:eastAsia="ar-SA"/>
        </w:rPr>
        <w:t>Pasūtītāja līguma Nr.</w:t>
      </w:r>
      <w:r w:rsidRPr="008259F2">
        <w:rPr>
          <w:rFonts w:eastAsia="Calibri" w:cs="Times New Roman"/>
          <w:sz w:val="22"/>
        </w:rPr>
        <w:t xml:space="preserve"> ______________</w:t>
      </w:r>
    </w:p>
    <w:p w14:paraId="2F4BE40B" w14:textId="77777777" w:rsidR="009E225D" w:rsidRPr="008259F2" w:rsidRDefault="009E225D" w:rsidP="009E225D">
      <w:pPr>
        <w:spacing w:after="0" w:line="240" w:lineRule="auto"/>
        <w:rPr>
          <w:rFonts w:eastAsia="Calibri" w:cs="Times New Roman"/>
          <w:sz w:val="22"/>
        </w:rPr>
      </w:pPr>
      <w:r w:rsidRPr="008259F2">
        <w:rPr>
          <w:rFonts w:eastAsia="Times New Roman" w:cs="Times New Roman"/>
          <w:color w:val="000000"/>
          <w:sz w:val="22"/>
          <w:lang w:eastAsia="ar-SA"/>
        </w:rPr>
        <w:t>Izpildītāja līguma Nr.</w:t>
      </w:r>
      <w:r w:rsidRPr="008259F2">
        <w:rPr>
          <w:rFonts w:eastAsia="Calibri" w:cs="Times New Roman"/>
          <w:sz w:val="22"/>
        </w:rPr>
        <w:t xml:space="preserve"> ______________</w:t>
      </w:r>
    </w:p>
    <w:p w14:paraId="0D78533D" w14:textId="77777777" w:rsidR="009E225D" w:rsidRPr="008259F2" w:rsidRDefault="009E225D" w:rsidP="009E225D">
      <w:pPr>
        <w:spacing w:after="0" w:line="240" w:lineRule="auto"/>
        <w:rPr>
          <w:rFonts w:eastAsia="Times New Roman" w:cs="Times New Roman"/>
          <w:b/>
          <w:bCs/>
          <w:sz w:val="22"/>
          <w:lang w:eastAsia="lv-LV"/>
        </w:rPr>
      </w:pPr>
    </w:p>
    <w:p w14:paraId="5C1E0B72" w14:textId="77777777" w:rsidR="009E225D" w:rsidRPr="008259F2" w:rsidRDefault="009E225D" w:rsidP="009E225D">
      <w:pPr>
        <w:spacing w:after="0" w:line="240" w:lineRule="auto"/>
        <w:jc w:val="both"/>
        <w:rPr>
          <w:rFonts w:eastAsia="Calibri" w:cs="Times New Roman"/>
          <w:color w:val="000000"/>
          <w:sz w:val="22"/>
        </w:rPr>
      </w:pPr>
      <w:r w:rsidRPr="008259F2">
        <w:rPr>
          <w:rFonts w:eastAsia="Calibri" w:cs="Times New Roman"/>
          <w:color w:val="000000"/>
          <w:sz w:val="22"/>
        </w:rPr>
        <w:t xml:space="preserve">Rēzeknē, </w:t>
      </w:r>
    </w:p>
    <w:p w14:paraId="07AA0EC7" w14:textId="77777777" w:rsidR="009E225D" w:rsidRPr="008259F2" w:rsidRDefault="009E225D" w:rsidP="009E225D">
      <w:pPr>
        <w:suppressAutoHyphens/>
        <w:spacing w:after="0" w:line="240" w:lineRule="auto"/>
        <w:ind w:firstLine="2694"/>
        <w:jc w:val="right"/>
        <w:rPr>
          <w:rFonts w:eastAsia="Calibri" w:cs="Times New Roman"/>
          <w:i/>
          <w:iCs/>
          <w:color w:val="000000"/>
          <w:sz w:val="22"/>
          <w:lang w:eastAsia="ar-SA"/>
        </w:rPr>
      </w:pPr>
      <w:r w:rsidRPr="008259F2">
        <w:rPr>
          <w:rFonts w:eastAsia="Calibri" w:cs="Times New Roman"/>
          <w:i/>
          <w:iCs/>
          <w:color w:val="000000"/>
          <w:sz w:val="22"/>
          <w:lang w:eastAsia="ar-SA"/>
        </w:rPr>
        <w:t>Dokumenta parakstīšanas datums ir pēdējā pievienotā drošā elektroniskā paraksta un tā laika zīmoga datums</w:t>
      </w:r>
    </w:p>
    <w:p w14:paraId="22058D29" w14:textId="77777777" w:rsidR="009E225D" w:rsidRPr="008259F2" w:rsidRDefault="009E225D" w:rsidP="009E225D">
      <w:pPr>
        <w:spacing w:after="0" w:line="240" w:lineRule="auto"/>
        <w:jc w:val="right"/>
        <w:rPr>
          <w:rFonts w:eastAsia="Calibri" w:cs="Times New Roman"/>
          <w:color w:val="000000"/>
          <w:sz w:val="22"/>
        </w:rPr>
      </w:pPr>
    </w:p>
    <w:p w14:paraId="4A051F75" w14:textId="77777777" w:rsidR="009E225D" w:rsidRPr="008259F2" w:rsidRDefault="009E225D" w:rsidP="009E225D">
      <w:pPr>
        <w:shd w:val="clear" w:color="auto" w:fill="FFFFFF"/>
        <w:autoSpaceDE w:val="0"/>
        <w:autoSpaceDN w:val="0"/>
        <w:adjustRightInd w:val="0"/>
        <w:spacing w:before="120" w:after="0" w:line="240" w:lineRule="auto"/>
        <w:jc w:val="both"/>
        <w:rPr>
          <w:rFonts w:eastAsia="Calibri" w:cs="Times New Roman"/>
          <w:color w:val="000000"/>
          <w:sz w:val="22"/>
        </w:rPr>
      </w:pPr>
      <w:r w:rsidRPr="008259F2">
        <w:rPr>
          <w:rFonts w:eastAsia="Times New Roman" w:cs="Times New Roman"/>
          <w:b/>
          <w:sz w:val="22"/>
          <w:lang w:eastAsia="ar-SA"/>
        </w:rPr>
        <w:t>Rēzeknes valstspilsētas pašvaldības pārvalde “Sociālais dienests”</w:t>
      </w:r>
      <w:r w:rsidRPr="008259F2">
        <w:rPr>
          <w:rFonts w:eastAsia="Times New Roman" w:cs="Times New Roman"/>
          <w:bCs/>
          <w:sz w:val="22"/>
          <w:lang w:eastAsia="ar-SA"/>
        </w:rPr>
        <w:t>, reģistrācijas Nr. 90000048364, juridiskā adrese:</w:t>
      </w:r>
      <w:r w:rsidRPr="008259F2">
        <w:rPr>
          <w:rFonts w:eastAsia="Calibri" w:cs="Times New Roman"/>
          <w:bCs/>
          <w:sz w:val="22"/>
        </w:rPr>
        <w:t xml:space="preserve"> </w:t>
      </w:r>
      <w:r w:rsidRPr="008259F2">
        <w:rPr>
          <w:rFonts w:eastAsia="Times New Roman" w:cs="Times New Roman"/>
          <w:bCs/>
          <w:sz w:val="22"/>
          <w:lang w:eastAsia="ar-SA"/>
        </w:rPr>
        <w:t>Zemnieku iela 16A, Rēzekne, LV-4601,</w:t>
      </w:r>
      <w:r w:rsidRPr="008259F2">
        <w:rPr>
          <w:rFonts w:eastAsia="Times New Roman" w:cs="Times New Roman"/>
          <w:b/>
          <w:sz w:val="22"/>
          <w:lang w:eastAsia="ar-SA"/>
        </w:rPr>
        <w:t xml:space="preserve"> </w:t>
      </w:r>
      <w:r w:rsidRPr="008259F2">
        <w:rPr>
          <w:rFonts w:eastAsia="Times New Roman" w:cs="Times New Roman"/>
          <w:sz w:val="22"/>
          <w:lang w:eastAsia="ar-SA"/>
        </w:rPr>
        <w:t>tās ______</w:t>
      </w:r>
      <w:r w:rsidRPr="008259F2">
        <w:rPr>
          <w:rFonts w:eastAsia="Calibri" w:cs="Times New Roman"/>
          <w:color w:val="000000"/>
          <w:sz w:val="22"/>
        </w:rPr>
        <w:t>personā, kurš/a darbojas uz nolikuma pamata</w:t>
      </w:r>
      <w:r w:rsidRPr="008259F2">
        <w:rPr>
          <w:rFonts w:eastAsia="TimesNewRoman" w:cs="Times New Roman"/>
          <w:color w:val="000000"/>
          <w:sz w:val="22"/>
        </w:rPr>
        <w:t>, turpmāk – Apdrošinājuma ņēmējs,</w:t>
      </w:r>
      <w:r w:rsidRPr="008259F2">
        <w:rPr>
          <w:rFonts w:eastAsia="Calibri" w:cs="Times New Roman"/>
          <w:color w:val="000000"/>
          <w:sz w:val="22"/>
        </w:rPr>
        <w:t xml:space="preserve"> no vienas puses, un</w:t>
      </w:r>
    </w:p>
    <w:p w14:paraId="4194A2DF" w14:textId="77777777" w:rsidR="009E225D" w:rsidRPr="008259F2" w:rsidRDefault="009E225D" w:rsidP="009E225D">
      <w:pPr>
        <w:shd w:val="clear" w:color="auto" w:fill="FFFFFF"/>
        <w:autoSpaceDE w:val="0"/>
        <w:autoSpaceDN w:val="0"/>
        <w:adjustRightInd w:val="0"/>
        <w:spacing w:before="120" w:after="0" w:line="240" w:lineRule="auto"/>
        <w:jc w:val="both"/>
        <w:rPr>
          <w:rFonts w:eastAsia="Calibri" w:cs="Times New Roman"/>
          <w:color w:val="000000"/>
          <w:sz w:val="22"/>
        </w:rPr>
      </w:pPr>
      <w:r w:rsidRPr="008259F2">
        <w:rPr>
          <w:rFonts w:eastAsia="Calibri" w:cs="Times New Roman"/>
          <w:b/>
          <w:bCs/>
          <w:color w:val="000000"/>
          <w:sz w:val="22"/>
        </w:rPr>
        <w:t>_______</w:t>
      </w:r>
      <w:r w:rsidRPr="008259F2">
        <w:rPr>
          <w:rFonts w:eastAsia="Calibri" w:cs="Times New Roman"/>
          <w:color w:val="000000"/>
          <w:sz w:val="22"/>
        </w:rPr>
        <w:t>, reģistrācijas Nr._________, tās _________  personā, kuri darbojas uz _______, turpmāk – Apdrošinātājs, no otras puses, turpmāk abas kopā – Puses, katra atsevišķi – Puse,</w:t>
      </w:r>
    </w:p>
    <w:p w14:paraId="63C32C4A" w14:textId="77777777" w:rsidR="008259F2" w:rsidRDefault="008259F2" w:rsidP="008259F2">
      <w:pPr>
        <w:widowControl w:val="0"/>
        <w:suppressAutoHyphens/>
        <w:adjustRightInd w:val="0"/>
        <w:spacing w:after="0" w:line="240" w:lineRule="auto"/>
        <w:jc w:val="both"/>
        <w:textAlignment w:val="baseline"/>
        <w:rPr>
          <w:rFonts w:cs="Times New Roman"/>
          <w:color w:val="000000"/>
          <w:sz w:val="22"/>
        </w:rPr>
      </w:pPr>
    </w:p>
    <w:p w14:paraId="54109506" w14:textId="38F18CAD" w:rsidR="008259F2" w:rsidRPr="008259F2" w:rsidRDefault="008259F2" w:rsidP="008259F2">
      <w:pPr>
        <w:widowControl w:val="0"/>
        <w:suppressAutoHyphens/>
        <w:adjustRightInd w:val="0"/>
        <w:spacing w:after="0" w:line="240" w:lineRule="auto"/>
        <w:jc w:val="both"/>
        <w:textAlignment w:val="baseline"/>
        <w:rPr>
          <w:rFonts w:eastAsia="Calibri" w:cs="Times New Roman"/>
          <w:sz w:val="22"/>
        </w:rPr>
      </w:pPr>
      <w:r w:rsidRPr="008259F2">
        <w:rPr>
          <w:rFonts w:cs="Times New Roman"/>
          <w:color w:val="000000"/>
          <w:sz w:val="22"/>
        </w:rPr>
        <w:t xml:space="preserve">pamatojoties uz Rēzeknes valstspilsētas pašvaldības veiktā iepirkuma </w:t>
      </w:r>
      <w:r w:rsidRPr="008259F2">
        <w:rPr>
          <w:rFonts w:eastAsia="Times New Roman" w:cs="Times New Roman"/>
          <w:iCs/>
          <w:sz w:val="22"/>
          <w:lang w:eastAsia="ar-SA"/>
        </w:rPr>
        <w:t>“</w:t>
      </w:r>
      <w:r w:rsidR="004A603B" w:rsidRPr="004A603B">
        <w:rPr>
          <w:rFonts w:cs="Times New Roman"/>
          <w:iCs/>
          <w:color w:val="000000"/>
          <w:sz w:val="22"/>
        </w:rPr>
        <w:t>Nekustamā īpašuma un nelaimes gadījumu apdrošināšana Rēzeknes valstspilsētas pašvaldībai</w:t>
      </w:r>
      <w:r w:rsidRPr="008259F2">
        <w:rPr>
          <w:rFonts w:cs="Times New Roman"/>
          <w:iCs/>
          <w:color w:val="000000"/>
          <w:sz w:val="22"/>
        </w:rPr>
        <w:t xml:space="preserve">” </w:t>
      </w:r>
      <w:r w:rsidRPr="008259F2">
        <w:rPr>
          <w:rFonts w:cs="Times New Roman"/>
          <w:color w:val="000000"/>
          <w:sz w:val="22"/>
        </w:rPr>
        <w:t>(ar ID</w:t>
      </w:r>
      <w:r w:rsidRPr="004A603B">
        <w:rPr>
          <w:rFonts w:cs="Times New Roman"/>
          <w:color w:val="000000"/>
          <w:sz w:val="22"/>
        </w:rPr>
        <w:t>.Nr.RVP 2026/</w:t>
      </w:r>
      <w:r w:rsidR="004A603B" w:rsidRPr="004A603B">
        <w:rPr>
          <w:rFonts w:cs="Times New Roman"/>
          <w:color w:val="000000"/>
          <w:sz w:val="22"/>
        </w:rPr>
        <w:t>42</w:t>
      </w:r>
      <w:r w:rsidRPr="004A603B">
        <w:rPr>
          <w:rFonts w:cs="Times New Roman"/>
          <w:color w:val="000000"/>
          <w:sz w:val="22"/>
        </w:rPr>
        <w:t>) iepirkuma priekšmeta 2.daļas “Nelaimes gadījumu apdrošināšanas pakalpojumi Rēzeknes valstspilsētas</w:t>
      </w:r>
      <w:r w:rsidRPr="008259F2">
        <w:rPr>
          <w:rFonts w:cs="Times New Roman"/>
          <w:color w:val="000000"/>
          <w:sz w:val="22"/>
        </w:rPr>
        <w:t xml:space="preserve"> pašvaldības pārvaldes "Sociālais dienests" darbiniekiem” rezultātiem</w:t>
      </w:r>
      <w:r w:rsidRPr="008259F2">
        <w:rPr>
          <w:rFonts w:eastAsia="Times New Roman" w:cs="Times New Roman"/>
          <w:color w:val="000000"/>
          <w:sz w:val="22"/>
          <w:lang w:eastAsia="ar-SA"/>
        </w:rPr>
        <w:t>, noslēdz šādu līgumu, turpmāk – Līgums:</w:t>
      </w:r>
    </w:p>
    <w:p w14:paraId="6F30B093" w14:textId="77777777" w:rsidR="009E225D" w:rsidRPr="008259F2" w:rsidRDefault="009E225D" w:rsidP="009E225D">
      <w:pPr>
        <w:tabs>
          <w:tab w:val="left" w:pos="540"/>
        </w:tabs>
        <w:suppressAutoHyphens/>
        <w:spacing w:after="0" w:line="240" w:lineRule="auto"/>
        <w:jc w:val="both"/>
        <w:rPr>
          <w:rFonts w:eastAsia="Calibri" w:cs="Times New Roman"/>
          <w:color w:val="000000"/>
          <w:sz w:val="22"/>
        </w:rPr>
      </w:pPr>
    </w:p>
    <w:p w14:paraId="39F2DFA1" w14:textId="436A32B9" w:rsidR="009E225D" w:rsidRPr="008259F2" w:rsidRDefault="00131CF0" w:rsidP="00131CF0">
      <w:pPr>
        <w:numPr>
          <w:ilvl w:val="0"/>
          <w:numId w:val="12"/>
        </w:numPr>
        <w:spacing w:after="120" w:line="240" w:lineRule="auto"/>
        <w:ind w:left="709" w:hanging="709"/>
        <w:jc w:val="center"/>
        <w:rPr>
          <w:rFonts w:eastAsia="Calibri" w:cs="Times New Roman"/>
          <w:b/>
          <w:bCs/>
          <w:sz w:val="22"/>
        </w:rPr>
      </w:pPr>
      <w:r w:rsidRPr="008259F2">
        <w:rPr>
          <w:rFonts w:eastAsia="Calibri" w:cs="Times New Roman"/>
          <w:b/>
          <w:bCs/>
          <w:sz w:val="22"/>
        </w:rPr>
        <w:t>Līguma priekšmets un līguma darbības laiks</w:t>
      </w:r>
    </w:p>
    <w:p w14:paraId="3579F071" w14:textId="77777777" w:rsidR="009E225D" w:rsidRPr="008259F2" w:rsidRDefault="009E225D" w:rsidP="009E225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Apdrošinātājs apņemas veikt Apdrošinājuma ņēmēja darbinieku nelaimes gadījumu apdrošināšanu uz 12 (divpadsmit) mēnešiem atbilstoši Apdrošinājuma ņēmēja izvēlētajai nelaimes gadījumu apdrošināšanas programmai (nāves, invaliditātes, kaulu lūzumu, traumu gadījumu un medicīnisko izdevumu apdrošināšana) – (turpmāk – Apdrošināšanas programma) saskaņā ar Iepirkumā iesniegto Tehnisko piedāvājumu (Līguma 1. pielikums), un Apdrošinājuma ņēmējs rada iespēju saviem darbiniekiem apdrošināties pret nelaimes gadījumiem un apņemas centralizēti maksāt apdrošināšanas prēmiju par darbinieku nelaimes gadījumu apdrošināšanu. </w:t>
      </w:r>
    </w:p>
    <w:p w14:paraId="2209E76F" w14:textId="77777777" w:rsidR="009E225D" w:rsidRPr="008259F2" w:rsidRDefault="009E225D" w:rsidP="009E225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Apdrošinājuma ņēmēja darbinieku nelaimes gadījumu apdrošināšanas prēmijas apjoms vienam darbiniekam gadā ir </w:t>
      </w:r>
      <w:r w:rsidRPr="008259F2">
        <w:rPr>
          <w:rFonts w:eastAsia="Calibri" w:cs="Times New Roman"/>
          <w:b/>
          <w:bCs/>
          <w:sz w:val="22"/>
        </w:rPr>
        <w:t xml:space="preserve">EUR ____ </w:t>
      </w:r>
      <w:r w:rsidRPr="008259F2">
        <w:rPr>
          <w:rFonts w:eastAsia="Calibri" w:cs="Times New Roman"/>
          <w:b/>
          <w:bCs/>
          <w:i/>
          <w:iCs/>
          <w:sz w:val="22"/>
        </w:rPr>
        <w:t>(________)</w:t>
      </w:r>
      <w:r w:rsidRPr="008259F2">
        <w:rPr>
          <w:rFonts w:eastAsia="Calibri" w:cs="Times New Roman"/>
          <w:i/>
          <w:iCs/>
          <w:sz w:val="22"/>
        </w:rPr>
        <w:t xml:space="preserve"> bez</w:t>
      </w:r>
      <w:r w:rsidRPr="008259F2">
        <w:rPr>
          <w:rFonts w:eastAsia="Calibri" w:cs="Times New Roman"/>
          <w:sz w:val="22"/>
        </w:rPr>
        <w:t xml:space="preserve"> PVN. </w:t>
      </w:r>
    </w:p>
    <w:p w14:paraId="710052A1" w14:textId="77777777" w:rsidR="009E225D" w:rsidRPr="008259F2" w:rsidRDefault="009E225D" w:rsidP="009E225D">
      <w:pPr>
        <w:numPr>
          <w:ilvl w:val="1"/>
          <w:numId w:val="12"/>
        </w:numPr>
        <w:spacing w:after="0" w:line="240" w:lineRule="auto"/>
        <w:ind w:left="709" w:hanging="709"/>
        <w:contextualSpacing/>
        <w:jc w:val="both"/>
        <w:rPr>
          <w:rFonts w:eastAsia="Calibri" w:cs="Times New Roman"/>
          <w:sz w:val="22"/>
        </w:rPr>
      </w:pPr>
      <w:r w:rsidRPr="008259F2">
        <w:rPr>
          <w:rFonts w:eastAsia="Calibri" w:cs="Times New Roman"/>
          <w:sz w:val="22"/>
        </w:rPr>
        <w:t xml:space="preserve">Kopējā līguma summa visa Līguma darbības laikā, ņemot vērā apdrošināšanas prēmijas apmēru vienai apdrošinātai personai un maksimālo iespējamo Apdrošināšanas ņēmēja darbinieku skaitu (205 darbinieki) nepārsniedz </w:t>
      </w:r>
      <w:r w:rsidRPr="008259F2">
        <w:rPr>
          <w:rFonts w:eastAsia="Calibri" w:cs="Times New Roman"/>
          <w:b/>
          <w:bCs/>
          <w:sz w:val="22"/>
        </w:rPr>
        <w:t>EUR _____ (</w:t>
      </w:r>
      <w:r w:rsidRPr="008259F2">
        <w:rPr>
          <w:rFonts w:eastAsia="Calibri" w:cs="Times New Roman"/>
          <w:b/>
          <w:bCs/>
          <w:i/>
          <w:iCs/>
          <w:sz w:val="22"/>
        </w:rPr>
        <w:t>_____</w:t>
      </w:r>
      <w:r w:rsidRPr="008259F2">
        <w:rPr>
          <w:rFonts w:eastAsia="Calibri" w:cs="Times New Roman"/>
          <w:b/>
          <w:bCs/>
          <w:sz w:val="22"/>
        </w:rPr>
        <w:t xml:space="preserve">) </w:t>
      </w:r>
      <w:r w:rsidRPr="008259F2">
        <w:rPr>
          <w:rFonts w:eastAsia="Calibri" w:cs="Times New Roman"/>
          <w:sz w:val="22"/>
        </w:rPr>
        <w:t>bez PVN.</w:t>
      </w:r>
    </w:p>
    <w:p w14:paraId="346EEB5E" w14:textId="77777777" w:rsidR="009E225D" w:rsidRPr="008259F2" w:rsidRDefault="009E225D" w:rsidP="009E225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Apdrošinājuma ņēmēja darbinieku skaits līguma darbības laikā var mainīties, Apdrošinājuma ņēmējam, iesniedzot Apdrošinātājam attiecīgās izmaiņas Apdrošinājuma ņēmēja apdrošināto personu sarakstā. Apdrošināšanas prēmijas starpība tiek apmaksāta polises darbības beigās. Apdrošināto personu sarakstu Apdrošinājuma ņēmējs nosūta Apdrošinātājam, izmantojot atbilstošas informācijas drošības kontroles, apmainoties ar failiem Apdrošinājuma ņēmēja uzturētā datu apmaiņas risinājumā (piemēram, SFTP risinājumā, kuram piekļuve aizsargāta ar paroli, paroli nosūtot kā SMS).</w:t>
      </w:r>
    </w:p>
    <w:p w14:paraId="1E4838D0" w14:textId="77777777" w:rsidR="009E225D" w:rsidRPr="008259F2" w:rsidRDefault="009E225D" w:rsidP="009E225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Vienlaicīgi ar Līguma noslēgšanu starp Apdrošinātāju un Apdrošinājuma ņēmēju tiek noslēgta/-s arī nelaimes gadījumus apdrošināšanas polise/-s (turpmāk – Polise/-s) (Līguma 2. pielikums) - dokuments, kas apliecina apdrošināšanas līguma noslēgšanu un ietver apdrošināšanas līguma noteikumus, kā arī visus apdrošināšanas līguma grozījumus un papildinājumus, par kuriem Izpildītājs un Pasūtītājs būs vienojušies apdrošināšanas līguma darbības laikā.</w:t>
      </w:r>
    </w:p>
    <w:p w14:paraId="53B837DD" w14:textId="77777777" w:rsidR="009E225D" w:rsidRPr="008259F2" w:rsidRDefault="009E225D" w:rsidP="009E225D">
      <w:pPr>
        <w:spacing w:line="240" w:lineRule="auto"/>
        <w:ind w:left="709"/>
        <w:contextualSpacing/>
        <w:jc w:val="both"/>
        <w:rPr>
          <w:rFonts w:eastAsia="Calibri" w:cs="Times New Roman"/>
          <w:sz w:val="22"/>
        </w:rPr>
      </w:pPr>
    </w:p>
    <w:p w14:paraId="5D43EAE1" w14:textId="53597245" w:rsidR="009E225D" w:rsidRPr="008259F2" w:rsidRDefault="00131CF0" w:rsidP="00131CF0">
      <w:pPr>
        <w:numPr>
          <w:ilvl w:val="0"/>
          <w:numId w:val="12"/>
        </w:numPr>
        <w:spacing w:after="120" w:line="240" w:lineRule="auto"/>
        <w:ind w:left="709" w:hanging="709"/>
        <w:jc w:val="center"/>
        <w:rPr>
          <w:rFonts w:eastAsia="Calibri" w:cs="Times New Roman"/>
          <w:b/>
          <w:bCs/>
          <w:sz w:val="22"/>
        </w:rPr>
      </w:pPr>
      <w:r w:rsidRPr="008259F2">
        <w:rPr>
          <w:rFonts w:eastAsia="Calibri" w:cs="Times New Roman"/>
          <w:b/>
          <w:bCs/>
          <w:sz w:val="22"/>
        </w:rPr>
        <w:t>Pušu saistības</w:t>
      </w:r>
    </w:p>
    <w:p w14:paraId="1196B287" w14:textId="77777777" w:rsidR="009E225D" w:rsidRPr="008259F2" w:rsidRDefault="009E225D" w:rsidP="009E225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Apdrošinātājs apņemas:</w:t>
      </w:r>
    </w:p>
    <w:p w14:paraId="5D4B9106"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 xml:space="preserve">veikt Apdrošinājuma ņēmēja darbinieku nelaimes gadījumu apdrošināšanu atbilstoši izvēlētajai Apdrošināšanas programmai; </w:t>
      </w:r>
    </w:p>
    <w:p w14:paraId="370784EC"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lastRenderedPageBreak/>
        <w:t>izsniegt Apdrošinājuma ņēmējam Polisi par darbinieku nelaimes gadījumu apdrošināšanu 5 (piecu) darba dienu laikā pēc apdrošināto saraksta iesniegšanas Apdrošinātājam;</w:t>
      </w:r>
    </w:p>
    <w:p w14:paraId="3683213C"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izmaksāt 5 (piecu) darba dienu laikā apdrošināšanas atlīdzību, ja apdrošināšanas gadījums noticis Līguma darbības laikā un apdrošināšanas līguma darbības teritorijas ietvaros, pēc visu izmaksas noformēšanas nepieciešamo dokumentu saņemšanas. Ja 10 (desmit) dienu laikā šajā punktā minētā apmaksa netiek veikta Apdrošinājuma ņēmējs ir tiesīgs pieprasīt 2 līgumsodu 0,5% apmērā no šajā punktā paredzētās atlīdzības par katru nokavēto dienu, bet kopumā ne vairāk kā 10% no konkrētās izmaksājamās apdrošinājuma atlīdzības;</w:t>
      </w:r>
    </w:p>
    <w:p w14:paraId="5F9EC9EB"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apkalpot apdrošinātās personas visās Apdrošinātāja filiālēs, birojos un pārstāvniecībās;</w:t>
      </w:r>
    </w:p>
    <w:p w14:paraId="69B53561"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sniegt visu nepieciešamo informāciju un konsultēt jautājumos, kas saistīti ar Apdrošinātāja piedāvātajiem nelaimes gadījuma apdrošināšanas pakalpojumiem;</w:t>
      </w:r>
    </w:p>
    <w:p w14:paraId="67CDB17D"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Apdrošinājuma ņēmēja darbinieku maiņas gadījumā izsniegt elektronisku pielikumu pie Polises un aktuālo Apdrošinājuma ņēmēja darbinieku sarakstu (saraksts nosūtāms izmantojot Līguma 1.4. punktā noteikto datu apmaiņas risinājumu);</w:t>
      </w:r>
    </w:p>
    <w:p w14:paraId="591EEDC9"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nemainīt apdrošināšanas noteikumus Līguma darbības laikā attiecībā uz Apdrošinājuma ņēmēju;</w:t>
      </w:r>
    </w:p>
    <w:p w14:paraId="7EA3F9AC" w14:textId="7BD78BF1" w:rsidR="00986262" w:rsidRDefault="009E225D" w:rsidP="0098626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veikt visus citus Tehniskajā specifikācijā noteiktos pienākumus</w:t>
      </w:r>
      <w:r w:rsidR="00986262">
        <w:rPr>
          <w:rFonts w:eastAsia="Calibri" w:cs="Times New Roman"/>
          <w:sz w:val="22"/>
        </w:rPr>
        <w:t>;</w:t>
      </w:r>
    </w:p>
    <w:p w14:paraId="0DE6C48C" w14:textId="77777777" w:rsidR="00986262" w:rsidRDefault="00986262" w:rsidP="00986262">
      <w:pPr>
        <w:numPr>
          <w:ilvl w:val="2"/>
          <w:numId w:val="12"/>
        </w:numPr>
        <w:spacing w:line="240" w:lineRule="auto"/>
        <w:ind w:left="851" w:hanging="567"/>
        <w:contextualSpacing/>
        <w:jc w:val="both"/>
        <w:rPr>
          <w:rFonts w:eastAsia="Calibri" w:cs="Times New Roman"/>
          <w:sz w:val="22"/>
        </w:rPr>
      </w:pPr>
      <w:r w:rsidRPr="00986262">
        <w:rPr>
          <w:sz w:val="22"/>
        </w:rPr>
        <w:t xml:space="preserve">Līguma izpildē </w:t>
      </w:r>
      <w:r>
        <w:rPr>
          <w:sz w:val="22"/>
        </w:rPr>
        <w:t>nepiesaistīt</w:t>
      </w:r>
      <w:r w:rsidRPr="00986262">
        <w:rPr>
          <w:sz w:val="22"/>
        </w:rPr>
        <w:t xml:space="preserve"> Padomes Regulas (ES) 2022/576 (2022.gada 8.aprīlis), ar kuru groza Regulu (ES) Nr. 833/2014 par ierobežojošiem pasākumiem saistībā ar Krievijas darbībām, kas destabilizē situāciju Ukrainā</w:t>
      </w:r>
      <w:r w:rsidRPr="00172E96">
        <w:rPr>
          <w:rStyle w:val="Vresatsauce"/>
          <w:sz w:val="22"/>
        </w:rPr>
        <w:footnoteReference w:id="4"/>
      </w:r>
      <w:r w:rsidRPr="00986262">
        <w:rPr>
          <w:sz w:val="22"/>
        </w:rPr>
        <w:t>, noteikumu 5.k panta 1.punktā minētās personas.</w:t>
      </w:r>
    </w:p>
    <w:p w14:paraId="747A7D41" w14:textId="5E5A188B" w:rsidR="00986262" w:rsidRPr="00986262" w:rsidRDefault="00986262" w:rsidP="00986262">
      <w:pPr>
        <w:numPr>
          <w:ilvl w:val="2"/>
          <w:numId w:val="12"/>
        </w:numPr>
        <w:spacing w:line="240" w:lineRule="auto"/>
        <w:ind w:left="851" w:hanging="567"/>
        <w:contextualSpacing/>
        <w:jc w:val="both"/>
        <w:rPr>
          <w:rFonts w:eastAsia="Calibri" w:cs="Times New Roman"/>
          <w:sz w:val="22"/>
        </w:rPr>
      </w:pPr>
      <w:r w:rsidRPr="00986262">
        <w:rPr>
          <w:rFonts w:cs="Times New Roman"/>
          <w:sz w:val="22"/>
        </w:rPr>
        <w:t xml:space="preserve">Līguma izpildē </w:t>
      </w:r>
      <w:r>
        <w:rPr>
          <w:rFonts w:cs="Times New Roman"/>
          <w:sz w:val="22"/>
        </w:rPr>
        <w:t>ne</w:t>
      </w:r>
      <w:r w:rsidRPr="00986262">
        <w:rPr>
          <w:rFonts w:cs="Times New Roman"/>
          <w:sz w:val="22"/>
        </w:rPr>
        <w:t>ietvert Krievijas Federācijas un Baltkrievijas Republikas izcelsmes preces un pakalpojum</w:t>
      </w:r>
      <w:r>
        <w:rPr>
          <w:rFonts w:cs="Times New Roman"/>
          <w:sz w:val="22"/>
        </w:rPr>
        <w:t>us</w:t>
      </w:r>
      <w:r w:rsidRPr="00B638E9">
        <w:rPr>
          <w:rStyle w:val="Vresatsauce"/>
          <w:sz w:val="22"/>
        </w:rPr>
        <w:footnoteReference w:id="5"/>
      </w:r>
      <w:r w:rsidRPr="00986262">
        <w:rPr>
          <w:sz w:val="22"/>
          <w:vertAlign w:val="superscript"/>
        </w:rPr>
        <w:t xml:space="preserve">, </w:t>
      </w:r>
      <w:r w:rsidRPr="00B638E9">
        <w:rPr>
          <w:rStyle w:val="Vresatsauce"/>
          <w:sz w:val="22"/>
        </w:rPr>
        <w:footnoteReference w:id="6"/>
      </w:r>
      <w:r w:rsidRPr="00986262">
        <w:rPr>
          <w:sz w:val="22"/>
        </w:rPr>
        <w:t>.</w:t>
      </w:r>
    </w:p>
    <w:p w14:paraId="0039244A"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Apdrošinājuma ņēmējs apņemas:</w:t>
      </w:r>
    </w:p>
    <w:p w14:paraId="2B31E614"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nodrošināt, lai par katru Apdrošinājuma ņēmēja darbinieku tiktu iemaksāta apdrošināšanas prēmija Apdrošinātāja kontā Līgumā noteiktā veidā, termiņā un apmērā;</w:t>
      </w:r>
    </w:p>
    <w:p w14:paraId="345453C7"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informēt Apdrošinātāju Apdrošinājuma ņēmēja darbinieku maiņas gadījumā, iesniedzot elektronisku paziņojumu;</w:t>
      </w:r>
    </w:p>
    <w:p w14:paraId="221EB83C"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sadarbībā ar Apdrošinātāju izskaidrot Apdrošinājuma ņēmēja darbiniekiem viņu tiesības un pienākumus, kā arī nodrošināt apdrošināšanas līguma saistību izpildi no Apdrošinājuma ņēmēja darbinieku puses.</w:t>
      </w:r>
    </w:p>
    <w:p w14:paraId="0F8E9F74" w14:textId="77777777" w:rsidR="009E225D" w:rsidRPr="008259F2" w:rsidRDefault="009E225D" w:rsidP="00763C3D">
      <w:pPr>
        <w:spacing w:line="240" w:lineRule="auto"/>
        <w:ind w:left="1418" w:hanging="709"/>
        <w:contextualSpacing/>
        <w:jc w:val="both"/>
        <w:rPr>
          <w:rFonts w:eastAsia="Calibri" w:cs="Times New Roman"/>
          <w:sz w:val="22"/>
        </w:rPr>
      </w:pPr>
    </w:p>
    <w:p w14:paraId="6D87EDD2" w14:textId="20179BFC" w:rsidR="009E225D" w:rsidRPr="008259F2" w:rsidRDefault="00131CF0" w:rsidP="00763C3D">
      <w:pPr>
        <w:numPr>
          <w:ilvl w:val="0"/>
          <w:numId w:val="12"/>
        </w:numPr>
        <w:spacing w:after="120" w:line="240" w:lineRule="auto"/>
        <w:ind w:left="709" w:hanging="709"/>
        <w:jc w:val="center"/>
        <w:rPr>
          <w:rFonts w:eastAsia="Calibri" w:cs="Times New Roman"/>
          <w:b/>
          <w:bCs/>
          <w:sz w:val="22"/>
        </w:rPr>
      </w:pPr>
      <w:r w:rsidRPr="008259F2">
        <w:rPr>
          <w:rFonts w:eastAsia="Calibri" w:cs="Times New Roman"/>
          <w:b/>
          <w:bCs/>
          <w:sz w:val="22"/>
        </w:rPr>
        <w:t>Apdrošināšanas prēmiju maksāšanas kārtība</w:t>
      </w:r>
    </w:p>
    <w:p w14:paraId="12BB7279"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Apdrošinātājs, pamatojoties uz noslēgtajām apdrošināšanas polisēm, apdrošināto sarakstiem pie šīm polisēm un izmaiņām apdrošināto sarakstos, sagatavo un izsniedz Apdrošinājuma ņēmējam rēķinu par darbinieku apdrošināšanu uz oficiālo elektronisko adresi, kuru Apdrošinājuma ņēmējs apmaksā 15 (piecpadsmit) dienu laikā pēc minētā rēķina saņemšanas.</w:t>
      </w:r>
    </w:p>
    <w:p w14:paraId="3C235610"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Apdrošināšanas prēmija tiek maksāta reizi gadā.</w:t>
      </w:r>
    </w:p>
    <w:p w14:paraId="32A96FF1" w14:textId="77777777" w:rsidR="009E225D" w:rsidRPr="008259F2" w:rsidRDefault="009E225D" w:rsidP="00763C3D">
      <w:pPr>
        <w:spacing w:line="240" w:lineRule="auto"/>
        <w:ind w:left="709" w:hanging="709"/>
        <w:contextualSpacing/>
        <w:jc w:val="center"/>
        <w:rPr>
          <w:rFonts w:eastAsia="Calibri" w:cs="Times New Roman"/>
          <w:b/>
          <w:bCs/>
          <w:sz w:val="22"/>
        </w:rPr>
      </w:pPr>
    </w:p>
    <w:p w14:paraId="29383902" w14:textId="41438BFD" w:rsidR="009E225D" w:rsidRPr="008259F2" w:rsidRDefault="00131CF0" w:rsidP="00763C3D">
      <w:pPr>
        <w:numPr>
          <w:ilvl w:val="0"/>
          <w:numId w:val="12"/>
        </w:numPr>
        <w:spacing w:after="120" w:line="240" w:lineRule="auto"/>
        <w:ind w:left="709" w:hanging="709"/>
        <w:jc w:val="center"/>
        <w:rPr>
          <w:rFonts w:eastAsia="Calibri" w:cs="Times New Roman"/>
          <w:b/>
          <w:bCs/>
          <w:sz w:val="22"/>
        </w:rPr>
      </w:pPr>
      <w:r w:rsidRPr="008259F2">
        <w:rPr>
          <w:rFonts w:eastAsia="Calibri" w:cs="Times New Roman"/>
          <w:b/>
          <w:bCs/>
          <w:sz w:val="22"/>
        </w:rPr>
        <w:t>Konfidencialitāte un personas datu aizsardzība</w:t>
      </w:r>
    </w:p>
    <w:p w14:paraId="6CEFCE00"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Puses iepriekšējas rakstiskas otras Puses piekrišanas neizpaust trešajām personām konfidenciālu informāciju, kas iegūta līguma darbības laikā. Izpildītājs apņemas konfidenciālo informāciju izmantot tikai šī līguma ietvaros paredzēto pakalpojumu sniegšanai un veikt drošības pasākumus tās aizsardzības nodrošināšanai. Līguma noteikumi neaizliedz Pusēm bez otras Puses iepriekšējas rakstiskas piekrišanas sniegt konfidenciālu informāciju trešajām personām, ja to paredz spēkā esošie normatīvie tiesību akti.</w:t>
      </w:r>
    </w:p>
    <w:p w14:paraId="46BED2C1"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Par konfidenciālu informāciju līguma izpratnē netiek uzskatīta informācija:</w:t>
      </w:r>
    </w:p>
    <w:p w14:paraId="21A82097" w14:textId="77777777" w:rsidR="009E225D" w:rsidRPr="008259F2" w:rsidRDefault="009E225D" w:rsidP="00763C3D">
      <w:pPr>
        <w:numPr>
          <w:ilvl w:val="2"/>
          <w:numId w:val="12"/>
        </w:numPr>
        <w:spacing w:line="240" w:lineRule="auto"/>
        <w:ind w:left="709" w:hanging="425"/>
        <w:contextualSpacing/>
        <w:jc w:val="both"/>
        <w:rPr>
          <w:rFonts w:eastAsia="Calibri" w:cs="Times New Roman"/>
          <w:sz w:val="22"/>
        </w:rPr>
      </w:pPr>
      <w:r w:rsidRPr="008259F2">
        <w:rPr>
          <w:rFonts w:eastAsia="Calibri" w:cs="Times New Roman"/>
          <w:sz w:val="22"/>
        </w:rPr>
        <w:t>kas Pusei bijusi likumīgi zināma pirms otra Puse to ir iesniegusi;</w:t>
      </w:r>
    </w:p>
    <w:p w14:paraId="49F6F89A" w14:textId="77777777" w:rsidR="009E225D" w:rsidRPr="008259F2" w:rsidRDefault="009E225D" w:rsidP="00763C3D">
      <w:pPr>
        <w:numPr>
          <w:ilvl w:val="2"/>
          <w:numId w:val="12"/>
        </w:numPr>
        <w:spacing w:line="240" w:lineRule="auto"/>
        <w:ind w:left="709" w:hanging="425"/>
        <w:contextualSpacing/>
        <w:jc w:val="both"/>
        <w:rPr>
          <w:rFonts w:eastAsia="Calibri" w:cs="Times New Roman"/>
          <w:sz w:val="22"/>
        </w:rPr>
      </w:pPr>
      <w:r w:rsidRPr="008259F2">
        <w:rPr>
          <w:rFonts w:eastAsia="Calibri" w:cs="Times New Roman"/>
          <w:sz w:val="22"/>
        </w:rPr>
        <w:lastRenderedPageBreak/>
        <w:t>kuru Puse pati ir izstrādājis, radījis, nebalstoties uz otras Puses iesniegtu informāciju;</w:t>
      </w:r>
    </w:p>
    <w:p w14:paraId="22AC0B2E" w14:textId="77777777" w:rsidR="009E225D" w:rsidRPr="008259F2" w:rsidRDefault="009E225D" w:rsidP="00763C3D">
      <w:pPr>
        <w:numPr>
          <w:ilvl w:val="2"/>
          <w:numId w:val="12"/>
        </w:numPr>
        <w:spacing w:line="240" w:lineRule="auto"/>
        <w:ind w:left="709" w:hanging="425"/>
        <w:contextualSpacing/>
        <w:jc w:val="both"/>
        <w:rPr>
          <w:rFonts w:eastAsia="Calibri" w:cs="Times New Roman"/>
          <w:sz w:val="22"/>
        </w:rPr>
      </w:pPr>
      <w:r w:rsidRPr="008259F2">
        <w:rPr>
          <w:rFonts w:eastAsia="Calibri" w:cs="Times New Roman"/>
          <w:sz w:val="22"/>
        </w:rPr>
        <w:t>kura nokļuvusi publiskajā telpā, nepārkāpjot līgumā noteiktos konfidencialitātes nosacījumus.</w:t>
      </w:r>
    </w:p>
    <w:p w14:paraId="3D35B861"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Puses apņemas nodrošināt līgumā noteikto konfidencialitātes noteikumu ievērošanu no savu darbinieku puses. Ja Līguma darbības laikā Pusei kļūst zināms neatļauts konfidenciālās informācijas izpaušanas gadījums, Puse nekavējoties rakstiski informē par to otru Pusi. </w:t>
      </w:r>
    </w:p>
    <w:p w14:paraId="50EF44D1"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Puses ir atbildīgas par Līgumā paredzēto konfidencialitātes noteikumu pārkāpšanas rezultātā radīto zaudējumu atlīdzināšanu.</w:t>
      </w:r>
    </w:p>
    <w:p w14:paraId="062FEF21"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 Konfidencialitātes noteikumiem nav laika ierobežojuma un uz tiem neattiecas Līguma darbības termiņš.</w:t>
      </w:r>
    </w:p>
    <w:p w14:paraId="77F5795C"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Puses apliecina, ka Līguma izpildes ietvaros tās ar apdrošināto personu datiem katra rīkojas kā datu pārzinis Eiropas Parlamenta un padomes 2016.gada 27.aprīļa regulas 2016/679 par fizisku personu aizsardzību attiecībā uz personas datu apstrādi un šādu datu brīvu apriti un ar ko atceļ Direktīvu 95/46/EK (Vispārīgā datu aizsardzības regula jeb regula) izpratnē.</w:t>
      </w:r>
    </w:p>
    <w:p w14:paraId="1F3DBD5A"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Otras Puses iesniegtos personas datus, Pusei ir tiesības apstrādāt ar mērķi nodrošināt Līgumā noteikto saistību izpildi, ievērojot normatīvajos aktos noteiktās prasības šādu datu apstrādei un aizsardzībai.</w:t>
      </w:r>
    </w:p>
    <w:p w14:paraId="1E95F426"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Puses apņemas nodrošināt spēkā esošajiem normatīvajiem aktiem atbilstošu aizsardzības līmeni otras Puses iesniegtajiem personas datiem. Katrai Pusei ir pienākums Līguma ietvaros īstenot 3 atbilstošus tehniskus un organizatoriskus pasākumus, lai nodrošinātu un spētu uzskatāmi pierādīt, ka fizisko personu datu apstrāde notiek saskaņā ar fizisko personu datu apstrādi regulējošiem normatīviem aktiem.</w:t>
      </w:r>
    </w:p>
    <w:p w14:paraId="79C41018"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Puses nodrošina, ka pie otras Puses nodotajiem personas datiem var piekļūt tikai tie darbinieki, kas ir iesaistīti Līguma izpildē un ir apņēmušies ievērot konfidencialitāti.</w:t>
      </w:r>
    </w:p>
    <w:p w14:paraId="71AA750F"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 Puses apņemas nenodot trešajām personām otras Puses iesniegtos personas datus. Ja saskaņā ar spēkā esošajiem normatīvajiem aktiem Pusēm var rasties šāds pienākums, tas pirms personas datu nodošanas informē par to otru Pusi. </w:t>
      </w:r>
    </w:p>
    <w:p w14:paraId="3359A288"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Puses apņemas iznīcināt otras Puses iesniegtos personas datus tiklīdz izbeidzas tiesiskais pamats (Līguma darbības termiņa, beigas, Līguma pirmstermiņa izbeigšana) tos apstrādāt, ja vien Eiropas Savienības vai Latvijas normatīvajos aktos nav paredzēta personas datu glabāšana.</w:t>
      </w:r>
    </w:p>
    <w:p w14:paraId="10BD0C68" w14:textId="77777777" w:rsidR="009E225D" w:rsidRPr="008259F2" w:rsidRDefault="009E225D" w:rsidP="00763C3D">
      <w:pPr>
        <w:spacing w:line="240" w:lineRule="auto"/>
        <w:ind w:left="709" w:hanging="709"/>
        <w:contextualSpacing/>
        <w:jc w:val="both"/>
        <w:rPr>
          <w:rFonts w:eastAsia="Calibri" w:cs="Times New Roman"/>
          <w:sz w:val="22"/>
        </w:rPr>
      </w:pPr>
    </w:p>
    <w:p w14:paraId="3F91B2D2" w14:textId="6DB2F5D8" w:rsidR="009E225D" w:rsidRPr="008259F2" w:rsidRDefault="00131CF0" w:rsidP="00763C3D">
      <w:pPr>
        <w:numPr>
          <w:ilvl w:val="0"/>
          <w:numId w:val="12"/>
        </w:numPr>
        <w:spacing w:after="120" w:line="240" w:lineRule="auto"/>
        <w:ind w:left="709" w:hanging="709"/>
        <w:jc w:val="center"/>
        <w:rPr>
          <w:rFonts w:eastAsia="Calibri" w:cs="Times New Roman"/>
          <w:b/>
          <w:bCs/>
          <w:sz w:val="22"/>
        </w:rPr>
      </w:pPr>
      <w:r w:rsidRPr="008259F2">
        <w:rPr>
          <w:rFonts w:eastAsia="Calibri" w:cs="Times New Roman"/>
          <w:b/>
          <w:bCs/>
          <w:sz w:val="22"/>
        </w:rPr>
        <w:t>Īpaši nosacījumi</w:t>
      </w:r>
    </w:p>
    <w:p w14:paraId="5385EF3D"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Katra Puse ir atbildīga par zaudējumiem otrai Pusei, ja tā nepilda vai nepilnīgi izpilda Līguma noteikumus.</w:t>
      </w:r>
    </w:p>
    <w:p w14:paraId="5437E5E7"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Jebkuras Apdrošinātāja administratīvās izmaksas, ja tādas ir, sedz Apdrošinātājs. </w:t>
      </w:r>
    </w:p>
    <w:p w14:paraId="7F7BBA96" w14:textId="77777777" w:rsidR="009E225D" w:rsidRPr="008259F2" w:rsidRDefault="009E225D" w:rsidP="00763C3D">
      <w:pPr>
        <w:spacing w:line="240" w:lineRule="auto"/>
        <w:ind w:left="709" w:hanging="709"/>
        <w:contextualSpacing/>
        <w:jc w:val="both"/>
        <w:rPr>
          <w:rFonts w:eastAsia="Calibri" w:cs="Times New Roman"/>
          <w:sz w:val="22"/>
        </w:rPr>
      </w:pPr>
    </w:p>
    <w:p w14:paraId="48B20D5E" w14:textId="41AE5E98" w:rsidR="009E225D" w:rsidRPr="008259F2" w:rsidRDefault="00131CF0" w:rsidP="00763C3D">
      <w:pPr>
        <w:numPr>
          <w:ilvl w:val="0"/>
          <w:numId w:val="12"/>
        </w:numPr>
        <w:spacing w:after="120" w:line="240" w:lineRule="auto"/>
        <w:ind w:left="709" w:hanging="709"/>
        <w:jc w:val="center"/>
        <w:rPr>
          <w:rFonts w:eastAsia="Calibri" w:cs="Times New Roman"/>
          <w:b/>
          <w:bCs/>
          <w:sz w:val="22"/>
        </w:rPr>
      </w:pPr>
      <w:r w:rsidRPr="008259F2">
        <w:rPr>
          <w:rFonts w:eastAsia="Calibri" w:cs="Times New Roman"/>
          <w:b/>
          <w:bCs/>
          <w:sz w:val="22"/>
        </w:rPr>
        <w:t>Līguma darbības un grozīšanas kārtība</w:t>
      </w:r>
    </w:p>
    <w:p w14:paraId="71B7B92B"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Līgums stājas spēkā ar tā abpusējas parakstīšanas brīdi un ir spēkā līdz pilnīgai Līgumā noteikto Pušu saistību izpildei. Līgums ir saistošs no </w:t>
      </w:r>
      <w:r w:rsidRPr="008259F2">
        <w:rPr>
          <w:rFonts w:eastAsia="Calibri" w:cs="Times New Roman"/>
          <w:b/>
          <w:bCs/>
          <w:sz w:val="22"/>
        </w:rPr>
        <w:t>______ 00:00</w:t>
      </w:r>
      <w:r w:rsidRPr="008259F2">
        <w:rPr>
          <w:rFonts w:eastAsia="Calibri" w:cs="Times New Roman"/>
          <w:sz w:val="22"/>
        </w:rPr>
        <w:t xml:space="preserve">, un ir spēkā visā pasaulē, darbojas 24 (divdesmit četras) stundas diennaktī un tiek slēgts uz 12 (divpadsmit) mēnešiem, t.i. līdz </w:t>
      </w:r>
      <w:r w:rsidRPr="008259F2">
        <w:rPr>
          <w:rFonts w:eastAsia="Calibri" w:cs="Times New Roman"/>
          <w:b/>
          <w:bCs/>
          <w:sz w:val="22"/>
        </w:rPr>
        <w:t>_____ 23:59.</w:t>
      </w:r>
    </w:p>
    <w:p w14:paraId="3047A7A6"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Apdrošinājuma ņēmējs ir tiesīgs vienpusēji izbeigt Līgumu tā darbības laikā līdz ar pirmā apdrošināšanas gada beigām, brīdinot par to Apdrošinātāju rakstiskā formā ne vēlāk kā 3 (trīs) mēnešus pirms pirmā apdrošināšanas gada beigām.</w:t>
      </w:r>
    </w:p>
    <w:p w14:paraId="47F75D0D"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Apdrošinājuma ņēmējs ir tiesīgs vienpusēji izbeigt Līgumu tā darbības laikā, ja: </w:t>
      </w:r>
    </w:p>
    <w:p w14:paraId="77B99C14"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Apdrošinātājs nepamatoti pārtrauc Līguma izpildi;</w:t>
      </w:r>
    </w:p>
    <w:p w14:paraId="26A59BBC"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 xml:space="preserve">Apdrošinātājs sniedz pakalpojumus neatbilstoši Līguma, Tehniskās specifikācijas un/vai normatīvo aktu noteikumiem un 10 (desmit) dienu laikā pēc brīdinājuma saņemšanas nav novērsis Apdrošinājuma ņēmēja konstatēto neatbilstību; </w:t>
      </w:r>
    </w:p>
    <w:p w14:paraId="3A544780"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tiesā ir iesniegts prasības pieteikums par Apdrošinātāja atzīšanu par maksātnespējīgu vai par zaudējumu vai parāda piedziņu tādos apmēros, ka tas var būtiski ietekmēt Apdrošinātāja finansiālo stāvokli, vai ir uzsākta Apdrošinātāja likvidācija;</w:t>
      </w:r>
    </w:p>
    <w:p w14:paraId="4E47C8EC"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 xml:space="preserve">Apdrošinātājs ir zaudējis tiesības sniegt Līgumā paredzētos pakalpojumus; </w:t>
      </w:r>
    </w:p>
    <w:p w14:paraId="32F3F441"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 xml:space="preserve">Līgumu nav iespējams izpildīt tādēļ, ka Apdrošinātājam Līguma izpildes laikā ir piemērotas starptautiskās vai nacionālās sankcijas vai būtiskas finanšu un kapitāla tirgus intereses ietekmējošas Eiropas Savienības vai Ziemeļatlantijas līguma organizācijas dalībvalsts noteiktās sankcijas; </w:t>
      </w:r>
    </w:p>
    <w:p w14:paraId="53EE3861"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lastRenderedPageBreak/>
        <w:t>Apdrošinātājs nav tiesīgs vienpusēji izbeigt Līgumu pirms 6.1. punktā minētā termiņa iestāšanās. Gadījumā, ja Apdrošinātājs līgumu izbeidz pirms 6.1. punktā minētā termiņa iestāšanas, tad Apdrošinātājs Apdrošinājuma ņēmējam maksā līgumsodu 10% (desmit) procentu apmērā no Līguma 1.3.punktā noteiktās kopējās Līguma summas.</w:t>
      </w:r>
    </w:p>
    <w:p w14:paraId="74F5C81D"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Līgumsoda samaksa neatbrīvo Apdrošinātāju no pilnīgas un pienācīgas līgumā noteikto saistību izpildes.</w:t>
      </w:r>
    </w:p>
    <w:p w14:paraId="140AE970"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Līgums var tikt grozīts, abām Pusēm rakstveidā par to vienojoties (minētais nosacījums attiecas arī uz Pušu bankas konta maiņu). Līguma grozījumi pievienojami Līgumam un ir tā neatņemama sastāvdaļa.</w:t>
      </w:r>
    </w:p>
    <w:p w14:paraId="01AA2C8E"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Strīdi, kas saistīti ar Līguma noslēgšanu, izpildi, grozīšanu, pagarināšanu vai izbeigšanu, risināmi, Pusēm vienojoties. </w:t>
      </w:r>
    </w:p>
    <w:p w14:paraId="2FFF0E78" w14:textId="0D7D75F9" w:rsidR="008259F2" w:rsidRPr="008259F2" w:rsidRDefault="008259F2" w:rsidP="006C26DB">
      <w:pPr>
        <w:spacing w:after="0" w:line="240" w:lineRule="auto"/>
        <w:rPr>
          <w:rFonts w:eastAsia="Calibri" w:cs="Times New Roman"/>
          <w:b/>
          <w:bCs/>
          <w:sz w:val="22"/>
        </w:rPr>
      </w:pPr>
      <w:r w:rsidRPr="008259F2">
        <w:rPr>
          <w:rFonts w:eastAsia="Calibri" w:cs="Times New Roman"/>
          <w:b/>
          <w:bCs/>
          <w:sz w:val="22"/>
        </w:rPr>
        <w:t xml:space="preserve"> </w:t>
      </w:r>
    </w:p>
    <w:p w14:paraId="3F3F46D8" w14:textId="525DCD9E" w:rsidR="006C26DB" w:rsidRPr="006C26DB" w:rsidRDefault="006C26DB" w:rsidP="006C26DB">
      <w:pPr>
        <w:pStyle w:val="Sarakstarindkopa"/>
        <w:numPr>
          <w:ilvl w:val="0"/>
          <w:numId w:val="12"/>
        </w:numPr>
        <w:spacing w:after="120" w:line="240" w:lineRule="auto"/>
        <w:jc w:val="center"/>
        <w:rPr>
          <w:rFonts w:eastAsia="Times New Roman" w:cs="Times New Roman"/>
          <w:b/>
          <w:sz w:val="22"/>
        </w:rPr>
      </w:pPr>
      <w:r w:rsidRPr="006C26DB">
        <w:rPr>
          <w:rFonts w:eastAsia="Times New Roman" w:cs="Times New Roman"/>
          <w:b/>
          <w:bCs/>
          <w:sz w:val="22"/>
        </w:rPr>
        <w:t>Līguma izpildē iesaistītā apakšuzņēmēja nomaiņa</w:t>
      </w:r>
    </w:p>
    <w:p w14:paraId="798DA34F" w14:textId="2B411898" w:rsidR="006C26DB" w:rsidRPr="00DB4A47" w:rsidRDefault="006C26DB" w:rsidP="006C26DB">
      <w:pPr>
        <w:tabs>
          <w:tab w:val="left" w:pos="851"/>
        </w:tabs>
        <w:suppressAutoHyphens/>
        <w:spacing w:after="0" w:line="240" w:lineRule="auto"/>
        <w:jc w:val="both"/>
        <w:rPr>
          <w:rFonts w:eastAsia="Times New Roman" w:cs="Times New Roman"/>
          <w:bCs/>
          <w:i/>
          <w:iCs/>
          <w:sz w:val="22"/>
        </w:rPr>
      </w:pPr>
      <w:r w:rsidRPr="00DB4A47">
        <w:rPr>
          <w:rFonts w:eastAsia="Times New Roman" w:cs="Times New Roman"/>
          <w:bCs/>
          <w:i/>
          <w:iCs/>
          <w:sz w:val="22"/>
        </w:rPr>
        <w:t xml:space="preserve">Līguma projekta </w:t>
      </w:r>
      <w:r>
        <w:rPr>
          <w:rFonts w:eastAsia="Times New Roman" w:cs="Times New Roman"/>
          <w:bCs/>
          <w:i/>
          <w:iCs/>
          <w:sz w:val="22"/>
        </w:rPr>
        <w:t>7</w:t>
      </w:r>
      <w:r w:rsidRPr="00DB4A47">
        <w:rPr>
          <w:rFonts w:eastAsia="Times New Roman" w:cs="Times New Roman"/>
          <w:bCs/>
          <w:i/>
          <w:iCs/>
          <w:sz w:val="22"/>
        </w:rPr>
        <w:t xml:space="preserve">.punkts, ja uz piedāvājuma iesniegšanas dienu </w:t>
      </w:r>
      <w:r w:rsidRPr="00DB4A47">
        <w:rPr>
          <w:rFonts w:eastAsia="Times New Roman" w:cs="Times New Roman"/>
          <w:bCs/>
          <w:i/>
          <w:iCs/>
          <w:sz w:val="22"/>
          <w:u w:val="single"/>
        </w:rPr>
        <w:t>pretendents ir</w:t>
      </w:r>
      <w:r w:rsidRPr="00DB4A47">
        <w:rPr>
          <w:rFonts w:eastAsia="Times New Roman" w:cs="Times New Roman"/>
          <w:bCs/>
          <w:i/>
          <w:iCs/>
          <w:sz w:val="22"/>
        </w:rPr>
        <w:t xml:space="preserve"> norādījis, ka līguma izpildē tiks piesaistīti apakšuzņēmēji</w:t>
      </w:r>
      <w:r>
        <w:rPr>
          <w:rFonts w:eastAsia="Times New Roman" w:cs="Times New Roman"/>
          <w:bCs/>
          <w:i/>
          <w:iCs/>
          <w:sz w:val="22"/>
        </w:rPr>
        <w:t>:</w:t>
      </w:r>
    </w:p>
    <w:p w14:paraId="49BEFB8B" w14:textId="77777777" w:rsidR="006C26DB" w:rsidRPr="00DB4A47" w:rsidRDefault="006C26DB" w:rsidP="006C26DB">
      <w:pPr>
        <w:numPr>
          <w:ilvl w:val="1"/>
          <w:numId w:val="12"/>
        </w:numPr>
        <w:tabs>
          <w:tab w:val="left" w:pos="851"/>
        </w:tabs>
        <w:suppressAutoHyphens/>
        <w:spacing w:after="0" w:line="240" w:lineRule="auto"/>
        <w:ind w:left="567" w:hanging="567"/>
        <w:contextualSpacing/>
        <w:jc w:val="both"/>
        <w:rPr>
          <w:rFonts w:eastAsia="Times New Roman" w:cs="Times New Roman"/>
          <w:bCs/>
          <w:sz w:val="22"/>
        </w:rPr>
      </w:pPr>
      <w:r w:rsidRPr="00DB4A47">
        <w:rPr>
          <w:rFonts w:eastAsia="Times New Roman" w:cs="Times New Roman"/>
          <w:bCs/>
          <w:sz w:val="22"/>
        </w:rPr>
        <w:t xml:space="preserve">Apakšuzņēmējs ir </w:t>
      </w:r>
      <w:r w:rsidRPr="00DB4A47">
        <w:rPr>
          <w:rFonts w:eastAsia="Calibri" w:cs="Times New Roman"/>
          <w:sz w:val="22"/>
        </w:rPr>
        <w:t>Apdrošinātāja</w:t>
      </w:r>
      <w:r w:rsidRPr="00DB4A47">
        <w:rPr>
          <w:rFonts w:eastAsia="Times New Roman" w:cs="Times New Roman"/>
          <w:bCs/>
          <w:sz w:val="22"/>
        </w:rPr>
        <w:t xml:space="preserve"> nolīgta persona vai savukārt tās nolīgta persona, kura sniedz pakalpojumus Līguma izpildei.</w:t>
      </w:r>
    </w:p>
    <w:p w14:paraId="3EC4E86D"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Apdrošinātājs</w:t>
      </w:r>
      <w:r w:rsidRPr="00DB4A47">
        <w:rPr>
          <w:rFonts w:eastAsia="Times New Roman" w:cs="Times New Roman"/>
          <w:sz w:val="22"/>
        </w:rPr>
        <w:t xml:space="preserve"> nav tiesīgs bez saskaņošanas ar </w:t>
      </w:r>
      <w:r w:rsidRPr="00DB4A47">
        <w:rPr>
          <w:rFonts w:eastAsia="Calibri" w:cs="Times New Roman"/>
          <w:sz w:val="22"/>
        </w:rPr>
        <w:t>Apdrošinājuma ņēmēju</w:t>
      </w:r>
      <w:r w:rsidRPr="00DB4A47">
        <w:rPr>
          <w:rFonts w:eastAsia="Times New Roman" w:cs="Times New Roman"/>
          <w:sz w:val="22"/>
        </w:rPr>
        <w:t xml:space="preserve"> veikt iepirkuma piedāvājumā norādītā Apakšuzņēmēja nomaiņu un iesaistīt papildu Apakšuzņēmējus Līguma izpildē. </w:t>
      </w:r>
    </w:p>
    <w:p w14:paraId="23156AC7"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nepiekrīt piedāvājumā norādītā Apakšuzņēmēja nomaiņai, ja pastāv kāds no šādiem nosacījumiem:</w:t>
      </w:r>
    </w:p>
    <w:p w14:paraId="07AE0B38" w14:textId="77777777" w:rsidR="006C26DB" w:rsidRPr="00DB4A47" w:rsidRDefault="006C26DB" w:rsidP="006C26DB">
      <w:pPr>
        <w:numPr>
          <w:ilvl w:val="2"/>
          <w:numId w:val="12"/>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 xml:space="preserve"> piedāvātais Apakšuzņēmējs neatbilst </w:t>
      </w:r>
      <w:r w:rsidRPr="00DB4A47">
        <w:rPr>
          <w:rFonts w:eastAsia="Times New Roman" w:cs="Times New Roman"/>
          <w:sz w:val="22"/>
        </w:rPr>
        <w:t xml:space="preserve">iepirkuma </w:t>
      </w:r>
      <w:r w:rsidRPr="00DB4A47">
        <w:rPr>
          <w:rFonts w:eastAsia="Times New Roman" w:cs="Times New Roman"/>
          <w:sz w:val="22"/>
          <w:lang w:eastAsia="ar-SA"/>
        </w:rPr>
        <w:t>dokumentos apakšuzņēmējiem izvirzītajām prasībām;</w:t>
      </w:r>
    </w:p>
    <w:p w14:paraId="3AF11C4A" w14:textId="77777777" w:rsidR="006C26DB" w:rsidRPr="00DB4A47" w:rsidRDefault="006C26DB" w:rsidP="006C26DB">
      <w:pPr>
        <w:numPr>
          <w:ilvl w:val="2"/>
          <w:numId w:val="12"/>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 xml:space="preserve">tiek nomainīts Apakšuzņēmējs, uz kura iespējām </w:t>
      </w:r>
      <w:r w:rsidRPr="00DB4A47">
        <w:rPr>
          <w:rFonts w:eastAsia="Times New Roman" w:cs="Times New Roman"/>
          <w:sz w:val="22"/>
        </w:rPr>
        <w:t xml:space="preserve">iepirkumā </w:t>
      </w:r>
      <w:r w:rsidRPr="00DB4A47">
        <w:rPr>
          <w:rFonts w:eastAsia="Calibri" w:cs="Times New Roman"/>
          <w:sz w:val="22"/>
        </w:rPr>
        <w:t>Apdrošinātājs</w:t>
      </w:r>
      <w:r w:rsidRPr="00DB4A47">
        <w:rPr>
          <w:rFonts w:eastAsia="Times New Roman" w:cs="Times New Roman"/>
          <w:sz w:val="22"/>
          <w:lang w:eastAsia="ar-SA"/>
        </w:rPr>
        <w:t xml:space="preserve"> balstījies, lai apliecinātu savas kvalifikācijas atbilstību paziņojumā par līgumu un </w:t>
      </w:r>
      <w:r w:rsidRPr="00DB4A47">
        <w:rPr>
          <w:rFonts w:eastAsia="Times New Roman" w:cs="Times New Roman"/>
          <w:sz w:val="22"/>
        </w:rPr>
        <w:t xml:space="preserve">iepirkuma </w:t>
      </w:r>
      <w:r w:rsidRPr="00DB4A47">
        <w:rPr>
          <w:rFonts w:eastAsia="Times New Roman" w:cs="Times New Roman"/>
          <w:sz w:val="22"/>
          <w:lang w:eastAsia="ar-SA"/>
        </w:rPr>
        <w:t xml:space="preserve">dokumentos noteiktajām prasībām, un piedāvātajam Apakšuzņēmējam nav vismaz tādas pašas kvalifikācijas, uz kādu </w:t>
      </w:r>
      <w:r w:rsidRPr="00DB4A47">
        <w:rPr>
          <w:rFonts w:eastAsia="Times New Roman" w:cs="Times New Roman"/>
          <w:sz w:val="22"/>
        </w:rPr>
        <w:t xml:space="preserve">iepirkumā </w:t>
      </w:r>
      <w:r w:rsidRPr="00DB4A47">
        <w:rPr>
          <w:rFonts w:eastAsia="Calibri" w:cs="Times New Roman"/>
          <w:sz w:val="22"/>
        </w:rPr>
        <w:t>Apdrošinātāja</w:t>
      </w:r>
      <w:r w:rsidRPr="00DB4A47">
        <w:rPr>
          <w:rFonts w:eastAsia="Times New Roman" w:cs="Times New Roman"/>
          <w:sz w:val="22"/>
          <w:lang w:eastAsia="ar-SA"/>
        </w:rPr>
        <w:t xml:space="preserve"> atsaucies, apliecinot savu atbilstību </w:t>
      </w:r>
      <w:r w:rsidRPr="00DB4A47">
        <w:rPr>
          <w:rFonts w:eastAsia="Times New Roman" w:cs="Times New Roman"/>
          <w:sz w:val="22"/>
        </w:rPr>
        <w:t xml:space="preserve">iepirkumā </w:t>
      </w:r>
      <w:r w:rsidRPr="00DB4A47">
        <w:rPr>
          <w:rFonts w:eastAsia="Times New Roman" w:cs="Times New Roman"/>
          <w:sz w:val="22"/>
          <w:lang w:eastAsia="ar-SA"/>
        </w:rPr>
        <w:t xml:space="preserve">noteiktajām prasībām, vai tas atbilst Publisko iepirkumu likuma 42.panta otrās daļas 1., 2., 3., 4., 5., 6., 7., 10., 11., 12., 13., 14. punktā minētajiem pretendentu izslēgšanas gadījumiem (atbilstoši </w:t>
      </w:r>
      <w:r w:rsidRPr="00DB4A47">
        <w:rPr>
          <w:rFonts w:eastAsia="Calibri" w:cs="Times New Roman"/>
          <w:sz w:val="22"/>
        </w:rPr>
        <w:t xml:space="preserve">Apdrošinājuma ņēmēja </w:t>
      </w:r>
      <w:r w:rsidRPr="00DB4A47">
        <w:rPr>
          <w:rFonts w:eastAsia="Times New Roman" w:cs="Times New Roman"/>
          <w:sz w:val="22"/>
          <w:lang w:eastAsia="ar-SA"/>
        </w:rPr>
        <w:t xml:space="preserve">norādītajam paziņojumā par līgumu vai </w:t>
      </w:r>
      <w:r w:rsidRPr="00DB4A47">
        <w:rPr>
          <w:rFonts w:eastAsia="Times New Roman" w:cs="Times New Roman"/>
          <w:sz w:val="22"/>
        </w:rPr>
        <w:t xml:space="preserve">iepirkuma </w:t>
      </w:r>
      <w:r w:rsidRPr="00DB4A47">
        <w:rPr>
          <w:rFonts w:eastAsia="Times New Roman" w:cs="Times New Roman"/>
          <w:sz w:val="22"/>
          <w:lang w:eastAsia="ar-SA"/>
        </w:rPr>
        <w:t>dokumentos);</w:t>
      </w:r>
    </w:p>
    <w:p w14:paraId="4ED71E85" w14:textId="77777777" w:rsidR="006C26DB" w:rsidRPr="00DB4A47" w:rsidRDefault="006C26DB" w:rsidP="006C26DB">
      <w:pPr>
        <w:numPr>
          <w:ilvl w:val="2"/>
          <w:numId w:val="12"/>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piedāvātais Apakšuzņēmējs, kura sniedzamo pakalpojumu vērtība ir vismaz 10 000,00 EUR (desmit tūkstoši euro), atbilst Publisko iepirkumu likuma 42.panta otrās daļas 1., 2., 3., 4., 5., 6., 7., 10., 11., 12., 13., 14. punktā minētajiem pretendentu izslēgšanas gadījumiem;</w:t>
      </w:r>
    </w:p>
    <w:p w14:paraId="2DBAB3C7" w14:textId="77777777" w:rsidR="006C26DB" w:rsidRPr="00DB4A47" w:rsidRDefault="006C26DB" w:rsidP="006C26DB">
      <w:pPr>
        <w:numPr>
          <w:ilvl w:val="2"/>
          <w:numId w:val="12"/>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 xml:space="preserve">Apakšuzņēmēja maiņas rezultātā tiktu izdarīti tādi grozījumi </w:t>
      </w:r>
      <w:r w:rsidRPr="00DB4A47">
        <w:rPr>
          <w:rFonts w:eastAsia="Calibri" w:cs="Times New Roman"/>
          <w:sz w:val="22"/>
        </w:rPr>
        <w:t>Apdrošinātāja</w:t>
      </w:r>
      <w:r w:rsidRPr="00DB4A47">
        <w:rPr>
          <w:rFonts w:eastAsia="Times New Roman" w:cs="Times New Roman"/>
          <w:sz w:val="22"/>
          <w:lang w:eastAsia="ar-SA"/>
        </w:rPr>
        <w:t xml:space="preserve"> piedāvājumā, kuri, ja sākotnēji būtu tajā iekļauti, ietekmētu piedāvājuma izvēli atbilstoši </w:t>
      </w:r>
      <w:r w:rsidRPr="00DB4A47">
        <w:rPr>
          <w:rFonts w:eastAsia="Times New Roman" w:cs="Times New Roman"/>
          <w:sz w:val="22"/>
        </w:rPr>
        <w:t xml:space="preserve">iepirkuma </w:t>
      </w:r>
      <w:r w:rsidRPr="00DB4A47">
        <w:rPr>
          <w:rFonts w:eastAsia="Times New Roman" w:cs="Times New Roman"/>
          <w:sz w:val="22"/>
          <w:lang w:eastAsia="ar-SA"/>
        </w:rPr>
        <w:t>dokumentos noteiktajiem piedāvājuma izvērtēšanas kritērijiem.</w:t>
      </w:r>
    </w:p>
    <w:p w14:paraId="6E8F9C80"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73D815"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Times New Roman" w:cs="Times New Roman"/>
          <w:sz w:val="22"/>
        </w:rPr>
        <w:t xml:space="preserve">Pārbaudot jaunā Apakšuzņēmēja atbilstību, </w:t>
      </w:r>
      <w:r w:rsidRPr="00DB4A47">
        <w:rPr>
          <w:rFonts w:eastAsia="Calibri" w:cs="Times New Roman"/>
          <w:sz w:val="22"/>
        </w:rPr>
        <w:t xml:space="preserve">Apdrošinājuma ņēmējs </w:t>
      </w:r>
      <w:r w:rsidRPr="00DB4A47">
        <w:rPr>
          <w:rFonts w:eastAsia="Times New Roman" w:cs="Times New Roman"/>
          <w:sz w:val="22"/>
        </w:rPr>
        <w:t xml:space="preserve">piemēro Publisko iepirkumu likuma 42.panta noteikumus un izslēgšanas iemeslu pārbaudi veic tajā datumā, kad </w:t>
      </w:r>
      <w:r w:rsidRPr="00DB4A47">
        <w:rPr>
          <w:rFonts w:eastAsia="Calibri" w:cs="Times New Roman"/>
          <w:sz w:val="22"/>
        </w:rPr>
        <w:t xml:space="preserve">Apdrošinājuma ņēmējs </w:t>
      </w:r>
      <w:r w:rsidRPr="00DB4A47">
        <w:rPr>
          <w:rFonts w:eastAsia="Times New Roman" w:cs="Times New Roman"/>
          <w:sz w:val="22"/>
        </w:rPr>
        <w:t xml:space="preserve">lemj par atļaujas sniegšanu </w:t>
      </w:r>
      <w:r w:rsidRPr="00DB4A47">
        <w:rPr>
          <w:rFonts w:eastAsia="Calibri" w:cs="Times New Roman"/>
          <w:sz w:val="22"/>
        </w:rPr>
        <w:t>Apdrošinātājam</w:t>
      </w:r>
      <w:r w:rsidRPr="00DB4A47">
        <w:rPr>
          <w:rFonts w:eastAsia="Times New Roman" w:cs="Times New Roman"/>
          <w:sz w:val="22"/>
        </w:rPr>
        <w:t xml:space="preserve"> nomainīt Apakšuzņēmēju vai piesaistīt jaunu Apakšuzņēmēju Līguma izpildes nodrošināšanai. Publisko iepirkumu likuma </w:t>
      </w:r>
      <w:hyperlink r:id="rId9" w:anchor="p42" w:history="1">
        <w:r w:rsidRPr="00DB4A47">
          <w:rPr>
            <w:rFonts w:eastAsia="Times New Roman" w:cs="Times New Roman"/>
            <w:sz w:val="22"/>
          </w:rPr>
          <w:t>42.</w:t>
        </w:r>
      </w:hyperlink>
      <w:r w:rsidRPr="00DB4A47">
        <w:rPr>
          <w:rFonts w:eastAsia="Times New Roman" w:cs="Times New Roman"/>
          <w:sz w:val="22"/>
        </w:rPr>
        <w:t xml:space="preserve"> panta ceturtās daļas 2., 3. un 4. punktā minētos termiņus skaita no dienas, kad lūgums par Apakšuzņēmēja nomaiņu iesniegts </w:t>
      </w:r>
      <w:r w:rsidRPr="00DB4A47">
        <w:rPr>
          <w:rFonts w:eastAsia="Calibri" w:cs="Times New Roman"/>
          <w:sz w:val="22"/>
        </w:rPr>
        <w:t>Apdrošinājuma ņēmējam</w:t>
      </w:r>
      <w:r w:rsidRPr="00DB4A47">
        <w:rPr>
          <w:rFonts w:eastAsia="Times New Roman" w:cs="Times New Roman"/>
          <w:sz w:val="22"/>
        </w:rPr>
        <w:t>.</w:t>
      </w:r>
    </w:p>
    <w:p w14:paraId="75356196"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 xml:space="preserve">pieņem lēmumu atļaut vai atteikt </w:t>
      </w:r>
      <w:r w:rsidRPr="00DB4A47">
        <w:rPr>
          <w:rFonts w:eastAsia="Calibri" w:cs="Times New Roman"/>
          <w:sz w:val="22"/>
        </w:rPr>
        <w:t>Apdrošinātāja</w:t>
      </w:r>
      <w:r w:rsidRPr="00DB4A47">
        <w:rPr>
          <w:rFonts w:eastAsia="Times New Roman" w:cs="Times New Roman"/>
          <w:sz w:val="22"/>
        </w:rPr>
        <w:t xml:space="preserve"> personāla vai Apakšuzņēmēju nomaiņu vai jaunu Apakšuzņēmēju iesaistīšanu Līguma izpildē iespējami īsā laikā, bet ne vēlāk kā 5 (</w:t>
      </w:r>
      <w:r w:rsidRPr="00DB4A47">
        <w:rPr>
          <w:rFonts w:eastAsia="Times New Roman" w:cs="Times New Roman"/>
          <w:i/>
          <w:sz w:val="22"/>
        </w:rPr>
        <w:t>piecu</w:t>
      </w:r>
      <w:r w:rsidRPr="00DB4A47">
        <w:rPr>
          <w:rFonts w:eastAsia="Times New Roman" w:cs="Times New Roman"/>
          <w:sz w:val="22"/>
        </w:rPr>
        <w:t>) darba dienu laikā pēc tam, kad saņēmis visu informāciju un dokumentus, kas nepieciešami lēmuma pieņemšanai saskaņā ar šīs Līguma sadaļas noteikumiem.</w:t>
      </w:r>
    </w:p>
    <w:p w14:paraId="1BEDAE08"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Apdrošinātājam</w:t>
      </w:r>
      <w:r w:rsidRPr="00DB4A47">
        <w:rPr>
          <w:rFonts w:eastAsia="Times New Roman" w:cs="Times New Roman"/>
          <w:sz w:val="22"/>
        </w:rPr>
        <w:t xml:space="preserve"> jānodrošina, ka Apakšuzņēmējs tam uzticēto darba daļu nenodos tālāk bez </w:t>
      </w:r>
      <w:r w:rsidRPr="00DB4A47">
        <w:rPr>
          <w:rFonts w:eastAsia="Calibri" w:cs="Times New Roman"/>
          <w:sz w:val="22"/>
        </w:rPr>
        <w:t xml:space="preserve">Apdrošinājuma ņēmēja </w:t>
      </w:r>
      <w:r w:rsidRPr="00DB4A47">
        <w:rPr>
          <w:rFonts w:eastAsia="Times New Roman" w:cs="Times New Roman"/>
          <w:sz w:val="22"/>
        </w:rPr>
        <w:t>rakstiskas piekrišanas.</w:t>
      </w:r>
    </w:p>
    <w:p w14:paraId="083A2A2C"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Apdrošinātājs</w:t>
      </w:r>
      <w:r w:rsidRPr="00DB4A47">
        <w:rPr>
          <w:rFonts w:eastAsia="Times New Roman" w:cs="Times New Roman"/>
          <w:sz w:val="22"/>
        </w:rPr>
        <w:t xml:space="preserve"> ir atbildīgs pret </w:t>
      </w:r>
      <w:r w:rsidRPr="00DB4A47">
        <w:rPr>
          <w:rFonts w:eastAsia="Calibri" w:cs="Times New Roman"/>
          <w:sz w:val="22"/>
        </w:rPr>
        <w:t xml:space="preserve">Apdrošinājuma ņēmēju </w:t>
      </w:r>
      <w:r w:rsidRPr="00DB4A47">
        <w:rPr>
          <w:rFonts w:eastAsia="Times New Roman" w:cs="Times New Roman"/>
          <w:sz w:val="22"/>
        </w:rPr>
        <w:t xml:space="preserve">un trešajām personām par visiem zaudējumiem, kuri radušies </w:t>
      </w:r>
      <w:r w:rsidRPr="00DB4A47">
        <w:rPr>
          <w:rFonts w:eastAsia="Calibri" w:cs="Times New Roman"/>
          <w:sz w:val="22"/>
        </w:rPr>
        <w:t>Apdrošinātāja</w:t>
      </w:r>
      <w:r w:rsidRPr="00DB4A47">
        <w:rPr>
          <w:rFonts w:eastAsia="Times New Roman" w:cs="Times New Roman"/>
          <w:sz w:val="22"/>
        </w:rPr>
        <w:t xml:space="preserve"> nodarbināto Apakšuzņēmēju saistību izpildes ietvaros.</w:t>
      </w:r>
    </w:p>
    <w:p w14:paraId="3A70957A" w14:textId="77777777" w:rsidR="006C26DB" w:rsidRPr="00DB4A47" w:rsidRDefault="006C26DB" w:rsidP="006C26DB">
      <w:pPr>
        <w:tabs>
          <w:tab w:val="left" w:pos="851"/>
          <w:tab w:val="num" w:pos="1276"/>
        </w:tabs>
        <w:suppressAutoHyphens/>
        <w:spacing w:after="0" w:line="240" w:lineRule="auto"/>
        <w:ind w:left="720"/>
        <w:jc w:val="both"/>
        <w:rPr>
          <w:rFonts w:eastAsia="Times New Roman" w:cs="Times New Roman"/>
          <w:sz w:val="22"/>
        </w:rPr>
      </w:pPr>
    </w:p>
    <w:p w14:paraId="62C841A2" w14:textId="77777777" w:rsidR="002F4C4C" w:rsidRPr="002F4C4C" w:rsidRDefault="002F4C4C" w:rsidP="002F4C4C">
      <w:pPr>
        <w:tabs>
          <w:tab w:val="left" w:pos="851"/>
          <w:tab w:val="left" w:pos="1276"/>
        </w:tabs>
        <w:spacing w:after="0" w:line="240" w:lineRule="auto"/>
        <w:jc w:val="both"/>
        <w:rPr>
          <w:rFonts w:eastAsia="Times New Roman" w:cs="Times New Roman"/>
          <w:i/>
          <w:iCs/>
          <w:sz w:val="22"/>
          <w:lang w:eastAsia="ar-SA"/>
        </w:rPr>
      </w:pPr>
      <w:r w:rsidRPr="002F4C4C">
        <w:rPr>
          <w:rFonts w:eastAsia="Times New Roman" w:cs="Times New Roman"/>
          <w:i/>
          <w:iCs/>
          <w:sz w:val="22"/>
          <w:lang w:eastAsia="ar-SA"/>
        </w:rPr>
        <w:t xml:space="preserve">Līguma projekta 8.punkts, ja uz piedāvājuma iesniegšanas dienu </w:t>
      </w:r>
      <w:r w:rsidRPr="002F4C4C">
        <w:rPr>
          <w:rFonts w:eastAsia="Times New Roman" w:cs="Times New Roman"/>
          <w:i/>
          <w:iCs/>
          <w:sz w:val="22"/>
          <w:u w:val="single"/>
          <w:lang w:eastAsia="ar-SA"/>
        </w:rPr>
        <w:t>pretendents Līguma izpildē neplāno piesaistīt</w:t>
      </w:r>
      <w:r w:rsidRPr="002F4C4C">
        <w:rPr>
          <w:rFonts w:eastAsia="Times New Roman" w:cs="Times New Roman"/>
          <w:i/>
          <w:iCs/>
          <w:sz w:val="22"/>
          <w:lang w:eastAsia="ar-SA"/>
        </w:rPr>
        <w:t xml:space="preserve"> apakšuzņēmējus:</w:t>
      </w:r>
    </w:p>
    <w:p w14:paraId="411BFED3" w14:textId="347963E1" w:rsidR="006C26DB" w:rsidRPr="006C26DB" w:rsidRDefault="006C26DB" w:rsidP="006C26DB">
      <w:pPr>
        <w:pStyle w:val="Sarakstarindkopa"/>
        <w:numPr>
          <w:ilvl w:val="1"/>
          <w:numId w:val="16"/>
        </w:numPr>
        <w:tabs>
          <w:tab w:val="left" w:pos="851"/>
        </w:tabs>
        <w:suppressAutoHyphens/>
        <w:spacing w:after="0" w:line="240" w:lineRule="auto"/>
        <w:ind w:left="567" w:hanging="567"/>
        <w:jc w:val="both"/>
        <w:rPr>
          <w:rFonts w:eastAsia="Times New Roman" w:cs="Times New Roman"/>
          <w:bCs/>
          <w:sz w:val="22"/>
        </w:rPr>
      </w:pPr>
      <w:r w:rsidRPr="006C26DB">
        <w:rPr>
          <w:rFonts w:eastAsia="Times New Roman" w:cs="Times New Roman"/>
          <w:bCs/>
          <w:sz w:val="22"/>
        </w:rPr>
        <w:lastRenderedPageBreak/>
        <w:t xml:space="preserve">Apakšuzņēmējs ir </w:t>
      </w:r>
      <w:r w:rsidRPr="006C26DB">
        <w:rPr>
          <w:rFonts w:eastAsia="Calibri" w:cs="Times New Roman"/>
          <w:sz w:val="22"/>
        </w:rPr>
        <w:t>Apdrošinātāja</w:t>
      </w:r>
      <w:r w:rsidRPr="006C26DB">
        <w:rPr>
          <w:rFonts w:eastAsia="Times New Roman" w:cs="Times New Roman"/>
          <w:bCs/>
          <w:sz w:val="22"/>
        </w:rPr>
        <w:t xml:space="preserve"> nolīgta persona vai savukārt tās nolīgta persona, kura sniedz pakalpojumus Līguma izpildei.</w:t>
      </w:r>
    </w:p>
    <w:p w14:paraId="6A0BB499" w14:textId="179585E4" w:rsidR="006C26DB" w:rsidRPr="006C26DB" w:rsidRDefault="006C26DB" w:rsidP="006C26DB">
      <w:pPr>
        <w:pStyle w:val="Sarakstarindkopa"/>
        <w:numPr>
          <w:ilvl w:val="1"/>
          <w:numId w:val="16"/>
        </w:numPr>
        <w:tabs>
          <w:tab w:val="left" w:pos="851"/>
          <w:tab w:val="num" w:pos="1276"/>
        </w:tabs>
        <w:suppressAutoHyphens/>
        <w:spacing w:after="0" w:line="240" w:lineRule="auto"/>
        <w:ind w:left="567" w:hanging="567"/>
        <w:jc w:val="both"/>
        <w:rPr>
          <w:rFonts w:eastAsia="Times New Roman" w:cs="Times New Roman"/>
          <w:sz w:val="22"/>
        </w:rPr>
      </w:pPr>
      <w:r w:rsidRPr="006C26DB">
        <w:rPr>
          <w:rFonts w:eastAsia="Calibri" w:cs="Times New Roman"/>
          <w:sz w:val="22"/>
        </w:rPr>
        <w:t xml:space="preserve">Apdrošinājuma ņēmējs </w:t>
      </w:r>
      <w:r w:rsidRPr="006C26DB">
        <w:rPr>
          <w:rFonts w:eastAsia="Times New Roman" w:cs="Times New Roman"/>
          <w:sz w:val="22"/>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E1C4A84" w14:textId="77777777" w:rsidR="006C26DB" w:rsidRPr="00DB4A47" w:rsidRDefault="006C26DB" w:rsidP="006C26DB">
      <w:pPr>
        <w:numPr>
          <w:ilvl w:val="1"/>
          <w:numId w:val="16"/>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Times New Roman" w:cs="Times New Roman"/>
          <w:sz w:val="22"/>
        </w:rPr>
        <w:t xml:space="preserve">Pārbaudot jaunā Apakšuzņēmēja atbilstību, </w:t>
      </w:r>
      <w:r w:rsidRPr="00DB4A47">
        <w:rPr>
          <w:rFonts w:eastAsia="Calibri" w:cs="Times New Roman"/>
          <w:sz w:val="22"/>
        </w:rPr>
        <w:t xml:space="preserve">Apdrošinājuma ņēmējs </w:t>
      </w:r>
      <w:r w:rsidRPr="00DB4A47">
        <w:rPr>
          <w:rFonts w:eastAsia="Times New Roman" w:cs="Times New Roman"/>
          <w:sz w:val="22"/>
        </w:rPr>
        <w:t xml:space="preserve">piemēro Publisko iepirkumu likuma 42.panta noteikumus un izslēgšanas iemeslu pārbaudi veic tajā datumā, kad </w:t>
      </w:r>
      <w:r w:rsidRPr="00DB4A47">
        <w:rPr>
          <w:rFonts w:eastAsia="Calibri" w:cs="Times New Roman"/>
          <w:sz w:val="22"/>
        </w:rPr>
        <w:t xml:space="preserve">Apdrošinājuma ņēmējs </w:t>
      </w:r>
      <w:r w:rsidRPr="00DB4A47">
        <w:rPr>
          <w:rFonts w:eastAsia="Times New Roman" w:cs="Times New Roman"/>
          <w:sz w:val="22"/>
        </w:rPr>
        <w:t xml:space="preserve">lemj par atļaujas sniegšanu </w:t>
      </w:r>
      <w:r w:rsidRPr="00DB4A47">
        <w:rPr>
          <w:rFonts w:eastAsia="Calibri" w:cs="Times New Roman"/>
          <w:sz w:val="22"/>
        </w:rPr>
        <w:t>Apdrošinātājam</w:t>
      </w:r>
      <w:r w:rsidRPr="00DB4A47">
        <w:rPr>
          <w:rFonts w:eastAsia="Times New Roman" w:cs="Times New Roman"/>
          <w:sz w:val="22"/>
        </w:rPr>
        <w:t xml:space="preserve"> nomainīt Apakšuzņēmēju vai piesaistīt jaunu Apakšuzņēmēju Līguma izpildes nodrošināšanai. Publisko iepirkumu likuma </w:t>
      </w:r>
      <w:hyperlink r:id="rId10" w:anchor="p42" w:history="1">
        <w:r w:rsidRPr="00DB4A47">
          <w:rPr>
            <w:rFonts w:eastAsia="Times New Roman" w:cs="Times New Roman"/>
            <w:sz w:val="22"/>
          </w:rPr>
          <w:t>42.</w:t>
        </w:r>
      </w:hyperlink>
      <w:r w:rsidRPr="00DB4A47">
        <w:rPr>
          <w:rFonts w:eastAsia="Times New Roman" w:cs="Times New Roman"/>
          <w:sz w:val="22"/>
        </w:rPr>
        <w:t xml:space="preserve"> panta ceturtās daļas 2., 3. un 4. punktā minētos termiņus skaita no dienas, kad lūgums par Apakšuzņēmēja nomaiņu iesniegts </w:t>
      </w:r>
      <w:r w:rsidRPr="00DB4A47">
        <w:rPr>
          <w:rFonts w:eastAsia="Calibri" w:cs="Times New Roman"/>
          <w:sz w:val="22"/>
        </w:rPr>
        <w:t>Apdrošinājuma ņēmējam</w:t>
      </w:r>
      <w:r w:rsidRPr="00DB4A47">
        <w:rPr>
          <w:rFonts w:eastAsia="Times New Roman" w:cs="Times New Roman"/>
          <w:sz w:val="22"/>
        </w:rPr>
        <w:t>.</w:t>
      </w:r>
    </w:p>
    <w:p w14:paraId="7E638A3C" w14:textId="77777777" w:rsidR="006C26DB" w:rsidRPr="00DB4A47" w:rsidRDefault="006C26DB" w:rsidP="006C26DB">
      <w:pPr>
        <w:numPr>
          <w:ilvl w:val="1"/>
          <w:numId w:val="16"/>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 xml:space="preserve">pieņem lēmumu atļaut vai atteikt </w:t>
      </w:r>
      <w:r w:rsidRPr="00DB4A47">
        <w:rPr>
          <w:rFonts w:eastAsia="Calibri" w:cs="Times New Roman"/>
          <w:sz w:val="22"/>
        </w:rPr>
        <w:t>Apdrošinātāja</w:t>
      </w:r>
      <w:r w:rsidRPr="00DB4A47">
        <w:rPr>
          <w:rFonts w:eastAsia="Times New Roman" w:cs="Times New Roman"/>
          <w:sz w:val="22"/>
        </w:rPr>
        <w:t xml:space="preserve"> personāla vai Apakšuzņēmēju nomaiņu vai jaunu Apakšuzņēmēju iesaistīšanu Līguma izpildē iespējami īsā laikā, bet ne vēlāk kā 5 (</w:t>
      </w:r>
      <w:r w:rsidRPr="00DB4A47">
        <w:rPr>
          <w:rFonts w:eastAsia="Times New Roman" w:cs="Times New Roman"/>
          <w:i/>
          <w:sz w:val="22"/>
        </w:rPr>
        <w:t>piecu</w:t>
      </w:r>
      <w:r w:rsidRPr="00DB4A47">
        <w:rPr>
          <w:rFonts w:eastAsia="Times New Roman" w:cs="Times New Roman"/>
          <w:sz w:val="22"/>
        </w:rPr>
        <w:t>) darba dienu laikā pēc tam, kad saņēmis visu informāciju un dokumentus, kas nepieciešami lēmuma pieņemšanai saskaņā ar šīs Līguma sadaļas noteikumiem.</w:t>
      </w:r>
    </w:p>
    <w:p w14:paraId="4BBB094C" w14:textId="77777777" w:rsidR="006C26DB" w:rsidRPr="00DB4A47" w:rsidRDefault="006C26DB" w:rsidP="006C26DB">
      <w:pPr>
        <w:numPr>
          <w:ilvl w:val="1"/>
          <w:numId w:val="16"/>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Apdrošinātājam</w:t>
      </w:r>
      <w:r w:rsidRPr="00DB4A47">
        <w:rPr>
          <w:rFonts w:eastAsia="Times New Roman" w:cs="Times New Roman"/>
          <w:sz w:val="22"/>
        </w:rPr>
        <w:t xml:space="preserve"> jānodrošina, ka Apakšuzņēmējs tam uzticēto darba daļu nenodos tālāk bez </w:t>
      </w:r>
      <w:r w:rsidRPr="00DB4A47">
        <w:rPr>
          <w:rFonts w:eastAsia="Calibri" w:cs="Times New Roman"/>
          <w:sz w:val="22"/>
        </w:rPr>
        <w:t xml:space="preserve">Apdrošinājuma ņēmēja </w:t>
      </w:r>
      <w:r w:rsidRPr="00DB4A47">
        <w:rPr>
          <w:rFonts w:eastAsia="Times New Roman" w:cs="Times New Roman"/>
          <w:sz w:val="22"/>
        </w:rPr>
        <w:t>rakstiskas piekrišanas.</w:t>
      </w:r>
    </w:p>
    <w:p w14:paraId="616078DB" w14:textId="77777777" w:rsidR="006C26DB" w:rsidRPr="00DB4A47" w:rsidRDefault="006C26DB" w:rsidP="006C26DB">
      <w:pPr>
        <w:numPr>
          <w:ilvl w:val="1"/>
          <w:numId w:val="16"/>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Apdrošinātājs</w:t>
      </w:r>
      <w:r w:rsidRPr="00DB4A47">
        <w:rPr>
          <w:rFonts w:eastAsia="Times New Roman" w:cs="Times New Roman"/>
          <w:sz w:val="22"/>
        </w:rPr>
        <w:t xml:space="preserve"> ir atbildīgs pret </w:t>
      </w:r>
      <w:r w:rsidRPr="00DB4A47">
        <w:rPr>
          <w:rFonts w:eastAsia="Calibri" w:cs="Times New Roman"/>
          <w:sz w:val="22"/>
        </w:rPr>
        <w:t xml:space="preserve">Apdrošinājuma ņēmēju </w:t>
      </w:r>
      <w:r w:rsidRPr="00DB4A47">
        <w:rPr>
          <w:rFonts w:eastAsia="Times New Roman" w:cs="Times New Roman"/>
          <w:sz w:val="22"/>
        </w:rPr>
        <w:t xml:space="preserve">un trešajām personām par visiem zaudējumiem, kuri radušies </w:t>
      </w:r>
      <w:r w:rsidRPr="00DB4A47">
        <w:rPr>
          <w:rFonts w:eastAsia="Calibri" w:cs="Times New Roman"/>
          <w:sz w:val="22"/>
        </w:rPr>
        <w:t>Apdrošinātāja</w:t>
      </w:r>
      <w:r w:rsidRPr="00DB4A47">
        <w:rPr>
          <w:rFonts w:eastAsia="Times New Roman" w:cs="Times New Roman"/>
          <w:sz w:val="22"/>
        </w:rPr>
        <w:t xml:space="preserve"> nodarbināto Apakšuzņēmēju saistību izpildes ietvaros.</w:t>
      </w:r>
    </w:p>
    <w:p w14:paraId="6A173D59" w14:textId="77777777" w:rsidR="008259F2" w:rsidRPr="008259F2" w:rsidRDefault="008259F2" w:rsidP="00763C3D">
      <w:pPr>
        <w:spacing w:line="240" w:lineRule="auto"/>
        <w:ind w:left="709"/>
        <w:contextualSpacing/>
        <w:rPr>
          <w:rFonts w:eastAsia="Calibri" w:cs="Times New Roman"/>
          <w:b/>
          <w:bCs/>
          <w:sz w:val="22"/>
        </w:rPr>
      </w:pPr>
    </w:p>
    <w:p w14:paraId="4909783B" w14:textId="6F92E30A" w:rsidR="009E225D" w:rsidRPr="008259F2" w:rsidRDefault="00131CF0" w:rsidP="006C26DB">
      <w:pPr>
        <w:numPr>
          <w:ilvl w:val="0"/>
          <w:numId w:val="16"/>
        </w:numPr>
        <w:spacing w:after="120" w:line="240" w:lineRule="auto"/>
        <w:ind w:left="709" w:hanging="709"/>
        <w:jc w:val="center"/>
        <w:rPr>
          <w:rFonts w:eastAsia="Calibri" w:cs="Times New Roman"/>
          <w:b/>
          <w:bCs/>
          <w:sz w:val="22"/>
        </w:rPr>
      </w:pPr>
      <w:r w:rsidRPr="008259F2">
        <w:rPr>
          <w:rFonts w:eastAsia="Calibri" w:cs="Times New Roman"/>
          <w:b/>
          <w:bCs/>
          <w:sz w:val="22"/>
        </w:rPr>
        <w:t>Nepārvarama vara</w:t>
      </w:r>
    </w:p>
    <w:p w14:paraId="0B565BDC"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Puses ir atbrīvotas no atbildības par Līgumā noteikto pienākumu pilnīgu vai daļēju neizpildi, ja šāda neizpilde radusies nepārvarama, ārkārtēja gadījuma dēļ (nepārvarama vara, force majeure),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un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0B0EB408"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Pusei, kura atsaucas uz nepārvaramu varu, par to jāpaziņo rakstveidā otrai Pusei, tiklīdz šāda paziņošana kļuvusi attiecīgajai Pusei iespējama, bet ne vēlāk kā 14 (četrpadsmit) kalendāra dienu laikā no nepārvaramas varas apstākļu iestāšanās brīža. Ja šāds paziņojums nav nosūtīts, paziņojumu nenosūtījusī Puse atbild otrai Pusei par visiem zaudējumiem, kuri pēdējai radušies. </w:t>
      </w:r>
    </w:p>
    <w:p w14:paraId="4E1D57B8"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Ja nepārvaramas varas apstākļi turpinās ilgāk par 90 (deviņdesmit) kalendāra dienām, katrai no Pusēm ir tiesības vienpusēji izbeigt Līgumu. Šajā gadījumā neviena no Pusēm nav atbildīga par zaudējumiem, kuri radušies otrai Pusei laika posmā pēc nepārvaramas varas apstākļu iestāšanās. </w:t>
      </w:r>
    </w:p>
    <w:p w14:paraId="56BB0C41" w14:textId="77777777" w:rsidR="009E225D" w:rsidRPr="008259F2" w:rsidRDefault="009E225D" w:rsidP="00763C3D">
      <w:pPr>
        <w:spacing w:line="240" w:lineRule="auto"/>
        <w:ind w:left="709" w:hanging="709"/>
        <w:contextualSpacing/>
        <w:jc w:val="both"/>
        <w:rPr>
          <w:rFonts w:eastAsia="Calibri" w:cs="Times New Roman"/>
          <w:sz w:val="22"/>
        </w:rPr>
      </w:pPr>
    </w:p>
    <w:p w14:paraId="70B2039B" w14:textId="7BA14AAA" w:rsidR="009E225D" w:rsidRPr="008259F2" w:rsidRDefault="00131CF0" w:rsidP="006C26DB">
      <w:pPr>
        <w:numPr>
          <w:ilvl w:val="0"/>
          <w:numId w:val="16"/>
        </w:numPr>
        <w:spacing w:after="120" w:line="240" w:lineRule="auto"/>
        <w:ind w:left="709" w:hanging="709"/>
        <w:jc w:val="center"/>
        <w:rPr>
          <w:rFonts w:eastAsia="Calibri" w:cs="Times New Roman"/>
          <w:b/>
          <w:bCs/>
          <w:sz w:val="22"/>
        </w:rPr>
      </w:pPr>
      <w:r w:rsidRPr="008259F2">
        <w:rPr>
          <w:rFonts w:eastAsia="Calibri" w:cs="Times New Roman"/>
          <w:b/>
          <w:bCs/>
          <w:sz w:val="22"/>
        </w:rPr>
        <w:t>Strīdu izskatīšana</w:t>
      </w:r>
    </w:p>
    <w:p w14:paraId="78413662"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Strīdus un nesaskaņas, kas rodas Līguma izpildes gaitā, Puses risina savstarpējo pārrunu ceļā. Ja Puses nevar vienoties, tad jebkurš strīds, nesaskaņa vai prasība, kas saistīti ar Līgumu, tā izbeigšanu, grozīšanu vai spēkā esamību, tiek risināti Baltijas starptautiskā šķīrējtiesā saskaņā ar tās reglamentu viena šķīrējtiesneša sastāvā vai Latvijas Republikas tiesā pēc prasītāja izvēles, saskaņā ar spēkā esošajiem Latvijas Republikas normatīvajiem aktiem. </w:t>
      </w:r>
    </w:p>
    <w:p w14:paraId="78D04F26" w14:textId="77777777" w:rsidR="009E225D" w:rsidRPr="008259F2" w:rsidRDefault="009E225D" w:rsidP="00763C3D">
      <w:pPr>
        <w:spacing w:line="240" w:lineRule="auto"/>
        <w:ind w:left="709" w:hanging="709"/>
        <w:contextualSpacing/>
        <w:jc w:val="both"/>
        <w:rPr>
          <w:rFonts w:eastAsia="Calibri" w:cs="Times New Roman"/>
          <w:sz w:val="22"/>
        </w:rPr>
      </w:pPr>
    </w:p>
    <w:p w14:paraId="6A796741" w14:textId="0AE22D0C" w:rsidR="009E225D" w:rsidRPr="008259F2" w:rsidRDefault="00131CF0" w:rsidP="006C26DB">
      <w:pPr>
        <w:numPr>
          <w:ilvl w:val="0"/>
          <w:numId w:val="16"/>
        </w:numPr>
        <w:spacing w:after="120" w:line="240" w:lineRule="auto"/>
        <w:ind w:left="709" w:hanging="709"/>
        <w:jc w:val="center"/>
        <w:rPr>
          <w:rFonts w:eastAsia="Calibri" w:cs="Times New Roman"/>
          <w:b/>
          <w:bCs/>
          <w:sz w:val="22"/>
        </w:rPr>
      </w:pPr>
      <w:r w:rsidRPr="008259F2">
        <w:rPr>
          <w:rFonts w:eastAsia="Calibri" w:cs="Times New Roman"/>
          <w:b/>
          <w:bCs/>
          <w:sz w:val="22"/>
        </w:rPr>
        <w:t>Citi noteikumi</w:t>
      </w:r>
    </w:p>
    <w:p w14:paraId="4E7B0B98"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Līgums stājas spēkā ar tā abpusēju parakstīšanas brīdi un ir spēkā līdz Līgumā noteikto saistību pilnīgai izpildei. </w:t>
      </w:r>
    </w:p>
    <w:p w14:paraId="61789E08"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Pušu reorganizācija vai to vadītāju maiņa nevar būt par pamatu Līguma pārtraukšanai vai izbeigšanai. Gadījumā, ja kāda no pusēm tiek reorganizēta vai likvidēta, Līgums paliek spēkā un tā noteikumi ir saistoši Puses tiesību pārņēmējam.</w:t>
      </w:r>
    </w:p>
    <w:p w14:paraId="6B53949C"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Lai organizētu Pušu sadarbību un Līguma izpildi, Puses nozīmē atbildīgās personas par Līguma izpildi:</w:t>
      </w:r>
    </w:p>
    <w:p w14:paraId="0079209C" w14:textId="77777777" w:rsidR="009E225D" w:rsidRPr="008259F2" w:rsidRDefault="009E225D" w:rsidP="006C26DB">
      <w:pPr>
        <w:numPr>
          <w:ilvl w:val="2"/>
          <w:numId w:val="16"/>
        </w:numPr>
        <w:spacing w:line="240" w:lineRule="auto"/>
        <w:ind w:left="1701" w:hanging="992"/>
        <w:contextualSpacing/>
        <w:jc w:val="both"/>
        <w:rPr>
          <w:rFonts w:eastAsia="Calibri" w:cs="Times New Roman"/>
          <w:sz w:val="22"/>
        </w:rPr>
      </w:pPr>
      <w:r w:rsidRPr="008259F2">
        <w:rPr>
          <w:rFonts w:eastAsia="Calibri" w:cs="Times New Roman"/>
          <w:sz w:val="22"/>
        </w:rPr>
        <w:t>no Apdrošinājuma ņēmēja puses pārstāvis šī Līguma izpildes laikā: ______;</w:t>
      </w:r>
    </w:p>
    <w:p w14:paraId="41E49E92" w14:textId="77777777" w:rsidR="009E225D" w:rsidRPr="008259F2" w:rsidRDefault="009E225D" w:rsidP="006C26DB">
      <w:pPr>
        <w:numPr>
          <w:ilvl w:val="2"/>
          <w:numId w:val="16"/>
        </w:numPr>
        <w:spacing w:line="240" w:lineRule="auto"/>
        <w:ind w:left="1701" w:hanging="992"/>
        <w:contextualSpacing/>
        <w:jc w:val="both"/>
        <w:rPr>
          <w:rFonts w:eastAsia="Calibri" w:cs="Times New Roman"/>
          <w:sz w:val="22"/>
        </w:rPr>
      </w:pPr>
      <w:r w:rsidRPr="008259F2">
        <w:rPr>
          <w:rFonts w:eastAsia="Calibri" w:cs="Times New Roman"/>
          <w:sz w:val="22"/>
        </w:rPr>
        <w:t xml:space="preserve"> no Apdrošinātāja puses pārstāvis šī Līguma izpildes laikā: _______. </w:t>
      </w:r>
    </w:p>
    <w:p w14:paraId="7AA40CB8"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lastRenderedPageBreak/>
        <w:t>Ja mainās kāda no Pušu atbildīgajām personām vai šo personu kontaktinformācija vai Līguma 10.3.punktā norādītās e-pasta adreses, attiecīgajai Pusei ir pienākums 5 (piecu) darbdienu laikā par to rakstveidā paziņot otrai Pusei. Šādā gadījumā attiecīgie Līguma punkti tiks uzskatīti par grozītiem no attiecīgas Puses pārstāvēt tiesīgās personas parakstīta paziņojuma saņemšanas brīža bez Pušu atsevišķas rakstiskas vienošanās</w:t>
      </w:r>
    </w:p>
    <w:p w14:paraId="0288F7AB"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Puses vienojas Līguma izpildes gaitā saņemt otras puses elektroniski, ar drošu elektronisko parakstu parakstītus un uz Līguma rekvizītos norādīto elektroniskā pasta adresi nosūtītus dokumentus. </w:t>
      </w:r>
    </w:p>
    <w:p w14:paraId="5B92024F"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Pušu savstarpējie paziņojumi veicami rakstveidā. Paziņojums ir spēkā tikai no tā brīža, kad tas nogādāts adresātam. Pušu paziņojumi ir nosūtāmi pa pastu pēc Līgumā norādītajām Pušu adresēm korespondences saņemšanai, un ir uzskatāms, ka Puse ir saņēmusi paziņojumu septītajā dienā pēc tā izsūtīšanas, vai kā elektroniskie dokumenti, kas sagatavoti un parakstīti atbilstoši Elektronisko dokumentu likumam. Puses apņemas pieņemt otras Puses sagatavotus elektroniskos dokumentus, kas parakstīti ar drošu elektronisko parakstu un nosūtīti uz Līgumā noteiktajām elektroniskā pasta adresēm. Mainoties Puses juridiskajai adresei vai adresei korespondences saņemšanai, Puse par to nekavējoties, bet ne vēlāk kā trīs dienu laikā paziņo otrai Pusei. </w:t>
      </w:r>
    </w:p>
    <w:p w14:paraId="0B6F6A78"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Puses vienojas, ka līgumā noteiktās saistības pildīs personīgi un nenodos trešajām personām (minētais nosacījums ir attiecināms arī uz prasījuma tiesību cesiju). Izņēmumi pieļaujami, ja Puses saistību un tiesību pārņemšana noteikta ar likumu vai tiesas nolēmumu un reģistrēta normatīvajos tiesību aktos noteiktā kārtībā. Pusei, kuras saistības un tiesības tiek pārņemtas, ir pienākums nekavējoties, bet ne vēlāk kā 3 (trīs) kalendāro dienu laikā, rakstveidā informēt otru Pusi par saistību un tiesību pārņemšanas tiesisko pamatu un saistību un tiesību pārņēmēju. </w:t>
      </w:r>
    </w:p>
    <w:p w14:paraId="4C5438F0"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Ja kāds no Līguma noteikumiem zaudē juridisko spēku, tas neietekmē pārējos noteikumus.</w:t>
      </w:r>
    </w:p>
    <w:p w14:paraId="561923A1"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Līgums sagatavots un tā noteikumi pildāmi saskaņā ar Latvijas Republikas normatīvajiem aktiem. Jautājumos, kas nav atrunāti Līgumā, Puses vadās no Latvijas Republikā spēkā esošajiem normatīvajiem aktiem. </w:t>
      </w:r>
    </w:p>
    <w:p w14:paraId="1D78CC87"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Visi no Līguma izrietošie paziņojumi, brīdinājumi, sarakste, saskaņojumi un cita informācija un dokumentācija ir noformējama rakstveidā, latviešu valodā.</w:t>
      </w:r>
    </w:p>
    <w:p w14:paraId="3E4B263E"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Gadījumā, ja rodas pretrunas starp līgumu un tā pielikumiem, noteikumi piemērojami šādā prioritārā secībā:</w:t>
      </w:r>
    </w:p>
    <w:p w14:paraId="6406F223" w14:textId="77777777" w:rsidR="009E225D" w:rsidRPr="008259F2" w:rsidRDefault="009E225D" w:rsidP="006C26DB">
      <w:pPr>
        <w:numPr>
          <w:ilvl w:val="2"/>
          <w:numId w:val="16"/>
        </w:numPr>
        <w:spacing w:line="240" w:lineRule="auto"/>
        <w:ind w:left="426" w:hanging="284"/>
        <w:contextualSpacing/>
        <w:jc w:val="both"/>
        <w:rPr>
          <w:rFonts w:eastAsia="Calibri" w:cs="Times New Roman"/>
          <w:sz w:val="22"/>
        </w:rPr>
      </w:pPr>
      <w:r w:rsidRPr="008259F2">
        <w:rPr>
          <w:rFonts w:eastAsia="Calibri" w:cs="Times New Roman"/>
          <w:sz w:val="22"/>
        </w:rPr>
        <w:t>līguma noteikumi;</w:t>
      </w:r>
    </w:p>
    <w:p w14:paraId="79840BD7" w14:textId="77777777" w:rsidR="009E225D" w:rsidRPr="008259F2" w:rsidRDefault="009E225D" w:rsidP="006C26DB">
      <w:pPr>
        <w:numPr>
          <w:ilvl w:val="2"/>
          <w:numId w:val="16"/>
        </w:numPr>
        <w:spacing w:line="240" w:lineRule="auto"/>
        <w:ind w:left="426" w:hanging="284"/>
        <w:contextualSpacing/>
        <w:jc w:val="both"/>
        <w:rPr>
          <w:rFonts w:eastAsia="Calibri" w:cs="Times New Roman"/>
          <w:sz w:val="22"/>
        </w:rPr>
      </w:pPr>
      <w:r w:rsidRPr="008259F2">
        <w:rPr>
          <w:rFonts w:eastAsia="Calibri" w:cs="Times New Roman"/>
          <w:sz w:val="22"/>
        </w:rPr>
        <w:t xml:space="preserve">atbilstoši tehniskajai specifikācijai iesniegtais tehniskais piedāvājums; </w:t>
      </w:r>
    </w:p>
    <w:p w14:paraId="59C74338" w14:textId="77777777" w:rsidR="009E225D" w:rsidRPr="008259F2" w:rsidRDefault="009E225D" w:rsidP="006C26DB">
      <w:pPr>
        <w:numPr>
          <w:ilvl w:val="2"/>
          <w:numId w:val="16"/>
        </w:numPr>
        <w:spacing w:line="240" w:lineRule="auto"/>
        <w:ind w:left="426" w:hanging="284"/>
        <w:contextualSpacing/>
        <w:jc w:val="both"/>
        <w:rPr>
          <w:rFonts w:eastAsia="Calibri" w:cs="Times New Roman"/>
          <w:sz w:val="22"/>
        </w:rPr>
      </w:pPr>
      <w:r w:rsidRPr="008259F2">
        <w:rPr>
          <w:rFonts w:eastAsia="Calibri" w:cs="Times New Roman"/>
          <w:sz w:val="22"/>
        </w:rPr>
        <w:t xml:space="preserve">apdrošināšanas polise un tās pielikumi. </w:t>
      </w:r>
    </w:p>
    <w:p w14:paraId="4C6AAEF5"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Gadījumā, ja rodas pretrunas starp Apdrošinātāja Nelaimes gadījumu apdrošināšanas noteikumu  un Iepirkuma tehniskajā specifikācijā (t.sk. Pretendenta tehniskajā piedāvājumā norādīto), par noteicošo tiek uzskatīta Iepirkuma tehniskā specifikācija. </w:t>
      </w:r>
    </w:p>
    <w:p w14:paraId="33C6D142"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Līgums ar tā pielikumiem sagatavots uz ___(_____) lapām </w:t>
      </w:r>
      <w:r w:rsidRPr="008259F2">
        <w:rPr>
          <w:rFonts w:cs="Times New Roman"/>
          <w:iCs/>
          <w:sz w:val="22"/>
          <w:lang w:eastAsia="ar-SA"/>
        </w:rPr>
        <w:t xml:space="preserve">elektroniskā dokumenta veidā </w:t>
      </w:r>
      <w:r w:rsidRPr="008259F2">
        <w:rPr>
          <w:rFonts w:eastAsia="Calibri" w:cs="Times New Roman"/>
          <w:sz w:val="22"/>
        </w:rPr>
        <w:t xml:space="preserve">un parakstīts ar drošu elektronisko parakstu, kas satur laika zīmogu. Līguma neatņemama sastāvdaļa ir šādi pielikumi: </w:t>
      </w:r>
    </w:p>
    <w:p w14:paraId="6D56AC29" w14:textId="77777777" w:rsidR="009E225D" w:rsidRPr="008259F2" w:rsidRDefault="009E225D" w:rsidP="006C26DB">
      <w:pPr>
        <w:numPr>
          <w:ilvl w:val="2"/>
          <w:numId w:val="16"/>
        </w:numPr>
        <w:spacing w:line="240" w:lineRule="auto"/>
        <w:ind w:left="709" w:firstLine="0"/>
        <w:contextualSpacing/>
        <w:jc w:val="both"/>
        <w:rPr>
          <w:rFonts w:eastAsia="Calibri" w:cs="Times New Roman"/>
          <w:sz w:val="22"/>
        </w:rPr>
      </w:pPr>
      <w:r w:rsidRPr="008259F2">
        <w:rPr>
          <w:rFonts w:eastAsia="Calibri" w:cs="Times New Roman"/>
          <w:sz w:val="22"/>
        </w:rPr>
        <w:t>1.pielikums – Nelaimes gadījumu polise uz ___  (____) lapām;</w:t>
      </w:r>
    </w:p>
    <w:p w14:paraId="3117A345" w14:textId="77777777" w:rsidR="009E225D" w:rsidRPr="008259F2" w:rsidRDefault="009E225D" w:rsidP="006C26DB">
      <w:pPr>
        <w:numPr>
          <w:ilvl w:val="2"/>
          <w:numId w:val="16"/>
        </w:numPr>
        <w:spacing w:line="240" w:lineRule="auto"/>
        <w:ind w:left="709" w:firstLine="0"/>
        <w:contextualSpacing/>
        <w:jc w:val="both"/>
        <w:rPr>
          <w:rFonts w:eastAsia="Calibri" w:cs="Times New Roman"/>
          <w:sz w:val="22"/>
        </w:rPr>
      </w:pPr>
      <w:r w:rsidRPr="008259F2">
        <w:rPr>
          <w:rFonts w:eastAsia="Calibri" w:cs="Times New Roman"/>
          <w:sz w:val="22"/>
        </w:rPr>
        <w:t xml:space="preserve">2.pielikums – Tehniskā specifikācija uz ___ (____) lapām. </w:t>
      </w:r>
    </w:p>
    <w:p w14:paraId="72DF6A00" w14:textId="77777777" w:rsidR="009E225D" w:rsidRPr="008259F2" w:rsidRDefault="009E225D" w:rsidP="009E225D">
      <w:pPr>
        <w:spacing w:line="240" w:lineRule="auto"/>
        <w:ind w:left="1418"/>
        <w:contextualSpacing/>
        <w:jc w:val="both"/>
        <w:rPr>
          <w:rFonts w:eastAsia="Calibri" w:cs="Times New Roman"/>
          <w:sz w:val="22"/>
        </w:rPr>
      </w:pPr>
    </w:p>
    <w:p w14:paraId="7FF27D54" w14:textId="300DDBEF" w:rsidR="009E225D" w:rsidRPr="008259F2" w:rsidRDefault="00131CF0" w:rsidP="006C26DB">
      <w:pPr>
        <w:numPr>
          <w:ilvl w:val="0"/>
          <w:numId w:val="16"/>
        </w:numPr>
        <w:spacing w:after="120" w:line="240" w:lineRule="auto"/>
        <w:jc w:val="center"/>
        <w:rPr>
          <w:rFonts w:eastAsia="Calibri" w:cs="Times New Roman"/>
          <w:b/>
          <w:bCs/>
          <w:caps/>
          <w:sz w:val="22"/>
        </w:rPr>
      </w:pPr>
      <w:r w:rsidRPr="008259F2">
        <w:rPr>
          <w:rFonts w:eastAsia="Calibri" w:cs="Times New Roman"/>
          <w:b/>
          <w:bCs/>
          <w:sz w:val="22"/>
        </w:rPr>
        <w:t>Pušu rekvizīti:</w:t>
      </w:r>
    </w:p>
    <w:p w14:paraId="7E4E089F" w14:textId="77777777" w:rsidR="009E225D" w:rsidRPr="008259F2" w:rsidRDefault="009E225D" w:rsidP="009E225D">
      <w:pPr>
        <w:spacing w:after="0" w:line="240" w:lineRule="auto"/>
        <w:jc w:val="both"/>
        <w:rPr>
          <w:rFonts w:eastAsia="Times New Roman" w:cs="Times New Roman"/>
          <w:b/>
          <w:bCs/>
          <w:iCs/>
          <w:sz w:val="22"/>
        </w:rPr>
      </w:pPr>
      <w:r w:rsidRPr="008259F2">
        <w:rPr>
          <w:rFonts w:eastAsia="Times New Roman" w:cs="Times New Roman"/>
          <w:b/>
          <w:bCs/>
          <w:iCs/>
          <w:sz w:val="22"/>
        </w:rPr>
        <w:t xml:space="preserve">Apdrošinājuma ņēmējs:  </w:t>
      </w:r>
      <w:r w:rsidRPr="008259F2">
        <w:rPr>
          <w:rFonts w:eastAsia="Times New Roman" w:cs="Times New Roman"/>
          <w:b/>
          <w:bCs/>
          <w:iCs/>
          <w:sz w:val="22"/>
        </w:rPr>
        <w:tab/>
      </w:r>
      <w:r w:rsidRPr="008259F2">
        <w:rPr>
          <w:rFonts w:eastAsia="Times New Roman" w:cs="Times New Roman"/>
          <w:b/>
          <w:bCs/>
          <w:iCs/>
          <w:sz w:val="22"/>
        </w:rPr>
        <w:tab/>
      </w:r>
      <w:r w:rsidRPr="008259F2">
        <w:rPr>
          <w:rFonts w:eastAsia="Times New Roman" w:cs="Times New Roman"/>
          <w:b/>
          <w:bCs/>
          <w:iCs/>
          <w:sz w:val="22"/>
        </w:rPr>
        <w:tab/>
        <w:t>Apdrošinātājs:</w:t>
      </w:r>
    </w:p>
    <w:p w14:paraId="12ADBD17" w14:textId="77777777" w:rsidR="009E225D" w:rsidRPr="008259F2" w:rsidRDefault="009E225D" w:rsidP="009E225D">
      <w:pPr>
        <w:suppressAutoHyphens/>
        <w:spacing w:after="0" w:line="240" w:lineRule="auto"/>
        <w:ind w:left="360"/>
        <w:jc w:val="both"/>
        <w:rPr>
          <w:rFonts w:eastAsia="Times New Roman" w:cs="Times New Roman"/>
          <w:b/>
          <w:bCs/>
          <w:iCs/>
          <w:sz w:val="22"/>
        </w:rPr>
      </w:pPr>
    </w:p>
    <w:p w14:paraId="3422F40D" w14:textId="77777777" w:rsidR="00B81D1B" w:rsidRPr="008259F2" w:rsidRDefault="00B81D1B" w:rsidP="009E225D">
      <w:pPr>
        <w:tabs>
          <w:tab w:val="left" w:pos="0"/>
          <w:tab w:val="center" w:pos="4748"/>
          <w:tab w:val="left" w:pos="9781"/>
        </w:tabs>
        <w:spacing w:after="0" w:line="240" w:lineRule="auto"/>
        <w:jc w:val="center"/>
        <w:rPr>
          <w:rFonts w:cs="Times New Roman"/>
          <w:sz w:val="22"/>
        </w:rPr>
      </w:pPr>
    </w:p>
    <w:sectPr w:rsidR="00B81D1B" w:rsidRPr="008259F2" w:rsidSect="00B81D1B">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F1AE6" w14:textId="77777777" w:rsidR="00410924" w:rsidRDefault="00410924" w:rsidP="008D0DAB">
      <w:pPr>
        <w:spacing w:after="0" w:line="240" w:lineRule="auto"/>
      </w:pPr>
      <w:r>
        <w:separator/>
      </w:r>
    </w:p>
  </w:endnote>
  <w:endnote w:type="continuationSeparator" w:id="0">
    <w:p w14:paraId="07953417" w14:textId="77777777" w:rsidR="00410924" w:rsidRDefault="00410924" w:rsidP="008D0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TimesNewRoman">
    <w:altName w:val="Meiryo"/>
    <w:panose1 w:val="00000000000000000000"/>
    <w:charset w:val="EE"/>
    <w:family w:val="auto"/>
    <w:notTrueType/>
    <w:pitch w:val="default"/>
    <w:sig w:usb0="00000005" w:usb1="08070000" w:usb2="00000010" w:usb3="00000000" w:csb0="0002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F1624" w14:textId="77777777" w:rsidR="00410924" w:rsidRDefault="00410924" w:rsidP="008D0DAB">
      <w:pPr>
        <w:spacing w:after="0" w:line="240" w:lineRule="auto"/>
      </w:pPr>
      <w:r>
        <w:separator/>
      </w:r>
    </w:p>
  </w:footnote>
  <w:footnote w:type="continuationSeparator" w:id="0">
    <w:p w14:paraId="56ACC68F" w14:textId="77777777" w:rsidR="00410924" w:rsidRDefault="00410924" w:rsidP="008D0DAB">
      <w:pPr>
        <w:spacing w:after="0" w:line="240" w:lineRule="auto"/>
      </w:pPr>
      <w:r>
        <w:continuationSeparator/>
      </w:r>
    </w:p>
  </w:footnote>
  <w:footnote w:id="1">
    <w:p w14:paraId="35372C96" w14:textId="2FCB4F75" w:rsidR="008D0DAB" w:rsidRDefault="008D0DAB" w:rsidP="008D0DAB">
      <w:pPr>
        <w:pStyle w:val="Vresteksts"/>
        <w:jc w:val="both"/>
      </w:pPr>
      <w:r>
        <w:rPr>
          <w:rStyle w:val="Vresatsauce"/>
        </w:rPr>
        <w:footnoteRef/>
      </w:r>
      <w:r>
        <w:t xml:space="preserve"> </w:t>
      </w:r>
      <w:r w:rsidRPr="000115AE">
        <w:t xml:space="preserve">Padomes Regula (ES) 2022/576 (2022.gada 8.aprīlis), ar kuru groza Regulu (ES) Nr. 833/2014 par ierobežojošiem pasākumiem saistībā ar Krievijas darbībām, kas destabilizē situāciju Ukrainā, </w:t>
      </w:r>
    </w:p>
    <w:p w14:paraId="20B64911" w14:textId="166FF7D8" w:rsidR="008D0DAB" w:rsidRDefault="008D0DAB" w:rsidP="008D0DAB">
      <w:pPr>
        <w:pStyle w:val="Vresteksts"/>
        <w:jc w:val="both"/>
      </w:pPr>
      <w:hyperlink r:id="rId1" w:anchor="ntr*7-L_2022111LV.01000101-E0010" w:history="1">
        <w:r w:rsidRPr="000115AE">
          <w:rPr>
            <w:rStyle w:val="Hipersaite"/>
          </w:rPr>
          <w:t>https://eur-lex.europa.eu/legal-content/LV/TXT/?uri=CELEX:32022R0576#ntr*7-L_2022111LV.01000101-E0010</w:t>
        </w:r>
      </w:hyperlink>
    </w:p>
  </w:footnote>
  <w:footnote w:id="2">
    <w:p w14:paraId="17BAFD96" w14:textId="77777777" w:rsidR="00E962D5" w:rsidRDefault="00E962D5" w:rsidP="00E962D5">
      <w:pPr>
        <w:pStyle w:val="Vresteksts"/>
        <w:jc w:val="both"/>
      </w:pPr>
      <w:r>
        <w:rPr>
          <w:rStyle w:val="Vresatsauce"/>
        </w:rPr>
        <w:footnoteRef/>
      </w:r>
      <w:r>
        <w:t xml:space="preserve"> Pakalpojuma izcelsme nosakāma pēc paša piegādātāja izcelsmes valsts – juridiskām personām vadās pēc reģistrācijas valsts, fiziskām – pēc valstspiederības. Tātad pakalpojumu nedrīkst sniegt Krievijas Federācijā vai Baltkrievijas Republikā reģistrēti piegādātāji. Ja piegādātais ir fiziska persona, tas nedrīkst būt Krievijas vai Baltkrievijas pilsonis. </w:t>
      </w:r>
      <w:hyperlink r:id="rId2" w:history="1">
        <w:r w:rsidRPr="005F45CF">
          <w:rPr>
            <w:rStyle w:val="Hipersaite"/>
          </w:rPr>
          <w:t>https://www.iub.gov.lv/lv/media/11184/download?attachment</w:t>
        </w:r>
      </w:hyperlink>
      <w:r>
        <w:t xml:space="preserve"> </w:t>
      </w:r>
    </w:p>
  </w:footnote>
  <w:footnote w:id="3">
    <w:p w14:paraId="7B9F1D55" w14:textId="77777777" w:rsidR="00E962D5" w:rsidRDefault="00E962D5" w:rsidP="00E962D5">
      <w:pPr>
        <w:pStyle w:val="Vresteksts"/>
      </w:pPr>
      <w:r>
        <w:rPr>
          <w:rStyle w:val="Vresatsauce"/>
        </w:rPr>
        <w:footnoteRef/>
      </w:r>
      <w:r>
        <w:t xml:space="preserve"> Atbilstoši Publisko iepirkumu likuma 2.</w:t>
      </w:r>
      <w:r>
        <w:rPr>
          <w:vertAlign w:val="superscript"/>
        </w:rPr>
        <w:t>2</w:t>
      </w:r>
      <w:r>
        <w:t xml:space="preserve"> panta noteikumiem, </w:t>
      </w:r>
      <w:hyperlink r:id="rId3" w:anchor="p2_2" w:history="1">
        <w:r w:rsidRPr="00DC0510">
          <w:rPr>
            <w:rStyle w:val="Hipersaite"/>
          </w:rPr>
          <w:t>https://likumi.lv/ta/id/287760#p2_2</w:t>
        </w:r>
      </w:hyperlink>
    </w:p>
  </w:footnote>
  <w:footnote w:id="4">
    <w:p w14:paraId="1A242B64" w14:textId="77777777" w:rsidR="00986262" w:rsidRDefault="00986262" w:rsidP="00986262">
      <w:pPr>
        <w:pStyle w:val="Vresteksts"/>
        <w:jc w:val="both"/>
      </w:pPr>
      <w:r>
        <w:rPr>
          <w:rStyle w:val="Vresatsauce"/>
        </w:rPr>
        <w:footnoteRef/>
      </w:r>
      <w:r>
        <w:t xml:space="preserve"> </w:t>
      </w:r>
      <w:r w:rsidRPr="000115AE">
        <w:t xml:space="preserve">Padomes Regula (ES) 2022/576 (2022.gada 8.aprīlis), ar kuru groza Regulu (ES) Nr. 833/2014 par ierobežojošiem pasākumiem saistībā ar Krievijas darbībām, kas destabilizē situāciju Ukrainā, </w:t>
      </w:r>
    </w:p>
    <w:p w14:paraId="78A149B5" w14:textId="77777777" w:rsidR="00986262" w:rsidRDefault="00986262" w:rsidP="00986262">
      <w:pPr>
        <w:pStyle w:val="Vresteksts"/>
        <w:jc w:val="both"/>
      </w:pPr>
      <w:hyperlink r:id="rId4" w:anchor="ntr*7-L_2022111LV.01000101-E0010" w:history="1">
        <w:r w:rsidRPr="000115AE">
          <w:rPr>
            <w:rStyle w:val="Hipersaite"/>
          </w:rPr>
          <w:t>https://eur-lex.europa.eu/legal-content/LV/TXT/?uri=CELEX:32022R0576#ntr*7-L_2022111LV.01000101-E0010</w:t>
        </w:r>
      </w:hyperlink>
    </w:p>
  </w:footnote>
  <w:footnote w:id="5">
    <w:p w14:paraId="5E958F4D" w14:textId="77777777" w:rsidR="00986262" w:rsidRDefault="00986262" w:rsidP="00986262">
      <w:pPr>
        <w:pStyle w:val="Vresteksts"/>
        <w:jc w:val="both"/>
      </w:pPr>
      <w:r>
        <w:rPr>
          <w:rStyle w:val="Vresatsauce"/>
        </w:rPr>
        <w:footnoteRef/>
      </w:r>
      <w:r>
        <w:t xml:space="preserve"> Pakalpojuma izcelsme nosakāma pēc paša piegādātāja izcelsmes valsts – juridiskām personām vadās pēc reģistrācijas valsts, fiziskām – pēc valstspiederības. Tātad pakalpojumu nedrīkst sniegt Krievijas Federācijā vai Baltkrievijas Republikā reģistrēti piegādātāji. Ja piegādātais ir fiziska persona, tas nedrīkst būt Krievijas vai Baltkrievijas pilsonis. </w:t>
      </w:r>
      <w:hyperlink r:id="rId5" w:history="1">
        <w:r w:rsidRPr="005F45CF">
          <w:rPr>
            <w:rStyle w:val="Hipersaite"/>
          </w:rPr>
          <w:t>https://www.iub.gov.lv/lv/media/11184/download?attachment</w:t>
        </w:r>
      </w:hyperlink>
      <w:r>
        <w:t xml:space="preserve"> </w:t>
      </w:r>
    </w:p>
  </w:footnote>
  <w:footnote w:id="6">
    <w:p w14:paraId="2AA76234" w14:textId="77777777" w:rsidR="00986262" w:rsidRDefault="00986262" w:rsidP="00986262">
      <w:pPr>
        <w:pStyle w:val="Vresteksts"/>
      </w:pPr>
      <w:r>
        <w:rPr>
          <w:rStyle w:val="Vresatsauce"/>
        </w:rPr>
        <w:footnoteRef/>
      </w:r>
      <w:r>
        <w:t xml:space="preserve"> Atbilstoši Publisko iepirkumu likuma 2.</w:t>
      </w:r>
      <w:r>
        <w:rPr>
          <w:vertAlign w:val="superscript"/>
        </w:rPr>
        <w:t>2</w:t>
      </w:r>
      <w:r>
        <w:t xml:space="preserve"> panta noteikumiem, </w:t>
      </w:r>
      <w:hyperlink r:id="rId6" w:anchor="p2_2" w:history="1">
        <w:r w:rsidRPr="00DC0510">
          <w:rPr>
            <w:rStyle w:val="Hipersaite"/>
          </w:rPr>
          <w:t>https://likumi.lv/ta/id/287760#p2_2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1BD3"/>
    <w:multiLevelType w:val="multilevel"/>
    <w:tmpl w:val="70A282C2"/>
    <w:lvl w:ilvl="0">
      <w:start w:val="5"/>
      <w:numFmt w:val="decimal"/>
      <w:suff w:val="space"/>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5C67B8"/>
    <w:multiLevelType w:val="multilevel"/>
    <w:tmpl w:val="704457B0"/>
    <w:lvl w:ilvl="0">
      <w:start w:val="1"/>
      <w:numFmt w:val="decimal"/>
      <w:suff w:val="space"/>
      <w:lvlText w:val="%1."/>
      <w:lvlJc w:val="left"/>
      <w:pPr>
        <w:ind w:left="1069" w:hanging="360"/>
      </w:pPr>
      <w:rPr>
        <w:rFonts w:hint="default"/>
        <w:b/>
        <w:sz w:val="22"/>
        <w:szCs w:val="22"/>
      </w:rPr>
    </w:lvl>
    <w:lvl w:ilvl="1">
      <w:start w:val="1"/>
      <w:numFmt w:val="decimal"/>
      <w:isLgl/>
      <w:lvlText w:val="%1.%2."/>
      <w:lvlJc w:val="left"/>
      <w:pPr>
        <w:ind w:left="502" w:hanging="360"/>
      </w:pPr>
      <w:rPr>
        <w:rFonts w:hint="default"/>
        <w:b w:val="0"/>
        <w:sz w:val="22"/>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DE003F1"/>
    <w:multiLevelType w:val="multilevel"/>
    <w:tmpl w:val="A0C4F6D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i w:val="0"/>
        <w:iCs/>
        <w:strike w:val="0"/>
      </w:rPr>
    </w:lvl>
    <w:lvl w:ilvl="2">
      <w:start w:val="1"/>
      <w:numFmt w:val="decimal"/>
      <w:isLgl/>
      <w:suff w:val="space"/>
      <w:lvlText w:val="%1.%2.%3."/>
      <w:lvlJc w:val="left"/>
      <w:pPr>
        <w:ind w:left="1080" w:hanging="720"/>
      </w:pPr>
      <w:rPr>
        <w:rFonts w:hint="default"/>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8E2C01"/>
    <w:multiLevelType w:val="multilevel"/>
    <w:tmpl w:val="D032B49E"/>
    <w:lvl w:ilvl="0">
      <w:start w:val="8"/>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76D6845"/>
    <w:multiLevelType w:val="multilevel"/>
    <w:tmpl w:val="85A80ABC"/>
    <w:lvl w:ilvl="0">
      <w:start w:val="7"/>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38E4514"/>
    <w:multiLevelType w:val="multilevel"/>
    <w:tmpl w:val="A4886FE2"/>
    <w:lvl w:ilvl="0">
      <w:start w:val="1"/>
      <w:numFmt w:val="decimal"/>
      <w:suff w:val="space"/>
      <w:lvlText w:val="%1."/>
      <w:lvlJc w:val="left"/>
      <w:pPr>
        <w:ind w:left="360" w:hanging="360"/>
      </w:pPr>
      <w:rPr>
        <w:rFonts w:hint="default"/>
        <w:b/>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DC1647"/>
    <w:multiLevelType w:val="multilevel"/>
    <w:tmpl w:val="C91E2888"/>
    <w:lvl w:ilvl="0">
      <w:start w:val="5"/>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541707"/>
    <w:multiLevelType w:val="multilevel"/>
    <w:tmpl w:val="98B4958E"/>
    <w:lvl w:ilvl="0">
      <w:start w:val="6"/>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8749A7"/>
    <w:multiLevelType w:val="multilevel"/>
    <w:tmpl w:val="35F671CC"/>
    <w:lvl w:ilvl="0">
      <w:start w:val="7"/>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D271E0"/>
    <w:multiLevelType w:val="multilevel"/>
    <w:tmpl w:val="496039D2"/>
    <w:lvl w:ilvl="0">
      <w:start w:val="1"/>
      <w:numFmt w:val="decimal"/>
      <w:lvlText w:val="%1."/>
      <w:lvlJc w:val="left"/>
      <w:pPr>
        <w:tabs>
          <w:tab w:val="num" w:pos="570"/>
        </w:tabs>
        <w:ind w:left="570" w:hanging="570"/>
      </w:pPr>
    </w:lvl>
    <w:lvl w:ilvl="1">
      <w:start w:val="1"/>
      <w:numFmt w:val="decimal"/>
      <w:isLgl/>
      <w:lvlText w:val="%1.%2."/>
      <w:lvlJc w:val="left"/>
      <w:pPr>
        <w:tabs>
          <w:tab w:val="num" w:pos="570"/>
        </w:tabs>
        <w:ind w:left="570" w:hanging="570"/>
      </w:pPr>
      <w:rPr>
        <w:b w:val="0"/>
        <w:i w:val="0"/>
        <w:iCs/>
        <w:sz w:val="20"/>
        <w:szCs w:val="20"/>
      </w:rPr>
    </w:lvl>
    <w:lvl w:ilvl="2">
      <w:start w:val="1"/>
      <w:numFmt w:val="decimal"/>
      <w:isLgl/>
      <w:lvlText w:val="%1.%2.%3."/>
      <w:lvlJc w:val="left"/>
      <w:pPr>
        <w:tabs>
          <w:tab w:val="num" w:pos="1288"/>
        </w:tabs>
        <w:ind w:left="1288" w:hanging="720"/>
      </w:pPr>
      <w:rPr>
        <w:b w:val="0"/>
        <w:sz w:val="20"/>
        <w:szCs w:val="2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10" w15:restartNumberingAfterBreak="0">
    <w:nsid w:val="3E841B35"/>
    <w:multiLevelType w:val="multilevel"/>
    <w:tmpl w:val="7812B8F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80" w:hanging="42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94D5EF7"/>
    <w:multiLevelType w:val="multilevel"/>
    <w:tmpl w:val="B65C8F6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i w:val="0"/>
        <w:iCs/>
        <w:strike w:val="0"/>
      </w:rPr>
    </w:lvl>
    <w:lvl w:ilvl="2">
      <w:start w:val="1"/>
      <w:numFmt w:val="decimal"/>
      <w:isLgl/>
      <w:lvlText w:val="%1.%2.%3."/>
      <w:lvlJc w:val="left"/>
      <w:pPr>
        <w:ind w:left="1080" w:hanging="720"/>
      </w:pPr>
      <w:rPr>
        <w:rFonts w:hint="default"/>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18946E7"/>
    <w:multiLevelType w:val="multilevel"/>
    <w:tmpl w:val="B564363C"/>
    <w:lvl w:ilvl="0">
      <w:start w:val="4"/>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E005268"/>
    <w:multiLevelType w:val="multilevel"/>
    <w:tmpl w:val="3440FA66"/>
    <w:lvl w:ilvl="0">
      <w:start w:val="3"/>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4" w15:restartNumberingAfterBreak="0">
    <w:nsid w:val="75E05A32"/>
    <w:multiLevelType w:val="multilevel"/>
    <w:tmpl w:val="3A5C3508"/>
    <w:lvl w:ilvl="0">
      <w:start w:val="3"/>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E7C3B60"/>
    <w:multiLevelType w:val="multilevel"/>
    <w:tmpl w:val="0E30AAA6"/>
    <w:lvl w:ilvl="0">
      <w:start w:val="2"/>
      <w:numFmt w:val="decimal"/>
      <w:suff w:val="space"/>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102798020">
    <w:abstractNumId w:val="5"/>
  </w:num>
  <w:num w:numId="2" w16cid:durableId="436752544">
    <w:abstractNumId w:val="14"/>
  </w:num>
  <w:num w:numId="3" w16cid:durableId="428890319">
    <w:abstractNumId w:val="12"/>
  </w:num>
  <w:num w:numId="4" w16cid:durableId="1720591432">
    <w:abstractNumId w:val="6"/>
  </w:num>
  <w:num w:numId="5" w16cid:durableId="165022206">
    <w:abstractNumId w:val="7"/>
  </w:num>
  <w:num w:numId="6" w16cid:durableId="1275097875">
    <w:abstractNumId w:val="8"/>
  </w:num>
  <w:num w:numId="7" w16cid:durableId="1956055527">
    <w:abstractNumId w:val="1"/>
  </w:num>
  <w:num w:numId="8" w16cid:durableId="929243460">
    <w:abstractNumId w:val="0"/>
  </w:num>
  <w:num w:numId="9" w16cid:durableId="1492984589">
    <w:abstractNumId w:val="15"/>
  </w:num>
  <w:num w:numId="10" w16cid:durableId="865485835">
    <w:abstractNumId w:val="2"/>
  </w:num>
  <w:num w:numId="11" w16cid:durableId="1659648849">
    <w:abstractNumId w:val="13"/>
  </w:num>
  <w:num w:numId="12" w16cid:durableId="1864200205">
    <w:abstractNumId w:val="10"/>
  </w:num>
  <w:num w:numId="13" w16cid:durableId="426192191">
    <w:abstractNumId w:val="9"/>
  </w:num>
  <w:num w:numId="14" w16cid:durableId="52776076">
    <w:abstractNumId w:val="11"/>
  </w:num>
  <w:num w:numId="15" w16cid:durableId="345449275">
    <w:abstractNumId w:val="3"/>
  </w:num>
  <w:num w:numId="16" w16cid:durableId="10260975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146"/>
    <w:rsid w:val="00005462"/>
    <w:rsid w:val="00013484"/>
    <w:rsid w:val="00045653"/>
    <w:rsid w:val="00065858"/>
    <w:rsid w:val="0007757F"/>
    <w:rsid w:val="000A0D7F"/>
    <w:rsid w:val="000B7AFC"/>
    <w:rsid w:val="000D402C"/>
    <w:rsid w:val="000E3959"/>
    <w:rsid w:val="00127436"/>
    <w:rsid w:val="00131CF0"/>
    <w:rsid w:val="0018550F"/>
    <w:rsid w:val="001A589F"/>
    <w:rsid w:val="001B09A1"/>
    <w:rsid w:val="001C061F"/>
    <w:rsid w:val="001F1AFE"/>
    <w:rsid w:val="00206834"/>
    <w:rsid w:val="00223658"/>
    <w:rsid w:val="002339DC"/>
    <w:rsid w:val="00252FF0"/>
    <w:rsid w:val="0027078D"/>
    <w:rsid w:val="002A7FE8"/>
    <w:rsid w:val="002C6828"/>
    <w:rsid w:val="002F4C4C"/>
    <w:rsid w:val="00312920"/>
    <w:rsid w:val="003C3865"/>
    <w:rsid w:val="00410924"/>
    <w:rsid w:val="0041404C"/>
    <w:rsid w:val="004A603B"/>
    <w:rsid w:val="004B51B0"/>
    <w:rsid w:val="004D1577"/>
    <w:rsid w:val="004E7C23"/>
    <w:rsid w:val="00502452"/>
    <w:rsid w:val="005217B7"/>
    <w:rsid w:val="005677C2"/>
    <w:rsid w:val="005977B4"/>
    <w:rsid w:val="005C7EE9"/>
    <w:rsid w:val="005E24A7"/>
    <w:rsid w:val="005F5869"/>
    <w:rsid w:val="006249B1"/>
    <w:rsid w:val="006439ED"/>
    <w:rsid w:val="00671DD2"/>
    <w:rsid w:val="006749D1"/>
    <w:rsid w:val="006C26DB"/>
    <w:rsid w:val="00720652"/>
    <w:rsid w:val="00763C3D"/>
    <w:rsid w:val="007C23A9"/>
    <w:rsid w:val="008259F2"/>
    <w:rsid w:val="008655B0"/>
    <w:rsid w:val="00877742"/>
    <w:rsid w:val="008B6854"/>
    <w:rsid w:val="008B7F9B"/>
    <w:rsid w:val="008C2A94"/>
    <w:rsid w:val="008C61F3"/>
    <w:rsid w:val="008D0DAB"/>
    <w:rsid w:val="008D2995"/>
    <w:rsid w:val="008F44DC"/>
    <w:rsid w:val="00986262"/>
    <w:rsid w:val="009960A9"/>
    <w:rsid w:val="009A1301"/>
    <w:rsid w:val="009A646B"/>
    <w:rsid w:val="009D576B"/>
    <w:rsid w:val="009E225D"/>
    <w:rsid w:val="009E31AF"/>
    <w:rsid w:val="009F38F6"/>
    <w:rsid w:val="00A038A0"/>
    <w:rsid w:val="00AA735B"/>
    <w:rsid w:val="00AE6D6A"/>
    <w:rsid w:val="00B11B29"/>
    <w:rsid w:val="00B33DD3"/>
    <w:rsid w:val="00B629B1"/>
    <w:rsid w:val="00B81D1B"/>
    <w:rsid w:val="00BC64DC"/>
    <w:rsid w:val="00BD5B58"/>
    <w:rsid w:val="00C42870"/>
    <w:rsid w:val="00C61180"/>
    <w:rsid w:val="00C81146"/>
    <w:rsid w:val="00D20795"/>
    <w:rsid w:val="00D21FE1"/>
    <w:rsid w:val="00D448E9"/>
    <w:rsid w:val="00D64F3C"/>
    <w:rsid w:val="00D87647"/>
    <w:rsid w:val="00DB4A47"/>
    <w:rsid w:val="00DF3978"/>
    <w:rsid w:val="00E6357D"/>
    <w:rsid w:val="00E813E2"/>
    <w:rsid w:val="00E962D5"/>
    <w:rsid w:val="00EB2A2A"/>
    <w:rsid w:val="00EE38E9"/>
    <w:rsid w:val="00EF139D"/>
    <w:rsid w:val="00F1090D"/>
    <w:rsid w:val="00F2675D"/>
    <w:rsid w:val="00F54294"/>
    <w:rsid w:val="00F83E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29D61"/>
  <w15:chartTrackingRefBased/>
  <w15:docId w15:val="{284F7F19-BC13-41D5-8CB5-C5A04E007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81146"/>
    <w:pPr>
      <w:spacing w:line="259" w:lineRule="auto"/>
    </w:pPr>
    <w:rPr>
      <w:kern w:val="0"/>
      <w:szCs w:val="22"/>
      <w14:ligatures w14:val="none"/>
    </w:rPr>
  </w:style>
  <w:style w:type="paragraph" w:styleId="Virsraksts1">
    <w:name w:val="heading 1"/>
    <w:basedOn w:val="Parasts"/>
    <w:next w:val="Parasts"/>
    <w:link w:val="Virsraksts1Rakstz"/>
    <w:uiPriority w:val="9"/>
    <w:qFormat/>
    <w:rsid w:val="00C81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81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8114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8114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81146"/>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C81146"/>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81146"/>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C81146"/>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81146"/>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8114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8114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81146"/>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81146"/>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81146"/>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C81146"/>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81146"/>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C81146"/>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81146"/>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C81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8114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8114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81146"/>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C8114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81146"/>
    <w:rPr>
      <w:i/>
      <w:iCs/>
      <w:color w:val="404040" w:themeColor="text1" w:themeTint="BF"/>
    </w:rPr>
  </w:style>
  <w:style w:type="paragraph" w:styleId="Sarakstarindkopa">
    <w:name w:val="List Paragraph"/>
    <w:aliases w:val="Saistīto dokumentu saraksts,2,Bullet list,Colorful List - Accent 12,H&amp;P List Paragraph,Normal bullet 2,Strip,List Paragraph1,Syle 1,Numurets,PPS_Bullet,Virsraksti,list paragraph,h&amp;p list paragraph,saistīto dokumentu saraksts,syle 1"/>
    <w:basedOn w:val="Parasts"/>
    <w:link w:val="SarakstarindkopaRakstz"/>
    <w:qFormat/>
    <w:rsid w:val="00C81146"/>
    <w:pPr>
      <w:ind w:left="720"/>
      <w:contextualSpacing/>
    </w:pPr>
  </w:style>
  <w:style w:type="character" w:styleId="Intensvsizclums">
    <w:name w:val="Intense Emphasis"/>
    <w:basedOn w:val="Noklusjumarindkopasfonts"/>
    <w:uiPriority w:val="21"/>
    <w:qFormat/>
    <w:rsid w:val="00C81146"/>
    <w:rPr>
      <w:i/>
      <w:iCs/>
      <w:color w:val="0F4761" w:themeColor="accent1" w:themeShade="BF"/>
    </w:rPr>
  </w:style>
  <w:style w:type="paragraph" w:styleId="Intensvscitts">
    <w:name w:val="Intense Quote"/>
    <w:basedOn w:val="Parasts"/>
    <w:next w:val="Parasts"/>
    <w:link w:val="IntensvscittsRakstz"/>
    <w:uiPriority w:val="30"/>
    <w:qFormat/>
    <w:rsid w:val="00C81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81146"/>
    <w:rPr>
      <w:i/>
      <w:iCs/>
      <w:color w:val="0F4761" w:themeColor="accent1" w:themeShade="BF"/>
    </w:rPr>
  </w:style>
  <w:style w:type="character" w:styleId="Intensvaatsauce">
    <w:name w:val="Intense Reference"/>
    <w:basedOn w:val="Noklusjumarindkopasfonts"/>
    <w:uiPriority w:val="32"/>
    <w:qFormat/>
    <w:rsid w:val="00C81146"/>
    <w:rPr>
      <w:b/>
      <w:bCs/>
      <w:smallCaps/>
      <w:color w:val="0F4761" w:themeColor="accent1" w:themeShade="BF"/>
      <w:spacing w:val="5"/>
    </w:rPr>
  </w:style>
  <w:style w:type="table" w:styleId="Reatabula">
    <w:name w:val="Table Grid"/>
    <w:basedOn w:val="Parastatabula"/>
    <w:uiPriority w:val="59"/>
    <w:rsid w:val="00C81146"/>
    <w:pPr>
      <w:spacing w:after="0" w:line="240" w:lineRule="auto"/>
    </w:pPr>
    <w:rPr>
      <w:rFonts w:eastAsia="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qFormat/>
    <w:rsid w:val="00C81146"/>
  </w:style>
  <w:style w:type="character" w:styleId="Hipersaite">
    <w:name w:val="Hyperlink"/>
    <w:uiPriority w:val="99"/>
    <w:rsid w:val="00312920"/>
    <w:rPr>
      <w:color w:val="0000FF"/>
      <w:u w:val="single"/>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8D0DAB"/>
    <w:pPr>
      <w:spacing w:after="0" w:line="240" w:lineRule="auto"/>
    </w:pPr>
    <w:rPr>
      <w:rFonts w:eastAsia="Times New Roman" w:cs="Times New Roman"/>
      <w:sz w:val="20"/>
      <w:szCs w:val="20"/>
      <w:lang w:eastAsia="lv-LV"/>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qFormat/>
    <w:rsid w:val="008D0DAB"/>
    <w:rPr>
      <w:rFonts w:eastAsia="Times New Roman" w:cs="Times New Roman"/>
      <w:kern w:val="0"/>
      <w:sz w:val="20"/>
      <w:szCs w:val="20"/>
      <w:lang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8D0DAB"/>
    <w:rPr>
      <w:vertAlign w:val="superscript"/>
    </w:rPr>
  </w:style>
  <w:style w:type="character" w:styleId="Izmantotahipersaite">
    <w:name w:val="FollowedHyperlink"/>
    <w:basedOn w:val="Noklusjumarindkopasfonts"/>
    <w:uiPriority w:val="99"/>
    <w:semiHidden/>
    <w:unhideWhenUsed/>
    <w:rsid w:val="008D0DA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https://likumi.lv/ta/id/28776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likumi.lv/ta/id/287760" TargetMode="External"/><Relationship Id="rId4" Type="http://schemas.openxmlformats.org/officeDocument/2006/relationships/webSettings" Target="webSettings.xml"/><Relationship Id="rId9"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7760" TargetMode="External"/><Relationship Id="rId2" Type="http://schemas.openxmlformats.org/officeDocument/2006/relationships/hyperlink" Target="https://www.iub.gov.lv/lv/media/11184/download?attachment" TargetMode="External"/><Relationship Id="rId1" Type="http://schemas.openxmlformats.org/officeDocument/2006/relationships/hyperlink" Target="https://eur-lex.europa.eu/legal-content/LV/TXT/?uri=CELEX:32022R0576" TargetMode="External"/><Relationship Id="rId6" Type="http://schemas.openxmlformats.org/officeDocument/2006/relationships/hyperlink" Target="https://likumi.lv/ta/id/287760" TargetMode="External"/><Relationship Id="rId5" Type="http://schemas.openxmlformats.org/officeDocument/2006/relationships/hyperlink" Target="https://www.iub.gov.lv/lv/media/11184/download?attachment" TargetMode="External"/><Relationship Id="rId4" Type="http://schemas.openxmlformats.org/officeDocument/2006/relationships/hyperlink" Target="https://eur-lex.europa.eu/legal-content/LV/TXT/?uri=CELEX:32022R0576"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184</TotalTime>
  <Pages>11</Pages>
  <Words>25907</Words>
  <Characters>14767</Characters>
  <Application>Microsoft Office Word</Application>
  <DocSecurity>0</DocSecurity>
  <Lines>123</Lines>
  <Paragraphs>81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Ločmele</dc:creator>
  <cp:keywords/>
  <dc:description/>
  <cp:lastModifiedBy>Dace Ločmele</cp:lastModifiedBy>
  <cp:revision>59</cp:revision>
  <cp:lastPrinted>2026-07-13T11:05:00Z</cp:lastPrinted>
  <dcterms:created xsi:type="dcterms:W3CDTF">2026-05-19T08:05:00Z</dcterms:created>
  <dcterms:modified xsi:type="dcterms:W3CDTF">2026-07-13T11:06:00Z</dcterms:modified>
</cp:coreProperties>
</file>