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9A301" w14:textId="77777777" w:rsidR="0051690D" w:rsidRPr="00977CF6" w:rsidRDefault="00000000">
      <w:pPr>
        <w:pStyle w:val="Parasts"/>
        <w:jc w:val="center"/>
        <w:rPr>
          <w:b/>
          <w:bCs/>
          <w:lang w:val="en-GB"/>
        </w:rPr>
      </w:pPr>
      <w:r w:rsidRPr="00977CF6">
        <w:rPr>
          <w:b/>
          <w:bCs/>
          <w:lang w:val="en-GB"/>
        </w:rPr>
        <w:t>TECHNICAL SPECIFICATION (Draft for Preliminary Market Consultation)</w:t>
      </w:r>
    </w:p>
    <w:p w14:paraId="0B7F0F92" w14:textId="77777777" w:rsidR="0051690D" w:rsidRPr="00977CF6" w:rsidRDefault="0051690D">
      <w:pPr>
        <w:pStyle w:val="Parasts"/>
        <w:jc w:val="center"/>
        <w:rPr>
          <w:lang w:val="en-GB"/>
        </w:rPr>
      </w:pPr>
    </w:p>
    <w:p w14:paraId="2484FBFA" w14:textId="77777777" w:rsidR="0051690D" w:rsidRPr="00977CF6" w:rsidRDefault="00000000">
      <w:pPr>
        <w:pStyle w:val="Parasts"/>
      </w:pPr>
      <w:r w:rsidRPr="00977CF6">
        <w:rPr>
          <w:rStyle w:val="Noklusjumarindkopasfonts"/>
          <w:lang w:val="en-GB"/>
        </w:rPr>
        <w:t>16.07.2026.</w:t>
      </w:r>
    </w:p>
    <w:p w14:paraId="1CC3788B" w14:textId="77777777" w:rsidR="0051690D" w:rsidRPr="00977CF6" w:rsidRDefault="0051690D">
      <w:pPr>
        <w:pStyle w:val="Parasts"/>
        <w:jc w:val="center"/>
        <w:rPr>
          <w:lang w:val="en-GB"/>
        </w:rPr>
      </w:pPr>
    </w:p>
    <w:p w14:paraId="11F4345B" w14:textId="77777777" w:rsidR="0051690D" w:rsidRPr="00977CF6" w:rsidRDefault="00000000">
      <w:pPr>
        <w:pStyle w:val="Parasts"/>
        <w:numPr>
          <w:ilvl w:val="0"/>
          <w:numId w:val="1"/>
        </w:numPr>
        <w:rPr>
          <w:rFonts w:eastAsia="Calibri"/>
          <w:b/>
          <w:bCs/>
          <w:lang w:val="en-GB"/>
        </w:rPr>
      </w:pPr>
      <w:r w:rsidRPr="00977CF6">
        <w:rPr>
          <w:rFonts w:eastAsia="Calibri"/>
          <w:b/>
          <w:bCs/>
          <w:lang w:val="en-GB"/>
        </w:rPr>
        <w:t>General information</w:t>
      </w:r>
    </w:p>
    <w:p w14:paraId="608941F3" w14:textId="77777777" w:rsidR="0051690D" w:rsidRPr="00977CF6" w:rsidRDefault="0051690D">
      <w:pPr>
        <w:pStyle w:val="Parasts"/>
        <w:ind w:firstLine="48"/>
        <w:rPr>
          <w:lang w:val="en-GB"/>
        </w:rPr>
      </w:pPr>
    </w:p>
    <w:p w14:paraId="0CB3FEA4" w14:textId="77777777" w:rsidR="0051690D" w:rsidRPr="00977CF6" w:rsidRDefault="00000000">
      <w:pPr>
        <w:pStyle w:val="Parasts"/>
        <w:jc w:val="both"/>
        <w:rPr>
          <w:rFonts w:eastAsia="Calibri"/>
          <w:lang w:val="en-GB"/>
        </w:rPr>
      </w:pPr>
      <w:r w:rsidRPr="00977CF6">
        <w:rPr>
          <w:rFonts w:eastAsia="Calibri"/>
          <w:lang w:val="en-GB"/>
        </w:rPr>
        <w:t xml:space="preserve">Pauls </w:t>
      </w:r>
      <w:proofErr w:type="spellStart"/>
      <w:r w:rsidRPr="00977CF6">
        <w:rPr>
          <w:rFonts w:eastAsia="Calibri"/>
          <w:lang w:val="en-GB"/>
        </w:rPr>
        <w:t>Stradiņš</w:t>
      </w:r>
      <w:proofErr w:type="spellEnd"/>
      <w:r w:rsidRPr="00977CF6">
        <w:rPr>
          <w:rFonts w:eastAsia="Calibri"/>
          <w:lang w:val="en-GB"/>
        </w:rPr>
        <w:t xml:space="preserve"> Medicine History Museum (hereinafter referred to as the "Contracting Authority" or the "Museum"), in developing The Children’s Centre for Health Literacy: Children’s Museum (hereinafter referred to as the "Children's Museum"), intends to establish museum education programmes as a health promotion platform for children aged 6 to 12. By improving children's health literacy, the Children's Museum will contribute to children's ability to make healthier choices, develop healthy daily habits, and strengthen the application of such knowledge and skills within the family environment. More broadly, the Children's Museum and its museum education programmes will contribute to the health and quality of life of Latvia's population and, by reducing pressure on the healthcare system, will improve the long-term resilience of the healthcare system.</w:t>
      </w:r>
    </w:p>
    <w:p w14:paraId="703C9A9D" w14:textId="77777777" w:rsidR="0051690D" w:rsidRPr="00977CF6" w:rsidRDefault="0051690D">
      <w:pPr>
        <w:pStyle w:val="Parasts"/>
        <w:rPr>
          <w:lang w:val="en-GB"/>
        </w:rPr>
      </w:pPr>
    </w:p>
    <w:p w14:paraId="60046C59" w14:textId="77777777" w:rsidR="0051690D" w:rsidRPr="00977CF6" w:rsidRDefault="00000000">
      <w:pPr>
        <w:pStyle w:val="Parasts"/>
        <w:jc w:val="both"/>
      </w:pPr>
      <w:r w:rsidRPr="00977CF6">
        <w:rPr>
          <w:rStyle w:val="Noklusjumarindkopasfonts"/>
          <w:rFonts w:eastAsia="Calibri"/>
          <w:lang w:val="en-GB"/>
        </w:rPr>
        <w:t xml:space="preserve">The museum education programmes of the Children's Museum shall be developed </w:t>
      </w:r>
      <w:proofErr w:type="gramStart"/>
      <w:r w:rsidRPr="00977CF6">
        <w:rPr>
          <w:rStyle w:val="Noklusjumarindkopasfonts"/>
          <w:rFonts w:eastAsia="Calibri"/>
          <w:lang w:val="en-GB"/>
        </w:rPr>
        <w:t>on the basis of</w:t>
      </w:r>
      <w:proofErr w:type="gramEnd"/>
      <w:r w:rsidRPr="00977CF6">
        <w:rPr>
          <w:rStyle w:val="Noklusjumarindkopasfonts"/>
          <w:rFonts w:eastAsia="Calibri"/>
          <w:lang w:val="en-GB"/>
        </w:rPr>
        <w:t>:</w:t>
      </w:r>
    </w:p>
    <w:p w14:paraId="24BD8127" w14:textId="77777777" w:rsidR="0051690D" w:rsidRPr="00977CF6" w:rsidRDefault="00000000">
      <w:pPr>
        <w:pStyle w:val="Parasts"/>
        <w:numPr>
          <w:ilvl w:val="0"/>
          <w:numId w:val="2"/>
        </w:numPr>
        <w:ind w:left="426" w:hanging="426"/>
        <w:jc w:val="both"/>
      </w:pPr>
      <w:r w:rsidRPr="00977CF6">
        <w:rPr>
          <w:rStyle w:val="Noklusjumarindkopasfonts"/>
          <w:lang w:val="en-GB"/>
        </w:rPr>
        <w:t>the research study commissioned by the Museum, "</w:t>
      </w:r>
      <w:hyperlink r:id="rId7" w:history="1">
        <w:r w:rsidRPr="00977CF6">
          <w:rPr>
            <w:rStyle w:val="Hipersaite"/>
            <w:lang w:val="en-GB"/>
          </w:rPr>
          <w:t>Target Audience Study on the Health Literacy of Children in Latvia</w:t>
        </w:r>
      </w:hyperlink>
      <w:r w:rsidRPr="00977CF6">
        <w:rPr>
          <w:rStyle w:val="Noklusjumarindkopasfonts"/>
          <w:lang w:val="en-GB"/>
        </w:rPr>
        <w:t>" (2025) (in Latvian);</w:t>
      </w:r>
    </w:p>
    <w:p w14:paraId="15108173" w14:textId="77777777" w:rsidR="0051690D" w:rsidRPr="00977CF6" w:rsidRDefault="00000000">
      <w:pPr>
        <w:pStyle w:val="Parasts"/>
        <w:numPr>
          <w:ilvl w:val="0"/>
          <w:numId w:val="2"/>
        </w:numPr>
        <w:ind w:left="426" w:hanging="426"/>
        <w:jc w:val="both"/>
        <w:rPr>
          <w:rFonts w:eastAsia="Calibri"/>
          <w:lang w:val="en-GB"/>
        </w:rPr>
      </w:pPr>
      <w:r w:rsidRPr="00977CF6">
        <w:rPr>
          <w:rFonts w:eastAsia="Calibri"/>
          <w:lang w:val="en-GB"/>
        </w:rPr>
        <w:t>the Concept of the Content of the Children's Museum (Annex 1 to the Technical Specification);</w:t>
      </w:r>
    </w:p>
    <w:p w14:paraId="3542C8CF" w14:textId="77777777" w:rsidR="0051690D" w:rsidRPr="00977CF6" w:rsidRDefault="00000000">
      <w:pPr>
        <w:pStyle w:val="Parasts"/>
        <w:numPr>
          <w:ilvl w:val="0"/>
          <w:numId w:val="2"/>
        </w:numPr>
        <w:ind w:left="426" w:hanging="426"/>
        <w:jc w:val="both"/>
      </w:pPr>
      <w:r w:rsidRPr="00977CF6">
        <w:rPr>
          <w:rStyle w:val="Noklusjumarindkopasfonts"/>
          <w:rFonts w:eastAsia="Calibri"/>
          <w:lang w:val="en-GB"/>
        </w:rPr>
        <w:t>the health promotion and disease prevention priorities established by Cabinet Order No. 359 of 26 May 2022 "</w:t>
      </w:r>
      <w:hyperlink r:id="rId8" w:history="1">
        <w:r w:rsidRPr="00977CF6">
          <w:rPr>
            <w:rStyle w:val="Hipersaite"/>
            <w:rFonts w:eastAsia="Calibri"/>
            <w:lang w:val="en-GB"/>
          </w:rPr>
          <w:t>Public Health Guidelines 2021-2027</w:t>
        </w:r>
      </w:hyperlink>
      <w:r w:rsidRPr="00977CF6">
        <w:rPr>
          <w:rStyle w:val="Noklusjumarindkopasfonts"/>
          <w:rFonts w:eastAsia="Calibri"/>
          <w:lang w:val="en-GB"/>
        </w:rPr>
        <w:t>" (hereinafter referred to as the Public Health Guidelines) (in Latvian);</w:t>
      </w:r>
    </w:p>
    <w:p w14:paraId="5E1E713C" w14:textId="77777777" w:rsidR="0051690D" w:rsidRPr="00977CF6" w:rsidRDefault="00000000">
      <w:pPr>
        <w:pStyle w:val="Parasts"/>
        <w:numPr>
          <w:ilvl w:val="0"/>
          <w:numId w:val="2"/>
        </w:numPr>
        <w:ind w:left="426" w:hanging="426"/>
        <w:jc w:val="both"/>
      </w:pPr>
      <w:r w:rsidRPr="00977CF6">
        <w:rPr>
          <w:rStyle w:val="Noklusjumarindkopasfonts"/>
          <w:rFonts w:eastAsia="Calibri"/>
          <w:lang w:val="en-GB"/>
        </w:rPr>
        <w:t>the principles of "</w:t>
      </w:r>
      <w:hyperlink r:id="rId9" w:history="1">
        <w:r w:rsidRPr="00977CF6">
          <w:rPr>
            <w:rStyle w:val="Hipersaite"/>
            <w:rFonts w:eastAsia="Calibri"/>
            <w:lang w:val="en-GB"/>
          </w:rPr>
          <w:t>One Health</w:t>
        </w:r>
      </w:hyperlink>
      <w:r w:rsidRPr="00977CF6">
        <w:rPr>
          <w:rStyle w:val="Noklusjumarindkopasfonts"/>
          <w:rFonts w:eastAsia="Calibri"/>
          <w:lang w:val="en-GB"/>
        </w:rPr>
        <w:t>" and "Health in All Policies" as defined by the World Health Organization;</w:t>
      </w:r>
    </w:p>
    <w:p w14:paraId="50EAE1F0" w14:textId="77777777" w:rsidR="0051690D" w:rsidRPr="00977CF6" w:rsidRDefault="00000000">
      <w:pPr>
        <w:pStyle w:val="Parasts"/>
        <w:numPr>
          <w:ilvl w:val="0"/>
          <w:numId w:val="2"/>
        </w:numPr>
        <w:ind w:left="426" w:hanging="426"/>
        <w:jc w:val="both"/>
      </w:pPr>
      <w:r w:rsidRPr="00977CF6">
        <w:rPr>
          <w:rStyle w:val="Noklusjumarindkopasfonts"/>
          <w:rFonts w:eastAsia="Calibri"/>
          <w:lang w:val="en-GB"/>
        </w:rPr>
        <w:t>Cabinet Regulation No. 747 of 27 November 2018 "</w:t>
      </w:r>
      <w:hyperlink r:id="rId10" w:history="1">
        <w:r w:rsidRPr="00977CF6">
          <w:rPr>
            <w:rStyle w:val="Hipersaite"/>
            <w:rFonts w:eastAsia="Calibri"/>
            <w:lang w:val="en-GB"/>
          </w:rPr>
          <w:t>Regulations Regarding the State Basic Education Standard and Model Basic Education Programmes</w:t>
        </w:r>
      </w:hyperlink>
      <w:r w:rsidRPr="00977CF6">
        <w:rPr>
          <w:rStyle w:val="Noklusjumarindkopasfonts"/>
          <w:rFonts w:eastAsia="Calibri"/>
          <w:lang w:val="en-GB"/>
        </w:rPr>
        <w:t xml:space="preserve">" (including supplementary information published within the </w:t>
      </w:r>
      <w:hyperlink r:id="rId11" w:history="1">
        <w:r w:rsidRPr="00977CF6">
          <w:rPr>
            <w:rStyle w:val="Hipersaite"/>
            <w:rFonts w:eastAsia="Calibri"/>
            <w:lang w:val="en-GB"/>
          </w:rPr>
          <w:t>Skola2030</w:t>
        </w:r>
      </w:hyperlink>
      <w:r w:rsidRPr="00977CF6">
        <w:rPr>
          <w:rStyle w:val="Noklusjumarindkopasfonts"/>
          <w:rFonts w:eastAsia="Calibri"/>
          <w:lang w:val="en-GB"/>
        </w:rPr>
        <w:t xml:space="preserve"> framework) (in Latvian).</w:t>
      </w:r>
    </w:p>
    <w:p w14:paraId="5DEA978A" w14:textId="77777777" w:rsidR="0051690D" w:rsidRPr="00977CF6" w:rsidRDefault="0051690D">
      <w:pPr>
        <w:pStyle w:val="Parasts"/>
        <w:ind w:left="426"/>
        <w:jc w:val="both"/>
        <w:rPr>
          <w:lang w:val="en-GB"/>
        </w:rPr>
      </w:pPr>
    </w:p>
    <w:p w14:paraId="0BC483CB" w14:textId="77777777" w:rsidR="0051690D" w:rsidRPr="00977CF6" w:rsidRDefault="00000000">
      <w:pPr>
        <w:pStyle w:val="Parasts"/>
        <w:jc w:val="both"/>
        <w:rPr>
          <w:rFonts w:eastAsia="Calibri"/>
          <w:lang w:val="en-GB"/>
        </w:rPr>
      </w:pPr>
      <w:r w:rsidRPr="00977CF6">
        <w:rPr>
          <w:rFonts w:eastAsia="Calibri"/>
          <w:lang w:val="en-GB"/>
        </w:rPr>
        <w:t xml:space="preserve">The Museum intends to develop 9 museum education programmes, including 5 programmes for school groups and 4 programmes for families with children. The content of the programmes shall be adaptable through scenarios of varying complexity to different age groups and levels of comprehension, applying an approach grounded in </w:t>
      </w:r>
      <w:proofErr w:type="gramStart"/>
      <w:r w:rsidRPr="00977CF6">
        <w:rPr>
          <w:rFonts w:eastAsia="Calibri"/>
          <w:lang w:val="en-GB"/>
        </w:rPr>
        <w:t>children's</w:t>
      </w:r>
      <w:proofErr w:type="gramEnd"/>
      <w:r w:rsidRPr="00977CF6">
        <w:rPr>
          <w:rFonts w:eastAsia="Calibri"/>
          <w:lang w:val="en-GB"/>
        </w:rPr>
        <w:t xml:space="preserve"> lived experiences.</w:t>
      </w:r>
    </w:p>
    <w:p w14:paraId="0D00C37D" w14:textId="77777777" w:rsidR="0051690D" w:rsidRPr="00977CF6" w:rsidRDefault="00000000">
      <w:pPr>
        <w:pStyle w:val="Parasts"/>
        <w:jc w:val="both"/>
      </w:pPr>
      <w:r w:rsidRPr="00977CF6">
        <w:rPr>
          <w:rStyle w:val="Noklusjumarindkopasfonts"/>
          <w:rFonts w:eastAsia="Calibri"/>
          <w:lang w:val="en-GB"/>
        </w:rPr>
        <w:t xml:space="preserve">For the purposes of this Procurement Procedure, a </w:t>
      </w:r>
      <w:r w:rsidRPr="00977CF6">
        <w:rPr>
          <w:rStyle w:val="Noklusjumarindkopasfonts"/>
          <w:rFonts w:eastAsia="Calibri"/>
          <w:b/>
          <w:bCs/>
          <w:lang w:val="en-GB"/>
        </w:rPr>
        <w:t>Museum Education Programme</w:t>
      </w:r>
      <w:r w:rsidRPr="00977CF6">
        <w:rPr>
          <w:rStyle w:val="Noklusjumarindkopasfonts"/>
          <w:rFonts w:eastAsia="Calibri"/>
          <w:lang w:val="en-GB"/>
        </w:rPr>
        <w:t xml:space="preserve"> shall mean a structured and interactive educational session delivered in the Children's Museum, for which the Tenderer shall develop a complete set of methodological materials and handout materials, including but not limited to: session scenarios, facilitator guidelines for programme implementation, worksheets for children, task cards, reflection questions, descriptions of games and practical activities; templates and materials for printing or repeated use, support resources enabling adaptation of the programme to different age groups and learning needs. The Tenderer shall prepare a substantiated technical specification for the equipment, materials and aids required for programme implementation, prioritising sustainable, reusable, safe and child-appropriate solutions. Such specification shall indicate quantities, essential technical parameters, intended use and an itemised cost estimate containing indicative costs for each budget line.</w:t>
      </w:r>
    </w:p>
    <w:p w14:paraId="7158437C" w14:textId="77777777" w:rsidR="0051690D" w:rsidRPr="00977CF6" w:rsidRDefault="00000000">
      <w:pPr>
        <w:pStyle w:val="Parasts"/>
        <w:jc w:val="both"/>
      </w:pPr>
      <w:r w:rsidRPr="00977CF6">
        <w:rPr>
          <w:rStyle w:val="Noklusjumarindkopasfonts"/>
          <w:rFonts w:eastAsia="Calibri"/>
          <w:lang w:val="en-GB"/>
        </w:rPr>
        <w:t xml:space="preserve">To ensure inclusive museum education content, the involvement of </w:t>
      </w:r>
      <w:r w:rsidRPr="00977CF6">
        <w:rPr>
          <w:rStyle w:val="Noklusjumarindkopasfonts"/>
          <w:rFonts w:eastAsia="Calibri"/>
          <w:b/>
          <w:bCs/>
          <w:lang w:val="en-GB"/>
        </w:rPr>
        <w:t>Experts by Experience</w:t>
      </w:r>
      <w:r w:rsidRPr="00977CF6">
        <w:rPr>
          <w:rStyle w:val="Noklusjumarindkopasfonts"/>
          <w:rFonts w:eastAsia="Calibri"/>
          <w:lang w:val="en-GB"/>
        </w:rPr>
        <w:t xml:space="preserve"> is considered essential. For the purposes of this Procurement Procedure, an Expert by Experience shall mean a representative of a specific community, for example a person with a disability or functional impairment, who contributes to the authenticity of programme content </w:t>
      </w:r>
      <w:proofErr w:type="gramStart"/>
      <w:r w:rsidRPr="00977CF6">
        <w:rPr>
          <w:rStyle w:val="Noklusjumarindkopasfonts"/>
          <w:rFonts w:eastAsia="Calibri"/>
          <w:lang w:val="en-GB"/>
        </w:rPr>
        <w:t xml:space="preserve">on the basis </w:t>
      </w:r>
      <w:r w:rsidRPr="00977CF6">
        <w:rPr>
          <w:rStyle w:val="Noklusjumarindkopasfonts"/>
          <w:rFonts w:eastAsia="Calibri"/>
          <w:lang w:val="en-GB"/>
        </w:rPr>
        <w:lastRenderedPageBreak/>
        <w:t>of</w:t>
      </w:r>
      <w:proofErr w:type="gramEnd"/>
      <w:r w:rsidRPr="00977CF6">
        <w:rPr>
          <w:rStyle w:val="Noklusjumarindkopasfonts"/>
          <w:rFonts w:eastAsia="Calibri"/>
          <w:lang w:val="en-GB"/>
        </w:rPr>
        <w:t xml:space="preserve"> personal lived experience. Their participation in the development and/or implementation of programmes constitutes the practical application of the principle "Nothing About Us Without Us", in accordance with the standards of inclusive education and participation established under the United Nations Convention on the Rights of Persons with Disabilities.</w:t>
      </w:r>
    </w:p>
    <w:p w14:paraId="6221EB46" w14:textId="77777777" w:rsidR="0051690D" w:rsidRPr="00977CF6" w:rsidRDefault="00000000">
      <w:pPr>
        <w:pStyle w:val="Parasts"/>
        <w:jc w:val="both"/>
        <w:rPr>
          <w:rFonts w:eastAsia="Calibri"/>
          <w:lang w:val="en-GB"/>
        </w:rPr>
      </w:pPr>
      <w:r w:rsidRPr="00977CF6">
        <w:rPr>
          <w:rFonts w:eastAsia="Calibri"/>
          <w:lang w:val="en-GB"/>
        </w:rPr>
        <w:t>The content of the Children's Museum is based on a child-centred approach, and the same approach is expected to be applied throughout all museum education programmes. A child-centred approach is understood as an approach that recognises children as active participants and important sources of information regarding their own lived experience. Children are regarded as experts in their own lives and, as such, constitute a valuable source of knowledge and insight.</w:t>
      </w:r>
    </w:p>
    <w:p w14:paraId="4A4BC6C1" w14:textId="77777777" w:rsidR="0051690D" w:rsidRPr="00977CF6" w:rsidRDefault="00000000">
      <w:pPr>
        <w:pStyle w:val="Parasts"/>
        <w:jc w:val="both"/>
      </w:pPr>
      <w:r w:rsidRPr="00977CF6">
        <w:rPr>
          <w:rStyle w:val="Noklusjumarindkopasfonts"/>
          <w:b/>
          <w:bCs/>
          <w:lang w:val="en-GB"/>
        </w:rPr>
        <w:t>The Tenderer shall ensure that the proposed programmes establish a clear link between the thematic content of the Children's Museum exhibition and age-appropriate learning objectives, teaching methods and competencies aligned with the Intended Learning Outcomes prescribed in the national education standard, so that certain programmes may be eligible for various public funding instruments, including the Programme “</w:t>
      </w:r>
      <w:proofErr w:type="spellStart"/>
      <w:r w:rsidRPr="00977CF6">
        <w:fldChar w:fldCharType="begin"/>
      </w:r>
      <w:r w:rsidRPr="00977CF6">
        <w:instrText xml:space="preserve"> HYPERLINK  "https://latvijasskolassoma.lv/par-programmu/latvijas-skolas-soma/" </w:instrText>
      </w:r>
      <w:r w:rsidRPr="00977CF6">
        <w:fldChar w:fldCharType="separate"/>
      </w:r>
      <w:r w:rsidRPr="00977CF6">
        <w:rPr>
          <w:rStyle w:val="Hipersaite"/>
          <w:b/>
          <w:bCs/>
          <w:lang w:val="en-GB"/>
        </w:rPr>
        <w:t>Latvijas</w:t>
      </w:r>
      <w:proofErr w:type="spellEnd"/>
      <w:r w:rsidRPr="00977CF6">
        <w:rPr>
          <w:rStyle w:val="Hipersaite"/>
          <w:b/>
          <w:bCs/>
          <w:lang w:val="en-GB"/>
        </w:rPr>
        <w:t xml:space="preserve"> </w:t>
      </w:r>
      <w:proofErr w:type="spellStart"/>
      <w:r w:rsidRPr="00977CF6">
        <w:rPr>
          <w:rStyle w:val="Hipersaite"/>
          <w:b/>
          <w:bCs/>
          <w:lang w:val="en-GB"/>
        </w:rPr>
        <w:t>skolas</w:t>
      </w:r>
      <w:proofErr w:type="spellEnd"/>
      <w:r w:rsidRPr="00977CF6">
        <w:rPr>
          <w:rStyle w:val="Hipersaite"/>
          <w:b/>
          <w:bCs/>
          <w:lang w:val="en-GB"/>
        </w:rPr>
        <w:t xml:space="preserve"> soma</w:t>
      </w:r>
      <w:r w:rsidRPr="00977CF6">
        <w:fldChar w:fldCharType="end"/>
      </w:r>
      <w:r w:rsidRPr="00977CF6">
        <w:rPr>
          <w:rStyle w:val="Noklusjumarindkopasfonts"/>
          <w:b/>
          <w:bCs/>
          <w:lang w:val="en-GB"/>
        </w:rPr>
        <w:t>” (in Latvian) and STEM education support mechanisms.</w:t>
      </w:r>
    </w:p>
    <w:p w14:paraId="5814AA49" w14:textId="77777777" w:rsidR="0051690D" w:rsidRPr="00977CF6" w:rsidRDefault="0051690D">
      <w:pPr>
        <w:pStyle w:val="Parasts"/>
        <w:rPr>
          <w:lang w:val="en-GB"/>
        </w:rPr>
      </w:pPr>
    </w:p>
    <w:p w14:paraId="2BD599FF" w14:textId="77777777" w:rsidR="0051690D" w:rsidRPr="00977CF6" w:rsidRDefault="00000000">
      <w:pPr>
        <w:pStyle w:val="Parasts"/>
        <w:numPr>
          <w:ilvl w:val="0"/>
          <w:numId w:val="1"/>
        </w:numPr>
        <w:jc w:val="both"/>
      </w:pPr>
      <w:r w:rsidRPr="00977CF6">
        <w:rPr>
          <w:rStyle w:val="Noklusjumarindkopasfonts"/>
          <w:rFonts w:eastAsia="Calibri"/>
          <w:b/>
          <w:bCs/>
          <w:lang w:val="en-GB"/>
        </w:rPr>
        <w:t>Procurement Objectives:</w:t>
      </w:r>
    </w:p>
    <w:p w14:paraId="3C819F8F" w14:textId="77777777" w:rsidR="0051690D" w:rsidRPr="00977CF6" w:rsidRDefault="00000000">
      <w:pPr>
        <w:pStyle w:val="Parasts"/>
        <w:ind w:left="360"/>
        <w:jc w:val="both"/>
        <w:rPr>
          <w:lang w:val="en-GB"/>
        </w:rPr>
      </w:pPr>
      <w:r w:rsidRPr="00977CF6">
        <w:rPr>
          <w:lang w:val="en-GB"/>
        </w:rPr>
        <w:t>2.1. To develop and implement nine museum education programmes with the purpose of:</w:t>
      </w:r>
    </w:p>
    <w:p w14:paraId="53D2F535" w14:textId="77777777" w:rsidR="0051690D" w:rsidRPr="00977CF6" w:rsidRDefault="00000000">
      <w:pPr>
        <w:pStyle w:val="Parasts"/>
        <w:ind w:left="720"/>
        <w:jc w:val="both"/>
        <w:rPr>
          <w:lang w:val="en-GB"/>
        </w:rPr>
      </w:pPr>
      <w:r w:rsidRPr="00977CF6">
        <w:rPr>
          <w:lang w:val="en-GB"/>
        </w:rPr>
        <w:t>2.1.1. enhancing health literacy through the development of empathy, critical thinking and agency among children, enabling them to assume responsibility for their own health and safety and that of others;</w:t>
      </w:r>
    </w:p>
    <w:p w14:paraId="5F15DE4D" w14:textId="77777777" w:rsidR="0051690D" w:rsidRPr="00977CF6" w:rsidRDefault="00000000">
      <w:pPr>
        <w:pStyle w:val="Parasts"/>
        <w:ind w:left="720"/>
        <w:jc w:val="both"/>
        <w:rPr>
          <w:lang w:val="en-GB"/>
        </w:rPr>
      </w:pPr>
      <w:r w:rsidRPr="00977CF6">
        <w:rPr>
          <w:lang w:val="en-GB"/>
        </w:rPr>
        <w:t>2.1.2. applying an inclusive methodology by integrating the participation of Experts by Experience in the programme development process and by ensuring the involvement of children as active co-creators throughout the process;</w:t>
      </w:r>
    </w:p>
    <w:p w14:paraId="64FE06F6" w14:textId="77777777" w:rsidR="0051690D" w:rsidRPr="00977CF6" w:rsidRDefault="00000000">
      <w:pPr>
        <w:pStyle w:val="Parasts"/>
        <w:ind w:left="360"/>
        <w:jc w:val="both"/>
        <w:rPr>
          <w:lang w:val="en-GB"/>
        </w:rPr>
      </w:pPr>
      <w:r w:rsidRPr="00977CF6">
        <w:rPr>
          <w:lang w:val="en-GB"/>
        </w:rPr>
        <w:t>2.2. To create an inclusive and sustainable solution for convenient adaptation of programme content to children with different abilities and to provide a complete set of methodological materials and an inventory of supplementary materials.</w:t>
      </w:r>
    </w:p>
    <w:p w14:paraId="005E0727" w14:textId="77777777" w:rsidR="0051690D" w:rsidRPr="00977CF6" w:rsidRDefault="0051690D">
      <w:pPr>
        <w:pStyle w:val="Parasts"/>
        <w:ind w:left="360"/>
        <w:jc w:val="both"/>
        <w:rPr>
          <w:lang w:val="en-GB"/>
        </w:rPr>
      </w:pPr>
    </w:p>
    <w:p w14:paraId="32451958" w14:textId="77777777" w:rsidR="0051690D" w:rsidRPr="00977CF6" w:rsidRDefault="00000000">
      <w:pPr>
        <w:pStyle w:val="Parasts"/>
        <w:numPr>
          <w:ilvl w:val="0"/>
          <w:numId w:val="1"/>
        </w:numPr>
        <w:rPr>
          <w:rFonts w:eastAsia="Calibri"/>
          <w:b/>
          <w:bCs/>
          <w:lang w:val="en-GB"/>
        </w:rPr>
      </w:pPr>
      <w:r w:rsidRPr="00977CF6">
        <w:rPr>
          <w:rFonts w:eastAsia="Calibri"/>
          <w:b/>
          <w:bCs/>
          <w:lang w:val="en-GB"/>
        </w:rPr>
        <w:t>Target Audience:</w:t>
      </w:r>
    </w:p>
    <w:p w14:paraId="1FEA04F6" w14:textId="77777777" w:rsidR="0051690D" w:rsidRPr="00977CF6" w:rsidRDefault="00000000">
      <w:pPr>
        <w:pStyle w:val="Sarakstarindkopa"/>
        <w:numPr>
          <w:ilvl w:val="1"/>
          <w:numId w:val="1"/>
        </w:numPr>
        <w:jc w:val="both"/>
        <w:rPr>
          <w:lang w:val="en-GB"/>
        </w:rPr>
      </w:pPr>
      <w:r w:rsidRPr="00977CF6">
        <w:rPr>
          <w:lang w:val="en-GB"/>
        </w:rPr>
        <w:t xml:space="preserve">All children aged 6 to 12 years, as well as families with children, </w:t>
      </w:r>
      <w:proofErr w:type="gramStart"/>
      <w:r w:rsidRPr="00977CF6">
        <w:rPr>
          <w:lang w:val="en-GB"/>
        </w:rPr>
        <w:t>taking into account</w:t>
      </w:r>
      <w:proofErr w:type="gramEnd"/>
      <w:r w:rsidRPr="00977CF6">
        <w:rPr>
          <w:lang w:val="en-GB"/>
        </w:rPr>
        <w:t xml:space="preserve"> the functional, social and perceptual diversity of children. </w:t>
      </w:r>
    </w:p>
    <w:p w14:paraId="6FCD17DF" w14:textId="77777777" w:rsidR="0051690D" w:rsidRPr="00977CF6" w:rsidRDefault="00000000">
      <w:pPr>
        <w:pStyle w:val="Sarakstarindkopa"/>
        <w:numPr>
          <w:ilvl w:val="1"/>
          <w:numId w:val="1"/>
        </w:numPr>
        <w:rPr>
          <w:lang w:val="en-GB"/>
        </w:rPr>
      </w:pPr>
      <w:r w:rsidRPr="00977CF6">
        <w:rPr>
          <w:lang w:val="en-GB"/>
        </w:rPr>
        <w:t>The programmes shall be made suitable for the following audience groups:</w:t>
      </w:r>
    </w:p>
    <w:p w14:paraId="2A19C34B" w14:textId="77777777" w:rsidR="0051690D" w:rsidRPr="00977CF6" w:rsidRDefault="00000000">
      <w:pPr>
        <w:pStyle w:val="Sarakstarindkopa"/>
        <w:numPr>
          <w:ilvl w:val="2"/>
          <w:numId w:val="1"/>
        </w:numPr>
        <w:ind w:left="1350" w:hanging="630"/>
      </w:pPr>
      <w:r w:rsidRPr="00977CF6">
        <w:rPr>
          <w:rStyle w:val="Noklusjumarindkopasfonts"/>
          <w:lang w:val="en-GB"/>
        </w:rPr>
        <w:t xml:space="preserve">school groups: Grades 1-3; </w:t>
      </w:r>
    </w:p>
    <w:p w14:paraId="3965E2B2" w14:textId="77777777" w:rsidR="0051690D" w:rsidRPr="00977CF6" w:rsidRDefault="00000000">
      <w:pPr>
        <w:pStyle w:val="Sarakstarindkopa"/>
        <w:numPr>
          <w:ilvl w:val="2"/>
          <w:numId w:val="1"/>
        </w:numPr>
        <w:ind w:left="1350" w:hanging="630"/>
        <w:rPr>
          <w:lang w:val="en-GB"/>
        </w:rPr>
      </w:pPr>
      <w:r w:rsidRPr="00977CF6">
        <w:rPr>
          <w:lang w:val="en-GB"/>
        </w:rPr>
        <w:t xml:space="preserve">school groups: Grades 4-6; </w:t>
      </w:r>
    </w:p>
    <w:p w14:paraId="14B6A753" w14:textId="77777777" w:rsidR="0051690D" w:rsidRPr="00977CF6" w:rsidRDefault="00000000">
      <w:pPr>
        <w:pStyle w:val="Sarakstarindkopa"/>
        <w:numPr>
          <w:ilvl w:val="2"/>
          <w:numId w:val="1"/>
        </w:numPr>
        <w:ind w:left="1350" w:hanging="630"/>
        <w:rPr>
          <w:lang w:val="en-GB"/>
        </w:rPr>
      </w:pPr>
      <w:r w:rsidRPr="00977CF6">
        <w:rPr>
          <w:lang w:val="en-GB"/>
        </w:rPr>
        <w:t>families with children (mixed-age groups).</w:t>
      </w:r>
    </w:p>
    <w:p w14:paraId="3E3DDAC4" w14:textId="77777777" w:rsidR="0051690D" w:rsidRPr="00977CF6" w:rsidRDefault="0051690D">
      <w:pPr>
        <w:pStyle w:val="Parasts"/>
        <w:ind w:left="360" w:hanging="76"/>
        <w:rPr>
          <w:rFonts w:eastAsia="Calibri"/>
          <w:lang w:val="en-GB"/>
        </w:rPr>
      </w:pPr>
    </w:p>
    <w:p w14:paraId="65FE7335" w14:textId="77777777" w:rsidR="0051690D" w:rsidRPr="00977CF6" w:rsidRDefault="00000000">
      <w:pPr>
        <w:pStyle w:val="Parasts"/>
        <w:numPr>
          <w:ilvl w:val="0"/>
          <w:numId w:val="1"/>
        </w:numPr>
        <w:spacing w:before="240" w:after="240"/>
        <w:rPr>
          <w:rFonts w:eastAsia="Calibri"/>
          <w:b/>
          <w:bCs/>
          <w:lang w:val="en-GB"/>
        </w:rPr>
      </w:pPr>
      <w:r w:rsidRPr="00977CF6">
        <w:rPr>
          <w:rFonts w:eastAsia="Calibri"/>
          <w:b/>
          <w:bCs/>
          <w:lang w:val="en-GB"/>
        </w:rPr>
        <w:t>Scope of Services:</w:t>
      </w:r>
    </w:p>
    <w:p w14:paraId="6D96A892" w14:textId="77777777" w:rsidR="0051690D" w:rsidRPr="00977CF6" w:rsidRDefault="00000000">
      <w:pPr>
        <w:pStyle w:val="Parasts"/>
        <w:numPr>
          <w:ilvl w:val="1"/>
          <w:numId w:val="1"/>
        </w:numPr>
        <w:spacing w:before="240" w:after="240"/>
        <w:jc w:val="both"/>
      </w:pPr>
      <w:r w:rsidRPr="00977CF6">
        <w:rPr>
          <w:rStyle w:val="Noklusjumarindkopasfonts"/>
          <w:lang w:val="en-GB"/>
        </w:rPr>
        <w:t xml:space="preserve">Within 6 weeks after signing of the Contract, the Tenderer shall develop and submit to the Contracting Authority at least fifteen (15) museum education programme concepts developed in accordance with Section 4.2 of this Technical Specification. Each programme concept shall </w:t>
      </w:r>
      <w:proofErr w:type="gramStart"/>
      <w:r w:rsidRPr="00977CF6">
        <w:rPr>
          <w:rStyle w:val="Noklusjumarindkopasfonts"/>
          <w:lang w:val="en-GB"/>
        </w:rPr>
        <w:t>include:</w:t>
      </w:r>
      <w:proofErr w:type="gramEnd"/>
      <w:r w:rsidRPr="00977CF6">
        <w:t xml:space="preserve"> </w:t>
      </w:r>
      <w:r w:rsidRPr="00977CF6">
        <w:rPr>
          <w:rStyle w:val="Noklusjumarindkopasfonts"/>
          <w:lang w:val="en-GB"/>
        </w:rPr>
        <w:t>programme title, target audience, principal theme, intended learning outcomes, concise description of activities, explanation of the programme's alignment with the conceptual framework of the Children's Museum.</w:t>
      </w:r>
    </w:p>
    <w:p w14:paraId="47CDCD98" w14:textId="77777777" w:rsidR="0051690D" w:rsidRPr="00977CF6" w:rsidRDefault="00000000">
      <w:pPr>
        <w:pStyle w:val="Parasts"/>
        <w:numPr>
          <w:ilvl w:val="1"/>
          <w:numId w:val="1"/>
        </w:numPr>
        <w:spacing w:before="240" w:after="240"/>
        <w:jc w:val="both"/>
        <w:rPr>
          <w:lang w:val="en-GB"/>
        </w:rPr>
      </w:pPr>
      <w:r w:rsidRPr="00977CF6">
        <w:rPr>
          <w:lang w:val="en-GB"/>
        </w:rPr>
        <w:t>The Tenderer shall develop the following museum education programmes and ensure their compliance with the required content and methodological directions specified in Table 1:</w:t>
      </w:r>
    </w:p>
    <w:p w14:paraId="3D551111" w14:textId="77777777" w:rsidR="0051690D" w:rsidRPr="00977CF6" w:rsidRDefault="00000000">
      <w:pPr>
        <w:pStyle w:val="Parasts"/>
        <w:numPr>
          <w:ilvl w:val="2"/>
          <w:numId w:val="1"/>
        </w:numPr>
        <w:spacing w:before="240" w:after="240"/>
        <w:ind w:left="1418" w:hanging="698"/>
        <w:jc w:val="both"/>
        <w:rPr>
          <w:lang w:val="en-GB"/>
        </w:rPr>
      </w:pPr>
      <w:r w:rsidRPr="00977CF6">
        <w:rPr>
          <w:lang w:val="en-GB"/>
        </w:rPr>
        <w:t>five (5) programmes for school groups;</w:t>
      </w:r>
    </w:p>
    <w:p w14:paraId="037C92A5" w14:textId="77777777" w:rsidR="0051690D" w:rsidRPr="00977CF6" w:rsidRDefault="00000000">
      <w:pPr>
        <w:pStyle w:val="Parasts"/>
        <w:numPr>
          <w:ilvl w:val="2"/>
          <w:numId w:val="1"/>
        </w:numPr>
        <w:spacing w:before="240" w:after="240"/>
        <w:ind w:left="1418" w:hanging="698"/>
        <w:jc w:val="both"/>
        <w:rPr>
          <w:lang w:val="en-GB"/>
        </w:rPr>
      </w:pPr>
      <w:r w:rsidRPr="00977CF6">
        <w:rPr>
          <w:lang w:val="en-GB"/>
        </w:rPr>
        <w:lastRenderedPageBreak/>
        <w:t>two (2) programmes for families with children, involving the joint participation of children of different ages and adult family members;</w:t>
      </w:r>
    </w:p>
    <w:p w14:paraId="5D1272C5" w14:textId="77777777" w:rsidR="0051690D" w:rsidRPr="00977CF6" w:rsidRDefault="00000000">
      <w:pPr>
        <w:pStyle w:val="Parasts"/>
        <w:numPr>
          <w:ilvl w:val="2"/>
          <w:numId w:val="1"/>
        </w:numPr>
        <w:spacing w:before="240" w:after="240"/>
        <w:ind w:left="1418" w:hanging="698"/>
        <w:jc w:val="both"/>
        <w:rPr>
          <w:lang w:val="en-GB"/>
        </w:rPr>
      </w:pPr>
      <w:r w:rsidRPr="00977CF6">
        <w:rPr>
          <w:lang w:val="en-GB"/>
        </w:rPr>
        <w:t>one (1) programme intended for groups of children participating without the active involvement of parents or accompanying adults;</w:t>
      </w:r>
    </w:p>
    <w:p w14:paraId="27C9DD90" w14:textId="77777777" w:rsidR="0051690D" w:rsidRPr="00977CF6" w:rsidRDefault="00000000">
      <w:pPr>
        <w:pStyle w:val="Parasts"/>
        <w:numPr>
          <w:ilvl w:val="2"/>
          <w:numId w:val="1"/>
        </w:numPr>
        <w:spacing w:before="240" w:after="240"/>
        <w:ind w:left="1418" w:hanging="698"/>
        <w:jc w:val="both"/>
        <w:rPr>
          <w:lang w:val="en-GB"/>
        </w:rPr>
      </w:pPr>
      <w:r w:rsidRPr="00977CF6">
        <w:rPr>
          <w:lang w:val="en-GB"/>
        </w:rPr>
        <w:t>one (1) self-guided programme for visitors of the Children's Museum exhibition.</w:t>
      </w:r>
    </w:p>
    <w:p w14:paraId="0645A9AB" w14:textId="77777777" w:rsidR="0051690D" w:rsidRPr="00977CF6" w:rsidRDefault="0051690D">
      <w:pPr>
        <w:pStyle w:val="Parasts"/>
        <w:spacing w:before="240"/>
        <w:rPr>
          <w:lang w:val="en-GB"/>
        </w:rPr>
      </w:pPr>
    </w:p>
    <w:p w14:paraId="398ABC1F" w14:textId="77777777" w:rsidR="0051690D" w:rsidRPr="00977CF6" w:rsidRDefault="00000000">
      <w:pPr>
        <w:pStyle w:val="Parasts"/>
      </w:pPr>
      <w:r w:rsidRPr="00977CF6">
        <w:rPr>
          <w:rStyle w:val="Noklusjumarindkopasfonts"/>
          <w:lang w:val="en-GB"/>
        </w:rPr>
        <w:t>Table 1.</w:t>
      </w:r>
    </w:p>
    <w:tbl>
      <w:tblPr>
        <w:tblW w:w="9555" w:type="dxa"/>
        <w:tblCellMar>
          <w:left w:w="10" w:type="dxa"/>
          <w:right w:w="10" w:type="dxa"/>
        </w:tblCellMar>
        <w:tblLook w:val="0000" w:firstRow="0" w:lastRow="0" w:firstColumn="0" w:lastColumn="0" w:noHBand="0" w:noVBand="0"/>
      </w:tblPr>
      <w:tblGrid>
        <w:gridCol w:w="514"/>
        <w:gridCol w:w="2918"/>
        <w:gridCol w:w="6123"/>
      </w:tblGrid>
      <w:tr w:rsidR="0051690D" w:rsidRPr="00977CF6" w14:paraId="5A021CF3"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shd w:val="clear" w:color="auto" w:fill="E8E8E8"/>
            <w:tcMar>
              <w:top w:w="80" w:type="dxa"/>
              <w:left w:w="80" w:type="dxa"/>
              <w:bottom w:w="80" w:type="dxa"/>
              <w:right w:w="80" w:type="dxa"/>
            </w:tcMar>
            <w:vAlign w:val="center"/>
          </w:tcPr>
          <w:p w14:paraId="1A5FB12E" w14:textId="77777777" w:rsidR="0051690D" w:rsidRPr="00977CF6" w:rsidRDefault="00000000">
            <w:pPr>
              <w:pStyle w:val="Parasts"/>
              <w:rPr>
                <w:b/>
                <w:bCs/>
                <w:color w:val="000000"/>
                <w:lang w:val="en-GB"/>
              </w:rPr>
            </w:pPr>
            <w:r w:rsidRPr="00977CF6">
              <w:rPr>
                <w:b/>
                <w:bCs/>
                <w:color w:val="000000"/>
                <w:lang w:val="en-GB"/>
              </w:rPr>
              <w:t>No.</w:t>
            </w:r>
          </w:p>
        </w:tc>
        <w:tc>
          <w:tcPr>
            <w:tcW w:w="2925" w:type="dxa"/>
            <w:tcBorders>
              <w:top w:val="single" w:sz="8" w:space="0" w:color="000000"/>
              <w:left w:val="single" w:sz="8" w:space="0" w:color="000000"/>
              <w:bottom w:val="single" w:sz="8" w:space="0" w:color="000000"/>
              <w:right w:val="single" w:sz="8" w:space="0" w:color="000000"/>
            </w:tcBorders>
            <w:shd w:val="clear" w:color="auto" w:fill="E8E8E8"/>
            <w:tcMar>
              <w:top w:w="80" w:type="dxa"/>
              <w:left w:w="80" w:type="dxa"/>
              <w:bottom w:w="80" w:type="dxa"/>
              <w:right w:w="80" w:type="dxa"/>
            </w:tcMar>
            <w:vAlign w:val="center"/>
          </w:tcPr>
          <w:p w14:paraId="641CE2DD" w14:textId="77777777" w:rsidR="0051690D" w:rsidRPr="00977CF6" w:rsidRDefault="00000000">
            <w:pPr>
              <w:pStyle w:val="Parasts"/>
              <w:rPr>
                <w:b/>
                <w:bCs/>
                <w:color w:val="000000"/>
                <w:lang w:val="en-GB"/>
              </w:rPr>
            </w:pPr>
            <w:r w:rsidRPr="00977CF6">
              <w:rPr>
                <w:b/>
                <w:bCs/>
                <w:color w:val="000000"/>
                <w:lang w:val="en-GB"/>
              </w:rPr>
              <w:t>Programme Content and Methodological Direction</w:t>
            </w:r>
          </w:p>
        </w:tc>
        <w:tc>
          <w:tcPr>
            <w:tcW w:w="6150" w:type="dxa"/>
            <w:tcBorders>
              <w:top w:val="single" w:sz="8" w:space="0" w:color="000000"/>
              <w:left w:val="single" w:sz="8" w:space="0" w:color="000000"/>
              <w:bottom w:val="single" w:sz="8" w:space="0" w:color="000000"/>
              <w:right w:val="single" w:sz="8" w:space="0" w:color="000000"/>
            </w:tcBorders>
            <w:shd w:val="clear" w:color="auto" w:fill="E8E8E8"/>
            <w:tcMar>
              <w:top w:w="80" w:type="dxa"/>
              <w:left w:w="80" w:type="dxa"/>
              <w:bottom w:w="80" w:type="dxa"/>
              <w:right w:w="80" w:type="dxa"/>
            </w:tcMar>
            <w:vAlign w:val="center"/>
          </w:tcPr>
          <w:p w14:paraId="4338181E" w14:textId="77777777" w:rsidR="0051690D" w:rsidRPr="00977CF6" w:rsidRDefault="00000000">
            <w:pPr>
              <w:pStyle w:val="Parasts"/>
            </w:pPr>
            <w:r w:rsidRPr="00977CF6">
              <w:rPr>
                <w:rStyle w:val="Noklusjumarindkopasfonts"/>
                <w:b/>
                <w:bCs/>
                <w:color w:val="000000"/>
                <w:lang w:val="en-GB"/>
              </w:rPr>
              <w:t>Mandatory Requirements for Programme Development</w:t>
            </w:r>
          </w:p>
        </w:tc>
      </w:tr>
      <w:tr w:rsidR="0051690D" w:rsidRPr="00977CF6" w14:paraId="57492538"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E1D7F41" w14:textId="77777777" w:rsidR="0051690D" w:rsidRPr="00977CF6" w:rsidRDefault="00000000">
            <w:pPr>
              <w:pStyle w:val="Parasts"/>
              <w:jc w:val="center"/>
            </w:pPr>
            <w:r w:rsidRPr="00977CF6">
              <w:rPr>
                <w:rStyle w:val="Noklusjumarindkopasfonts"/>
                <w:lang w:val="en-GB"/>
              </w:rPr>
              <w:t>1</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CA7A672" w14:textId="77777777" w:rsidR="0051690D" w:rsidRPr="00977CF6" w:rsidRDefault="00000000">
            <w:pPr>
              <w:pStyle w:val="Parasts"/>
              <w:rPr>
                <w:lang w:val="en-GB"/>
              </w:rPr>
            </w:pPr>
            <w:r w:rsidRPr="00977CF6">
              <w:rPr>
                <w:lang w:val="en-GB"/>
              </w:rPr>
              <w:t>Alignment with the Children's Museum exhibition themes</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6A94857" w14:textId="77777777" w:rsidR="0051690D" w:rsidRPr="00977CF6" w:rsidRDefault="00000000">
            <w:pPr>
              <w:pStyle w:val="Parasts"/>
            </w:pPr>
            <w:r w:rsidRPr="00977CF6">
              <w:rPr>
                <w:rStyle w:val="Noklusjumarindkopasfonts"/>
                <w:u w:val="single"/>
                <w:lang w:val="en-GB"/>
              </w:rPr>
              <w:t xml:space="preserve">All programmes </w:t>
            </w:r>
            <w:r w:rsidRPr="00977CF6">
              <w:rPr>
                <w:rStyle w:val="Noklusjumarindkopasfonts"/>
                <w:lang w:val="en-GB"/>
              </w:rPr>
              <w:t>shall provide a clear connection to one or more themes, narratives or exhibition topics of the Children's Museum relating to the human body, health and human experience.</w:t>
            </w:r>
          </w:p>
        </w:tc>
      </w:tr>
      <w:tr w:rsidR="0051690D" w:rsidRPr="00977CF6" w14:paraId="093F3BE9"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C25B9AD" w14:textId="77777777" w:rsidR="0051690D" w:rsidRPr="00977CF6" w:rsidRDefault="00000000">
            <w:pPr>
              <w:pStyle w:val="Parasts"/>
              <w:jc w:val="center"/>
            </w:pPr>
            <w:r w:rsidRPr="00977CF6">
              <w:rPr>
                <w:rStyle w:val="Noklusjumarindkopasfonts"/>
                <w:lang w:val="en-GB"/>
              </w:rPr>
              <w:t>2</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E50DDA4" w14:textId="77777777" w:rsidR="0051690D" w:rsidRPr="00977CF6" w:rsidRDefault="00000000">
            <w:pPr>
              <w:pStyle w:val="Parasts"/>
              <w:rPr>
                <w:lang w:val="en-GB"/>
              </w:rPr>
            </w:pPr>
            <w:r w:rsidRPr="00977CF6">
              <w:rPr>
                <w:lang w:val="en-GB"/>
              </w:rPr>
              <w:t>Age-appropriate intended learning outcomes (Skola2030)</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F53B478" w14:textId="77777777" w:rsidR="0051690D" w:rsidRPr="00977CF6" w:rsidRDefault="00000000">
            <w:pPr>
              <w:pStyle w:val="Parasts"/>
            </w:pPr>
            <w:r w:rsidRPr="00977CF6">
              <w:rPr>
                <w:rStyle w:val="Noklusjumarindkopasfonts"/>
                <w:u w:val="single"/>
                <w:lang w:val="en-GB"/>
              </w:rPr>
              <w:t xml:space="preserve">All programmes intended for school groups </w:t>
            </w:r>
            <w:r w:rsidRPr="00977CF6">
              <w:rPr>
                <w:rStyle w:val="Noklusjumarindkopasfonts"/>
                <w:lang w:val="en-GB"/>
              </w:rPr>
              <w:t>shall be aligned with the learning objectives, intended learning outcomes and competencies prescribed for the relevant target age group within the national school curriculum.</w:t>
            </w:r>
          </w:p>
        </w:tc>
      </w:tr>
      <w:tr w:rsidR="0051690D" w:rsidRPr="00977CF6" w14:paraId="45299E80"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9EA04BA" w14:textId="77777777" w:rsidR="0051690D" w:rsidRPr="00977CF6" w:rsidRDefault="00000000">
            <w:pPr>
              <w:pStyle w:val="Parasts"/>
              <w:jc w:val="center"/>
            </w:pPr>
            <w:r w:rsidRPr="00977CF6">
              <w:rPr>
                <w:rStyle w:val="Noklusjumarindkopasfonts"/>
                <w:lang w:val="en-GB"/>
              </w:rPr>
              <w:t>3</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1C43E6C" w14:textId="77777777" w:rsidR="0051690D" w:rsidRPr="00977CF6" w:rsidRDefault="00000000">
            <w:pPr>
              <w:pStyle w:val="Parasts"/>
              <w:rPr>
                <w:lang w:val="en-GB"/>
              </w:rPr>
            </w:pPr>
            <w:r w:rsidRPr="00977CF6">
              <w:rPr>
                <w:lang w:val="en-GB"/>
              </w:rPr>
              <w:t>Health literacy, life skills and the One Health approach</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09B6975" w14:textId="77777777" w:rsidR="0051690D" w:rsidRPr="00977CF6" w:rsidRDefault="00000000">
            <w:pPr>
              <w:pStyle w:val="Parasts"/>
            </w:pPr>
            <w:r w:rsidRPr="00977CF6">
              <w:rPr>
                <w:rStyle w:val="Noklusjumarindkopasfonts"/>
                <w:u w:val="single"/>
                <w:lang w:val="en-GB"/>
              </w:rPr>
              <w:t xml:space="preserve">All programmes </w:t>
            </w:r>
            <w:r w:rsidRPr="00977CF6">
              <w:rPr>
                <w:rStyle w:val="Noklusjumarindkopasfonts"/>
                <w:lang w:val="en-GB"/>
              </w:rPr>
              <w:t>shall incorporate links between children's everyday experiences and an understanding of the body and/or self-care, and/or safety, and/or healthy choices, and/or one or more principles of the One Health approach concerning the interdependence of human and environmental health.</w:t>
            </w:r>
          </w:p>
        </w:tc>
      </w:tr>
      <w:tr w:rsidR="0051690D" w:rsidRPr="00977CF6" w14:paraId="185858D0"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8B25BAE" w14:textId="77777777" w:rsidR="0051690D" w:rsidRPr="00977CF6" w:rsidRDefault="00000000">
            <w:pPr>
              <w:pStyle w:val="Parasts"/>
              <w:jc w:val="center"/>
            </w:pPr>
            <w:r w:rsidRPr="00977CF6">
              <w:rPr>
                <w:rStyle w:val="Noklusjumarindkopasfonts"/>
                <w:lang w:val="en-GB"/>
              </w:rPr>
              <w:t>4</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D74117B" w14:textId="77777777" w:rsidR="0051690D" w:rsidRPr="00977CF6" w:rsidRDefault="00000000">
            <w:pPr>
              <w:pStyle w:val="Parasts"/>
              <w:rPr>
                <w:lang w:val="en-GB"/>
              </w:rPr>
            </w:pPr>
            <w:r w:rsidRPr="00977CF6">
              <w:rPr>
                <w:lang w:val="en-GB"/>
              </w:rPr>
              <w:t>Child-centred participation and reflection</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8CF6B69" w14:textId="77777777" w:rsidR="0051690D" w:rsidRPr="00977CF6" w:rsidRDefault="00000000">
            <w:pPr>
              <w:pStyle w:val="Parasts"/>
            </w:pPr>
            <w:r w:rsidRPr="00977CF6">
              <w:rPr>
                <w:rStyle w:val="Noklusjumarindkopasfonts"/>
                <w:u w:val="single"/>
                <w:lang w:val="en-GB"/>
              </w:rPr>
              <w:t xml:space="preserve">All programmes </w:t>
            </w:r>
            <w:r w:rsidRPr="00977CF6">
              <w:rPr>
                <w:rStyle w:val="Noklusjumarindkopasfonts"/>
                <w:lang w:val="en-GB"/>
              </w:rPr>
              <w:t>shall provide for the active participation of children, including opportunities to collaborate, ask questions, make decisions and reflect upon their learning experience.</w:t>
            </w:r>
          </w:p>
        </w:tc>
      </w:tr>
      <w:tr w:rsidR="0051690D" w:rsidRPr="00977CF6" w14:paraId="18E0E1B1"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053E9D9" w14:textId="77777777" w:rsidR="0051690D" w:rsidRPr="00977CF6" w:rsidRDefault="00000000">
            <w:pPr>
              <w:pStyle w:val="Parasts"/>
              <w:jc w:val="center"/>
            </w:pPr>
            <w:r w:rsidRPr="00977CF6">
              <w:rPr>
                <w:rStyle w:val="Noklusjumarindkopasfonts"/>
                <w:lang w:val="en-GB"/>
              </w:rPr>
              <w:t>5</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E3EEBD7" w14:textId="77777777" w:rsidR="0051690D" w:rsidRPr="00977CF6" w:rsidRDefault="00000000">
            <w:pPr>
              <w:pStyle w:val="Parasts"/>
              <w:rPr>
                <w:lang w:val="en-GB"/>
              </w:rPr>
            </w:pPr>
            <w:r w:rsidRPr="00977CF6">
              <w:rPr>
                <w:lang w:val="en-GB"/>
              </w:rPr>
              <w:t>Inclusive participation</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EEA9848" w14:textId="77777777" w:rsidR="0051690D" w:rsidRPr="00977CF6" w:rsidRDefault="00000000">
            <w:pPr>
              <w:pStyle w:val="Parasts"/>
            </w:pPr>
            <w:r w:rsidRPr="00977CF6">
              <w:rPr>
                <w:rStyle w:val="Noklusjumarindkopasfonts"/>
                <w:u w:val="single"/>
                <w:lang w:val="en-GB"/>
              </w:rPr>
              <w:t>All programmes</w:t>
            </w:r>
            <w:r w:rsidRPr="00977CF6">
              <w:rPr>
                <w:rStyle w:val="Noklusjumarindkopasfonts"/>
                <w:lang w:val="en-GB"/>
              </w:rPr>
              <w:t xml:space="preserve"> shall be developed with the involvement of Experts by Experience and shall incorporate adaptations designed to ensure the broadest possible participation of children, including children with neurodiversity, mild intellectual disabilities, visual impairments and mobility impairments</w:t>
            </w:r>
          </w:p>
        </w:tc>
      </w:tr>
      <w:tr w:rsidR="0051690D" w:rsidRPr="00977CF6" w14:paraId="478B72ED"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63F0D7C" w14:textId="77777777" w:rsidR="0051690D" w:rsidRPr="00977CF6" w:rsidRDefault="00000000">
            <w:pPr>
              <w:pStyle w:val="Parasts"/>
              <w:jc w:val="center"/>
            </w:pPr>
            <w:r w:rsidRPr="00977CF6">
              <w:rPr>
                <w:rStyle w:val="Noklusjumarindkopasfonts"/>
                <w:lang w:val="en-GB"/>
              </w:rPr>
              <w:t>7</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BF4FAC8" w14:textId="77777777" w:rsidR="0051690D" w:rsidRPr="00977CF6" w:rsidRDefault="00000000">
            <w:pPr>
              <w:pStyle w:val="Parasts"/>
              <w:rPr>
                <w:lang w:val="en-GB"/>
              </w:rPr>
            </w:pPr>
            <w:r w:rsidRPr="00977CF6">
              <w:rPr>
                <w:lang w:val="en-GB"/>
              </w:rPr>
              <w:t xml:space="preserve">A story of Expert by Experience </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0458EFE" w14:textId="77777777" w:rsidR="0051690D" w:rsidRPr="00977CF6" w:rsidRDefault="00000000">
            <w:pPr>
              <w:pStyle w:val="Parasts"/>
            </w:pPr>
            <w:r w:rsidRPr="00977CF6">
              <w:rPr>
                <w:rStyle w:val="Noklusjumarindkopasfonts"/>
                <w:u w:val="single"/>
                <w:lang w:val="en-GB"/>
              </w:rPr>
              <w:t xml:space="preserve">At least one programme </w:t>
            </w:r>
            <w:r w:rsidRPr="00977CF6">
              <w:rPr>
                <w:rStyle w:val="Noklusjumarindkopasfonts"/>
                <w:lang w:val="en-GB"/>
              </w:rPr>
              <w:t xml:space="preserve">shall involve an Expert by Experience in its development and/or content, incorporating authentic lived experience that promotes understanding and empathy. </w:t>
            </w:r>
          </w:p>
        </w:tc>
      </w:tr>
      <w:tr w:rsidR="0051690D" w:rsidRPr="00977CF6" w14:paraId="654F806E"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BC4C0F8" w14:textId="77777777" w:rsidR="0051690D" w:rsidRPr="00977CF6" w:rsidRDefault="00000000">
            <w:pPr>
              <w:pStyle w:val="Parasts"/>
              <w:jc w:val="center"/>
            </w:pPr>
            <w:r w:rsidRPr="00977CF6">
              <w:rPr>
                <w:rStyle w:val="Noklusjumarindkopasfonts"/>
                <w:lang w:val="en-GB"/>
              </w:rPr>
              <w:t>8</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62BBFE3" w14:textId="77777777" w:rsidR="0051690D" w:rsidRPr="00977CF6" w:rsidRDefault="00000000">
            <w:pPr>
              <w:pStyle w:val="Parasts"/>
            </w:pPr>
            <w:r w:rsidRPr="00977CF6">
              <w:rPr>
                <w:rStyle w:val="Noklusjumarindkopasfonts"/>
                <w:lang w:val="en-GB"/>
              </w:rPr>
              <w:t>Latvian cultural heritage and exhibition objects</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76D407A" w14:textId="77777777" w:rsidR="0051690D" w:rsidRPr="00977CF6" w:rsidRDefault="00000000">
            <w:pPr>
              <w:pStyle w:val="Parasts"/>
            </w:pPr>
            <w:r w:rsidRPr="00977CF6">
              <w:rPr>
                <w:rStyle w:val="Noklusjumarindkopasfonts"/>
                <w:u w:val="single"/>
                <w:lang w:val="en-GB"/>
              </w:rPr>
              <w:t xml:space="preserve">At least one programme for Grades 1-3 </w:t>
            </w:r>
            <w:r w:rsidRPr="00977CF6">
              <w:rPr>
                <w:rStyle w:val="Noklusjumarindkopasfonts"/>
                <w:lang w:val="en-GB"/>
              </w:rPr>
              <w:t>and</w:t>
            </w:r>
            <w:r w:rsidRPr="00977CF6">
              <w:rPr>
                <w:rStyle w:val="Noklusjumarindkopasfonts"/>
                <w:u w:val="single"/>
                <w:lang w:val="en-GB"/>
              </w:rPr>
              <w:t xml:space="preserve"> at least one programme for Grades 4-6 </w:t>
            </w:r>
            <w:r w:rsidRPr="00977CF6">
              <w:rPr>
                <w:rStyle w:val="Noklusjumarindkopasfonts"/>
                <w:lang w:val="en-GB"/>
              </w:rPr>
              <w:t>shall include the exploration of Latvian cultural heritage through exhibition objects, to ensure compatibility with the Programme “</w:t>
            </w:r>
            <w:proofErr w:type="spellStart"/>
            <w:r w:rsidRPr="00977CF6">
              <w:rPr>
                <w:rStyle w:val="Noklusjumarindkopasfonts"/>
                <w:lang w:val="en-GB"/>
              </w:rPr>
              <w:t>Latvijas</w:t>
            </w:r>
            <w:proofErr w:type="spellEnd"/>
            <w:r w:rsidRPr="00977CF6">
              <w:rPr>
                <w:rStyle w:val="Noklusjumarindkopasfonts"/>
                <w:lang w:val="en-GB"/>
              </w:rPr>
              <w:t xml:space="preserve"> </w:t>
            </w:r>
            <w:proofErr w:type="spellStart"/>
            <w:r w:rsidRPr="00977CF6">
              <w:rPr>
                <w:rStyle w:val="Noklusjumarindkopasfonts"/>
                <w:lang w:val="en-GB"/>
              </w:rPr>
              <w:t>skolas</w:t>
            </w:r>
            <w:proofErr w:type="spellEnd"/>
            <w:r w:rsidRPr="00977CF6">
              <w:rPr>
                <w:rStyle w:val="Noklusjumarindkopasfonts"/>
                <w:lang w:val="en-GB"/>
              </w:rPr>
              <w:t xml:space="preserve"> soma”.</w:t>
            </w:r>
          </w:p>
        </w:tc>
      </w:tr>
      <w:tr w:rsidR="0051690D" w:rsidRPr="00977CF6" w14:paraId="6E15D23E"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5FEDC52" w14:textId="77777777" w:rsidR="0051690D" w:rsidRPr="00977CF6" w:rsidRDefault="00000000">
            <w:pPr>
              <w:pStyle w:val="Parasts"/>
              <w:jc w:val="center"/>
            </w:pPr>
            <w:r w:rsidRPr="00977CF6">
              <w:rPr>
                <w:rStyle w:val="Noklusjumarindkopasfonts"/>
                <w:lang w:val="en-GB"/>
              </w:rPr>
              <w:t>9</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D56FFE6" w14:textId="77777777" w:rsidR="0051690D" w:rsidRPr="00977CF6" w:rsidRDefault="00000000">
            <w:pPr>
              <w:pStyle w:val="Parasts"/>
              <w:rPr>
                <w:lang w:val="en-GB"/>
              </w:rPr>
            </w:pPr>
            <w:r w:rsidRPr="00977CF6">
              <w:rPr>
                <w:lang w:val="en-GB"/>
              </w:rPr>
              <w:t>Inquiry-based learning and STEM approach</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DA3C051" w14:textId="77777777" w:rsidR="0051690D" w:rsidRPr="00977CF6" w:rsidRDefault="00000000">
            <w:pPr>
              <w:pStyle w:val="Parasts"/>
            </w:pPr>
            <w:r w:rsidRPr="00977CF6">
              <w:rPr>
                <w:rStyle w:val="Noklusjumarindkopasfonts"/>
                <w:u w:val="single"/>
                <w:lang w:val="en-GB"/>
              </w:rPr>
              <w:t xml:space="preserve">At least one programme for Grades 1-3 </w:t>
            </w:r>
            <w:r w:rsidRPr="00977CF6">
              <w:rPr>
                <w:rStyle w:val="Noklusjumarindkopasfonts"/>
                <w:lang w:val="en-GB"/>
              </w:rPr>
              <w:t>and</w:t>
            </w:r>
            <w:r w:rsidRPr="00977CF6">
              <w:rPr>
                <w:rStyle w:val="Noklusjumarindkopasfonts"/>
                <w:u w:val="single"/>
                <w:lang w:val="en-GB"/>
              </w:rPr>
              <w:t xml:space="preserve"> at least one programme for Grades 4-6 </w:t>
            </w:r>
            <w:r w:rsidRPr="00977CF6">
              <w:rPr>
                <w:rStyle w:val="Noklusjumarindkopasfonts"/>
                <w:lang w:val="en-GB"/>
              </w:rPr>
              <w:t xml:space="preserve">in support of STEM education objectives and related support mechanisms shall include </w:t>
            </w:r>
            <w:r w:rsidRPr="00977CF6">
              <w:rPr>
                <w:rStyle w:val="Noklusjumarindkopasfonts"/>
                <w:lang w:val="en-GB"/>
              </w:rPr>
              <w:lastRenderedPageBreak/>
              <w:t>inquiry, observation, modelling and/or experimentation, and/or prototyping and testing causal relationships.</w:t>
            </w:r>
          </w:p>
        </w:tc>
      </w:tr>
      <w:tr w:rsidR="0051690D" w:rsidRPr="00977CF6" w14:paraId="06329278"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62F872A" w14:textId="77777777" w:rsidR="0051690D" w:rsidRPr="00977CF6" w:rsidRDefault="00000000">
            <w:pPr>
              <w:pStyle w:val="Parasts"/>
              <w:jc w:val="center"/>
            </w:pPr>
            <w:r w:rsidRPr="00977CF6">
              <w:rPr>
                <w:rStyle w:val="Noklusjumarindkopasfonts"/>
                <w:lang w:val="en-GB"/>
              </w:rPr>
              <w:lastRenderedPageBreak/>
              <w:t>10</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8612CCC" w14:textId="77777777" w:rsidR="0051690D" w:rsidRPr="00977CF6" w:rsidRDefault="00000000">
            <w:pPr>
              <w:pStyle w:val="Parasts"/>
              <w:rPr>
                <w:lang w:val="en-GB"/>
              </w:rPr>
            </w:pPr>
            <w:r w:rsidRPr="00977CF6">
              <w:rPr>
                <w:lang w:val="en-GB"/>
              </w:rPr>
              <w:t>Media literacy and science communication</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3008672" w14:textId="77777777" w:rsidR="0051690D" w:rsidRPr="00977CF6" w:rsidRDefault="00000000">
            <w:pPr>
              <w:pStyle w:val="Parasts"/>
            </w:pPr>
            <w:r w:rsidRPr="00977CF6">
              <w:rPr>
                <w:rStyle w:val="Noklusjumarindkopasfonts"/>
                <w:u w:val="single"/>
                <w:lang w:val="en-GB"/>
              </w:rPr>
              <w:t xml:space="preserve">At least one programme </w:t>
            </w:r>
            <w:r w:rsidRPr="00977CF6">
              <w:rPr>
                <w:rStyle w:val="Noklusjumarindkopasfonts"/>
                <w:lang w:val="en-GB"/>
              </w:rPr>
              <w:t>shall incorporate elements of media literacy, critical thinking and science communication, encouraging children to ask questions, compare information, distinguish facts from assumptions, identify myths or misleading information related to health topics and explain scientifically substantiated information in a child-friendly manner.</w:t>
            </w:r>
          </w:p>
        </w:tc>
      </w:tr>
      <w:tr w:rsidR="0051690D" w:rsidRPr="00977CF6" w14:paraId="3312B2A1"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D29AAE8" w14:textId="77777777" w:rsidR="0051690D" w:rsidRPr="00977CF6" w:rsidRDefault="00000000">
            <w:pPr>
              <w:pStyle w:val="Parasts"/>
              <w:jc w:val="center"/>
            </w:pPr>
            <w:r w:rsidRPr="00977CF6">
              <w:rPr>
                <w:rStyle w:val="Noklusjumarindkopasfonts"/>
                <w:lang w:val="en-GB"/>
              </w:rPr>
              <w:t>11</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28E71A8" w14:textId="77777777" w:rsidR="0051690D" w:rsidRPr="00977CF6" w:rsidRDefault="00000000">
            <w:pPr>
              <w:pStyle w:val="Parasts"/>
            </w:pPr>
            <w:r w:rsidRPr="00977CF6">
              <w:rPr>
                <w:rStyle w:val="Noklusjumarindkopasfonts"/>
                <w:color w:val="000000"/>
                <w:lang w:val="en-GB"/>
              </w:rPr>
              <w:t>Healthy eating habits through understanding taste</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DAAF8AC" w14:textId="77777777" w:rsidR="0051690D" w:rsidRPr="00977CF6" w:rsidRDefault="00000000">
            <w:pPr>
              <w:pStyle w:val="Parasts"/>
            </w:pPr>
            <w:r w:rsidRPr="00977CF6">
              <w:rPr>
                <w:rStyle w:val="Noklusjumarindkopasfonts"/>
                <w:u w:val="single"/>
                <w:lang w:val="en-GB"/>
              </w:rPr>
              <w:t xml:space="preserve">At least one programme, </w:t>
            </w:r>
            <w:r w:rsidRPr="00977CF6">
              <w:rPr>
                <w:rStyle w:val="Noklusjumarindkopasfonts"/>
                <w:lang w:val="en-GB"/>
              </w:rPr>
              <w:t>considering the recommendations of the Museum's target audience research, shall address healthy eating habits and nutrition through the exploration of taste, encouraging children to investigate sensory food experiences and connect the principles of healthy nutrition with positive personal eating experiences</w:t>
            </w:r>
          </w:p>
        </w:tc>
      </w:tr>
      <w:tr w:rsidR="0051690D" w:rsidRPr="00977CF6" w14:paraId="5EE91F49"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6F5BA3A6" w14:textId="77777777" w:rsidR="0051690D" w:rsidRPr="00977CF6" w:rsidRDefault="00000000">
            <w:pPr>
              <w:pStyle w:val="Parasts"/>
              <w:jc w:val="center"/>
            </w:pPr>
            <w:r w:rsidRPr="00977CF6">
              <w:rPr>
                <w:rStyle w:val="Noklusjumarindkopasfonts"/>
                <w:lang w:val="en-GB"/>
              </w:rPr>
              <w:t>12</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9A21D5A" w14:textId="77777777" w:rsidR="0051690D" w:rsidRPr="00977CF6" w:rsidRDefault="00000000">
            <w:pPr>
              <w:pStyle w:val="Parasts"/>
              <w:rPr>
                <w:lang w:val="en-GB"/>
              </w:rPr>
            </w:pPr>
            <w:r w:rsidRPr="00977CF6">
              <w:rPr>
                <w:lang w:val="en-GB"/>
              </w:rPr>
              <w:t>First aid literacy and safe behaviour in health emergency situations</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4B4CDDE3" w14:textId="77777777" w:rsidR="0051690D" w:rsidRPr="00977CF6" w:rsidRDefault="00000000">
            <w:pPr>
              <w:pStyle w:val="Parasts"/>
            </w:pPr>
            <w:r w:rsidRPr="00977CF6">
              <w:rPr>
                <w:rStyle w:val="Noklusjumarindkopasfonts"/>
                <w:u w:val="single"/>
                <w:lang w:val="en-GB"/>
              </w:rPr>
              <w:t xml:space="preserve">At least one programme </w:t>
            </w:r>
            <w:r w:rsidRPr="00977CF6">
              <w:rPr>
                <w:rStyle w:val="Noklusjumarindkopasfonts"/>
                <w:lang w:val="en-GB"/>
              </w:rPr>
              <w:t>shall address age-appropriate first aid literacy, encouraging children to recognise everyday accidents and health-threatening situations, understand the sequence of safety actions, appreciate the importance of seeking assistance and, within the limits of their abilities, provide responsible assistance to themselves or others.</w:t>
            </w:r>
          </w:p>
        </w:tc>
      </w:tr>
      <w:tr w:rsidR="0051690D" w:rsidRPr="00977CF6" w14:paraId="0703C2E6"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0621AD9" w14:textId="77777777" w:rsidR="0051690D" w:rsidRPr="00977CF6" w:rsidRDefault="00000000">
            <w:pPr>
              <w:pStyle w:val="Parasts"/>
              <w:jc w:val="center"/>
            </w:pPr>
            <w:r w:rsidRPr="00977CF6">
              <w:rPr>
                <w:rStyle w:val="Noklusjumarindkopasfonts"/>
                <w:lang w:val="en-GB"/>
              </w:rPr>
              <w:t>13</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EACBCD1" w14:textId="77777777" w:rsidR="0051690D" w:rsidRPr="00977CF6" w:rsidRDefault="00000000">
            <w:pPr>
              <w:pStyle w:val="Parasts"/>
              <w:rPr>
                <w:lang w:val="en-GB"/>
              </w:rPr>
            </w:pPr>
            <w:r w:rsidRPr="00977CF6">
              <w:rPr>
                <w:lang w:val="en-GB"/>
              </w:rPr>
              <w:t>Social-emotional learning, empathy and stigma reduction</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3D46A6E" w14:textId="77777777" w:rsidR="0051690D" w:rsidRPr="00977CF6" w:rsidRDefault="00000000">
            <w:pPr>
              <w:pStyle w:val="Parasts"/>
            </w:pPr>
            <w:r w:rsidRPr="00977CF6">
              <w:rPr>
                <w:rStyle w:val="Noklusjumarindkopasfonts"/>
                <w:u w:val="single"/>
                <w:lang w:val="en-GB"/>
              </w:rPr>
              <w:t xml:space="preserve">At least one programme, </w:t>
            </w:r>
            <w:r w:rsidRPr="00977CF6">
              <w:rPr>
                <w:rStyle w:val="Noklusjumarindkopasfonts"/>
                <w:lang w:val="en-GB"/>
              </w:rPr>
              <w:t>particularly in relation to topics involving the body, health, illness, pain, disability, neurodiversity or differing life experiences, shall place emphasis on social-emotional learning, empathy and stigma reduction.</w:t>
            </w:r>
          </w:p>
        </w:tc>
      </w:tr>
      <w:tr w:rsidR="0051690D" w:rsidRPr="00977CF6" w14:paraId="4520401D" w14:textId="77777777">
        <w:tblPrEx>
          <w:tblCellMar>
            <w:top w:w="0" w:type="dxa"/>
            <w:bottom w:w="0" w:type="dxa"/>
          </w:tblCellMar>
        </w:tblPrEx>
        <w:trPr>
          <w:trHeight w:val="300"/>
        </w:trPr>
        <w:tc>
          <w:tcPr>
            <w:tcW w:w="48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658A93A" w14:textId="77777777" w:rsidR="0051690D" w:rsidRPr="00977CF6" w:rsidRDefault="00000000">
            <w:pPr>
              <w:pStyle w:val="Parasts"/>
              <w:jc w:val="center"/>
            </w:pPr>
            <w:r w:rsidRPr="00977CF6">
              <w:rPr>
                <w:rStyle w:val="Noklusjumarindkopasfonts"/>
                <w:lang w:val="en-GB"/>
              </w:rPr>
              <w:t>14</w:t>
            </w:r>
          </w:p>
        </w:tc>
        <w:tc>
          <w:tcPr>
            <w:tcW w:w="2925"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0260EE57" w14:textId="77777777" w:rsidR="0051690D" w:rsidRPr="00977CF6" w:rsidRDefault="00000000">
            <w:pPr>
              <w:pStyle w:val="Parasts"/>
              <w:rPr>
                <w:lang w:val="en-GB"/>
              </w:rPr>
            </w:pPr>
            <w:r w:rsidRPr="00977CF6">
              <w:rPr>
                <w:lang w:val="en-GB"/>
              </w:rPr>
              <w:t>Self-guided learning within the exhibition</w:t>
            </w:r>
          </w:p>
        </w:tc>
        <w:tc>
          <w:tcPr>
            <w:tcW w:w="615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BA43208" w14:textId="77777777" w:rsidR="0051690D" w:rsidRPr="00977CF6" w:rsidRDefault="00000000">
            <w:pPr>
              <w:pStyle w:val="Parasts"/>
            </w:pPr>
            <w:r w:rsidRPr="00977CF6">
              <w:rPr>
                <w:rStyle w:val="Noklusjumarindkopasfonts"/>
                <w:u w:val="single"/>
                <w:lang w:val="en-GB"/>
              </w:rPr>
              <w:t xml:space="preserve">One self-guided learning solution </w:t>
            </w:r>
            <w:r w:rsidRPr="00977CF6">
              <w:rPr>
                <w:rStyle w:val="Noklusjumarindkopasfonts"/>
                <w:lang w:val="en-GB"/>
              </w:rPr>
              <w:t>shall be developed for individual visitors to the Children's Museum exhibition.</w:t>
            </w:r>
          </w:p>
        </w:tc>
      </w:tr>
    </w:tbl>
    <w:p w14:paraId="014875E6" w14:textId="77777777" w:rsidR="0051690D" w:rsidRPr="00977CF6" w:rsidRDefault="0051690D">
      <w:pPr>
        <w:pStyle w:val="Parasts"/>
        <w:spacing w:before="240"/>
        <w:rPr>
          <w:lang w:val="en-GB"/>
        </w:rPr>
      </w:pPr>
    </w:p>
    <w:p w14:paraId="53DFB878" w14:textId="77777777" w:rsidR="0051690D" w:rsidRPr="00977CF6" w:rsidRDefault="00000000">
      <w:pPr>
        <w:pStyle w:val="Parasts"/>
        <w:numPr>
          <w:ilvl w:val="1"/>
          <w:numId w:val="1"/>
        </w:numPr>
        <w:spacing w:before="240"/>
        <w:jc w:val="both"/>
      </w:pPr>
      <w:r w:rsidRPr="00977CF6">
        <w:rPr>
          <w:rStyle w:val="Noklusjumarindkopasfonts"/>
          <w:lang w:val="en-GB"/>
        </w:rPr>
        <w:t>The Tenderer shall develop a Facilitator's Manual and all methodological resources necessary for the delivery of each programme, including:</w:t>
      </w:r>
    </w:p>
    <w:p w14:paraId="48B4AB1C" w14:textId="77777777" w:rsidR="0051690D" w:rsidRPr="00977CF6" w:rsidRDefault="00000000">
      <w:pPr>
        <w:pStyle w:val="Parasts"/>
        <w:numPr>
          <w:ilvl w:val="2"/>
          <w:numId w:val="1"/>
        </w:numPr>
        <w:spacing w:before="240"/>
        <w:jc w:val="both"/>
      </w:pPr>
      <w:r w:rsidRPr="00977CF6">
        <w:rPr>
          <w:rStyle w:val="Noklusjumarindkopasfonts"/>
          <w:lang w:val="en-GB"/>
        </w:rPr>
        <w:t xml:space="preserve">instructions for the programme facilitator, including narrative texts, discussion prompts and recommendations for responding to various situations arising during facilitation; </w:t>
      </w:r>
    </w:p>
    <w:p w14:paraId="56153C78" w14:textId="77777777" w:rsidR="0051690D" w:rsidRPr="00977CF6" w:rsidRDefault="00000000">
      <w:pPr>
        <w:pStyle w:val="Parasts"/>
        <w:numPr>
          <w:ilvl w:val="2"/>
          <w:numId w:val="1"/>
        </w:numPr>
        <w:spacing w:before="240"/>
        <w:jc w:val="both"/>
        <w:rPr>
          <w:lang w:val="en-GB"/>
        </w:rPr>
      </w:pPr>
      <w:r w:rsidRPr="00977CF6">
        <w:rPr>
          <w:lang w:val="en-GB"/>
        </w:rPr>
        <w:t xml:space="preserve"> detailed instructions for experiments and practical activities, including safety requirements and explanations of the principal causal relationships explored through the activities;</w:t>
      </w:r>
    </w:p>
    <w:p w14:paraId="07BDA5A2" w14:textId="77777777" w:rsidR="0051690D" w:rsidRPr="00977CF6" w:rsidRDefault="00000000">
      <w:pPr>
        <w:pStyle w:val="Parasts"/>
        <w:numPr>
          <w:ilvl w:val="2"/>
          <w:numId w:val="1"/>
        </w:numPr>
        <w:spacing w:before="240"/>
        <w:jc w:val="both"/>
        <w:rPr>
          <w:lang w:val="en-GB"/>
        </w:rPr>
      </w:pPr>
      <w:r w:rsidRPr="00977CF6">
        <w:rPr>
          <w:lang w:val="en-GB"/>
        </w:rPr>
        <w:t xml:space="preserve"> adaptations and modifications of activities for children with diverse needs and learning profiles, including recommendations regarding communication, participation support and task adaptation for children with neurodiversity, mild intellectual disabilities, visual impairments and mobility impairments.</w:t>
      </w:r>
    </w:p>
    <w:p w14:paraId="1187E9C2" w14:textId="77777777" w:rsidR="0051690D" w:rsidRPr="00977CF6" w:rsidRDefault="00000000">
      <w:pPr>
        <w:pStyle w:val="Parasts"/>
        <w:numPr>
          <w:ilvl w:val="1"/>
          <w:numId w:val="1"/>
        </w:numPr>
        <w:spacing w:after="240"/>
        <w:jc w:val="both"/>
        <w:rPr>
          <w:lang w:val="en-GB"/>
        </w:rPr>
      </w:pPr>
      <w:r w:rsidRPr="00977CF6">
        <w:rPr>
          <w:lang w:val="en-GB"/>
        </w:rPr>
        <w:t>The Tenderer shall develop and, throughout the term of the Contract, provide a diverse range of learning and handout materials for use during programme sessions and for independent exploration, including:</w:t>
      </w:r>
    </w:p>
    <w:p w14:paraId="261F69E8" w14:textId="77777777" w:rsidR="0051690D" w:rsidRPr="00977CF6" w:rsidRDefault="00000000">
      <w:pPr>
        <w:pStyle w:val="Parasts"/>
        <w:numPr>
          <w:ilvl w:val="2"/>
          <w:numId w:val="1"/>
        </w:numPr>
        <w:spacing w:after="240"/>
        <w:jc w:val="both"/>
        <w:rPr>
          <w:lang w:val="en-GB"/>
        </w:rPr>
      </w:pPr>
      <w:r w:rsidRPr="00977CF6">
        <w:rPr>
          <w:lang w:val="en-GB"/>
        </w:rPr>
        <w:lastRenderedPageBreak/>
        <w:t>visual and interactive materials (for example, worksheets, activity instructions and "researcher's journals"), ensuring that all files are prepared for printing and/or digital use. Such materials shall be developed in accordance with the Children's Museum Brand Guidelines;</w:t>
      </w:r>
    </w:p>
    <w:p w14:paraId="1E2EA620" w14:textId="77777777" w:rsidR="0051690D" w:rsidRPr="00977CF6" w:rsidRDefault="00000000">
      <w:pPr>
        <w:pStyle w:val="Parasts"/>
        <w:numPr>
          <w:ilvl w:val="2"/>
          <w:numId w:val="1"/>
        </w:numPr>
        <w:spacing w:after="240"/>
        <w:jc w:val="both"/>
        <w:rPr>
          <w:lang w:val="en-GB"/>
        </w:rPr>
      </w:pPr>
      <w:r w:rsidRPr="00977CF6">
        <w:rPr>
          <w:lang w:val="en-GB"/>
        </w:rPr>
        <w:t>educational materials (for example, tactile, olfactory and thermally perceptible learning materials) designed to support programme adaptation to different modes of perception and sensory needs.</w:t>
      </w:r>
    </w:p>
    <w:p w14:paraId="7EA7DFFB" w14:textId="77777777" w:rsidR="0051690D" w:rsidRPr="00977CF6" w:rsidRDefault="00000000">
      <w:pPr>
        <w:pStyle w:val="Parasts"/>
        <w:numPr>
          <w:ilvl w:val="1"/>
          <w:numId w:val="1"/>
        </w:numPr>
        <w:spacing w:before="240" w:after="240"/>
        <w:jc w:val="both"/>
        <w:rPr>
          <w:lang w:val="en-GB"/>
        </w:rPr>
      </w:pPr>
      <w:r w:rsidRPr="00977CF6">
        <w:rPr>
          <w:lang w:val="en-GB"/>
        </w:rPr>
        <w:t>The Tenderer shall prepare a technical specification and an itemised cost estimate for the equipment required for the implementation of the programmes, which the Museum shall subsequently use for conducting a procurement procedure for the acquisition of the equipment.</w:t>
      </w:r>
    </w:p>
    <w:p w14:paraId="09488F88" w14:textId="77777777" w:rsidR="0051690D" w:rsidRPr="00977CF6" w:rsidRDefault="00000000">
      <w:pPr>
        <w:pStyle w:val="Parasts"/>
        <w:numPr>
          <w:ilvl w:val="1"/>
          <w:numId w:val="1"/>
        </w:numPr>
        <w:spacing w:before="240" w:after="240"/>
        <w:jc w:val="both"/>
      </w:pPr>
      <w:r w:rsidRPr="00977CF6">
        <w:rPr>
          <w:rStyle w:val="Noklusjumarindkopasfonts"/>
          <w:lang w:val="en-GB"/>
        </w:rPr>
        <w:t>The Tenderer shall organise and conduct not fewer than nine (9) Pilot Sessions, ensuring that at least one Pilot Session with the respective target audience is conducted for each programme. The Tenderer shall document the implementation of the Pilot Sessions and collect participant feedback. Based on the results of the Pilot Sessions, the Tenderer shall introduce all necessary amendments into the final versions of the programmes. Where substantial deficiencies are identified during the Pilot Sessions or where there is a need to re-test modifications made to the programme, the Tenderer shall, upon the request of the Contracting Authority, conduct additional Pilot Sessions for the relevant programme. The Museum shall be informed of and involved in the programme development and pilot testing process in accordance with the procedure set out in the Contract.</w:t>
      </w:r>
    </w:p>
    <w:p w14:paraId="3FB704E3" w14:textId="77777777" w:rsidR="0051690D" w:rsidRPr="00977CF6" w:rsidRDefault="00000000">
      <w:pPr>
        <w:pStyle w:val="Parasts"/>
        <w:numPr>
          <w:ilvl w:val="1"/>
          <w:numId w:val="1"/>
        </w:numPr>
        <w:spacing w:before="240" w:after="240"/>
        <w:jc w:val="both"/>
        <w:rPr>
          <w:lang w:val="en-GB"/>
        </w:rPr>
      </w:pPr>
      <w:r w:rsidRPr="00977CF6">
        <w:rPr>
          <w:lang w:val="en-GB"/>
        </w:rPr>
        <w:t>From the date on which the programmes have been fully developed until 31 May 2028, the Tenderer shall organise, supply with the necessary learning and handout materials, and deliver not fewer than four hundred (400) programme sessions. The Tenderer shall ensure the availability of qualified specialists for session facilitation and, in accordance with procedures agreed with the Museum, shall be responsible for registration of programme applications, formation of participant groups, administration of the programme schedule.</w:t>
      </w:r>
    </w:p>
    <w:p w14:paraId="6B433FF2" w14:textId="77777777" w:rsidR="0051690D" w:rsidRPr="00977CF6" w:rsidRDefault="00000000">
      <w:pPr>
        <w:pStyle w:val="Parasts"/>
        <w:numPr>
          <w:ilvl w:val="1"/>
          <w:numId w:val="1"/>
        </w:numPr>
        <w:spacing w:before="240" w:after="240"/>
        <w:jc w:val="both"/>
        <w:rPr>
          <w:lang w:val="en-GB"/>
        </w:rPr>
      </w:pPr>
      <w:r w:rsidRPr="00977CF6">
        <w:rPr>
          <w:lang w:val="en-GB"/>
        </w:rPr>
        <w:t>The Tenderer shall transfer to the Museum all programme-related content, experience-based knowledge, templates of learning and handout materials (including print-ready and editable versions), and any other information required for continued implementation of the museum education programmes. In addition, The Tenderer shall provide training to the Museum's museum educators. The knowledge transfer procedure shall be completed no later than 20 June 2028.</w:t>
      </w:r>
    </w:p>
    <w:p w14:paraId="0DF90BB2" w14:textId="77777777" w:rsidR="0051690D" w:rsidRPr="00977CF6" w:rsidRDefault="0051690D">
      <w:pPr>
        <w:pStyle w:val="Parasts"/>
        <w:ind w:left="792"/>
        <w:jc w:val="both"/>
        <w:rPr>
          <w:lang w:val="en-GB"/>
        </w:rPr>
      </w:pPr>
    </w:p>
    <w:p w14:paraId="26426AFB" w14:textId="77777777" w:rsidR="0051690D" w:rsidRPr="00977CF6" w:rsidRDefault="00000000">
      <w:pPr>
        <w:pStyle w:val="Parasts"/>
        <w:numPr>
          <w:ilvl w:val="0"/>
          <w:numId w:val="1"/>
        </w:numPr>
        <w:spacing w:before="240"/>
        <w:rPr>
          <w:b/>
          <w:bCs/>
          <w:lang w:val="en-GB"/>
        </w:rPr>
      </w:pPr>
      <w:r w:rsidRPr="00977CF6">
        <w:rPr>
          <w:b/>
          <w:bCs/>
          <w:lang w:val="en-GB"/>
        </w:rPr>
        <w:t>Procedure for Programme Development, Approval and Cooperation</w:t>
      </w:r>
    </w:p>
    <w:p w14:paraId="5D0EE551" w14:textId="77777777" w:rsidR="0051690D" w:rsidRPr="00977CF6" w:rsidRDefault="00000000">
      <w:pPr>
        <w:pStyle w:val="Parasts"/>
        <w:numPr>
          <w:ilvl w:val="1"/>
          <w:numId w:val="1"/>
        </w:numPr>
        <w:spacing w:before="240"/>
        <w:jc w:val="both"/>
        <w:rPr>
          <w:lang w:val="en-GB"/>
        </w:rPr>
      </w:pPr>
      <w:r w:rsidRPr="00977CF6">
        <w:rPr>
          <w:lang w:val="en-GB"/>
        </w:rPr>
        <w:t>The development and approval of Museum Education Programmes shall be carried out in accordance with the principles of open communication and cooperation between the Parties.</w:t>
      </w:r>
    </w:p>
    <w:p w14:paraId="1F802EDE" w14:textId="77777777" w:rsidR="0051690D" w:rsidRPr="00977CF6" w:rsidRDefault="00000000">
      <w:pPr>
        <w:pStyle w:val="Parasts"/>
        <w:numPr>
          <w:ilvl w:val="1"/>
          <w:numId w:val="1"/>
        </w:numPr>
        <w:spacing w:before="240"/>
        <w:jc w:val="both"/>
        <w:rPr>
          <w:lang w:val="en-GB"/>
        </w:rPr>
      </w:pPr>
      <w:r w:rsidRPr="00977CF6">
        <w:rPr>
          <w:lang w:val="en-GB"/>
        </w:rPr>
        <w:t>Within five (5) Working Days following the execution of the Contract, the Tenderer shall submit to the Museum an updated implementation schedule. The implementation schedule shall be subject to the Museum's written approval.</w:t>
      </w:r>
    </w:p>
    <w:p w14:paraId="1392B758" w14:textId="77777777" w:rsidR="0051690D" w:rsidRPr="00977CF6" w:rsidRDefault="00000000">
      <w:pPr>
        <w:pStyle w:val="Parasts"/>
        <w:numPr>
          <w:ilvl w:val="1"/>
          <w:numId w:val="1"/>
        </w:numPr>
        <w:jc w:val="both"/>
        <w:rPr>
          <w:lang w:val="en-GB"/>
        </w:rPr>
      </w:pPr>
      <w:r w:rsidRPr="00977CF6">
        <w:rPr>
          <w:lang w:val="en-GB"/>
        </w:rPr>
        <w:lastRenderedPageBreak/>
        <w:t>The Tenderer shall maintain continuous communication with the Museum, actively consulting the Museum, proposing the most appropriate solutions, presenting developed concepts and substantiating the proposed approaches throughout the implementation of the project.</w:t>
      </w:r>
    </w:p>
    <w:p w14:paraId="7E906363" w14:textId="77777777" w:rsidR="0051690D" w:rsidRPr="00977CF6" w:rsidRDefault="00000000">
      <w:pPr>
        <w:pStyle w:val="Parasts"/>
        <w:numPr>
          <w:ilvl w:val="1"/>
          <w:numId w:val="1"/>
        </w:numPr>
        <w:jc w:val="both"/>
        <w:rPr>
          <w:lang w:val="en-GB"/>
        </w:rPr>
      </w:pPr>
      <w:r w:rsidRPr="00977CF6">
        <w:rPr>
          <w:lang w:val="en-GB"/>
        </w:rPr>
        <w:t>The Contracting Authority shall provide written responses to the Tenderer's written requests or questions within five (5) Working Days. Questions raised during in-person or remote meetings shall be recorded in the meeting minutes or confirmed through email correspondence.</w:t>
      </w:r>
    </w:p>
    <w:p w14:paraId="0441C48E" w14:textId="77777777" w:rsidR="0051690D" w:rsidRPr="00977CF6" w:rsidRDefault="00000000">
      <w:pPr>
        <w:pStyle w:val="Parasts"/>
        <w:numPr>
          <w:ilvl w:val="1"/>
          <w:numId w:val="1"/>
        </w:numPr>
        <w:jc w:val="both"/>
        <w:rPr>
          <w:lang w:val="en-GB"/>
        </w:rPr>
      </w:pPr>
      <w:r w:rsidRPr="00977CF6">
        <w:rPr>
          <w:lang w:val="en-GB"/>
        </w:rPr>
        <w:t xml:space="preserve">Within ten (10) Working Days, the Museum, in cooperation with the Tenderer, shall evaluate the fifteen (15) programme concepts referred to in Section 4.1 and agree upon the nine (9) Museum Education Programmes that will be developed in full. During the selection process, the initial programme concepts may be refined, merged or restructured, </w:t>
      </w:r>
      <w:proofErr w:type="gramStart"/>
      <w:r w:rsidRPr="00977CF6">
        <w:rPr>
          <w:lang w:val="en-GB"/>
        </w:rPr>
        <w:t>taking into account</w:t>
      </w:r>
      <w:proofErr w:type="gramEnd"/>
      <w:r w:rsidRPr="00977CF6">
        <w:rPr>
          <w:lang w:val="en-GB"/>
        </w:rPr>
        <w:t xml:space="preserve"> the needs of the target audience, implementation feasibility and compliance with the requirements of this Technical Specification.</w:t>
      </w:r>
    </w:p>
    <w:p w14:paraId="6A1E2B2A" w14:textId="77777777" w:rsidR="0051690D" w:rsidRPr="00977CF6" w:rsidRDefault="00000000">
      <w:pPr>
        <w:pStyle w:val="Parasts"/>
        <w:numPr>
          <w:ilvl w:val="1"/>
          <w:numId w:val="1"/>
        </w:numPr>
        <w:jc w:val="both"/>
      </w:pPr>
      <w:r w:rsidRPr="00977CF6">
        <w:rPr>
          <w:rStyle w:val="Noklusjumarindkopasfonts"/>
          <w:lang w:val="en-GB"/>
        </w:rPr>
        <w:t>Prior to full programme development, the concepts of the nine selected Museum Education Programmes shall be presented by the Tenderer to the Museum's Scientific Council.</w:t>
      </w:r>
      <w:r w:rsidRPr="00977CF6">
        <w:t xml:space="preserve"> </w:t>
      </w:r>
      <w:r w:rsidRPr="00977CF6">
        <w:rPr>
          <w:rStyle w:val="Noklusjumarindkopasfonts"/>
          <w:lang w:val="en-GB"/>
        </w:rPr>
        <w:t xml:space="preserve">Following the meeting of the Scientific Council, the Tenderer and the Contracting Authority shall agree on the scope of any required amendments, and the Tenderer shall incorporate such amendments in the programme development process.  </w:t>
      </w:r>
    </w:p>
    <w:p w14:paraId="226AD136" w14:textId="77777777" w:rsidR="0051690D" w:rsidRPr="00977CF6" w:rsidRDefault="00000000">
      <w:pPr>
        <w:pStyle w:val="Parasts"/>
        <w:numPr>
          <w:ilvl w:val="1"/>
          <w:numId w:val="1"/>
        </w:numPr>
        <w:spacing w:before="240"/>
        <w:jc w:val="both"/>
        <w:rPr>
          <w:lang w:val="en-GB"/>
        </w:rPr>
      </w:pPr>
      <w:r w:rsidRPr="00977CF6">
        <w:rPr>
          <w:lang w:val="en-GB"/>
        </w:rPr>
        <w:t xml:space="preserve">The Tenderer shall develop the nine approved Museum Education Programmes, </w:t>
      </w:r>
      <w:proofErr w:type="gramStart"/>
      <w:r w:rsidRPr="00977CF6">
        <w:rPr>
          <w:lang w:val="en-GB"/>
        </w:rPr>
        <w:t>ensuring</w:t>
      </w:r>
      <w:proofErr w:type="gramEnd"/>
      <w:r w:rsidRPr="00977CF6">
        <w:rPr>
          <w:lang w:val="en-GB"/>
        </w:rPr>
        <w:t xml:space="preserve"> a child-centred approach and evidence-based content and complying with the documents referred to in Section 1 of this Technical Specification.</w:t>
      </w:r>
    </w:p>
    <w:p w14:paraId="76E8CE1E" w14:textId="77777777" w:rsidR="0051690D" w:rsidRPr="00977CF6" w:rsidRDefault="00000000">
      <w:pPr>
        <w:pStyle w:val="Parasts"/>
        <w:numPr>
          <w:ilvl w:val="1"/>
          <w:numId w:val="1"/>
        </w:numPr>
        <w:spacing w:before="240"/>
        <w:jc w:val="both"/>
        <w:rPr>
          <w:lang w:val="en-GB"/>
        </w:rPr>
      </w:pPr>
      <w:r w:rsidRPr="00977CF6">
        <w:rPr>
          <w:lang w:val="en-GB"/>
        </w:rPr>
        <w:t>The methodological approach of the developed programmes shall be appropriate to the relevant age group and learning needs of children. The programmes shall include adaptations designed to ensure the broadest possible participation of children, including children with neurodiversity, mild intellectual disabilities, visual impairments, mobility impairments and other support needs affecting learning and participation. Experts by Experience shall be involved in the development of such adaptations.</w:t>
      </w:r>
    </w:p>
    <w:p w14:paraId="5C385C5E" w14:textId="77777777" w:rsidR="0051690D" w:rsidRPr="00977CF6" w:rsidRDefault="00000000">
      <w:pPr>
        <w:pStyle w:val="Parasts"/>
        <w:numPr>
          <w:ilvl w:val="1"/>
          <w:numId w:val="1"/>
        </w:numPr>
        <w:jc w:val="both"/>
        <w:rPr>
          <w:lang w:val="en-GB"/>
        </w:rPr>
      </w:pPr>
      <w:r w:rsidRPr="00977CF6">
        <w:rPr>
          <w:lang w:val="en-GB"/>
        </w:rPr>
        <w:t>The Tenderer shall ensure the receipt and registration of programme applications referred to in Section 4.7 using an application form agreed with the Museum. The application form shall contain all information necessary for: organisation of the session, registration of participant groups, preparation of invoices.</w:t>
      </w:r>
    </w:p>
    <w:p w14:paraId="793C6B92" w14:textId="77777777" w:rsidR="0051690D" w:rsidRPr="00977CF6" w:rsidRDefault="00000000">
      <w:pPr>
        <w:pStyle w:val="Parasts"/>
        <w:numPr>
          <w:ilvl w:val="1"/>
          <w:numId w:val="1"/>
        </w:numPr>
        <w:spacing w:before="240" w:after="240"/>
        <w:jc w:val="both"/>
        <w:rPr>
          <w:lang w:val="en-GB"/>
        </w:rPr>
      </w:pPr>
      <w:r w:rsidRPr="00977CF6">
        <w:rPr>
          <w:lang w:val="en-GB"/>
        </w:rPr>
        <w:t>The Tenderer shall, on a regular basis and not less frequently than once per week, provide the Museum with information regarding planned, confirmed, and completed sessions. The Tenderer shall in a timely manner provide the Museum with information necessary for invoice preparation and contract performance monitoring. The Museum shall be entitled to conduct customer satisfaction surveys and to communicate the results thereof to the Tenderer and, where necessary, request improvements to the quality of the services provided.</w:t>
      </w:r>
    </w:p>
    <w:p w14:paraId="1DF7AFAF" w14:textId="77777777" w:rsidR="0051690D" w:rsidRPr="00977CF6" w:rsidRDefault="0051690D">
      <w:pPr>
        <w:pStyle w:val="Parasts"/>
        <w:spacing w:before="240" w:after="240"/>
        <w:ind w:left="792"/>
        <w:jc w:val="both"/>
        <w:rPr>
          <w:lang w:val="en-GB"/>
        </w:rPr>
      </w:pPr>
    </w:p>
    <w:p w14:paraId="421B98ED" w14:textId="77777777" w:rsidR="0051690D" w:rsidRPr="00977CF6" w:rsidRDefault="00000000">
      <w:pPr>
        <w:pStyle w:val="Parasts"/>
        <w:numPr>
          <w:ilvl w:val="0"/>
          <w:numId w:val="1"/>
        </w:numPr>
        <w:spacing w:before="240" w:after="240"/>
        <w:rPr>
          <w:b/>
          <w:bCs/>
          <w:lang w:val="en-GB"/>
        </w:rPr>
      </w:pPr>
      <w:r w:rsidRPr="00977CF6">
        <w:rPr>
          <w:b/>
          <w:bCs/>
          <w:lang w:val="en-GB"/>
        </w:rPr>
        <w:t xml:space="preserve">Deliverables: </w:t>
      </w:r>
    </w:p>
    <w:p w14:paraId="37C69976" w14:textId="77777777" w:rsidR="0051690D" w:rsidRPr="00977CF6" w:rsidRDefault="00000000">
      <w:pPr>
        <w:pStyle w:val="Parasts"/>
        <w:numPr>
          <w:ilvl w:val="1"/>
          <w:numId w:val="1"/>
        </w:numPr>
        <w:spacing w:before="240" w:after="240"/>
        <w:jc w:val="both"/>
      </w:pPr>
      <w:r w:rsidRPr="00977CF6">
        <w:rPr>
          <w:rStyle w:val="Noklusjumarindkopasfonts"/>
          <w:b/>
          <w:bCs/>
          <w:lang w:val="en-GB"/>
        </w:rPr>
        <w:t xml:space="preserve">Programme Concept Proposal </w:t>
      </w:r>
      <w:r w:rsidRPr="00977CF6">
        <w:rPr>
          <w:rStyle w:val="Noklusjumarindkopasfonts"/>
          <w:lang w:val="en-GB"/>
        </w:rPr>
        <w:t>– A proposal comprising descriptions of not fewer than fifteen (15) Museum Education Programme concepts, specifying for each concept: the programme title, the target audience, the principal theme, the intended learning outcomes, a description of the proposed activities, and the programme's alignment with the conceptual framework of the Children's Museum.</w:t>
      </w:r>
    </w:p>
    <w:p w14:paraId="58FA03C8" w14:textId="77777777" w:rsidR="0051690D" w:rsidRPr="00977CF6" w:rsidRDefault="00000000">
      <w:pPr>
        <w:pStyle w:val="Parasts"/>
        <w:numPr>
          <w:ilvl w:val="1"/>
          <w:numId w:val="1"/>
        </w:numPr>
        <w:spacing w:before="240" w:after="240"/>
        <w:jc w:val="both"/>
      </w:pPr>
      <w:r w:rsidRPr="00977CF6">
        <w:rPr>
          <w:rStyle w:val="Noklusjumarindkopasfonts"/>
          <w:b/>
          <w:bCs/>
          <w:lang w:val="en-GB"/>
        </w:rPr>
        <w:lastRenderedPageBreak/>
        <w:t xml:space="preserve">Pilot Testing Report </w:t>
      </w:r>
      <w:r w:rsidRPr="00977CF6">
        <w:rPr>
          <w:rStyle w:val="Noklusjumarindkopasfonts"/>
          <w:lang w:val="en-GB"/>
        </w:rPr>
        <w:t xml:space="preserve">— A report covering the implementation of not fewer than nine (9) Pilot Sessions, including: participant feedback, findings and conclusions arising from the Pilot Sessions, and improvements incorporated into the final versions of the </w:t>
      </w:r>
      <w:proofErr w:type="spellStart"/>
      <w:proofErr w:type="gramStart"/>
      <w:r w:rsidRPr="00977CF6">
        <w:rPr>
          <w:rStyle w:val="Noklusjumarindkopasfonts"/>
          <w:lang w:val="en-GB"/>
        </w:rPr>
        <w:t>programmes.The</w:t>
      </w:r>
      <w:proofErr w:type="spellEnd"/>
      <w:proofErr w:type="gramEnd"/>
      <w:r w:rsidRPr="00977CF6">
        <w:rPr>
          <w:rStyle w:val="Noklusjumarindkopasfonts"/>
          <w:lang w:val="en-GB"/>
        </w:rPr>
        <w:t xml:space="preserve"> deliverable shall be submitted in MS Word or PDF format.</w:t>
      </w:r>
      <w:r w:rsidRPr="00977CF6">
        <w:rPr>
          <w:rStyle w:val="Noklusjumarindkopasfonts"/>
          <w:b/>
          <w:bCs/>
          <w:lang w:val="en-GB"/>
        </w:rPr>
        <w:t xml:space="preserve"> </w:t>
      </w:r>
    </w:p>
    <w:p w14:paraId="0A6FE72D" w14:textId="77777777" w:rsidR="0051690D" w:rsidRPr="00977CF6" w:rsidRDefault="00000000">
      <w:pPr>
        <w:pStyle w:val="Parasts"/>
        <w:numPr>
          <w:ilvl w:val="1"/>
          <w:numId w:val="1"/>
        </w:numPr>
        <w:spacing w:before="240" w:after="240"/>
        <w:jc w:val="both"/>
      </w:pPr>
      <w:r w:rsidRPr="00977CF6">
        <w:rPr>
          <w:rStyle w:val="Noklusjumarindkopasfonts"/>
          <w:b/>
          <w:bCs/>
          <w:lang w:val="en-GB"/>
        </w:rPr>
        <w:t xml:space="preserve">Programme Content, Technical Specification and Cost Estimate </w:t>
      </w:r>
      <w:r w:rsidRPr="00977CF6">
        <w:rPr>
          <w:rStyle w:val="Noklusjumarindkopasfonts"/>
          <w:lang w:val="en-GB"/>
        </w:rPr>
        <w:t>— Descriptions of nine (9) Museum Education Programmes approved by the Contracting Authority, together with: a list of equipment, materials and supplementary resources required for programme implementation, quantities of each item, essential technical specifications, intended use of each item, and indicative costs broken down by budget line item. The deliverable shall be submitted in MS Word and/or MS Excel format.</w:t>
      </w:r>
    </w:p>
    <w:p w14:paraId="020462D2" w14:textId="77777777" w:rsidR="0051690D" w:rsidRPr="00977CF6" w:rsidRDefault="00000000">
      <w:pPr>
        <w:pStyle w:val="Parasts"/>
        <w:numPr>
          <w:ilvl w:val="1"/>
          <w:numId w:val="1"/>
        </w:numPr>
        <w:spacing w:before="240" w:after="240"/>
        <w:jc w:val="both"/>
      </w:pPr>
      <w:r w:rsidRPr="00977CF6">
        <w:rPr>
          <w:rStyle w:val="Noklusjumarindkopasfonts"/>
          <w:b/>
          <w:bCs/>
          <w:lang w:val="en-GB"/>
        </w:rPr>
        <w:t xml:space="preserve">Methodological Resources </w:t>
      </w:r>
      <w:r w:rsidRPr="00977CF6">
        <w:rPr>
          <w:rStyle w:val="Noklusjumarindkopasfonts"/>
          <w:lang w:val="en-GB"/>
        </w:rPr>
        <w:t>— For each Museum Education Programme, the Tenderer shall prepare a complete set of methodological resources comprising: 1) Facilitator's Manual, including: instructions for the facilitator, inquiry and investigation protocols (where applicable), safety instructions, adaptations of activities for children with different learning and functional needs. The Facilitator's Manual shall be submitted in MS Word and PDF formats. 2) Learning and Handout Materials, including, where applicable: worksheets, activity instructions, researcher's journals, task cards, and other materials required for programme delivery. Such materials shall be provided both in print-ready PDF format, and in an editable file format.</w:t>
      </w:r>
    </w:p>
    <w:p w14:paraId="7D4FD1FA" w14:textId="77777777" w:rsidR="0051690D" w:rsidRPr="00977CF6" w:rsidRDefault="00000000">
      <w:pPr>
        <w:pStyle w:val="Parasts"/>
        <w:numPr>
          <w:ilvl w:val="1"/>
          <w:numId w:val="1"/>
        </w:numPr>
        <w:spacing w:before="240" w:after="240"/>
        <w:jc w:val="both"/>
      </w:pPr>
      <w:r w:rsidRPr="00977CF6">
        <w:rPr>
          <w:rStyle w:val="Noklusjumarindkopasfonts"/>
          <w:b/>
          <w:bCs/>
          <w:lang w:val="en-GB"/>
        </w:rPr>
        <w:t xml:space="preserve">Session Delivery Reports </w:t>
      </w:r>
      <w:r w:rsidRPr="00977CF6">
        <w:rPr>
          <w:rStyle w:val="Noklusjumarindkopasfonts"/>
          <w:lang w:val="en-GB"/>
        </w:rPr>
        <w:t>— Quarterly reports on programme implementation, indicating: the date of each session, the title of the respective Museum Education Programme, the target audience, the number of participants, and key observations and findings.</w:t>
      </w:r>
    </w:p>
    <w:p w14:paraId="7A374CCB" w14:textId="77777777" w:rsidR="0051690D" w:rsidRPr="00977CF6" w:rsidRDefault="00000000">
      <w:pPr>
        <w:pStyle w:val="Parasts"/>
        <w:jc w:val="both"/>
      </w:pPr>
      <w:r w:rsidRPr="00977CF6">
        <w:rPr>
          <w:rStyle w:val="Noklusjumarindkopasfonts"/>
          <w:lang w:val="en-GB"/>
        </w:rPr>
        <w:t>The Deliverables specified in this Section shall constitute the minimum scope of performance required under the Contract. The Tenderer shall be responsible for delivering any additional materials, documentation or supporting information reasonably necessary to ensure the proper implementation and sustainability of the Museum Education Programmes.</w:t>
      </w:r>
    </w:p>
    <w:p w14:paraId="368A0AF2" w14:textId="77777777" w:rsidR="0051690D" w:rsidRPr="00977CF6" w:rsidRDefault="0051690D">
      <w:pPr>
        <w:pStyle w:val="Parasts"/>
        <w:jc w:val="both"/>
        <w:rPr>
          <w:lang w:val="en-GB"/>
        </w:rPr>
      </w:pPr>
    </w:p>
    <w:p w14:paraId="68D2C1D9" w14:textId="77777777" w:rsidR="0051690D" w:rsidRPr="00977CF6" w:rsidRDefault="0051690D">
      <w:pPr>
        <w:pStyle w:val="Parasts"/>
        <w:jc w:val="both"/>
        <w:rPr>
          <w:lang w:val="en-GB"/>
        </w:rPr>
      </w:pPr>
    </w:p>
    <w:p w14:paraId="78639D29" w14:textId="77777777" w:rsidR="0051690D" w:rsidRPr="00977CF6" w:rsidRDefault="00000000">
      <w:pPr>
        <w:pStyle w:val="Parasts"/>
        <w:jc w:val="both"/>
      </w:pPr>
      <w:r w:rsidRPr="00977CF6">
        <w:rPr>
          <w:rStyle w:val="Noklusjumarindkopasfonts"/>
          <w:b/>
          <w:bCs/>
          <w:i/>
          <w:iCs/>
          <w:lang w:val="en-GB"/>
        </w:rPr>
        <w:t xml:space="preserve">Translation disclaimer: </w:t>
      </w:r>
      <w:r w:rsidRPr="00977CF6">
        <w:rPr>
          <w:rStyle w:val="Noklusjumarindkopasfonts"/>
          <w:i/>
          <w:iCs/>
          <w:lang w:val="en-GB"/>
        </w:rPr>
        <w:t>This translation was prepared with the assistance of artificial intelligence tools, namely, Microsoft Copilot, and has subsequently undergone human review and editing to ensure accuracy, consistency of terminology and suitability for its intended purpose. In the event of any discrepancy, the original language version shall prevail.</w:t>
      </w:r>
    </w:p>
    <w:sectPr w:rsidR="0051690D" w:rsidRPr="00977CF6" w:rsidSect="00977CF6">
      <w:footerReference w:type="default" r:id="rId12"/>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46964" w14:textId="77777777" w:rsidR="00EF4FA9" w:rsidRDefault="00EF4FA9">
      <w:pPr>
        <w:spacing w:after="0" w:line="240" w:lineRule="auto"/>
      </w:pPr>
      <w:r>
        <w:separator/>
      </w:r>
    </w:p>
  </w:endnote>
  <w:endnote w:type="continuationSeparator" w:id="0">
    <w:p w14:paraId="0B18DF28" w14:textId="77777777" w:rsidR="00EF4FA9" w:rsidRDefault="00EF4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754768"/>
      <w:docPartObj>
        <w:docPartGallery w:val="Page Numbers (Bottom of Page)"/>
        <w:docPartUnique/>
      </w:docPartObj>
    </w:sdtPr>
    <w:sdtEndPr>
      <w:rPr>
        <w:noProof/>
      </w:rPr>
    </w:sdtEndPr>
    <w:sdtContent>
      <w:p w14:paraId="3656C264" w14:textId="058078EA" w:rsidR="00977CF6" w:rsidRDefault="00977C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24387" w14:textId="77777777" w:rsidR="00EF4FA9" w:rsidRDefault="00EF4FA9">
      <w:pPr>
        <w:spacing w:after="0" w:line="240" w:lineRule="auto"/>
      </w:pPr>
      <w:r>
        <w:rPr>
          <w:color w:val="000000"/>
        </w:rPr>
        <w:separator/>
      </w:r>
    </w:p>
  </w:footnote>
  <w:footnote w:type="continuationSeparator" w:id="0">
    <w:p w14:paraId="1641CBE0" w14:textId="77777777" w:rsidR="00EF4FA9" w:rsidRDefault="00EF4F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A33743"/>
    <w:multiLevelType w:val="multilevel"/>
    <w:tmpl w:val="9F7CD78E"/>
    <w:lvl w:ilvl="0">
      <w:start w:val="1"/>
      <w:numFmt w:val="decimal"/>
      <w:lvlText w:val="(%1)"/>
      <w:lvlJc w:val="left"/>
      <w:pPr>
        <w:ind w:left="720" w:hanging="360"/>
      </w:pPr>
      <w:rPr>
        <w:color w:val="33333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85767DE"/>
    <w:multiLevelType w:val="multilevel"/>
    <w:tmpl w:val="020E35F0"/>
    <w:lvl w:ilvl="0">
      <w:start w:val="1"/>
      <w:numFmt w:val="decimal"/>
      <w:lvlText w:val="%1."/>
      <w:lvlJc w:val="left"/>
      <w:pPr>
        <w:ind w:left="360" w:hanging="360"/>
      </w:pPr>
      <w:rPr>
        <w:b/>
        <w:bCs/>
      </w:rPr>
    </w:lvl>
    <w:lvl w:ilvl="1">
      <w:start w:val="1"/>
      <w:numFmt w:val="decimal"/>
      <w:lvlText w:val="%1.%2."/>
      <w:lvlJc w:val="left"/>
      <w:pPr>
        <w:ind w:left="792" w:hanging="432"/>
      </w:pPr>
      <w:rPr>
        <w:b w:val="0"/>
        <w:bCs w:val="0"/>
        <w:sz w:val="22"/>
        <w:szCs w:val="22"/>
      </w:r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45024972">
    <w:abstractNumId w:val="1"/>
  </w:num>
  <w:num w:numId="2" w16cid:durableId="64107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1690D"/>
    <w:rsid w:val="003B03FA"/>
    <w:rsid w:val="0051690D"/>
    <w:rsid w:val="0081762F"/>
    <w:rsid w:val="00977CF6"/>
    <w:rsid w:val="00EF4F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0BF0"/>
  <w15:docId w15:val="{E655B041-8379-478D-ADEC-915667B5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lv-LV"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rsraksts1">
    <w:name w:val="Virsraksts 1"/>
    <w:basedOn w:val="Parasts"/>
    <w:next w:val="Parasts"/>
    <w:pPr>
      <w:keepNext/>
      <w:keepLines/>
      <w:spacing w:before="360" w:after="80"/>
      <w:outlineLvl w:val="0"/>
    </w:pPr>
    <w:rPr>
      <w:rFonts w:ascii="Aptos Display" w:eastAsia="Yu Gothic Light" w:hAnsi="Aptos Display"/>
      <w:color w:val="0F4761"/>
      <w:sz w:val="40"/>
      <w:szCs w:val="40"/>
    </w:rPr>
  </w:style>
  <w:style w:type="paragraph" w:customStyle="1" w:styleId="Virsraksts2">
    <w:name w:val="Virsraksts 2"/>
    <w:basedOn w:val="Parasts"/>
    <w:next w:val="Parasts"/>
    <w:pPr>
      <w:keepNext/>
      <w:keepLines/>
      <w:spacing w:before="160" w:after="80"/>
      <w:outlineLvl w:val="1"/>
    </w:pPr>
    <w:rPr>
      <w:rFonts w:ascii="Aptos Display" w:eastAsia="Yu Gothic Light" w:hAnsi="Aptos Display"/>
      <w:color w:val="0F4761"/>
      <w:sz w:val="32"/>
      <w:szCs w:val="32"/>
    </w:rPr>
  </w:style>
  <w:style w:type="paragraph" w:customStyle="1" w:styleId="Virsraksts3">
    <w:name w:val="Virsraksts 3"/>
    <w:basedOn w:val="Parasts"/>
    <w:next w:val="Parasts"/>
    <w:pPr>
      <w:keepNext/>
      <w:keepLines/>
      <w:spacing w:before="160" w:after="80"/>
      <w:outlineLvl w:val="2"/>
    </w:pPr>
    <w:rPr>
      <w:rFonts w:eastAsia="Yu Gothic Light"/>
      <w:color w:val="0F4761"/>
      <w:sz w:val="28"/>
      <w:szCs w:val="28"/>
    </w:rPr>
  </w:style>
  <w:style w:type="paragraph" w:customStyle="1" w:styleId="Virsraksts4">
    <w:name w:val="Virsraksts 4"/>
    <w:basedOn w:val="Parasts"/>
    <w:next w:val="Parasts"/>
    <w:pPr>
      <w:keepNext/>
      <w:keepLines/>
      <w:spacing w:before="80" w:after="40"/>
      <w:outlineLvl w:val="3"/>
    </w:pPr>
    <w:rPr>
      <w:rFonts w:eastAsia="Yu Gothic Light"/>
      <w:i/>
      <w:iCs/>
      <w:color w:val="0F4761"/>
    </w:rPr>
  </w:style>
  <w:style w:type="paragraph" w:customStyle="1" w:styleId="Virsraksts5">
    <w:name w:val="Virsraksts 5"/>
    <w:basedOn w:val="Parasts"/>
    <w:next w:val="Parasts"/>
    <w:pPr>
      <w:keepNext/>
      <w:keepLines/>
      <w:spacing w:before="80" w:after="40"/>
      <w:outlineLvl w:val="4"/>
    </w:pPr>
    <w:rPr>
      <w:rFonts w:eastAsia="Yu Gothic Light"/>
      <w:color w:val="0F4761"/>
    </w:rPr>
  </w:style>
  <w:style w:type="paragraph" w:customStyle="1" w:styleId="Virsraksts6">
    <w:name w:val="Virsraksts 6"/>
    <w:basedOn w:val="Parasts"/>
    <w:next w:val="Parasts"/>
    <w:pPr>
      <w:keepNext/>
      <w:keepLines/>
      <w:spacing w:before="40"/>
      <w:outlineLvl w:val="5"/>
    </w:pPr>
    <w:rPr>
      <w:rFonts w:eastAsia="Yu Gothic Light"/>
      <w:i/>
      <w:iCs/>
      <w:color w:val="595959"/>
    </w:rPr>
  </w:style>
  <w:style w:type="paragraph" w:customStyle="1" w:styleId="Virsraksts7">
    <w:name w:val="Virsraksts 7"/>
    <w:basedOn w:val="Parasts"/>
    <w:next w:val="Parasts"/>
    <w:pPr>
      <w:keepNext/>
      <w:keepLines/>
      <w:spacing w:before="40"/>
      <w:outlineLvl w:val="6"/>
    </w:pPr>
    <w:rPr>
      <w:rFonts w:eastAsia="Yu Gothic Light"/>
      <w:color w:val="595959"/>
    </w:rPr>
  </w:style>
  <w:style w:type="paragraph" w:customStyle="1" w:styleId="Virsraksts8">
    <w:name w:val="Virsraksts 8"/>
    <w:basedOn w:val="Parasts"/>
    <w:next w:val="Parasts"/>
    <w:pPr>
      <w:keepNext/>
      <w:keepLines/>
      <w:outlineLvl w:val="7"/>
    </w:pPr>
    <w:rPr>
      <w:rFonts w:eastAsia="Yu Gothic Light"/>
      <w:i/>
      <w:iCs/>
      <w:color w:val="272727"/>
    </w:rPr>
  </w:style>
  <w:style w:type="paragraph" w:customStyle="1" w:styleId="Virsraksts9">
    <w:name w:val="Virsraksts 9"/>
    <w:basedOn w:val="Parasts"/>
    <w:next w:val="Parasts"/>
    <w:pPr>
      <w:keepNext/>
      <w:keepLines/>
      <w:outlineLvl w:val="8"/>
    </w:pPr>
    <w:rPr>
      <w:rFonts w:eastAsia="Yu Gothic Light"/>
      <w:color w:val="272727"/>
    </w:rPr>
  </w:style>
  <w:style w:type="paragraph" w:customStyle="1" w:styleId="Parasts">
    <w:name w:val="Parasts"/>
    <w:pPr>
      <w:suppressAutoHyphens/>
      <w:spacing w:after="0" w:line="240" w:lineRule="auto"/>
    </w:pPr>
    <w:rPr>
      <w:rFonts w:ascii="Times New Roman" w:eastAsia="Times New Roman" w:hAnsi="Times New Roman" w:cs="Times New Roman"/>
      <w:kern w:val="0"/>
    </w:rPr>
  </w:style>
  <w:style w:type="character" w:customStyle="1" w:styleId="Noklusjumarindkopasfonts">
    <w:name w:val="Noklusējuma rindkopas fonts"/>
  </w:style>
  <w:style w:type="paragraph" w:customStyle="1" w:styleId="Galvene">
    <w:name w:val="Galvene"/>
    <w:basedOn w:val="Parasts"/>
    <w:pPr>
      <w:tabs>
        <w:tab w:val="center" w:pos="4513"/>
        <w:tab w:val="right" w:pos="9026"/>
      </w:tabs>
    </w:pPr>
  </w:style>
  <w:style w:type="character" w:customStyle="1" w:styleId="GalveneRakstz1">
    <w:name w:val="Galvene Rakstz.1"/>
    <w:basedOn w:val="Noklusjumarindkopasfonts"/>
    <w:rPr>
      <w:rFonts w:ascii="Times New Roman" w:eastAsia="Times New Roman" w:hAnsi="Times New Roman" w:cs="Times New Roman"/>
      <w:kern w:val="0"/>
    </w:rPr>
  </w:style>
  <w:style w:type="paragraph" w:customStyle="1" w:styleId="Kjene">
    <w:name w:val="Kājene"/>
    <w:basedOn w:val="Parasts"/>
    <w:pPr>
      <w:tabs>
        <w:tab w:val="center" w:pos="4513"/>
        <w:tab w:val="right" w:pos="9026"/>
      </w:tabs>
    </w:pPr>
  </w:style>
  <w:style w:type="character" w:customStyle="1" w:styleId="KjeneRakstz1">
    <w:name w:val="Kājene Rakstz.1"/>
    <w:basedOn w:val="Noklusjumarindkopasfonts"/>
    <w:rPr>
      <w:rFonts w:ascii="Times New Roman" w:eastAsia="Times New Roman" w:hAnsi="Times New Roman" w:cs="Times New Roman"/>
      <w:kern w:val="0"/>
    </w:rPr>
  </w:style>
  <w:style w:type="paragraph" w:customStyle="1" w:styleId="Komentrateksts">
    <w:name w:val="Komentāra teksts"/>
    <w:basedOn w:val="Parasts"/>
    <w:rPr>
      <w:sz w:val="20"/>
      <w:szCs w:val="20"/>
    </w:rPr>
  </w:style>
  <w:style w:type="character" w:customStyle="1" w:styleId="KomentratekstsRakstz1">
    <w:name w:val="Komentāra teksts Rakstz.1"/>
    <w:basedOn w:val="Noklusjumarindkopasfonts"/>
    <w:rPr>
      <w:rFonts w:ascii="Times New Roman" w:eastAsia="Times New Roman" w:hAnsi="Times New Roman" w:cs="Times New Roman"/>
      <w:kern w:val="0"/>
      <w:sz w:val="20"/>
      <w:szCs w:val="20"/>
    </w:rPr>
  </w:style>
  <w:style w:type="paragraph" w:customStyle="1" w:styleId="Komentratma">
    <w:name w:val="Komentāra tēma"/>
    <w:basedOn w:val="Komentrateksts"/>
    <w:next w:val="Komentrateksts"/>
    <w:rPr>
      <w:b/>
      <w:bCs/>
    </w:rPr>
  </w:style>
  <w:style w:type="character" w:customStyle="1" w:styleId="KomentratmaRakstz1">
    <w:name w:val="Komentāra tēma Rakstz.1"/>
    <w:basedOn w:val="KomentratekstsRakstz1"/>
    <w:rPr>
      <w:rFonts w:ascii="Times New Roman" w:eastAsia="Times New Roman" w:hAnsi="Times New Roman" w:cs="Times New Roman"/>
      <w:b/>
      <w:bCs/>
      <w:kern w:val="0"/>
      <w:sz w:val="20"/>
      <w:szCs w:val="20"/>
    </w:rPr>
  </w:style>
  <w:style w:type="character" w:customStyle="1" w:styleId="Intensvsizclums">
    <w:name w:val="Intensīvs izcēlums"/>
    <w:basedOn w:val="Noklusjumarindkopasfonts"/>
    <w:rPr>
      <w:i/>
      <w:iCs/>
      <w:color w:val="0F4761"/>
    </w:rPr>
  </w:style>
  <w:style w:type="character" w:customStyle="1" w:styleId="Intensvaatsauce">
    <w:name w:val="Intensīva atsauce"/>
    <w:basedOn w:val="Noklusjumarindkopasfonts"/>
    <w:rPr>
      <w:b/>
      <w:bCs/>
      <w:smallCaps/>
      <w:color w:val="0F4761"/>
      <w:spacing w:val="5"/>
    </w:rPr>
  </w:style>
  <w:style w:type="character" w:customStyle="1" w:styleId="Vresatsauce">
    <w:name w:val="Vēres atsauce"/>
    <w:basedOn w:val="Noklusjumarindkopasfonts"/>
    <w:rPr>
      <w:position w:val="0"/>
      <w:vertAlign w:val="superscript"/>
    </w:rPr>
  </w:style>
  <w:style w:type="paragraph" w:customStyle="1" w:styleId="CharCharCharChar">
    <w:name w:val="Char Char Char Char"/>
    <w:basedOn w:val="Parasts"/>
    <w:next w:val="Parasts"/>
    <w:pPr>
      <w:spacing w:after="160" w:line="240" w:lineRule="exact"/>
    </w:pPr>
    <w:rPr>
      <w:rFonts w:ascii="Aptos" w:eastAsia="Aptos" w:hAnsi="Aptos" w:cs="Arial"/>
      <w:kern w:val="3"/>
      <w:vertAlign w:val="superscript"/>
    </w:rPr>
  </w:style>
  <w:style w:type="character" w:customStyle="1" w:styleId="Hipersaite">
    <w:name w:val="Hipersaite"/>
    <w:basedOn w:val="Noklusjumarindkopasfonts"/>
    <w:rPr>
      <w:color w:val="0000FF"/>
      <w:u w:val="single"/>
    </w:rPr>
  </w:style>
  <w:style w:type="character" w:customStyle="1" w:styleId="Komentraatsauce">
    <w:name w:val="Komentāra atsauce"/>
    <w:basedOn w:val="Noklusjumarindkopasfonts"/>
    <w:rPr>
      <w:sz w:val="16"/>
      <w:szCs w:val="16"/>
    </w:rPr>
  </w:style>
  <w:style w:type="paragraph" w:customStyle="1" w:styleId="Prskatjums">
    <w:name w:val="Pārskatījums"/>
    <w:pPr>
      <w:suppressAutoHyphens/>
      <w:spacing w:after="0" w:line="240" w:lineRule="auto"/>
    </w:pPr>
    <w:rPr>
      <w:rFonts w:ascii="Times New Roman" w:eastAsia="Times New Roman" w:hAnsi="Times New Roman" w:cs="Times New Roman"/>
      <w:kern w:val="0"/>
    </w:rPr>
  </w:style>
  <w:style w:type="character" w:customStyle="1" w:styleId="Virsraksts1Rakstz">
    <w:name w:val="Virsraksts 1 Rakstz."/>
    <w:basedOn w:val="Noklusjumarindkopasfonts"/>
    <w:rPr>
      <w:rFonts w:ascii="Aptos Display" w:eastAsia="Yu Gothic Light" w:hAnsi="Aptos Display" w:cs="Times New Roman"/>
      <w:color w:val="0F4761"/>
      <w:sz w:val="40"/>
      <w:szCs w:val="40"/>
    </w:rPr>
  </w:style>
  <w:style w:type="character" w:customStyle="1" w:styleId="Virsraksts2Rakstz">
    <w:name w:val="Virsraksts 2 Rakstz."/>
    <w:basedOn w:val="Noklusjumarindkopasfonts"/>
    <w:rPr>
      <w:rFonts w:ascii="Aptos Display" w:eastAsia="Yu Gothic Light" w:hAnsi="Aptos Display" w:cs="Times New Roman"/>
      <w:color w:val="0F4761"/>
      <w:sz w:val="32"/>
      <w:szCs w:val="32"/>
    </w:rPr>
  </w:style>
  <w:style w:type="character" w:customStyle="1" w:styleId="Virsraksts3Rakstz">
    <w:name w:val="Virsraksts 3 Rakstz."/>
    <w:basedOn w:val="Noklusjumarindkopasfonts"/>
    <w:rPr>
      <w:rFonts w:eastAsia="Yu Gothic Light" w:cs="Times New Roman"/>
      <w:color w:val="0F4761"/>
      <w:sz w:val="28"/>
      <w:szCs w:val="28"/>
    </w:rPr>
  </w:style>
  <w:style w:type="character" w:customStyle="1" w:styleId="Virsraksts4Rakstz">
    <w:name w:val="Virsraksts 4 Rakstz."/>
    <w:basedOn w:val="Noklusjumarindkopasfonts"/>
    <w:rPr>
      <w:rFonts w:eastAsia="Yu Gothic Light" w:cs="Times New Roman"/>
      <w:i/>
      <w:iCs/>
      <w:color w:val="0F4761"/>
    </w:rPr>
  </w:style>
  <w:style w:type="character" w:customStyle="1" w:styleId="Virsraksts5Rakstz">
    <w:name w:val="Virsraksts 5 Rakstz."/>
    <w:basedOn w:val="Noklusjumarindkopasfonts"/>
    <w:rPr>
      <w:rFonts w:eastAsia="Yu Gothic Light" w:cs="Times New Roman"/>
      <w:color w:val="0F4761"/>
    </w:rPr>
  </w:style>
  <w:style w:type="character" w:customStyle="1" w:styleId="Virsraksts6Rakstz">
    <w:name w:val="Virsraksts 6 Rakstz."/>
    <w:basedOn w:val="Noklusjumarindkopasfonts"/>
    <w:rPr>
      <w:rFonts w:eastAsia="Yu Gothic Light" w:cs="Times New Roman"/>
      <w:i/>
      <w:iCs/>
      <w:color w:val="595959"/>
    </w:rPr>
  </w:style>
  <w:style w:type="character" w:customStyle="1" w:styleId="Virsraksts7Rakstz">
    <w:name w:val="Virsraksts 7 Rakstz."/>
    <w:basedOn w:val="Noklusjumarindkopasfonts"/>
    <w:rPr>
      <w:rFonts w:eastAsia="Yu Gothic Light" w:cs="Times New Roman"/>
      <w:color w:val="595959"/>
    </w:rPr>
  </w:style>
  <w:style w:type="character" w:customStyle="1" w:styleId="Virsraksts8Rakstz">
    <w:name w:val="Virsraksts 8 Rakstz."/>
    <w:basedOn w:val="Noklusjumarindkopasfonts"/>
    <w:rPr>
      <w:rFonts w:eastAsia="Yu Gothic Light" w:cs="Times New Roman"/>
      <w:i/>
      <w:iCs/>
      <w:color w:val="272727"/>
    </w:rPr>
  </w:style>
  <w:style w:type="character" w:customStyle="1" w:styleId="Virsraksts9Rakstz">
    <w:name w:val="Virsraksts 9 Rakstz."/>
    <w:basedOn w:val="Noklusjumarindkopasfonts"/>
    <w:rPr>
      <w:rFonts w:eastAsia="Yu Gothic Light" w:cs="Times New Roman"/>
      <w:color w:val="272727"/>
    </w:rPr>
  </w:style>
  <w:style w:type="character" w:customStyle="1" w:styleId="NosaukumsRakstz">
    <w:name w:val="Nosaukums Rakstz."/>
    <w:basedOn w:val="Noklusjumarindkopasfonts"/>
    <w:rPr>
      <w:rFonts w:ascii="Aptos Display" w:eastAsia="Yu Gothic Light" w:hAnsi="Aptos Display" w:cs="Times New Roman"/>
      <w:spacing w:val="-10"/>
      <w:kern w:val="3"/>
      <w:sz w:val="56"/>
      <w:szCs w:val="56"/>
    </w:rPr>
  </w:style>
  <w:style w:type="character" w:customStyle="1" w:styleId="ApakvirsrakstsRakstz">
    <w:name w:val="Apakšvirsraksts Rakstz."/>
    <w:basedOn w:val="Noklusjumarindkopasfonts"/>
    <w:rPr>
      <w:rFonts w:eastAsia="Yu Gothic Light" w:cs="Times New Roman"/>
      <w:color w:val="595959"/>
      <w:spacing w:val="15"/>
      <w:sz w:val="28"/>
      <w:szCs w:val="28"/>
    </w:rPr>
  </w:style>
  <w:style w:type="character" w:customStyle="1" w:styleId="CittsRakstz">
    <w:name w:val="Citāts Rakstz."/>
    <w:basedOn w:val="Noklusjumarindkopasfonts"/>
    <w:rPr>
      <w:i/>
      <w:iCs/>
      <w:color w:val="404040"/>
    </w:rPr>
  </w:style>
  <w:style w:type="character" w:customStyle="1" w:styleId="IntensvscittsRakstz">
    <w:name w:val="Intensīvs citāts Rakstz."/>
    <w:basedOn w:val="Noklusjumarindkopasfonts"/>
    <w:rPr>
      <w:i/>
      <w:iCs/>
      <w:color w:val="0F4761"/>
    </w:rPr>
  </w:style>
  <w:style w:type="character" w:customStyle="1" w:styleId="SarakstarindkopaRakstz">
    <w:name w:val="Saraksta rindkopa Rakstz."/>
  </w:style>
  <w:style w:type="character" w:customStyle="1" w:styleId="KomentratekstsRakstz">
    <w:name w:val="Komentāra teksts Rakstz."/>
    <w:basedOn w:val="Noklusjumarindkopasfonts"/>
    <w:rPr>
      <w:rFonts w:ascii="Times New Roman" w:eastAsia="Times New Roman" w:hAnsi="Times New Roman" w:cs="Times New Roman"/>
      <w:kern w:val="0"/>
      <w:sz w:val="20"/>
      <w:szCs w:val="20"/>
    </w:rPr>
  </w:style>
  <w:style w:type="character" w:customStyle="1" w:styleId="KomentratmaRakstz">
    <w:name w:val="Komentāra tēma Rakstz."/>
    <w:basedOn w:val="KomentratekstsRakstz"/>
    <w:rPr>
      <w:rFonts w:ascii="Times New Roman" w:eastAsia="Times New Roman" w:hAnsi="Times New Roman" w:cs="Times New Roman"/>
      <w:b/>
      <w:bCs/>
      <w:kern w:val="0"/>
      <w:sz w:val="20"/>
      <w:szCs w:val="20"/>
    </w:rPr>
  </w:style>
  <w:style w:type="character" w:customStyle="1" w:styleId="GalveneRakstz">
    <w:name w:val="Galvene Rakstz."/>
    <w:basedOn w:val="Noklusjumarindkopasfonts"/>
    <w:rPr>
      <w:rFonts w:ascii="Times New Roman" w:eastAsia="Times New Roman" w:hAnsi="Times New Roman" w:cs="Times New Roman"/>
      <w:kern w:val="0"/>
    </w:rPr>
  </w:style>
  <w:style w:type="character" w:customStyle="1" w:styleId="KjeneRakstz">
    <w:name w:val="Kājene Rakstz."/>
    <w:basedOn w:val="Noklusjumarindkopasfonts"/>
    <w:rPr>
      <w:rFonts w:ascii="Times New Roman" w:eastAsia="Times New Roman" w:hAnsi="Times New Roman" w:cs="Times New Roman"/>
      <w:kern w:val="0"/>
    </w:rPr>
  </w:style>
  <w:style w:type="paragraph" w:customStyle="1" w:styleId="Sarakstarindkopa">
    <w:name w:val="Saraksta rindkopa"/>
    <w:basedOn w:val="Parasts"/>
    <w:pPr>
      <w:ind w:left="720"/>
    </w:pPr>
  </w:style>
  <w:style w:type="character" w:customStyle="1" w:styleId="Neatrisintapieminana">
    <w:name w:val="Neatrisināta pieminēšana"/>
    <w:basedOn w:val="Noklusjumarindkopasfonts"/>
    <w:rPr>
      <w:color w:val="605E5C"/>
      <w:shd w:val="clear" w:color="auto" w:fill="E1DFDD"/>
    </w:rPr>
  </w:style>
  <w:style w:type="character" w:customStyle="1" w:styleId="Izmantotahipersaite">
    <w:name w:val="Izmantota hipersaite"/>
    <w:basedOn w:val="Noklusjumarindkopasfonts"/>
    <w:rPr>
      <w:color w:val="96607D"/>
      <w:u w:val="single"/>
    </w:rPr>
  </w:style>
  <w:style w:type="paragraph" w:styleId="Header">
    <w:name w:val="header"/>
    <w:basedOn w:val="Normal"/>
    <w:link w:val="HeaderChar"/>
    <w:uiPriority w:val="99"/>
    <w:unhideWhenUsed/>
    <w:rsid w:val="00977CF6"/>
    <w:pPr>
      <w:tabs>
        <w:tab w:val="center" w:pos="4153"/>
        <w:tab w:val="right" w:pos="8306"/>
      </w:tabs>
      <w:spacing w:after="0" w:line="240" w:lineRule="auto"/>
    </w:pPr>
  </w:style>
  <w:style w:type="character" w:customStyle="1" w:styleId="HeaderChar">
    <w:name w:val="Header Char"/>
    <w:basedOn w:val="DefaultParagraphFont"/>
    <w:link w:val="Header"/>
    <w:uiPriority w:val="99"/>
    <w:rsid w:val="00977CF6"/>
  </w:style>
  <w:style w:type="paragraph" w:styleId="Footer">
    <w:name w:val="footer"/>
    <w:basedOn w:val="Normal"/>
    <w:link w:val="FooterChar"/>
    <w:uiPriority w:val="99"/>
    <w:unhideWhenUsed/>
    <w:rsid w:val="00977CF6"/>
    <w:pPr>
      <w:tabs>
        <w:tab w:val="center" w:pos="4153"/>
        <w:tab w:val="right" w:pos="8306"/>
      </w:tabs>
      <w:spacing w:after="0" w:line="240" w:lineRule="auto"/>
    </w:pPr>
  </w:style>
  <w:style w:type="character" w:customStyle="1" w:styleId="FooterChar">
    <w:name w:val="Footer Char"/>
    <w:basedOn w:val="DefaultParagraphFont"/>
    <w:link w:val="Footer"/>
    <w:uiPriority w:val="99"/>
    <w:rsid w:val="00977C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kumi.lv/ta/id/332751-sabiedribas-veselibas-pamatnostadnes-2021-2027-gada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vm.lv/upload/files/files/Petijums_Bernu%20veselibas%20pratiba.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ola2030.lv/lv/macibu-saturs/merki-skolenam/sasniedzamie-rezultati" TargetMode="External"/><Relationship Id="rId5" Type="http://schemas.openxmlformats.org/officeDocument/2006/relationships/footnotes" Target="footnotes.xml"/><Relationship Id="rId10" Type="http://schemas.openxmlformats.org/officeDocument/2006/relationships/hyperlink" Target="https://likumi.lv/ta/id/303768-noteikumi-par-valsts-pamatizglitibas-standartu-un-pamatizglitibas-programmu-paraugiem" TargetMode="External"/><Relationship Id="rId4" Type="http://schemas.openxmlformats.org/officeDocument/2006/relationships/webSettings" Target="webSettings.xml"/><Relationship Id="rId9" Type="http://schemas.openxmlformats.org/officeDocument/2006/relationships/hyperlink" Target="https://www.who.int/health-topics/one-health"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13804</Words>
  <Characters>7869</Characters>
  <Application>Microsoft Office Word</Application>
  <DocSecurity>0</DocSecurity>
  <Lines>65</Lines>
  <Paragraphs>43</Paragraphs>
  <ScaleCrop>false</ScaleCrop>
  <Company/>
  <LinksUpToDate>false</LinksUpToDate>
  <CharactersWithSpaces>21630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Čaure</dc:creator>
  <dc:description/>
  <cp:lastModifiedBy>Aija Jēkabsone-Lasenberga</cp:lastModifiedBy>
  <cp:revision>3</cp:revision>
  <dcterms:created xsi:type="dcterms:W3CDTF">2026-07-16T15:57:00Z</dcterms:created>
  <dcterms:modified xsi:type="dcterms:W3CDTF">2026-07-16T15:58:00Z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0x0101002624B605F24DA34381D4972BACF15459</vt:lpwstr>
  </property>
  <property fmtid="{D5CDD505-2E9C-101B-9397-08002B2CF9AE}" pid="3" name="MediaServiceImageTags">
    <vt:lpwstr/>
  </property>
</Properties>
</file>