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A3DC8" w14:textId="4E6C8C52" w:rsidR="007C7E70" w:rsidRPr="007C7E70" w:rsidRDefault="007C7E70" w:rsidP="007C7E70">
      <w:pPr>
        <w:spacing w:before="120"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r w:rsidRPr="007C7E70">
        <w:rPr>
          <w:rFonts w:ascii="Times New Roman" w:eastAsia="Times New Roman" w:hAnsi="Times New Roman" w:cs="Times New Roman"/>
          <w:sz w:val="20"/>
          <w:szCs w:val="20"/>
          <w:lang w:eastAsia="lv-LV"/>
        </w:rPr>
        <w:t>.pielikums</w:t>
      </w:r>
    </w:p>
    <w:p w14:paraId="122115B9" w14:textId="058B6D01" w:rsidR="007C7E70" w:rsidRPr="007C7E70" w:rsidRDefault="007C7E70" w:rsidP="007C7E70">
      <w:pPr>
        <w:spacing w:after="0" w:line="240" w:lineRule="auto"/>
        <w:jc w:val="right"/>
        <w:rPr>
          <w:rFonts w:ascii="Times New Roman" w:eastAsia="Times New Roman" w:hAnsi="Times New Roman" w:cs="Times New Roman"/>
          <w:sz w:val="24"/>
          <w:szCs w:val="24"/>
          <w:lang w:eastAsia="lv-LV"/>
        </w:rPr>
      </w:pPr>
      <w:r w:rsidRPr="007C7E70">
        <w:rPr>
          <w:rFonts w:ascii="Times New Roman" w:eastAsia="Times New Roman" w:hAnsi="Times New Roman" w:cs="Times New Roman"/>
          <w:sz w:val="20"/>
          <w:szCs w:val="20"/>
          <w:lang w:eastAsia="lv-LV"/>
        </w:rPr>
        <w:t>Iepirkuma ID Nr. NP1.RNC2026/0</w:t>
      </w:r>
      <w:r w:rsidR="007613BB">
        <w:rPr>
          <w:rFonts w:ascii="Times New Roman" w:eastAsia="Times New Roman" w:hAnsi="Times New Roman" w:cs="Times New Roman"/>
          <w:sz w:val="20"/>
          <w:szCs w:val="20"/>
          <w:lang w:eastAsia="lv-LV"/>
        </w:rPr>
        <w:t>2</w:t>
      </w:r>
      <w:r w:rsidR="00850D93">
        <w:rPr>
          <w:rFonts w:ascii="Times New Roman" w:eastAsia="Times New Roman" w:hAnsi="Times New Roman" w:cs="Times New Roman"/>
          <w:sz w:val="20"/>
          <w:szCs w:val="20"/>
          <w:lang w:eastAsia="lv-LV"/>
        </w:rPr>
        <w:t>3</w:t>
      </w:r>
      <w:r w:rsidRPr="007C7E70">
        <w:rPr>
          <w:rFonts w:ascii="Times New Roman" w:eastAsia="Times New Roman" w:hAnsi="Times New Roman" w:cs="Times New Roman"/>
          <w:sz w:val="20"/>
          <w:szCs w:val="20"/>
          <w:lang w:eastAsia="lv-LV"/>
        </w:rPr>
        <w:t xml:space="preserve"> Nolikumam</w:t>
      </w:r>
    </w:p>
    <w:p w14:paraId="15A94EF5" w14:textId="2EB1FE52" w:rsidR="004E6E8F" w:rsidRDefault="004E6E8F"/>
    <w:p w14:paraId="7D76528C" w14:textId="272498FD" w:rsidR="009E3FAC" w:rsidRPr="009E3FAC" w:rsidRDefault="009E3FAC" w:rsidP="009E3FAC">
      <w:pPr>
        <w:jc w:val="center"/>
        <w:rPr>
          <w:rFonts w:ascii="Times New Roman" w:hAnsi="Times New Roman" w:cs="Times New Roman"/>
          <w:b/>
          <w:bCs/>
          <w:sz w:val="24"/>
          <w:szCs w:val="24"/>
        </w:rPr>
      </w:pPr>
      <w:r>
        <w:rPr>
          <w:rFonts w:ascii="Times New Roman" w:hAnsi="Times New Roman" w:cs="Times New Roman"/>
          <w:b/>
          <w:bCs/>
          <w:sz w:val="24"/>
          <w:szCs w:val="24"/>
        </w:rPr>
        <w:t>=</w:t>
      </w:r>
      <w:r w:rsidRPr="009E3FAC">
        <w:rPr>
          <w:rFonts w:ascii="Times New Roman" w:hAnsi="Times New Roman" w:cs="Times New Roman"/>
          <w:b/>
          <w:bCs/>
          <w:sz w:val="24"/>
          <w:szCs w:val="24"/>
        </w:rPr>
        <w:t>PROJEKTS</w:t>
      </w:r>
      <w:r>
        <w:rPr>
          <w:rFonts w:ascii="Times New Roman" w:hAnsi="Times New Roman" w:cs="Times New Roman"/>
          <w:b/>
          <w:bCs/>
          <w:sz w:val="24"/>
          <w:szCs w:val="24"/>
        </w:rPr>
        <w:t>=</w:t>
      </w:r>
    </w:p>
    <w:p w14:paraId="118C1C5B" w14:textId="76BCD438" w:rsidR="009E3FAC" w:rsidRPr="009E3FAC" w:rsidRDefault="009E3FAC" w:rsidP="009E3FAC">
      <w:pPr>
        <w:keepNext/>
        <w:spacing w:after="0" w:line="276" w:lineRule="auto"/>
        <w:jc w:val="center"/>
        <w:outlineLvl w:val="0"/>
        <w:rPr>
          <w:rFonts w:ascii="Times New Roman" w:eastAsia="Times New Roman" w:hAnsi="Times New Roman" w:cs="Times New Roman"/>
          <w:b/>
          <w:kern w:val="32"/>
          <w:sz w:val="28"/>
          <w:szCs w:val="28"/>
          <w:lang w:eastAsia="lv-LV"/>
        </w:rPr>
      </w:pPr>
      <w:r w:rsidRPr="009E3FAC">
        <w:rPr>
          <w:rFonts w:ascii="Times New Roman" w:eastAsia="Times New Roman" w:hAnsi="Times New Roman" w:cs="Times New Roman"/>
          <w:b/>
          <w:kern w:val="32"/>
          <w:sz w:val="28"/>
          <w:szCs w:val="28"/>
          <w:lang w:eastAsia="lv-LV"/>
        </w:rPr>
        <w:t>LĪGUMS Nr. P-</w:t>
      </w:r>
      <w:r>
        <w:rPr>
          <w:rFonts w:ascii="Times New Roman" w:eastAsia="Times New Roman" w:hAnsi="Times New Roman" w:cs="Times New Roman"/>
          <w:b/>
          <w:kern w:val="32"/>
          <w:sz w:val="28"/>
          <w:szCs w:val="28"/>
          <w:lang w:eastAsia="lv-LV"/>
        </w:rPr>
        <w:t>______</w:t>
      </w:r>
      <w:r w:rsidRPr="009E3FAC">
        <w:rPr>
          <w:rFonts w:ascii="Times New Roman" w:eastAsia="Times New Roman" w:hAnsi="Times New Roman" w:cs="Times New Roman"/>
          <w:b/>
          <w:kern w:val="32"/>
          <w:sz w:val="28"/>
          <w:szCs w:val="28"/>
          <w:lang w:eastAsia="lv-LV"/>
        </w:rPr>
        <w:t>/1.RNC/202</w:t>
      </w:r>
      <w:r>
        <w:rPr>
          <w:rFonts w:ascii="Times New Roman" w:eastAsia="Times New Roman" w:hAnsi="Times New Roman" w:cs="Times New Roman"/>
          <w:b/>
          <w:kern w:val="32"/>
          <w:sz w:val="28"/>
          <w:szCs w:val="28"/>
          <w:lang w:eastAsia="lv-LV"/>
        </w:rPr>
        <w:t>6</w:t>
      </w:r>
      <w:r w:rsidRPr="009E3FAC">
        <w:rPr>
          <w:rFonts w:ascii="Times New Roman" w:eastAsia="Times New Roman" w:hAnsi="Times New Roman" w:cs="Times New Roman"/>
          <w:b/>
          <w:kern w:val="32"/>
          <w:sz w:val="28"/>
          <w:szCs w:val="28"/>
          <w:lang w:eastAsia="lv-LV"/>
        </w:rPr>
        <w:t>/0</w:t>
      </w:r>
      <w:r w:rsidR="007613BB">
        <w:rPr>
          <w:rFonts w:ascii="Times New Roman" w:eastAsia="Times New Roman" w:hAnsi="Times New Roman" w:cs="Times New Roman"/>
          <w:b/>
          <w:kern w:val="32"/>
          <w:sz w:val="28"/>
          <w:szCs w:val="28"/>
          <w:lang w:eastAsia="lv-LV"/>
        </w:rPr>
        <w:t>2</w:t>
      </w:r>
      <w:r w:rsidR="00850D93">
        <w:rPr>
          <w:rFonts w:ascii="Times New Roman" w:eastAsia="Times New Roman" w:hAnsi="Times New Roman" w:cs="Times New Roman"/>
          <w:b/>
          <w:kern w:val="32"/>
          <w:sz w:val="28"/>
          <w:szCs w:val="28"/>
          <w:lang w:eastAsia="lv-LV"/>
        </w:rPr>
        <w:t>3</w:t>
      </w:r>
    </w:p>
    <w:p w14:paraId="78F669FF" w14:textId="049733BC" w:rsidR="009E3FAC" w:rsidRPr="00850D93" w:rsidRDefault="009E3FAC" w:rsidP="00850D93">
      <w:pPr>
        <w:spacing w:after="0" w:line="276" w:lineRule="auto"/>
        <w:ind w:right="1088"/>
        <w:jc w:val="center"/>
        <w:rPr>
          <w:rFonts w:ascii="Times New Roman" w:eastAsia="Times New Roman" w:hAnsi="Times New Roman" w:cs="Times New Roman"/>
          <w:bCs/>
          <w:i/>
          <w:sz w:val="24"/>
          <w:szCs w:val="24"/>
          <w:lang w:eastAsia="lv-LV"/>
        </w:rPr>
      </w:pPr>
      <w:r w:rsidRPr="009E3FAC">
        <w:rPr>
          <w:rFonts w:ascii="Times New Roman" w:eastAsia="Times New Roman" w:hAnsi="Times New Roman" w:cs="Times New Roman"/>
          <w:bCs/>
          <w:i/>
          <w:sz w:val="24"/>
          <w:szCs w:val="24"/>
          <w:lang w:eastAsia="lv-LV"/>
        </w:rPr>
        <w:t xml:space="preserve">par </w:t>
      </w:r>
      <w:r w:rsidR="00850D93">
        <w:rPr>
          <w:rFonts w:ascii="Times New Roman" w:eastAsia="Times New Roman" w:hAnsi="Times New Roman" w:cs="Times New Roman"/>
          <w:bCs/>
          <w:i/>
          <w:sz w:val="24"/>
          <w:szCs w:val="24"/>
          <w:lang w:eastAsia="lv-LV"/>
        </w:rPr>
        <w:t>monitora /</w:t>
      </w:r>
      <w:proofErr w:type="spellStart"/>
      <w:r w:rsidR="00850D93">
        <w:rPr>
          <w:rFonts w:ascii="Times New Roman" w:eastAsia="Times New Roman" w:hAnsi="Times New Roman" w:cs="Times New Roman"/>
          <w:bCs/>
          <w:i/>
          <w:sz w:val="24"/>
          <w:szCs w:val="24"/>
          <w:lang w:eastAsia="lv-LV"/>
        </w:rPr>
        <w:t>defibrilatora</w:t>
      </w:r>
      <w:proofErr w:type="spellEnd"/>
      <w:r w:rsidR="00850D93">
        <w:rPr>
          <w:rFonts w:ascii="Times New Roman" w:eastAsia="Times New Roman" w:hAnsi="Times New Roman" w:cs="Times New Roman"/>
          <w:bCs/>
          <w:i/>
          <w:sz w:val="24"/>
          <w:szCs w:val="24"/>
          <w:lang w:eastAsia="lv-LV"/>
        </w:rPr>
        <w:t xml:space="preserve"> vitālo rādītāju iegūšanai un KPR (</w:t>
      </w:r>
      <w:proofErr w:type="spellStart"/>
      <w:r w:rsidR="00850D93">
        <w:rPr>
          <w:rFonts w:ascii="Times New Roman" w:eastAsia="Times New Roman" w:hAnsi="Times New Roman" w:cs="Times New Roman"/>
          <w:bCs/>
          <w:i/>
          <w:sz w:val="24"/>
          <w:szCs w:val="24"/>
          <w:lang w:eastAsia="lv-LV"/>
        </w:rPr>
        <w:t>kardiopulmonālā</w:t>
      </w:r>
      <w:proofErr w:type="spellEnd"/>
      <w:r w:rsidR="00850D93">
        <w:rPr>
          <w:rFonts w:ascii="Times New Roman" w:eastAsia="Times New Roman" w:hAnsi="Times New Roman" w:cs="Times New Roman"/>
          <w:bCs/>
          <w:i/>
          <w:sz w:val="24"/>
          <w:szCs w:val="24"/>
          <w:lang w:eastAsia="lv-LV"/>
        </w:rPr>
        <w:t xml:space="preserve"> reanimācija) </w:t>
      </w:r>
      <w:r w:rsidRPr="007613BB">
        <w:rPr>
          <w:rFonts w:ascii="Times New Roman" w:eastAsia="Times New Roman" w:hAnsi="Times New Roman" w:cs="Times New Roman"/>
          <w:bCs/>
          <w:i/>
          <w:sz w:val="24"/>
          <w:szCs w:val="24"/>
          <w:lang w:eastAsia="lv-LV"/>
        </w:rPr>
        <w:t xml:space="preserve"> iegādi</w:t>
      </w:r>
    </w:p>
    <w:p w14:paraId="204D6176" w14:textId="7AFBA00E" w:rsidR="009E3FAC" w:rsidRPr="009E3FAC" w:rsidRDefault="009E3FAC" w:rsidP="009E3FAC">
      <w:pPr>
        <w:spacing w:after="0" w:line="276" w:lineRule="auto"/>
        <w:ind w:right="26"/>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Liepājā,</w:t>
      </w:r>
      <w:r w:rsidRPr="009E3FAC">
        <w:rPr>
          <w:rFonts w:ascii="Times New Roman" w:eastAsia="Times New Roman" w:hAnsi="Times New Roman" w:cs="Times New Roman"/>
          <w:sz w:val="24"/>
          <w:szCs w:val="24"/>
        </w:rPr>
        <w:tab/>
      </w:r>
      <w:r w:rsidRPr="009E3FAC">
        <w:rPr>
          <w:rFonts w:ascii="Times New Roman" w:eastAsia="Times New Roman" w:hAnsi="Times New Roman" w:cs="Times New Roman"/>
          <w:sz w:val="24"/>
          <w:szCs w:val="24"/>
        </w:rPr>
        <w:tab/>
      </w:r>
      <w:r w:rsidRPr="009E3FAC">
        <w:rPr>
          <w:rFonts w:ascii="Times New Roman" w:eastAsia="Times New Roman" w:hAnsi="Times New Roman" w:cs="Times New Roman"/>
          <w:sz w:val="24"/>
          <w:szCs w:val="24"/>
        </w:rPr>
        <w:tab/>
      </w:r>
      <w:r w:rsidRPr="009E3FAC">
        <w:rPr>
          <w:rFonts w:ascii="Times New Roman" w:eastAsia="Times New Roman" w:hAnsi="Times New Roman" w:cs="Times New Roman"/>
          <w:sz w:val="24"/>
          <w:szCs w:val="24"/>
        </w:rPr>
        <w:tab/>
      </w:r>
      <w:r w:rsidRPr="009E3FAC">
        <w:rPr>
          <w:rFonts w:ascii="Times New Roman" w:eastAsia="Times New Roman" w:hAnsi="Times New Roman" w:cs="Times New Roman"/>
          <w:sz w:val="24"/>
          <w:szCs w:val="24"/>
        </w:rPr>
        <w:tab/>
        <w:t xml:space="preserve">   </w:t>
      </w:r>
      <w:r w:rsidRPr="009E3FAC">
        <w:rPr>
          <w:rFonts w:ascii="Times New Roman" w:eastAsia="Times New Roman" w:hAnsi="Times New Roman" w:cs="Times New Roman"/>
          <w:sz w:val="24"/>
          <w:szCs w:val="24"/>
        </w:rPr>
        <w:tab/>
        <w:t xml:space="preserve">                     </w:t>
      </w:r>
      <w:r w:rsidRPr="009E3FAC">
        <w:rPr>
          <w:rFonts w:ascii="Times New Roman" w:eastAsia="Times New Roman" w:hAnsi="Times New Roman" w:cs="Times New Roman"/>
          <w:i/>
          <w:sz w:val="24"/>
          <w:szCs w:val="24"/>
        </w:rPr>
        <w:t>Datums skatāms laika zīmogā</w:t>
      </w:r>
    </w:p>
    <w:p w14:paraId="53A0AF3A" w14:textId="77777777" w:rsidR="009E3FAC" w:rsidRPr="009E3FAC" w:rsidRDefault="009E3FAC" w:rsidP="009E3FAC">
      <w:pPr>
        <w:autoSpaceDE w:val="0"/>
        <w:autoSpaceDN w:val="0"/>
        <w:spacing w:after="0" w:line="276" w:lineRule="auto"/>
        <w:ind w:right="1089"/>
        <w:jc w:val="both"/>
        <w:rPr>
          <w:rFonts w:ascii="Times New Roman" w:eastAsia="Times New Roman" w:hAnsi="Times New Roman" w:cs="Times New Roman"/>
          <w:sz w:val="28"/>
          <w:szCs w:val="28"/>
        </w:rPr>
      </w:pPr>
    </w:p>
    <w:p w14:paraId="566F2939" w14:textId="0BFD88A4" w:rsidR="009E3FAC" w:rsidRPr="009E3FAC" w:rsidRDefault="009E3FAC" w:rsidP="009E3FA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76" w:lineRule="auto"/>
        <w:jc w:val="both"/>
        <w:rPr>
          <w:rFonts w:ascii="Times New Roman" w:eastAsia="Times New Roman" w:hAnsi="Times New Roman" w:cs="Times New Roman"/>
          <w:sz w:val="24"/>
          <w:szCs w:val="24"/>
          <w:lang w:eastAsia="ar-SA"/>
        </w:rPr>
      </w:pPr>
      <w:bookmarkStart w:id="0" w:name="_Hlk215562095"/>
      <w:r w:rsidRPr="009E3FAC">
        <w:rPr>
          <w:rFonts w:ascii="Times New Roman" w:eastAsia="Times New Roman" w:hAnsi="Times New Roman" w:cs="Times New Roman"/>
          <w:b/>
          <w:sz w:val="24"/>
          <w:szCs w:val="24"/>
          <w:lang w:eastAsia="ar-SA"/>
        </w:rPr>
        <w:t>Nacionālo bruņoto spēku Nodrošinājuma pavēlniecības 1.Reģionālais nodrošinājuma centrs</w:t>
      </w:r>
      <w:r w:rsidRPr="009E3FAC">
        <w:rPr>
          <w:rFonts w:ascii="Times New Roman" w:eastAsia="Times New Roman" w:hAnsi="Times New Roman" w:cs="Times New Roman"/>
          <w:sz w:val="24"/>
          <w:szCs w:val="24"/>
          <w:lang w:eastAsia="ar-SA"/>
        </w:rPr>
        <w:t xml:space="preserve"> (turpmāk – NP 1. RNC), reģistrēts Valsts ieņēmumu dienesta nodokļu maksātāju reģistrā ar numuru </w:t>
      </w:r>
      <w:smartTag w:uri="schemas-tilde-lv/tildestengine" w:element="phone">
        <w:smartTagPr>
          <w:attr w:name="phone_number" w:val="0294774"/>
          <w:attr w:name="phone_prefix" w:val="9000"/>
        </w:smartTagPr>
        <w:r w:rsidRPr="009E3FAC">
          <w:rPr>
            <w:rFonts w:ascii="Times New Roman" w:eastAsia="Times New Roman" w:hAnsi="Times New Roman" w:cs="Times New Roman"/>
            <w:sz w:val="24"/>
            <w:szCs w:val="24"/>
            <w:lang w:eastAsia="ar-SA"/>
          </w:rPr>
          <w:t>90000294774</w:t>
        </w:r>
      </w:smartTag>
      <w:r w:rsidRPr="009E3FAC">
        <w:rPr>
          <w:rFonts w:ascii="Times New Roman" w:eastAsia="Times New Roman" w:hAnsi="Times New Roman" w:cs="Times New Roman"/>
          <w:sz w:val="24"/>
          <w:szCs w:val="24"/>
          <w:lang w:eastAsia="ar-SA"/>
        </w:rPr>
        <w:t xml:space="preserve">, turpmāk - Pasūtītājs, tā komandiera </w:t>
      </w:r>
      <w:r>
        <w:rPr>
          <w:rFonts w:ascii="Times New Roman" w:eastAsia="Times New Roman" w:hAnsi="Times New Roman" w:cs="Times New Roman"/>
          <w:sz w:val="24"/>
          <w:szCs w:val="24"/>
          <w:lang w:eastAsia="ar-SA"/>
        </w:rPr>
        <w:t>_______________________________</w:t>
      </w:r>
      <w:r w:rsidRPr="009E3FAC">
        <w:rPr>
          <w:rFonts w:ascii="Times New Roman" w:eastAsia="Times New Roman" w:hAnsi="Times New Roman" w:cs="Times New Roman"/>
          <w:sz w:val="24"/>
          <w:szCs w:val="24"/>
          <w:lang w:eastAsia="ar-SA"/>
        </w:rPr>
        <w:t xml:space="preserve"> personā, </w:t>
      </w:r>
      <w:bookmarkEnd w:id="0"/>
      <w:r w:rsidRPr="009E3FAC">
        <w:rPr>
          <w:rFonts w:ascii="Times New Roman" w:eastAsia="Times New Roman" w:hAnsi="Times New Roman" w:cs="Times New Roman"/>
          <w:sz w:val="24"/>
          <w:szCs w:val="24"/>
          <w:lang w:eastAsia="ar-SA"/>
        </w:rPr>
        <w:t xml:space="preserve">kura pārstāvības tiesības noteiktas NP 1.  RNC 2018. gada 24. maija reglamentā Nr. 4 - NOT „Nacionālo bruņoto spēku Nodrošinājuma pavēlniecības 1.Reģionālā nodrošinājuma centra nolikums”, no vienas puses, un </w:t>
      </w:r>
    </w:p>
    <w:p w14:paraId="018D51CB" w14:textId="20143B86" w:rsidR="009E3FAC" w:rsidRPr="009E3FAC" w:rsidRDefault="00B90F2F" w:rsidP="009E3FAC">
      <w:pPr>
        <w:spacing w:after="0" w:line="276"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 xml:space="preserve">SIA </w:t>
      </w:r>
      <w:r w:rsidR="009E3FAC" w:rsidRPr="009E3FAC">
        <w:rPr>
          <w:rFonts w:ascii="Times New Roman" w:eastAsia="Times New Roman" w:hAnsi="Times New Roman" w:cs="Times New Roman"/>
          <w:b/>
          <w:sz w:val="24"/>
          <w:szCs w:val="24"/>
          <w:lang w:eastAsia="lv-LV"/>
        </w:rPr>
        <w:t>„</w:t>
      </w:r>
      <w:r>
        <w:rPr>
          <w:rFonts w:ascii="Times New Roman" w:eastAsia="Times New Roman" w:hAnsi="Times New Roman" w:cs="Times New Roman"/>
          <w:b/>
          <w:sz w:val="24"/>
          <w:szCs w:val="24"/>
          <w:lang w:eastAsia="lv-LV"/>
        </w:rPr>
        <w:t>____________</w:t>
      </w:r>
      <w:r w:rsidR="009E3FAC" w:rsidRPr="009E3FAC">
        <w:rPr>
          <w:rFonts w:ascii="Times New Roman" w:eastAsia="Times New Roman" w:hAnsi="Times New Roman" w:cs="Times New Roman"/>
          <w:b/>
          <w:sz w:val="24"/>
          <w:szCs w:val="24"/>
          <w:lang w:eastAsia="lv-LV"/>
        </w:rPr>
        <w:t xml:space="preserve">” </w:t>
      </w:r>
      <w:r w:rsidR="009E3FAC" w:rsidRPr="009E3FAC">
        <w:rPr>
          <w:rFonts w:ascii="Times New Roman" w:eastAsia="Times New Roman" w:hAnsi="Times New Roman" w:cs="Times New Roman"/>
          <w:bCs/>
          <w:sz w:val="24"/>
          <w:szCs w:val="24"/>
          <w:lang w:eastAsia="lv-LV"/>
        </w:rPr>
        <w:t xml:space="preserve">, </w:t>
      </w:r>
      <w:r w:rsidR="009E3FAC" w:rsidRPr="009E3FAC">
        <w:rPr>
          <w:rFonts w:ascii="Times New Roman" w:eastAsia="Times New Roman" w:hAnsi="Times New Roman" w:cs="Times New Roman"/>
          <w:sz w:val="24"/>
          <w:szCs w:val="24"/>
          <w:lang w:eastAsia="lv-LV"/>
        </w:rPr>
        <w:t xml:space="preserve">reģistrācijas Nr. </w:t>
      </w:r>
      <w:r>
        <w:rPr>
          <w:rFonts w:ascii="Times New Roman" w:eastAsia="Times New Roman" w:hAnsi="Times New Roman" w:cs="Times New Roman"/>
          <w:sz w:val="24"/>
          <w:szCs w:val="24"/>
          <w:lang w:eastAsia="lv-LV"/>
        </w:rPr>
        <w:t>___________</w:t>
      </w:r>
      <w:r w:rsidR="009E3FAC" w:rsidRPr="009E3FAC">
        <w:rPr>
          <w:rFonts w:ascii="Times New Roman" w:eastAsia="Times New Roman" w:hAnsi="Times New Roman" w:cs="Times New Roman"/>
          <w:sz w:val="24"/>
          <w:szCs w:val="24"/>
          <w:lang w:eastAsia="lv-LV"/>
        </w:rPr>
        <w:t xml:space="preserve">, turpmāk – Piegādātājs, tās </w:t>
      </w:r>
      <w:r>
        <w:rPr>
          <w:rFonts w:ascii="Times New Roman" w:eastAsia="Times New Roman" w:hAnsi="Times New Roman" w:cs="Times New Roman"/>
          <w:sz w:val="24"/>
          <w:szCs w:val="24"/>
          <w:lang w:eastAsia="lv-LV"/>
        </w:rPr>
        <w:t>_____</w:t>
      </w:r>
      <w:r w:rsidR="009E3FAC" w:rsidRPr="009E3FAC">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__________________</w:t>
      </w:r>
      <w:r w:rsidR="009E3FAC" w:rsidRPr="009E3FAC">
        <w:rPr>
          <w:rFonts w:ascii="Times New Roman" w:eastAsia="Times New Roman" w:hAnsi="Times New Roman" w:cs="Times New Roman"/>
          <w:sz w:val="24"/>
          <w:szCs w:val="24"/>
          <w:lang w:eastAsia="lv-LV"/>
        </w:rPr>
        <w:t xml:space="preserve"> personā, kurš darbojas pamatojoties uz statūtu pamata un ir tiesīgs pārstāvēt kapitālsabiedrību, no otras puses, </w:t>
      </w:r>
    </w:p>
    <w:p w14:paraId="2587834F" w14:textId="77777777" w:rsidR="009E3FAC" w:rsidRPr="009E3FAC" w:rsidRDefault="009E3FAC" w:rsidP="009E3FAC">
      <w:pPr>
        <w:autoSpaceDE w:val="0"/>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abi kopā turpmāk - Puses un katrs atsevišķi - Puse, </w:t>
      </w:r>
    </w:p>
    <w:p w14:paraId="5AC527C5" w14:textId="21A827E4" w:rsidR="009E3FAC" w:rsidRDefault="009E3FAC" w:rsidP="009E3FA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76" w:lineRule="auto"/>
        <w:jc w:val="both"/>
        <w:rPr>
          <w:rFonts w:ascii="Times New Roman" w:eastAsia="Times New Roman" w:hAnsi="Times New Roman" w:cs="!Neo'w Arial"/>
          <w:sz w:val="24"/>
          <w:szCs w:val="24"/>
          <w:lang w:eastAsia="ar-SA"/>
        </w:rPr>
      </w:pPr>
      <w:r w:rsidRPr="009E3FAC">
        <w:rPr>
          <w:rFonts w:ascii="Times New Roman" w:eastAsia="Times New Roman" w:hAnsi="Times New Roman" w:cs="!Neo'w Arial"/>
          <w:sz w:val="24"/>
          <w:szCs w:val="24"/>
          <w:lang w:eastAsia="ar-SA"/>
        </w:rPr>
        <w:t xml:space="preserve">pamatojoties uz NP 1. RNC Iepirkumu komisijas lēmumu iepirkuma </w:t>
      </w:r>
      <w:r w:rsidR="001321BC" w:rsidRPr="009E3FAC">
        <w:rPr>
          <w:rFonts w:ascii="Times New Roman" w:eastAsia="Times New Roman" w:hAnsi="Times New Roman" w:cs="Times New Roman"/>
          <w:bCs/>
          <w:i/>
          <w:sz w:val="24"/>
          <w:szCs w:val="24"/>
          <w:lang w:eastAsia="lv-LV"/>
        </w:rPr>
        <w:t xml:space="preserve">par </w:t>
      </w:r>
      <w:bookmarkStart w:id="1" w:name="_Hlk234308425"/>
      <w:r w:rsidR="00850D93">
        <w:rPr>
          <w:rFonts w:ascii="Times New Roman" w:eastAsia="Times New Roman" w:hAnsi="Times New Roman" w:cs="Times New Roman"/>
          <w:bCs/>
          <w:i/>
          <w:sz w:val="24"/>
          <w:szCs w:val="24"/>
          <w:lang w:eastAsia="lv-LV"/>
        </w:rPr>
        <w:t>monitora/</w:t>
      </w:r>
      <w:proofErr w:type="spellStart"/>
      <w:r w:rsidR="00850D93">
        <w:rPr>
          <w:rFonts w:ascii="Times New Roman" w:eastAsia="Times New Roman" w:hAnsi="Times New Roman" w:cs="Times New Roman"/>
          <w:bCs/>
          <w:i/>
          <w:sz w:val="24"/>
          <w:szCs w:val="24"/>
          <w:lang w:eastAsia="lv-LV"/>
        </w:rPr>
        <w:t>defibrilatora</w:t>
      </w:r>
      <w:proofErr w:type="spellEnd"/>
      <w:r w:rsidR="00850D93">
        <w:rPr>
          <w:rFonts w:ascii="Times New Roman" w:eastAsia="Times New Roman" w:hAnsi="Times New Roman" w:cs="Times New Roman"/>
          <w:bCs/>
          <w:i/>
          <w:sz w:val="24"/>
          <w:szCs w:val="24"/>
          <w:lang w:eastAsia="lv-LV"/>
        </w:rPr>
        <w:t xml:space="preserve"> vitālo rādītāju iegūšanai un KPR (</w:t>
      </w:r>
      <w:proofErr w:type="spellStart"/>
      <w:r w:rsidR="00850D93">
        <w:rPr>
          <w:rFonts w:ascii="Times New Roman" w:eastAsia="Times New Roman" w:hAnsi="Times New Roman" w:cs="Times New Roman"/>
          <w:bCs/>
          <w:i/>
          <w:sz w:val="24"/>
          <w:szCs w:val="24"/>
          <w:lang w:eastAsia="lv-LV"/>
        </w:rPr>
        <w:t>kardiopulmonālā</w:t>
      </w:r>
      <w:proofErr w:type="spellEnd"/>
      <w:r w:rsidR="00850D93">
        <w:rPr>
          <w:rFonts w:ascii="Times New Roman" w:eastAsia="Times New Roman" w:hAnsi="Times New Roman" w:cs="Times New Roman"/>
          <w:bCs/>
          <w:i/>
          <w:sz w:val="24"/>
          <w:szCs w:val="24"/>
          <w:lang w:eastAsia="lv-LV"/>
        </w:rPr>
        <w:t xml:space="preserve"> reanimācija) </w:t>
      </w:r>
      <w:bookmarkEnd w:id="1"/>
      <w:r w:rsidR="001321BC" w:rsidRPr="007613BB">
        <w:rPr>
          <w:rFonts w:ascii="Times New Roman" w:eastAsia="Times New Roman" w:hAnsi="Times New Roman" w:cs="Times New Roman"/>
          <w:bCs/>
          <w:i/>
          <w:sz w:val="24"/>
          <w:szCs w:val="24"/>
          <w:lang w:eastAsia="lv-LV"/>
        </w:rPr>
        <w:t>iegādi</w:t>
      </w:r>
      <w:r w:rsidR="001321BC" w:rsidRPr="007613BB">
        <w:rPr>
          <w:rFonts w:ascii="Times New Roman" w:eastAsia="Times New Roman" w:hAnsi="Times New Roman" w:cs="!Neo'w Arial"/>
          <w:sz w:val="24"/>
          <w:szCs w:val="24"/>
          <w:lang w:eastAsia="ar-SA"/>
        </w:rPr>
        <w:t xml:space="preserve"> </w:t>
      </w:r>
      <w:r w:rsidRPr="007613BB">
        <w:rPr>
          <w:rFonts w:ascii="Times New Roman" w:eastAsia="Times New Roman" w:hAnsi="Times New Roman" w:cs="!Neo'w Arial"/>
          <w:sz w:val="24"/>
          <w:szCs w:val="24"/>
          <w:lang w:eastAsia="ar-SA"/>
        </w:rPr>
        <w:t>(ID Nr.NP 1.RNC 202</w:t>
      </w:r>
      <w:r w:rsidR="00B90F2F" w:rsidRPr="007613BB">
        <w:rPr>
          <w:rFonts w:ascii="Times New Roman" w:eastAsia="Times New Roman" w:hAnsi="Times New Roman" w:cs="!Neo'w Arial"/>
          <w:sz w:val="24"/>
          <w:szCs w:val="24"/>
          <w:lang w:eastAsia="ar-SA"/>
        </w:rPr>
        <w:t>6</w:t>
      </w:r>
      <w:r w:rsidRPr="007613BB">
        <w:rPr>
          <w:rFonts w:ascii="Times New Roman" w:eastAsia="Times New Roman" w:hAnsi="Times New Roman" w:cs="!Neo'w Arial"/>
          <w:sz w:val="24"/>
          <w:szCs w:val="24"/>
          <w:lang w:eastAsia="ar-SA"/>
        </w:rPr>
        <w:t>/0</w:t>
      </w:r>
      <w:r w:rsidR="007613BB" w:rsidRPr="007613BB">
        <w:rPr>
          <w:rFonts w:ascii="Times New Roman" w:eastAsia="Times New Roman" w:hAnsi="Times New Roman" w:cs="!Neo'w Arial"/>
          <w:sz w:val="24"/>
          <w:szCs w:val="24"/>
          <w:lang w:eastAsia="ar-SA"/>
        </w:rPr>
        <w:t>2</w:t>
      </w:r>
      <w:r w:rsidR="00850D93">
        <w:rPr>
          <w:rFonts w:ascii="Times New Roman" w:eastAsia="Times New Roman" w:hAnsi="Times New Roman" w:cs="!Neo'w Arial"/>
          <w:sz w:val="24"/>
          <w:szCs w:val="24"/>
          <w:lang w:eastAsia="ar-SA"/>
        </w:rPr>
        <w:t>3</w:t>
      </w:r>
      <w:r w:rsidRPr="007613BB">
        <w:rPr>
          <w:rFonts w:ascii="Times New Roman" w:eastAsia="Times New Roman" w:hAnsi="Times New Roman" w:cs="!Neo'w Arial"/>
          <w:sz w:val="24"/>
          <w:szCs w:val="24"/>
          <w:lang w:eastAsia="ar-SA"/>
        </w:rPr>
        <w:t>), turpmāk – Iepirkums, 202</w:t>
      </w:r>
      <w:r w:rsidR="00B90F2F" w:rsidRPr="007613BB">
        <w:rPr>
          <w:rFonts w:ascii="Times New Roman" w:eastAsia="Times New Roman" w:hAnsi="Times New Roman" w:cs="!Neo'w Arial"/>
          <w:sz w:val="24"/>
          <w:szCs w:val="24"/>
          <w:lang w:eastAsia="ar-SA"/>
        </w:rPr>
        <w:t>6</w:t>
      </w:r>
      <w:r w:rsidRPr="007613BB">
        <w:rPr>
          <w:rFonts w:ascii="Times New Roman" w:eastAsia="Times New Roman" w:hAnsi="Times New Roman" w:cs="!Neo'w Arial"/>
          <w:sz w:val="24"/>
          <w:szCs w:val="24"/>
          <w:lang w:eastAsia="ar-SA"/>
        </w:rPr>
        <w:t>.gada</w:t>
      </w:r>
      <w:r w:rsidRPr="009E3FAC">
        <w:rPr>
          <w:rFonts w:ascii="Times New Roman" w:eastAsia="Times New Roman" w:hAnsi="Times New Roman" w:cs="!Neo'w Arial"/>
          <w:sz w:val="24"/>
          <w:szCs w:val="24"/>
          <w:lang w:eastAsia="ar-SA"/>
        </w:rPr>
        <w:t xml:space="preserve"> </w:t>
      </w:r>
      <w:r w:rsidR="00B90F2F">
        <w:rPr>
          <w:rFonts w:ascii="Times New Roman" w:eastAsia="Times New Roman" w:hAnsi="Times New Roman" w:cs="!Neo'w Arial"/>
          <w:sz w:val="24"/>
          <w:szCs w:val="24"/>
          <w:lang w:eastAsia="ar-SA"/>
        </w:rPr>
        <w:t>____</w:t>
      </w:r>
      <w:r w:rsidRPr="009E3FAC">
        <w:rPr>
          <w:rFonts w:ascii="Times New Roman" w:eastAsia="Times New Roman" w:hAnsi="Times New Roman" w:cs="!Neo'w Arial"/>
          <w:sz w:val="24"/>
          <w:szCs w:val="24"/>
          <w:lang w:eastAsia="ar-SA"/>
        </w:rPr>
        <w:t xml:space="preserve">. </w:t>
      </w:r>
      <w:r w:rsidR="00B90F2F">
        <w:rPr>
          <w:rFonts w:ascii="Times New Roman" w:eastAsia="Times New Roman" w:hAnsi="Times New Roman" w:cs="!Neo'w Arial"/>
          <w:sz w:val="24"/>
          <w:szCs w:val="24"/>
          <w:lang w:eastAsia="ar-SA"/>
        </w:rPr>
        <w:t>___________</w:t>
      </w:r>
      <w:r w:rsidRPr="009E3FAC">
        <w:rPr>
          <w:rFonts w:ascii="Times New Roman" w:eastAsia="Times New Roman" w:hAnsi="Times New Roman" w:cs="!Neo'w Arial"/>
          <w:sz w:val="24"/>
          <w:szCs w:val="24"/>
          <w:lang w:eastAsia="ar-SA"/>
        </w:rPr>
        <w:t xml:space="preserve"> komisijas sēdes protokolā Nr. </w:t>
      </w:r>
      <w:r w:rsidR="00B90F2F">
        <w:rPr>
          <w:rFonts w:ascii="Times New Roman" w:eastAsia="Times New Roman" w:hAnsi="Times New Roman" w:cs="!Neo'w Arial"/>
          <w:sz w:val="24"/>
          <w:szCs w:val="24"/>
          <w:lang w:eastAsia="ar-SA"/>
        </w:rPr>
        <w:t>___</w:t>
      </w:r>
      <w:r w:rsidRPr="009E3FAC">
        <w:rPr>
          <w:rFonts w:ascii="Times New Roman" w:eastAsia="Times New Roman" w:hAnsi="Times New Roman" w:cs="!Neo'w Arial"/>
          <w:sz w:val="24"/>
          <w:szCs w:val="24"/>
          <w:lang w:eastAsia="ar-SA"/>
        </w:rPr>
        <w:t xml:space="preserve">,  </w:t>
      </w:r>
      <w:r w:rsidRPr="009E3FAC">
        <w:rPr>
          <w:rFonts w:ascii="Times New Roman" w:eastAsia="Times New Roman" w:hAnsi="Times New Roman" w:cs="!Neo'w Arial"/>
          <w:color w:val="000000"/>
          <w:sz w:val="24"/>
          <w:szCs w:val="24"/>
          <w:lang w:eastAsia="ar-SA"/>
        </w:rPr>
        <w:t>noslēdz šādu līgumu, turpmāk - Līgums</w:t>
      </w:r>
      <w:r w:rsidRPr="009E3FAC">
        <w:rPr>
          <w:rFonts w:ascii="Times New Roman" w:eastAsia="Times New Roman" w:hAnsi="Times New Roman" w:cs="!Neo'w Arial"/>
          <w:sz w:val="24"/>
          <w:szCs w:val="24"/>
          <w:lang w:eastAsia="ar-SA"/>
        </w:rPr>
        <w:t>:</w:t>
      </w:r>
    </w:p>
    <w:p w14:paraId="02E71F27" w14:textId="77777777" w:rsidR="007613BB" w:rsidRPr="009E3FAC" w:rsidRDefault="007613BB" w:rsidP="009E3FA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76" w:lineRule="auto"/>
        <w:jc w:val="both"/>
        <w:rPr>
          <w:rFonts w:ascii="Times New Roman" w:eastAsia="Times New Roman" w:hAnsi="Times New Roman" w:cs="!Neo'w Arial"/>
          <w:sz w:val="24"/>
          <w:szCs w:val="24"/>
          <w:lang w:eastAsia="ar-SA"/>
        </w:rPr>
      </w:pPr>
    </w:p>
    <w:p w14:paraId="58938D24" w14:textId="77777777" w:rsidR="009E3FAC" w:rsidRPr="009E3FAC" w:rsidRDefault="009E3FAC" w:rsidP="009E3FAC">
      <w:pPr>
        <w:numPr>
          <w:ilvl w:val="0"/>
          <w:numId w:val="2"/>
        </w:numPr>
        <w:spacing w:after="0" w:line="276" w:lineRule="auto"/>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LĪGUMA PRIEKŠMETS</w:t>
      </w:r>
    </w:p>
    <w:p w14:paraId="537BA99A" w14:textId="47E52918" w:rsidR="009E3FAC" w:rsidRPr="00B90F2F" w:rsidRDefault="009E3FAC" w:rsidP="00B90F2F">
      <w:pPr>
        <w:numPr>
          <w:ilvl w:val="1"/>
          <w:numId w:val="2"/>
        </w:numPr>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Pasūtītājs </w:t>
      </w:r>
      <w:proofErr w:type="spellStart"/>
      <w:r w:rsidRPr="009E3FAC">
        <w:rPr>
          <w:rFonts w:ascii="Times New Roman" w:eastAsia="Times New Roman" w:hAnsi="Times New Roman" w:cs="Times New Roman"/>
          <w:sz w:val="24"/>
          <w:szCs w:val="24"/>
        </w:rPr>
        <w:t>pasūta</w:t>
      </w:r>
      <w:proofErr w:type="spellEnd"/>
      <w:r w:rsidRPr="009E3FAC">
        <w:rPr>
          <w:rFonts w:ascii="Times New Roman" w:eastAsia="Times New Roman" w:hAnsi="Times New Roman" w:cs="Times New Roman"/>
          <w:sz w:val="24"/>
          <w:szCs w:val="24"/>
        </w:rPr>
        <w:t xml:space="preserve"> un pērk, bet Piegādātājs pārdod, piegādā un izkrauj </w:t>
      </w:r>
      <w:r w:rsidR="00850D93">
        <w:rPr>
          <w:rFonts w:ascii="Times New Roman" w:eastAsia="Times New Roman" w:hAnsi="Times New Roman" w:cs="Times New Roman"/>
          <w:bCs/>
          <w:i/>
          <w:sz w:val="24"/>
          <w:szCs w:val="24"/>
          <w:lang w:eastAsia="lv-LV"/>
        </w:rPr>
        <w:t>monitor</w:t>
      </w:r>
      <w:r w:rsidR="00890D5F">
        <w:rPr>
          <w:rFonts w:ascii="Times New Roman" w:eastAsia="Times New Roman" w:hAnsi="Times New Roman" w:cs="Times New Roman"/>
          <w:bCs/>
          <w:i/>
          <w:sz w:val="24"/>
          <w:szCs w:val="24"/>
          <w:lang w:eastAsia="lv-LV"/>
        </w:rPr>
        <w:t>u</w:t>
      </w:r>
      <w:r w:rsidR="00850D93">
        <w:rPr>
          <w:rFonts w:ascii="Times New Roman" w:eastAsia="Times New Roman" w:hAnsi="Times New Roman" w:cs="Times New Roman"/>
          <w:bCs/>
          <w:i/>
          <w:sz w:val="24"/>
          <w:szCs w:val="24"/>
          <w:lang w:eastAsia="lv-LV"/>
        </w:rPr>
        <w:t>/</w:t>
      </w:r>
      <w:proofErr w:type="spellStart"/>
      <w:r w:rsidR="00850D93">
        <w:rPr>
          <w:rFonts w:ascii="Times New Roman" w:eastAsia="Times New Roman" w:hAnsi="Times New Roman" w:cs="Times New Roman"/>
          <w:bCs/>
          <w:i/>
          <w:sz w:val="24"/>
          <w:szCs w:val="24"/>
          <w:lang w:eastAsia="lv-LV"/>
        </w:rPr>
        <w:t>defibrilator</w:t>
      </w:r>
      <w:r w:rsidR="00890D5F">
        <w:rPr>
          <w:rFonts w:ascii="Times New Roman" w:eastAsia="Times New Roman" w:hAnsi="Times New Roman" w:cs="Times New Roman"/>
          <w:bCs/>
          <w:i/>
          <w:sz w:val="24"/>
          <w:szCs w:val="24"/>
          <w:lang w:eastAsia="lv-LV"/>
        </w:rPr>
        <w:t>u</w:t>
      </w:r>
      <w:proofErr w:type="spellEnd"/>
      <w:r w:rsidR="00850D93">
        <w:rPr>
          <w:rFonts w:ascii="Times New Roman" w:eastAsia="Times New Roman" w:hAnsi="Times New Roman" w:cs="Times New Roman"/>
          <w:bCs/>
          <w:i/>
          <w:sz w:val="24"/>
          <w:szCs w:val="24"/>
          <w:lang w:eastAsia="lv-LV"/>
        </w:rPr>
        <w:t xml:space="preserve"> vitālo rādītāju iegūšanai un KPR (</w:t>
      </w:r>
      <w:proofErr w:type="spellStart"/>
      <w:r w:rsidR="00850D93">
        <w:rPr>
          <w:rFonts w:ascii="Times New Roman" w:eastAsia="Times New Roman" w:hAnsi="Times New Roman" w:cs="Times New Roman"/>
          <w:bCs/>
          <w:i/>
          <w:sz w:val="24"/>
          <w:szCs w:val="24"/>
          <w:lang w:eastAsia="lv-LV"/>
        </w:rPr>
        <w:t>kardiopulmonālā</w:t>
      </w:r>
      <w:proofErr w:type="spellEnd"/>
      <w:r w:rsidR="00850D93">
        <w:rPr>
          <w:rFonts w:ascii="Times New Roman" w:eastAsia="Times New Roman" w:hAnsi="Times New Roman" w:cs="Times New Roman"/>
          <w:bCs/>
          <w:i/>
          <w:sz w:val="24"/>
          <w:szCs w:val="24"/>
          <w:lang w:eastAsia="lv-LV"/>
        </w:rPr>
        <w:t xml:space="preserve"> reanimācija) </w:t>
      </w:r>
      <w:r w:rsidR="00B90F2F">
        <w:rPr>
          <w:rFonts w:ascii="Times New Roman" w:eastAsia="Times New Roman" w:hAnsi="Times New Roman" w:cs="Times New Roman"/>
          <w:iCs/>
          <w:sz w:val="24"/>
          <w:szCs w:val="24"/>
        </w:rPr>
        <w:t>“</w:t>
      </w:r>
      <w:r w:rsidR="00C9425E">
        <w:rPr>
          <w:rFonts w:ascii="Times New Roman" w:eastAsia="Times New Roman" w:hAnsi="Times New Roman" w:cs="Times New Roman"/>
          <w:iCs/>
          <w:sz w:val="24"/>
          <w:szCs w:val="24"/>
        </w:rPr>
        <w:t>Saulstari</w:t>
      </w:r>
      <w:r w:rsidR="00B90F2F">
        <w:rPr>
          <w:rFonts w:ascii="Times New Roman" w:eastAsia="Times New Roman" w:hAnsi="Times New Roman" w:cs="Times New Roman"/>
          <w:iCs/>
          <w:sz w:val="24"/>
          <w:szCs w:val="24"/>
        </w:rPr>
        <w:t>”</w:t>
      </w:r>
      <w:r w:rsidR="00C9425E">
        <w:rPr>
          <w:rFonts w:ascii="Times New Roman" w:eastAsia="Times New Roman" w:hAnsi="Times New Roman" w:cs="Times New Roman"/>
          <w:iCs/>
          <w:sz w:val="24"/>
          <w:szCs w:val="24"/>
        </w:rPr>
        <w:t>, Raņķu pagasts, Kuldīgas novads</w:t>
      </w:r>
      <w:r w:rsidR="00B90F2F">
        <w:rPr>
          <w:rFonts w:ascii="Times New Roman" w:eastAsia="Times New Roman" w:hAnsi="Times New Roman" w:cs="Times New Roman"/>
          <w:iCs/>
          <w:sz w:val="24"/>
          <w:szCs w:val="24"/>
        </w:rPr>
        <w:t xml:space="preserve"> </w:t>
      </w:r>
      <w:r w:rsidRPr="00B90F2F">
        <w:rPr>
          <w:rFonts w:ascii="Times New Roman" w:eastAsia="Times New Roman" w:hAnsi="Times New Roman" w:cs="Times New Roman"/>
          <w:i/>
          <w:sz w:val="24"/>
          <w:szCs w:val="24"/>
        </w:rPr>
        <w:t xml:space="preserve"> </w:t>
      </w:r>
      <w:r w:rsidRPr="00850D93">
        <w:rPr>
          <w:rFonts w:ascii="Times New Roman" w:eastAsia="Times New Roman" w:hAnsi="Times New Roman" w:cs="Times New Roman"/>
          <w:iCs/>
          <w:sz w:val="24"/>
          <w:szCs w:val="24"/>
        </w:rPr>
        <w:t xml:space="preserve">– </w:t>
      </w:r>
      <w:r w:rsidR="00850D93" w:rsidRPr="00850D93">
        <w:rPr>
          <w:rFonts w:ascii="Times New Roman" w:eastAsia="Times New Roman" w:hAnsi="Times New Roman" w:cs="Times New Roman"/>
          <w:b/>
          <w:bCs/>
          <w:iCs/>
          <w:sz w:val="24"/>
          <w:szCs w:val="24"/>
        </w:rPr>
        <w:t>1</w:t>
      </w:r>
      <w:r w:rsidRPr="009E7D23">
        <w:rPr>
          <w:rFonts w:ascii="Times New Roman" w:eastAsia="Times New Roman" w:hAnsi="Times New Roman" w:cs="Times New Roman"/>
          <w:b/>
          <w:bCs/>
          <w:sz w:val="24"/>
          <w:szCs w:val="24"/>
        </w:rPr>
        <w:t xml:space="preserve"> (</w:t>
      </w:r>
      <w:r w:rsidR="00850D93">
        <w:rPr>
          <w:rFonts w:ascii="Times New Roman" w:eastAsia="Times New Roman" w:hAnsi="Times New Roman" w:cs="Times New Roman"/>
          <w:b/>
          <w:bCs/>
          <w:sz w:val="24"/>
          <w:szCs w:val="24"/>
        </w:rPr>
        <w:t>vienu</w:t>
      </w:r>
      <w:r w:rsidRPr="009E7D23">
        <w:rPr>
          <w:rFonts w:ascii="Times New Roman" w:eastAsia="Times New Roman" w:hAnsi="Times New Roman" w:cs="Times New Roman"/>
          <w:b/>
          <w:bCs/>
          <w:sz w:val="24"/>
          <w:szCs w:val="24"/>
        </w:rPr>
        <w:t>)</w:t>
      </w:r>
      <w:r w:rsidRPr="00B90F2F">
        <w:rPr>
          <w:rFonts w:ascii="Times New Roman" w:eastAsia="Times New Roman" w:hAnsi="Times New Roman" w:cs="Times New Roman"/>
          <w:sz w:val="24"/>
          <w:szCs w:val="24"/>
        </w:rPr>
        <w:t xml:space="preserve"> </w:t>
      </w:r>
      <w:r w:rsidR="00B90F2F">
        <w:rPr>
          <w:rFonts w:ascii="Times New Roman" w:eastAsia="Times New Roman" w:hAnsi="Times New Roman" w:cs="Times New Roman"/>
          <w:sz w:val="24"/>
          <w:szCs w:val="24"/>
        </w:rPr>
        <w:t xml:space="preserve">gabalu, turpmāk </w:t>
      </w:r>
      <w:r w:rsidR="00DB4F02">
        <w:rPr>
          <w:rFonts w:ascii="Times New Roman" w:eastAsia="Times New Roman" w:hAnsi="Times New Roman" w:cs="Times New Roman"/>
          <w:sz w:val="24"/>
          <w:szCs w:val="24"/>
        </w:rPr>
        <w:t>–</w:t>
      </w:r>
      <w:r w:rsidR="00B90F2F">
        <w:rPr>
          <w:rFonts w:ascii="Times New Roman" w:eastAsia="Times New Roman" w:hAnsi="Times New Roman" w:cs="Times New Roman"/>
          <w:sz w:val="24"/>
          <w:szCs w:val="24"/>
        </w:rPr>
        <w:t xml:space="preserve"> Prece</w:t>
      </w:r>
      <w:r w:rsidR="00DB4F02">
        <w:rPr>
          <w:rFonts w:ascii="Times New Roman" w:eastAsia="Times New Roman" w:hAnsi="Times New Roman" w:cs="Times New Roman"/>
          <w:sz w:val="24"/>
          <w:szCs w:val="24"/>
        </w:rPr>
        <w:t>, saskaņā ar Līgumu un tā pielikumiem</w:t>
      </w:r>
      <w:r w:rsidR="002E177A">
        <w:rPr>
          <w:rFonts w:ascii="Times New Roman" w:eastAsia="Times New Roman" w:hAnsi="Times New Roman" w:cs="Times New Roman"/>
          <w:sz w:val="24"/>
          <w:szCs w:val="24"/>
        </w:rPr>
        <w:t xml:space="preserve"> un veic personāla apmācību darbam ar Preci</w:t>
      </w:r>
      <w:r w:rsidRPr="00B90F2F">
        <w:rPr>
          <w:rFonts w:ascii="Times New Roman" w:eastAsia="Times New Roman" w:hAnsi="Times New Roman" w:cs="Times New Roman"/>
          <w:sz w:val="24"/>
          <w:szCs w:val="24"/>
        </w:rPr>
        <w:t>;</w:t>
      </w:r>
    </w:p>
    <w:p w14:paraId="018B95B1" w14:textId="77777777"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Preces apraksts un komplektācija saskaņā ar Iepirkuma rezultātiem. </w:t>
      </w:r>
    </w:p>
    <w:p w14:paraId="62FA5096" w14:textId="294EC3C2"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caps/>
          <w:sz w:val="24"/>
          <w:szCs w:val="24"/>
          <w:lang w:eastAsia="lv-LV"/>
        </w:rPr>
      </w:pPr>
      <w:r w:rsidRPr="009E3FAC">
        <w:rPr>
          <w:rFonts w:ascii="Times New Roman" w:eastAsia="Times New Roman" w:hAnsi="Times New Roman" w:cs="Times New Roman"/>
          <w:bCs/>
          <w:sz w:val="24"/>
          <w:szCs w:val="24"/>
          <w:u w:val="single"/>
          <w:lang w:eastAsia="lv-LV"/>
        </w:rPr>
        <w:t>Preces piegādes vieta</w:t>
      </w:r>
      <w:r w:rsidRPr="009E3FAC">
        <w:rPr>
          <w:rFonts w:ascii="Times New Roman" w:eastAsia="Times New Roman" w:hAnsi="Times New Roman" w:cs="Times New Roman"/>
          <w:bCs/>
          <w:sz w:val="24"/>
          <w:szCs w:val="24"/>
          <w:lang w:eastAsia="lv-LV"/>
        </w:rPr>
        <w:t xml:space="preserve">: </w:t>
      </w:r>
      <w:r w:rsidR="002E177A">
        <w:rPr>
          <w:rFonts w:ascii="Times New Roman" w:eastAsia="Times New Roman" w:hAnsi="Times New Roman" w:cs="Times New Roman"/>
          <w:bCs/>
          <w:sz w:val="24"/>
          <w:szCs w:val="24"/>
          <w:lang w:eastAsia="lv-LV"/>
        </w:rPr>
        <w:t xml:space="preserve">“Saulstari”, Raņķu pagasts, Kuldīgas novads, </w:t>
      </w:r>
      <w:r w:rsidRPr="009E3FAC">
        <w:rPr>
          <w:rFonts w:ascii="Times New Roman" w:eastAsia="Times New Roman" w:hAnsi="Times New Roman" w:cs="Times New Roman"/>
          <w:bCs/>
          <w:sz w:val="24"/>
          <w:szCs w:val="24"/>
          <w:lang w:eastAsia="lv-LV"/>
        </w:rPr>
        <w:t xml:space="preserve"> kas </w:t>
      </w:r>
      <w:r w:rsidRPr="009E3FAC">
        <w:rPr>
          <w:rFonts w:ascii="Times New Roman" w:eastAsia="Times New Roman" w:hAnsi="Times New Roman" w:cs="Times New Roman"/>
          <w:sz w:val="24"/>
          <w:szCs w:val="24"/>
          <w:lang w:eastAsia="lv-LV"/>
        </w:rPr>
        <w:t>Nacionālo bruņoto spēku likuma izpratnē uzskatām</w:t>
      </w:r>
      <w:r w:rsidR="001321BC">
        <w:rPr>
          <w:rFonts w:ascii="Times New Roman" w:eastAsia="Times New Roman" w:hAnsi="Times New Roman" w:cs="Times New Roman"/>
          <w:sz w:val="24"/>
          <w:szCs w:val="24"/>
          <w:lang w:eastAsia="lv-LV"/>
        </w:rPr>
        <w:t>a</w:t>
      </w:r>
      <w:r w:rsidRPr="009E3FAC">
        <w:rPr>
          <w:rFonts w:ascii="Times New Roman" w:eastAsia="Times New Roman" w:hAnsi="Times New Roman" w:cs="Times New Roman"/>
          <w:sz w:val="24"/>
          <w:szCs w:val="24"/>
          <w:lang w:eastAsia="lv-LV"/>
        </w:rPr>
        <w:t xml:space="preserve"> par </w:t>
      </w:r>
      <w:r w:rsidRPr="009E3FAC">
        <w:rPr>
          <w:rFonts w:ascii="Times New Roman" w:eastAsia="Times New Roman" w:hAnsi="Times New Roman" w:cs="Times New Roman"/>
          <w:i/>
          <w:sz w:val="24"/>
          <w:szCs w:val="24"/>
          <w:lang w:eastAsia="lv-LV"/>
        </w:rPr>
        <w:t>militāru objektu</w:t>
      </w:r>
      <w:r w:rsidRPr="009E3FAC">
        <w:rPr>
          <w:rFonts w:ascii="Times New Roman" w:eastAsia="Times New Roman" w:hAnsi="Times New Roman" w:cs="Times New Roman"/>
          <w:sz w:val="24"/>
          <w:szCs w:val="24"/>
          <w:lang w:eastAsia="lv-LV"/>
        </w:rPr>
        <w:t xml:space="preserve">. </w:t>
      </w:r>
    </w:p>
    <w:p w14:paraId="37F2678E" w14:textId="4F16A1C5" w:rsidR="009E3FAC" w:rsidRPr="002E177A" w:rsidRDefault="009E3FAC" w:rsidP="009E3FAC">
      <w:pPr>
        <w:numPr>
          <w:ilvl w:val="1"/>
          <w:numId w:val="2"/>
        </w:numPr>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bCs/>
          <w:sz w:val="24"/>
          <w:szCs w:val="24"/>
          <w:u w:val="single"/>
          <w:lang w:eastAsia="lv-LV"/>
        </w:rPr>
        <w:t>Preces piegādes termiņš</w:t>
      </w:r>
      <w:r w:rsidRPr="009E3FAC">
        <w:rPr>
          <w:rFonts w:ascii="Times New Roman" w:eastAsia="Times New Roman" w:hAnsi="Times New Roman" w:cs="Times New Roman"/>
          <w:bCs/>
          <w:sz w:val="24"/>
          <w:szCs w:val="24"/>
          <w:lang w:eastAsia="lv-LV"/>
        </w:rPr>
        <w:t xml:space="preserve">: ne vēlāk kā </w:t>
      </w:r>
      <w:r w:rsidR="00B90F2F">
        <w:rPr>
          <w:rFonts w:ascii="Times New Roman" w:eastAsia="Times New Roman" w:hAnsi="Times New Roman" w:cs="Times New Roman"/>
          <w:bCs/>
          <w:sz w:val="24"/>
          <w:szCs w:val="24"/>
          <w:lang w:eastAsia="lv-LV"/>
        </w:rPr>
        <w:t>___</w:t>
      </w:r>
      <w:r w:rsidRPr="009E3FAC">
        <w:rPr>
          <w:rFonts w:ascii="Times New Roman" w:eastAsia="Times New Roman" w:hAnsi="Times New Roman" w:cs="Times New Roman"/>
          <w:bCs/>
          <w:sz w:val="24"/>
          <w:szCs w:val="24"/>
          <w:lang w:eastAsia="lv-LV"/>
        </w:rPr>
        <w:t xml:space="preserve"> (</w:t>
      </w:r>
      <w:r w:rsidR="00B90F2F">
        <w:rPr>
          <w:rFonts w:ascii="Times New Roman" w:eastAsia="Times New Roman" w:hAnsi="Times New Roman" w:cs="Times New Roman"/>
          <w:bCs/>
          <w:sz w:val="24"/>
          <w:szCs w:val="24"/>
          <w:lang w:eastAsia="lv-LV"/>
        </w:rPr>
        <w:t>_____</w:t>
      </w:r>
      <w:r w:rsidRPr="009E3FAC">
        <w:rPr>
          <w:rFonts w:ascii="Times New Roman" w:eastAsia="Times New Roman" w:hAnsi="Times New Roman" w:cs="Times New Roman"/>
          <w:bCs/>
          <w:sz w:val="24"/>
          <w:szCs w:val="24"/>
          <w:lang w:eastAsia="lv-LV"/>
        </w:rPr>
        <w:t xml:space="preserve">) </w:t>
      </w:r>
      <w:r w:rsidR="00B90F2F">
        <w:rPr>
          <w:rFonts w:ascii="Times New Roman" w:eastAsia="Times New Roman" w:hAnsi="Times New Roman" w:cs="Times New Roman"/>
          <w:bCs/>
          <w:sz w:val="24"/>
          <w:szCs w:val="24"/>
          <w:lang w:eastAsia="lv-LV"/>
        </w:rPr>
        <w:t>__________</w:t>
      </w:r>
      <w:r w:rsidRPr="009E3FAC">
        <w:rPr>
          <w:rFonts w:ascii="Times New Roman" w:eastAsia="Times New Roman" w:hAnsi="Times New Roman" w:cs="Times New Roman"/>
          <w:bCs/>
          <w:sz w:val="24"/>
          <w:szCs w:val="24"/>
          <w:lang w:eastAsia="lv-LV"/>
        </w:rPr>
        <w:t xml:space="preserve"> laikā no Līguma noslēgšanas dienas.</w:t>
      </w:r>
      <w:r w:rsidR="001321BC">
        <w:rPr>
          <w:rFonts w:ascii="Times New Roman" w:eastAsia="Times New Roman" w:hAnsi="Times New Roman" w:cs="Times New Roman"/>
          <w:bCs/>
          <w:sz w:val="24"/>
          <w:szCs w:val="24"/>
          <w:lang w:eastAsia="lv-LV"/>
        </w:rPr>
        <w:t xml:space="preserve"> </w:t>
      </w:r>
      <w:bookmarkStart w:id="2" w:name="_Hlk227584842"/>
      <w:r w:rsidR="001321BC">
        <w:rPr>
          <w:rFonts w:ascii="Times New Roman" w:eastAsia="Times New Roman" w:hAnsi="Times New Roman" w:cs="Times New Roman"/>
          <w:bCs/>
          <w:sz w:val="24"/>
          <w:szCs w:val="24"/>
          <w:lang w:eastAsia="lv-LV"/>
        </w:rPr>
        <w:t xml:space="preserve">Piegādes termiņš sākas nākamajā dienā pēc līguma abpusējas parakstīšanas </w:t>
      </w:r>
      <w:r w:rsidR="001321BC" w:rsidRPr="002E177A">
        <w:rPr>
          <w:rFonts w:ascii="Times New Roman" w:eastAsia="Times New Roman" w:hAnsi="Times New Roman" w:cs="Times New Roman"/>
          <w:bCs/>
          <w:sz w:val="24"/>
          <w:szCs w:val="24"/>
          <w:lang w:eastAsia="lv-LV"/>
        </w:rPr>
        <w:t>dienas</w:t>
      </w:r>
      <w:r w:rsidR="00890D5F" w:rsidRPr="002E177A">
        <w:rPr>
          <w:rFonts w:ascii="Times New Roman" w:eastAsia="Times New Roman" w:hAnsi="Times New Roman" w:cs="Times New Roman"/>
          <w:bCs/>
          <w:sz w:val="24"/>
          <w:szCs w:val="24"/>
          <w:lang w:eastAsia="lv-LV"/>
        </w:rPr>
        <w:t xml:space="preserve"> </w:t>
      </w:r>
      <w:r w:rsidR="00890D5F" w:rsidRPr="002E177A">
        <w:rPr>
          <w:rFonts w:ascii="Times New Roman" w:hAnsi="Times New Roman" w:cs="Times New Roman"/>
          <w:bCs/>
          <w:sz w:val="24"/>
          <w:szCs w:val="24"/>
        </w:rPr>
        <w:t>un beidzas pēdējā izpildes dienā (ieskaitot) – ja brīvdiena, svētku diena – nākamajā darba dienā</w:t>
      </w:r>
      <w:r w:rsidR="001321BC" w:rsidRPr="002E177A">
        <w:rPr>
          <w:rFonts w:ascii="Times New Roman" w:eastAsia="Times New Roman" w:hAnsi="Times New Roman" w:cs="Times New Roman"/>
          <w:bCs/>
          <w:sz w:val="24"/>
          <w:szCs w:val="24"/>
          <w:lang w:eastAsia="lv-LV"/>
        </w:rPr>
        <w:t>.</w:t>
      </w:r>
      <w:bookmarkEnd w:id="2"/>
    </w:p>
    <w:p w14:paraId="697B8874" w14:textId="67237524" w:rsidR="009E3FAC" w:rsidRPr="009E3FAC" w:rsidRDefault="009E3FAC" w:rsidP="009E3FAC">
      <w:pPr>
        <w:numPr>
          <w:ilvl w:val="1"/>
          <w:numId w:val="2"/>
        </w:numPr>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 xml:space="preserve">Līguma izpilde notiek atbilstoši Līguma noteikumiem, tajā skaitā Līguma pielikumiem un saskaņā ar Iepirkuma dokumentāciju (nolikumu, tehnisko specifikāciju un citiem nolikuma pielikumiem) un Piegādātāja iesniegto piedāvājumu Iepirkumā. Gadījumā, ja šajos pielikumos minētais ir pretrunā Līguma noteikumiem vai tehniskajai specifikācijai, tad noteicošais ir Līgumā un tehniskajā specifikācijā </w:t>
      </w:r>
      <w:r w:rsidR="009E7D23">
        <w:rPr>
          <w:rFonts w:ascii="Times New Roman" w:eastAsia="Times New Roman" w:hAnsi="Times New Roman" w:cs="Times New Roman"/>
          <w:sz w:val="24"/>
          <w:szCs w:val="24"/>
          <w:lang w:eastAsia="lv-LV"/>
        </w:rPr>
        <w:t xml:space="preserve">(Līguma 1.pielikums) </w:t>
      </w:r>
      <w:r w:rsidRPr="009E3FAC">
        <w:rPr>
          <w:rFonts w:ascii="Times New Roman" w:eastAsia="Times New Roman" w:hAnsi="Times New Roman" w:cs="Times New Roman"/>
          <w:sz w:val="24"/>
          <w:szCs w:val="24"/>
          <w:lang w:eastAsia="lv-LV"/>
        </w:rPr>
        <w:t>minētais.</w:t>
      </w:r>
    </w:p>
    <w:p w14:paraId="432EAA20" w14:textId="77777777" w:rsidR="009E3FAC" w:rsidRPr="009E3FAC" w:rsidRDefault="009E3FAC" w:rsidP="009E3FAC">
      <w:pPr>
        <w:autoSpaceDE w:val="0"/>
        <w:autoSpaceDN w:val="0"/>
        <w:adjustRightInd w:val="0"/>
        <w:spacing w:after="0" w:line="276" w:lineRule="auto"/>
        <w:ind w:left="420"/>
        <w:jc w:val="both"/>
        <w:rPr>
          <w:rFonts w:ascii="Times New Roman" w:eastAsia="Times New Roman" w:hAnsi="Times New Roman" w:cs="Times New Roman"/>
          <w:sz w:val="24"/>
          <w:szCs w:val="24"/>
          <w:lang w:eastAsia="lv-LV"/>
        </w:rPr>
      </w:pPr>
    </w:p>
    <w:p w14:paraId="70415B40" w14:textId="77777777" w:rsidR="009E3FAC" w:rsidRPr="009E3FAC" w:rsidRDefault="009E3FAC" w:rsidP="009E3FAC">
      <w:pPr>
        <w:numPr>
          <w:ilvl w:val="0"/>
          <w:numId w:val="2"/>
        </w:numPr>
        <w:autoSpaceDN w:val="0"/>
        <w:spacing w:after="0" w:line="276" w:lineRule="auto"/>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PRECES CENA, LĪGUMA SUMMA UN NORĒĶINU KĀRTĪBA</w:t>
      </w:r>
    </w:p>
    <w:p w14:paraId="165686FC" w14:textId="7A79D411" w:rsidR="009E3FAC" w:rsidRPr="009E3FAC" w:rsidRDefault="009E3FAC" w:rsidP="009E3FAC">
      <w:pPr>
        <w:widowControl w:val="0"/>
        <w:numPr>
          <w:ilvl w:val="1"/>
          <w:numId w:val="12"/>
        </w:numPr>
        <w:spacing w:after="0" w:line="276" w:lineRule="auto"/>
        <w:ind w:left="567" w:right="-2" w:hanging="567"/>
        <w:jc w:val="both"/>
        <w:rPr>
          <w:rFonts w:ascii="Times New Roman" w:eastAsia="Calibri" w:hAnsi="Times New Roman" w:cs="Times New Roman"/>
          <w:sz w:val="24"/>
          <w:szCs w:val="24"/>
          <w:lang w:eastAsia="lv-LV"/>
        </w:rPr>
      </w:pPr>
      <w:r w:rsidRPr="009E3FAC">
        <w:rPr>
          <w:rFonts w:ascii="Times New Roman" w:eastAsia="Times New Roman" w:hAnsi="Times New Roman" w:cs="Times New Roman"/>
          <w:sz w:val="24"/>
          <w:szCs w:val="24"/>
        </w:rPr>
        <w:t xml:space="preserve">Preces </w:t>
      </w:r>
      <w:r w:rsidR="00B90F2F">
        <w:rPr>
          <w:rFonts w:ascii="Times New Roman" w:eastAsia="Times New Roman" w:hAnsi="Times New Roman" w:cs="Times New Roman"/>
          <w:sz w:val="24"/>
          <w:szCs w:val="24"/>
        </w:rPr>
        <w:t>cena bez pievienotās vērtības nodokļa (turpmāk - PVN) ir __________</w:t>
      </w:r>
      <w:r w:rsidR="009E7D23">
        <w:rPr>
          <w:rFonts w:ascii="Times New Roman" w:eastAsia="Times New Roman" w:hAnsi="Times New Roman" w:cs="Times New Roman"/>
          <w:sz w:val="24"/>
          <w:szCs w:val="24"/>
        </w:rPr>
        <w:t xml:space="preserve"> </w:t>
      </w:r>
      <w:r w:rsidR="00B90F2F">
        <w:rPr>
          <w:rFonts w:ascii="Times New Roman" w:eastAsia="Times New Roman" w:hAnsi="Times New Roman" w:cs="Times New Roman"/>
          <w:sz w:val="24"/>
          <w:szCs w:val="24"/>
        </w:rPr>
        <w:t>EUR</w:t>
      </w:r>
      <w:r w:rsidR="009E7D23">
        <w:rPr>
          <w:rFonts w:ascii="Times New Roman" w:eastAsia="Times New Roman" w:hAnsi="Times New Roman" w:cs="Times New Roman"/>
          <w:sz w:val="24"/>
          <w:szCs w:val="24"/>
        </w:rPr>
        <w:t xml:space="preserve"> (______________</w:t>
      </w:r>
      <w:proofErr w:type="spellStart"/>
      <w:r w:rsidR="009E7D23" w:rsidRPr="009E7D23">
        <w:rPr>
          <w:rFonts w:ascii="Times New Roman" w:eastAsia="Times New Roman" w:hAnsi="Times New Roman" w:cs="Times New Roman"/>
          <w:i/>
          <w:iCs/>
          <w:sz w:val="24"/>
          <w:szCs w:val="24"/>
        </w:rPr>
        <w:t>euro</w:t>
      </w:r>
      <w:proofErr w:type="spellEnd"/>
      <w:r w:rsidR="009E7D23">
        <w:rPr>
          <w:rFonts w:ascii="Times New Roman" w:eastAsia="Times New Roman" w:hAnsi="Times New Roman" w:cs="Times New Roman"/>
          <w:sz w:val="24"/>
          <w:szCs w:val="24"/>
        </w:rPr>
        <w:t>, _____ centi)</w:t>
      </w:r>
      <w:r w:rsidR="00B90F2F">
        <w:rPr>
          <w:rFonts w:ascii="Times New Roman" w:eastAsia="Times New Roman" w:hAnsi="Times New Roman" w:cs="Times New Roman"/>
          <w:sz w:val="24"/>
          <w:szCs w:val="24"/>
        </w:rPr>
        <w:t>.  Cena</w:t>
      </w:r>
      <w:r w:rsidRPr="009E3FAC">
        <w:rPr>
          <w:rFonts w:ascii="Times New Roman" w:eastAsia="Times New Roman" w:hAnsi="Times New Roman" w:cs="Times New Roman"/>
          <w:sz w:val="24"/>
          <w:szCs w:val="24"/>
        </w:rPr>
        <w:t xml:space="preserve"> noteikta saskaņā ar Piegādātāja piedāvājumu (EIS </w:t>
      </w:r>
      <w:r w:rsidR="00B90F2F">
        <w:rPr>
          <w:rFonts w:ascii="Times New Roman" w:eastAsia="Times New Roman" w:hAnsi="Times New Roman" w:cs="Times New Roman"/>
          <w:sz w:val="24"/>
          <w:szCs w:val="24"/>
        </w:rPr>
        <w:lastRenderedPageBreak/>
        <w:t>______</w:t>
      </w:r>
      <w:r w:rsidRPr="009E3FAC">
        <w:rPr>
          <w:rFonts w:ascii="Times New Roman" w:eastAsia="Times New Roman" w:hAnsi="Times New Roman" w:cs="Times New Roman"/>
          <w:sz w:val="24"/>
          <w:szCs w:val="24"/>
        </w:rPr>
        <w:t xml:space="preserve">. plkst. </w:t>
      </w:r>
      <w:r w:rsidR="00B90F2F">
        <w:rPr>
          <w:rFonts w:ascii="Times New Roman" w:eastAsia="Times New Roman" w:hAnsi="Times New Roman" w:cs="Times New Roman"/>
          <w:sz w:val="24"/>
          <w:szCs w:val="24"/>
        </w:rPr>
        <w:t>____</w:t>
      </w:r>
      <w:r w:rsidRPr="009E3FAC">
        <w:rPr>
          <w:rFonts w:ascii="Times New Roman" w:eastAsia="Times New Roman" w:hAnsi="Times New Roman" w:cs="Times New Roman"/>
          <w:sz w:val="24"/>
          <w:szCs w:val="24"/>
        </w:rPr>
        <w:t xml:space="preserve">). Šajā </w:t>
      </w:r>
      <w:r w:rsidR="00B90F2F">
        <w:rPr>
          <w:rFonts w:ascii="Times New Roman" w:eastAsia="Times New Roman" w:hAnsi="Times New Roman" w:cs="Times New Roman"/>
          <w:sz w:val="24"/>
          <w:szCs w:val="24"/>
        </w:rPr>
        <w:t>cenā</w:t>
      </w:r>
      <w:r w:rsidRPr="009E3FAC">
        <w:rPr>
          <w:rFonts w:ascii="Times New Roman" w:eastAsia="Times New Roman" w:hAnsi="Times New Roman" w:cs="Times New Roman"/>
          <w:sz w:val="24"/>
          <w:szCs w:val="24"/>
        </w:rPr>
        <w:t xml:space="preserve"> ir ietverta Preces vērtība, transporta izmaksas, </w:t>
      </w:r>
      <w:r w:rsidRPr="009E3FAC">
        <w:rPr>
          <w:rFonts w:ascii="Times New Roman" w:eastAsia="Calibri" w:hAnsi="Times New Roman" w:cs="Times New Roman"/>
          <w:sz w:val="24"/>
          <w:szCs w:val="24"/>
        </w:rPr>
        <w:t>ar garantijas saistību izpildi saistītie izdevumi</w:t>
      </w:r>
      <w:r w:rsidRPr="009E3FAC">
        <w:rPr>
          <w:rFonts w:ascii="Times New Roman" w:eastAsia="Times New Roman" w:hAnsi="Times New Roman" w:cs="Times New Roman"/>
          <w:sz w:val="24"/>
          <w:szCs w:val="24"/>
        </w:rPr>
        <w:t>, jebkādi valsts vai pašvaldības noteiktie nodokļi (izņemot PVN) vai nodevas un citas izmaksas, kas saistītas ar Preci, tās piegādi</w:t>
      </w:r>
      <w:r w:rsidR="00B90F2F">
        <w:rPr>
          <w:rFonts w:ascii="Times New Roman" w:eastAsia="Times New Roman" w:hAnsi="Times New Roman" w:cs="Times New Roman"/>
          <w:sz w:val="24"/>
          <w:szCs w:val="24"/>
        </w:rPr>
        <w:t xml:space="preserve"> un</w:t>
      </w:r>
      <w:r w:rsidRPr="009E3FAC">
        <w:rPr>
          <w:rFonts w:ascii="Times New Roman" w:eastAsia="Times New Roman" w:hAnsi="Times New Roman" w:cs="Times New Roman"/>
          <w:sz w:val="24"/>
          <w:szCs w:val="24"/>
        </w:rPr>
        <w:t xml:space="preserve"> izkraušanu.</w:t>
      </w:r>
    </w:p>
    <w:p w14:paraId="10853835" w14:textId="3C8CED9E"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 xml:space="preserve">Līguma kopējā cena bez PVN ir </w:t>
      </w:r>
      <w:r w:rsidR="00B90F2F">
        <w:rPr>
          <w:rFonts w:ascii="Times New Roman" w:eastAsia="Times New Roman" w:hAnsi="Times New Roman" w:cs="Times New Roman"/>
          <w:sz w:val="24"/>
          <w:szCs w:val="24"/>
          <w:lang w:eastAsia="lv-LV"/>
        </w:rPr>
        <w:t>______________</w:t>
      </w:r>
      <w:r w:rsidRPr="009E3FAC">
        <w:rPr>
          <w:rFonts w:ascii="Times New Roman" w:eastAsia="Times New Roman" w:hAnsi="Times New Roman" w:cs="Times New Roman"/>
          <w:b/>
          <w:sz w:val="24"/>
          <w:szCs w:val="24"/>
          <w:lang w:eastAsia="lv-LV"/>
        </w:rPr>
        <w:t xml:space="preserve"> </w:t>
      </w:r>
      <w:r w:rsidRPr="009E3FAC">
        <w:rPr>
          <w:rFonts w:ascii="Times New Roman" w:eastAsia="Times New Roman" w:hAnsi="Times New Roman" w:cs="Times New Roman"/>
          <w:sz w:val="24"/>
          <w:szCs w:val="24"/>
          <w:lang w:eastAsia="lv-LV"/>
        </w:rPr>
        <w:t>EUR (</w:t>
      </w:r>
      <w:r w:rsidR="00B90F2F">
        <w:rPr>
          <w:rFonts w:ascii="Times New Roman" w:eastAsia="Times New Roman" w:hAnsi="Times New Roman" w:cs="Times New Roman"/>
          <w:sz w:val="24"/>
          <w:szCs w:val="24"/>
          <w:lang w:eastAsia="lv-LV"/>
        </w:rPr>
        <w:t>_____________</w:t>
      </w:r>
      <w:r w:rsidRPr="009E3FAC">
        <w:rPr>
          <w:rFonts w:ascii="Times New Roman" w:eastAsia="Times New Roman" w:hAnsi="Times New Roman" w:cs="Times New Roman"/>
          <w:sz w:val="24"/>
          <w:szCs w:val="24"/>
          <w:lang w:eastAsia="lv-LV"/>
        </w:rPr>
        <w:t xml:space="preserve"> </w:t>
      </w:r>
      <w:proofErr w:type="spellStart"/>
      <w:r w:rsidRPr="009E3FAC">
        <w:rPr>
          <w:rFonts w:ascii="Times New Roman" w:eastAsia="Times New Roman" w:hAnsi="Times New Roman" w:cs="Times New Roman"/>
          <w:i/>
          <w:sz w:val="24"/>
          <w:szCs w:val="24"/>
          <w:lang w:eastAsia="lv-LV"/>
        </w:rPr>
        <w:t>euro</w:t>
      </w:r>
      <w:proofErr w:type="spellEnd"/>
      <w:r w:rsidRPr="009E3FAC">
        <w:rPr>
          <w:rFonts w:ascii="Times New Roman" w:eastAsia="Times New Roman" w:hAnsi="Times New Roman" w:cs="Times New Roman"/>
          <w:sz w:val="24"/>
          <w:szCs w:val="24"/>
          <w:lang w:eastAsia="lv-LV"/>
        </w:rPr>
        <w:t xml:space="preserve">,  </w:t>
      </w:r>
      <w:r w:rsidR="00B90F2F">
        <w:rPr>
          <w:rFonts w:ascii="Times New Roman" w:eastAsia="Times New Roman" w:hAnsi="Times New Roman" w:cs="Times New Roman"/>
          <w:sz w:val="24"/>
          <w:szCs w:val="24"/>
          <w:lang w:eastAsia="lv-LV"/>
        </w:rPr>
        <w:t>___</w:t>
      </w:r>
      <w:r w:rsidRPr="009E3FAC">
        <w:rPr>
          <w:rFonts w:ascii="Times New Roman" w:eastAsia="Times New Roman" w:hAnsi="Times New Roman" w:cs="Times New Roman"/>
          <w:sz w:val="24"/>
          <w:szCs w:val="24"/>
          <w:lang w:eastAsia="lv-LV"/>
        </w:rPr>
        <w:t xml:space="preserve"> centi). Līguma kopējā summa ar PVN 21% ir </w:t>
      </w:r>
      <w:r w:rsidR="00B90F2F">
        <w:rPr>
          <w:rFonts w:ascii="Times New Roman" w:eastAsia="Times New Roman" w:hAnsi="Times New Roman" w:cs="Times New Roman"/>
          <w:sz w:val="24"/>
          <w:szCs w:val="24"/>
          <w:lang w:eastAsia="lv-LV"/>
        </w:rPr>
        <w:t>_______</w:t>
      </w:r>
      <w:r w:rsidRPr="009E3FAC">
        <w:rPr>
          <w:rFonts w:ascii="Times New Roman" w:eastAsia="Times New Roman" w:hAnsi="Times New Roman" w:cs="Times New Roman"/>
          <w:sz w:val="24"/>
          <w:szCs w:val="24"/>
          <w:lang w:eastAsia="lv-LV"/>
        </w:rPr>
        <w:t xml:space="preserve"> EUR (</w:t>
      </w:r>
      <w:r w:rsidR="00B90F2F">
        <w:rPr>
          <w:rFonts w:ascii="Times New Roman" w:eastAsia="Times New Roman" w:hAnsi="Times New Roman" w:cs="Times New Roman"/>
          <w:sz w:val="24"/>
          <w:szCs w:val="24"/>
          <w:lang w:eastAsia="lv-LV"/>
        </w:rPr>
        <w:t>____________________</w:t>
      </w:r>
      <w:r w:rsidRPr="009E3FAC">
        <w:rPr>
          <w:rFonts w:ascii="Times New Roman" w:eastAsia="Times New Roman" w:hAnsi="Times New Roman" w:cs="Times New Roman"/>
          <w:sz w:val="24"/>
          <w:szCs w:val="24"/>
          <w:lang w:eastAsia="lv-LV"/>
        </w:rPr>
        <w:t xml:space="preserve"> </w:t>
      </w:r>
      <w:proofErr w:type="spellStart"/>
      <w:r w:rsidRPr="009E3FAC">
        <w:rPr>
          <w:rFonts w:ascii="Times New Roman" w:eastAsia="Times New Roman" w:hAnsi="Times New Roman" w:cs="Times New Roman"/>
          <w:i/>
          <w:iCs/>
          <w:sz w:val="24"/>
          <w:szCs w:val="24"/>
          <w:lang w:eastAsia="lv-LV"/>
        </w:rPr>
        <w:t>euro</w:t>
      </w:r>
      <w:proofErr w:type="spellEnd"/>
      <w:r w:rsidRPr="009E3FAC">
        <w:rPr>
          <w:rFonts w:ascii="Times New Roman" w:eastAsia="Times New Roman" w:hAnsi="Times New Roman" w:cs="Times New Roman"/>
          <w:sz w:val="24"/>
          <w:szCs w:val="24"/>
          <w:lang w:eastAsia="lv-LV"/>
        </w:rPr>
        <w:t xml:space="preserve">, </w:t>
      </w:r>
      <w:r w:rsidR="00B90F2F">
        <w:rPr>
          <w:rFonts w:ascii="Times New Roman" w:eastAsia="Times New Roman" w:hAnsi="Times New Roman" w:cs="Times New Roman"/>
          <w:sz w:val="24"/>
          <w:szCs w:val="24"/>
          <w:lang w:eastAsia="lv-LV"/>
        </w:rPr>
        <w:t>___</w:t>
      </w:r>
      <w:r w:rsidRPr="009E3FAC">
        <w:rPr>
          <w:rFonts w:ascii="Times New Roman" w:eastAsia="Times New Roman" w:hAnsi="Times New Roman" w:cs="Times New Roman"/>
          <w:sz w:val="24"/>
          <w:szCs w:val="24"/>
          <w:lang w:eastAsia="lv-LV"/>
        </w:rPr>
        <w:t xml:space="preserve"> centi).</w:t>
      </w:r>
    </w:p>
    <w:p w14:paraId="61CA07BE" w14:textId="0E31065F"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Calibri" w:hAnsi="Times New Roman" w:cs="Times New Roman"/>
          <w:color w:val="000000"/>
          <w:sz w:val="24"/>
          <w:szCs w:val="24"/>
          <w:lang w:eastAsia="lv-LV"/>
        </w:rPr>
        <w:t xml:space="preserve">Piegādātājs rēķinu sagatavo strukturēta elektroniskā rēķina formā (turpmāk - e-rēķins) un </w:t>
      </w:r>
      <w:proofErr w:type="spellStart"/>
      <w:r w:rsidRPr="009E3FAC">
        <w:rPr>
          <w:rFonts w:ascii="Times New Roman" w:eastAsia="Calibri" w:hAnsi="Times New Roman" w:cs="Times New Roman"/>
          <w:color w:val="000000"/>
          <w:sz w:val="24"/>
          <w:szCs w:val="24"/>
          <w:lang w:eastAsia="lv-LV"/>
        </w:rPr>
        <w:t>nosūta</w:t>
      </w:r>
      <w:proofErr w:type="spellEnd"/>
      <w:r w:rsidRPr="009E3FAC">
        <w:rPr>
          <w:rFonts w:ascii="Times New Roman" w:eastAsia="Calibri" w:hAnsi="Times New Roman" w:cs="Times New Roman"/>
          <w:color w:val="000000"/>
          <w:sz w:val="24"/>
          <w:szCs w:val="24"/>
          <w:lang w:eastAsia="lv-LV"/>
        </w:rPr>
        <w:t xml:space="preserve"> to (kā </w:t>
      </w:r>
      <w:proofErr w:type="spellStart"/>
      <w:r w:rsidRPr="009E3FAC">
        <w:rPr>
          <w:rFonts w:ascii="Times New Roman" w:eastAsia="Calibri" w:hAnsi="Times New Roman" w:cs="Times New Roman"/>
          <w:color w:val="000000"/>
          <w:sz w:val="24"/>
          <w:szCs w:val="24"/>
          <w:lang w:eastAsia="lv-LV"/>
        </w:rPr>
        <w:t>xml</w:t>
      </w:r>
      <w:proofErr w:type="spellEnd"/>
      <w:r w:rsidRPr="009E3FAC">
        <w:rPr>
          <w:rFonts w:ascii="Times New Roman" w:eastAsia="Calibri" w:hAnsi="Times New Roman" w:cs="Times New Roman"/>
          <w:color w:val="000000"/>
          <w:sz w:val="24"/>
          <w:szCs w:val="24"/>
          <w:lang w:eastAsia="lv-LV"/>
        </w:rPr>
        <w:t xml:space="preserve"> datni un kā </w:t>
      </w:r>
      <w:proofErr w:type="spellStart"/>
      <w:r w:rsidRPr="009E3FAC">
        <w:rPr>
          <w:rFonts w:ascii="Times New Roman" w:eastAsia="Calibri" w:hAnsi="Times New Roman" w:cs="Times New Roman"/>
          <w:color w:val="000000"/>
          <w:sz w:val="24"/>
          <w:szCs w:val="24"/>
          <w:lang w:eastAsia="lv-LV"/>
        </w:rPr>
        <w:t>pdf</w:t>
      </w:r>
      <w:proofErr w:type="spellEnd"/>
      <w:r w:rsidRPr="009E3FAC">
        <w:rPr>
          <w:rFonts w:ascii="Times New Roman" w:eastAsia="Calibri" w:hAnsi="Times New Roman" w:cs="Times New Roman"/>
          <w:color w:val="000000"/>
          <w:sz w:val="24"/>
          <w:szCs w:val="24"/>
          <w:lang w:eastAsia="lv-LV"/>
        </w:rPr>
        <w:t xml:space="preserve"> datni) uz Pasūtītāja oficiālo elektronisko adresi: 1RNCEREK@90000294774. Ar </w:t>
      </w:r>
      <w:r w:rsidR="00890D5F">
        <w:rPr>
          <w:rFonts w:ascii="Times New Roman" w:eastAsia="Calibri" w:hAnsi="Times New Roman" w:cs="Times New Roman"/>
          <w:color w:val="000000"/>
          <w:sz w:val="24"/>
          <w:szCs w:val="24"/>
          <w:lang w:eastAsia="lv-LV"/>
        </w:rPr>
        <w:t>e-</w:t>
      </w:r>
      <w:r w:rsidRPr="009E3FAC">
        <w:rPr>
          <w:rFonts w:ascii="Times New Roman" w:eastAsia="Calibri" w:hAnsi="Times New Roman" w:cs="Times New Roman"/>
          <w:color w:val="000000"/>
          <w:sz w:val="24"/>
          <w:szCs w:val="24"/>
          <w:lang w:eastAsia="lv-LV"/>
        </w:rPr>
        <w:t xml:space="preserve">rēķinu ir saprotams dokuments, kas satur visu nepieciešamo informāciju par iegādāto Preci un atbilst piemērojamajam </w:t>
      </w:r>
      <w:r w:rsidR="00890D5F">
        <w:rPr>
          <w:rFonts w:ascii="Times New Roman" w:eastAsia="Calibri" w:hAnsi="Times New Roman" w:cs="Times New Roman"/>
          <w:color w:val="000000"/>
          <w:sz w:val="24"/>
          <w:szCs w:val="24"/>
          <w:lang w:eastAsia="lv-LV"/>
        </w:rPr>
        <w:t>e-</w:t>
      </w:r>
      <w:r w:rsidRPr="009E3FAC">
        <w:rPr>
          <w:rFonts w:ascii="Times New Roman" w:eastAsia="Calibri" w:hAnsi="Times New Roman" w:cs="Times New Roman"/>
          <w:color w:val="000000"/>
          <w:sz w:val="24"/>
          <w:szCs w:val="24"/>
          <w:lang w:eastAsia="lv-LV"/>
        </w:rPr>
        <w:t>rēķina standartam</w:t>
      </w:r>
      <w:r w:rsidRPr="009E3FAC">
        <w:rPr>
          <w:rFonts w:ascii="Times New Roman" w:eastAsia="Calibri" w:hAnsi="Times New Roman" w:cs="Times New Roman"/>
          <w:color w:val="000000"/>
          <w:sz w:val="24"/>
          <w:szCs w:val="24"/>
        </w:rPr>
        <w:t xml:space="preserve"> (strukturēts datnes XML fails) </w:t>
      </w:r>
      <w:r w:rsidRPr="009E3FAC">
        <w:rPr>
          <w:rFonts w:ascii="Times New Roman" w:eastAsia="Calibri" w:hAnsi="Times New Roman" w:cs="Times New Roman"/>
          <w:color w:val="000000"/>
          <w:sz w:val="24"/>
          <w:szCs w:val="24"/>
          <w:lang w:eastAsia="lv-LV"/>
        </w:rPr>
        <w:t xml:space="preserve">un </w:t>
      </w:r>
      <w:proofErr w:type="spellStart"/>
      <w:r w:rsidRPr="009E3FAC">
        <w:rPr>
          <w:rFonts w:ascii="Times New Roman" w:eastAsia="Calibri" w:hAnsi="Times New Roman" w:cs="Times New Roman"/>
          <w:i/>
          <w:iCs/>
          <w:color w:val="000000"/>
          <w:sz w:val="24"/>
          <w:szCs w:val="24"/>
          <w:lang w:eastAsia="lv-LV"/>
        </w:rPr>
        <w:t>Pan-European</w:t>
      </w:r>
      <w:proofErr w:type="spellEnd"/>
      <w:r w:rsidRPr="009E3FAC">
        <w:rPr>
          <w:rFonts w:ascii="Times New Roman" w:eastAsia="Calibri" w:hAnsi="Times New Roman" w:cs="Times New Roman"/>
          <w:i/>
          <w:iCs/>
          <w:color w:val="000000"/>
          <w:sz w:val="24"/>
          <w:szCs w:val="24"/>
          <w:lang w:eastAsia="lv-LV"/>
        </w:rPr>
        <w:t xml:space="preserve"> </w:t>
      </w:r>
      <w:proofErr w:type="spellStart"/>
      <w:r w:rsidRPr="009E3FAC">
        <w:rPr>
          <w:rFonts w:ascii="Times New Roman" w:eastAsia="Calibri" w:hAnsi="Times New Roman" w:cs="Times New Roman"/>
          <w:i/>
          <w:iCs/>
          <w:color w:val="000000"/>
          <w:sz w:val="24"/>
          <w:szCs w:val="24"/>
          <w:lang w:eastAsia="lv-LV"/>
        </w:rPr>
        <w:t>Public</w:t>
      </w:r>
      <w:proofErr w:type="spellEnd"/>
      <w:r w:rsidRPr="009E3FAC">
        <w:rPr>
          <w:rFonts w:ascii="Times New Roman" w:eastAsia="Calibri" w:hAnsi="Times New Roman" w:cs="Times New Roman"/>
          <w:i/>
          <w:iCs/>
          <w:color w:val="000000"/>
          <w:sz w:val="24"/>
          <w:szCs w:val="24"/>
          <w:lang w:eastAsia="lv-LV"/>
        </w:rPr>
        <w:t xml:space="preserve"> </w:t>
      </w:r>
      <w:proofErr w:type="spellStart"/>
      <w:r w:rsidRPr="009E3FAC">
        <w:rPr>
          <w:rFonts w:ascii="Times New Roman" w:eastAsia="Calibri" w:hAnsi="Times New Roman" w:cs="Times New Roman"/>
          <w:i/>
          <w:iCs/>
          <w:color w:val="000000"/>
          <w:sz w:val="24"/>
          <w:szCs w:val="24"/>
          <w:lang w:eastAsia="lv-LV"/>
        </w:rPr>
        <w:t>Procurement</w:t>
      </w:r>
      <w:proofErr w:type="spellEnd"/>
      <w:r w:rsidRPr="009E3FAC">
        <w:rPr>
          <w:rFonts w:ascii="Times New Roman" w:eastAsia="Calibri" w:hAnsi="Times New Roman" w:cs="Times New Roman"/>
          <w:i/>
          <w:iCs/>
          <w:color w:val="000000"/>
          <w:sz w:val="24"/>
          <w:szCs w:val="24"/>
          <w:lang w:eastAsia="lv-LV"/>
        </w:rPr>
        <w:t xml:space="preserve"> </w:t>
      </w:r>
      <w:proofErr w:type="spellStart"/>
      <w:r w:rsidRPr="009E3FAC">
        <w:rPr>
          <w:rFonts w:ascii="Times New Roman" w:eastAsia="Calibri" w:hAnsi="Times New Roman" w:cs="Times New Roman"/>
          <w:i/>
          <w:iCs/>
          <w:color w:val="000000"/>
          <w:sz w:val="24"/>
          <w:szCs w:val="24"/>
          <w:lang w:eastAsia="lv-LV"/>
        </w:rPr>
        <w:t>On</w:t>
      </w:r>
      <w:proofErr w:type="spellEnd"/>
      <w:r w:rsidRPr="009E3FAC">
        <w:rPr>
          <w:rFonts w:ascii="Times New Roman" w:eastAsia="Calibri" w:hAnsi="Times New Roman" w:cs="Times New Roman"/>
          <w:i/>
          <w:iCs/>
          <w:color w:val="000000"/>
          <w:sz w:val="24"/>
          <w:szCs w:val="24"/>
          <w:lang w:eastAsia="lv-LV"/>
        </w:rPr>
        <w:t xml:space="preserve">-Line (PEPPOL) BIS </w:t>
      </w:r>
      <w:proofErr w:type="spellStart"/>
      <w:r w:rsidRPr="009E3FAC">
        <w:rPr>
          <w:rFonts w:ascii="Times New Roman" w:eastAsia="Calibri" w:hAnsi="Times New Roman" w:cs="Times New Roman"/>
          <w:i/>
          <w:iCs/>
          <w:color w:val="000000"/>
          <w:sz w:val="24"/>
          <w:szCs w:val="24"/>
          <w:lang w:eastAsia="lv-LV"/>
        </w:rPr>
        <w:t>Billing</w:t>
      </w:r>
      <w:proofErr w:type="spellEnd"/>
      <w:r w:rsidRPr="009E3FAC">
        <w:rPr>
          <w:rFonts w:ascii="Times New Roman" w:eastAsia="Calibri" w:hAnsi="Times New Roman" w:cs="Times New Roman"/>
          <w:i/>
          <w:iCs/>
          <w:color w:val="000000"/>
          <w:sz w:val="24"/>
          <w:szCs w:val="24"/>
          <w:lang w:eastAsia="lv-LV"/>
        </w:rPr>
        <w:t xml:space="preserve"> 3.0</w:t>
      </w:r>
      <w:r w:rsidRPr="009E3FAC">
        <w:rPr>
          <w:rFonts w:ascii="Times New Roman" w:eastAsia="Calibri" w:hAnsi="Times New Roman" w:cs="Times New Roman"/>
          <w:color w:val="000000"/>
          <w:sz w:val="24"/>
          <w:szCs w:val="24"/>
          <w:lang w:eastAsia="lv-LV"/>
        </w:rPr>
        <w:t xml:space="preserve"> </w:t>
      </w:r>
      <w:r w:rsidR="00890D5F">
        <w:rPr>
          <w:rFonts w:ascii="Times New Roman" w:eastAsia="Calibri" w:hAnsi="Times New Roman" w:cs="Times New Roman"/>
          <w:color w:val="000000"/>
          <w:sz w:val="24"/>
          <w:szCs w:val="24"/>
          <w:lang w:eastAsia="lv-LV"/>
        </w:rPr>
        <w:t>e-</w:t>
      </w:r>
      <w:r w:rsidRPr="009E3FAC">
        <w:rPr>
          <w:rFonts w:ascii="Times New Roman" w:eastAsia="Calibri" w:hAnsi="Times New Roman" w:cs="Times New Roman"/>
          <w:color w:val="000000"/>
          <w:sz w:val="24"/>
          <w:szCs w:val="24"/>
          <w:lang w:eastAsia="lv-LV"/>
        </w:rPr>
        <w:t xml:space="preserve">rēķinu pamatelementu izmantošanas specifikācijai </w:t>
      </w:r>
      <w:r w:rsidRPr="009E3FAC">
        <w:rPr>
          <w:rFonts w:ascii="Times New Roman" w:eastAsia="Calibri" w:hAnsi="Times New Roman" w:cs="Times New Roman"/>
          <w:color w:val="000000"/>
          <w:sz w:val="24"/>
          <w:szCs w:val="24"/>
        </w:rPr>
        <w:t>un ir sagatavots atbilstoši likuma „Grāmatvedības likums” 1. panta 9. punkta un 11. panta prasībām un Ministru kabineta 2019.gada 9.aprīļa noteikumu Nr.154 „Piemērojamais elektroniskā rēķina standarts un tā pamatelementu izmantošanas specifikācija un aprites kārtība” prasībām.</w:t>
      </w:r>
      <w:r w:rsidRPr="009E3FAC">
        <w:rPr>
          <w:rFonts w:ascii="Times New Roman" w:eastAsia="Calibri" w:hAnsi="Times New Roman" w:cs="Times New Roman"/>
          <w:color w:val="000000"/>
          <w:sz w:val="24"/>
          <w:szCs w:val="24"/>
          <w:lang w:eastAsia="lv-LV"/>
        </w:rPr>
        <w:t xml:space="preserve"> Gadījumā, ja rodas šaubas par e-rēķina saņemšanu, Piegādātājam ir pienākums pierādīt e-rēķina izsūtīšanas faktu. </w:t>
      </w:r>
      <w:r w:rsidRPr="009E3FAC">
        <w:rPr>
          <w:rFonts w:ascii="Times New Roman" w:eastAsia="Times New Roman" w:hAnsi="Times New Roman" w:cs="Times New Roman"/>
          <w:color w:val="000000"/>
          <w:sz w:val="24"/>
          <w:szCs w:val="24"/>
          <w:lang w:eastAsia="lv-LV"/>
        </w:rPr>
        <w:t>Ja rodas problēmas ar e-rēķina apmaiņu (piemēram, tehniska kļūda, kavēšanās, neskaidrība par rēķina saturu), Puse nekavējoties ziņo par to, nosūtot oficiālu paziņojumu otrai Pusei, kas nekavējoties, bet ne vēlāk kā 5 (piecu) darba dienu laikā no ziņojuma saņemšanas, uzsāk risināt konkrēto jautājumu.</w:t>
      </w:r>
    </w:p>
    <w:p w14:paraId="1E97F099" w14:textId="77777777"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Calibri" w:hAnsi="Times New Roman" w:cs="Times New Roman"/>
          <w:color w:val="000000"/>
          <w:sz w:val="24"/>
          <w:szCs w:val="24"/>
          <w:lang w:eastAsia="lv-LV"/>
        </w:rPr>
        <w:t>Gadījumā, ja Piegādātājs neiesniedz e</w:t>
      </w:r>
      <w:r w:rsidRPr="009E3FAC">
        <w:rPr>
          <w:rFonts w:ascii="Times New Roman" w:eastAsia="Times New Roman" w:hAnsi="Times New Roman" w:cs="Times New Roman"/>
          <w:color w:val="000000"/>
          <w:sz w:val="24"/>
          <w:szCs w:val="24"/>
          <w:lang w:eastAsia="lv-LV"/>
        </w:rPr>
        <w:t>-rēķinu Līguma 4.3. punktā minētajā termiņā vai tas neatbilst Līguma 2.3. punktā noteiktajām prasībām, Pasūtītājs atbrīvots no Līguma 7.4. punktā minētām soda sankcijām.</w:t>
      </w:r>
    </w:p>
    <w:p w14:paraId="45F5D8A0" w14:textId="77777777"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Pasūtītājs samaksā Piegādātājam par Preci bankas pārskaitījuma veidā, veicot 100 % (viens simts procenti) pēcapmaksu par pieņemto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atbilstošo Preci, 20 (divdesmit) darba dienu laikā pēc visa apjoma Preces piegādes, abpusēji parakstīta pieņemšanas – nodošanas akta  un e-rēķina saņemšanas dienas.</w:t>
      </w:r>
    </w:p>
    <w:p w14:paraId="03845110" w14:textId="77777777"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Pasūtītājs, pirms Līguma 2.5. punktā noteiktās samaksas veikšanas, normatīvajos aktos noteiktajā kārtībā pārbauda vai pret Piegādātāju ir piemērotas starptautiskās vai nacionālās sankcijas, vai būtiskas finanšu un kapitāla tirgus intereses ietekmējošas Eiropas Savienības, vai </w:t>
      </w:r>
      <w:r w:rsidRPr="009E3FAC">
        <w:rPr>
          <w:rFonts w:ascii="Times New Roman" w:eastAsia="Times New Roman" w:hAnsi="Times New Roman" w:cs="Times New Roman"/>
          <w:iCs/>
          <w:sz w:val="24"/>
          <w:szCs w:val="24"/>
          <w:lang w:eastAsia="lv-LV"/>
        </w:rPr>
        <w:t xml:space="preserve">Ziemeļatlantijas līguma organizācijas (turpmāk – NATO) </w:t>
      </w:r>
      <w:r w:rsidRPr="009E3FAC">
        <w:rPr>
          <w:rFonts w:ascii="Times New Roman" w:eastAsia="Times New Roman" w:hAnsi="Times New Roman" w:cs="Times New Roman"/>
          <w:sz w:val="24"/>
          <w:szCs w:val="24"/>
        </w:rPr>
        <w:t xml:space="preserve">dalībvalsts noteiktās sankcijas, un saskaņā ar Latvijas Republikas normatīvo aktu prasībām Pasūtītājam ir pienākums neveikt samaksu, ja pret Piegādātāju noteiktās sankcijas ietekmē maksājumu. Iestājoties šajā punktā minētajiem apstākļiem, Pasūtītājam ir pienākums piemērot Līguma 9.4.5.punktu. </w:t>
      </w:r>
    </w:p>
    <w:p w14:paraId="06268B9D" w14:textId="37F5F04A"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Par samaksas dienu tiek uzskatīta diena, kad Pasūtītājs veicis pārskaitījumu Piegādātāja </w:t>
      </w:r>
      <w:r w:rsidR="00890D5F">
        <w:rPr>
          <w:rFonts w:ascii="Times New Roman" w:eastAsia="Times New Roman" w:hAnsi="Times New Roman" w:cs="Times New Roman"/>
          <w:sz w:val="24"/>
          <w:szCs w:val="24"/>
        </w:rPr>
        <w:t>e-</w:t>
      </w:r>
      <w:r w:rsidRPr="009E3FAC">
        <w:rPr>
          <w:rFonts w:ascii="Times New Roman" w:eastAsia="Times New Roman" w:hAnsi="Times New Roman" w:cs="Times New Roman"/>
          <w:sz w:val="24"/>
          <w:szCs w:val="24"/>
        </w:rPr>
        <w:t>rēķinā norādītajā norēķinu kontā.</w:t>
      </w:r>
    </w:p>
    <w:p w14:paraId="0FC6AD60" w14:textId="77777777" w:rsidR="009E3FAC" w:rsidRPr="009E3FAC" w:rsidRDefault="009E3FAC" w:rsidP="009E3FAC">
      <w:pPr>
        <w:numPr>
          <w:ilvl w:val="1"/>
          <w:numId w:val="2"/>
        </w:numPr>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Katra no Pusēm sedz savus izdevumus par banku pakalpojumiem, kas saistīti ar naudas </w:t>
      </w:r>
      <w:proofErr w:type="spellStart"/>
      <w:r w:rsidRPr="009E3FAC">
        <w:rPr>
          <w:rFonts w:ascii="Times New Roman" w:eastAsia="Times New Roman" w:hAnsi="Times New Roman" w:cs="Times New Roman"/>
          <w:sz w:val="24"/>
          <w:szCs w:val="24"/>
        </w:rPr>
        <w:t>pārskaitījumiem</w:t>
      </w:r>
      <w:proofErr w:type="spellEnd"/>
      <w:r w:rsidRPr="009E3FAC">
        <w:rPr>
          <w:rFonts w:ascii="Times New Roman" w:eastAsia="Times New Roman" w:hAnsi="Times New Roman" w:cs="Times New Roman"/>
          <w:sz w:val="24"/>
          <w:szCs w:val="24"/>
        </w:rPr>
        <w:t>.</w:t>
      </w:r>
    </w:p>
    <w:p w14:paraId="53F5FD36" w14:textId="77777777" w:rsidR="009E3FAC" w:rsidRPr="009E3FAC" w:rsidRDefault="009E3FAC" w:rsidP="009E3FAC">
      <w:pPr>
        <w:numPr>
          <w:ilvl w:val="1"/>
          <w:numId w:val="2"/>
        </w:numPr>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PVN samaksa tiek veikta Latvijas Republikas normatīvajos aktos noteiktajā kārtībā un apmērā.</w:t>
      </w:r>
    </w:p>
    <w:p w14:paraId="1EFFE972" w14:textId="77777777" w:rsidR="009E3FAC" w:rsidRPr="009E3FAC" w:rsidRDefault="009E3FAC" w:rsidP="009E3FAC">
      <w:pPr>
        <w:autoSpaceDE w:val="0"/>
        <w:autoSpaceDN w:val="0"/>
        <w:adjustRightInd w:val="0"/>
        <w:spacing w:after="0" w:line="276" w:lineRule="auto"/>
        <w:jc w:val="both"/>
        <w:rPr>
          <w:rFonts w:ascii="Times New Roman" w:eastAsia="Times New Roman" w:hAnsi="Times New Roman" w:cs="Times New Roman"/>
          <w:sz w:val="24"/>
          <w:szCs w:val="24"/>
          <w:lang w:eastAsia="lv-LV"/>
        </w:rPr>
      </w:pPr>
    </w:p>
    <w:p w14:paraId="5AAB724F" w14:textId="77777777" w:rsidR="009E3FAC" w:rsidRPr="009E3FAC" w:rsidRDefault="009E3FAC" w:rsidP="009E3FAC">
      <w:pPr>
        <w:numPr>
          <w:ilvl w:val="0"/>
          <w:numId w:val="4"/>
        </w:numPr>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PUŠU TIESĪBAS UN PIENĀKUMI</w:t>
      </w:r>
    </w:p>
    <w:p w14:paraId="7E4D2DDE" w14:textId="77777777" w:rsidR="009E3FAC" w:rsidRPr="009E3FAC" w:rsidRDefault="009E3FAC" w:rsidP="009E3FAC">
      <w:pPr>
        <w:numPr>
          <w:ilvl w:val="1"/>
          <w:numId w:val="4"/>
        </w:numPr>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Piegādātājs:</w:t>
      </w:r>
    </w:p>
    <w:p w14:paraId="71E59070"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piegādā un izkrauj Preci saskaņā ar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 un tā pielikumu</w:t>
        </w:r>
      </w:smartTag>
      <w:r w:rsidRPr="009E3FAC">
        <w:rPr>
          <w:rFonts w:ascii="Times New Roman" w:eastAsia="Times New Roman" w:hAnsi="Times New Roman" w:cs="Times New Roman"/>
          <w:sz w:val="24"/>
          <w:szCs w:val="24"/>
        </w:rPr>
        <w:t xml:space="preserve"> noteikumiem;</w:t>
      </w:r>
    </w:p>
    <w:p w14:paraId="0EE2FD05" w14:textId="626CCA9A" w:rsidR="009E3FAC" w:rsidRPr="009E3FAC" w:rsidRDefault="009E3FAC" w:rsidP="009E3FAC">
      <w:pPr>
        <w:numPr>
          <w:ilvl w:val="2"/>
          <w:numId w:val="5"/>
        </w:numPr>
        <w:autoSpaceDN w:val="0"/>
        <w:spacing w:after="0" w:line="240"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Preci piegādā ražotāja </w:t>
      </w:r>
      <w:proofErr w:type="spellStart"/>
      <w:r w:rsidRPr="009E3FAC">
        <w:rPr>
          <w:rFonts w:ascii="Times New Roman" w:eastAsia="Times New Roman" w:hAnsi="Times New Roman" w:cs="Times New Roman"/>
          <w:sz w:val="24"/>
          <w:szCs w:val="24"/>
          <w:lang w:eastAsia="lv-LV"/>
        </w:rPr>
        <w:t>oriģināliepakojumā</w:t>
      </w:r>
      <w:proofErr w:type="spellEnd"/>
      <w:r w:rsidRPr="009E3FAC">
        <w:rPr>
          <w:rFonts w:ascii="Times New Roman" w:eastAsia="Times New Roman" w:hAnsi="Times New Roman" w:cs="Times New Roman"/>
          <w:sz w:val="24"/>
          <w:szCs w:val="24"/>
          <w:lang w:eastAsia="lv-LV"/>
        </w:rPr>
        <w:t>, norādot Preces veidu, komplektāciju;</w:t>
      </w:r>
    </w:p>
    <w:p w14:paraId="351164AF" w14:textId="281486C5"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lastRenderedPageBreak/>
        <w:t xml:space="preserve">nodrošina Preces atbilstību </w:t>
      </w:r>
      <w:smartTag w:uri="schemas-tilde-lv/tildestengine" w:element="veidnes">
        <w:smartTagPr>
          <w:attr w:name="baseform" w:val="līgum|s"/>
          <w:attr w:name="id" w:val="-1"/>
          <w:attr w:name="text" w:val="Līgumā"/>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noteiktajiem tehniskajiem rādītājiem, izgatavotājrūpnīcas tehniskajām prasībām un ekspluatācijas standartiem, kā arī uz piegādes brīdi starptautiskajiem spēkā esošiem normatīvajiem aktiem;</w:t>
      </w:r>
    </w:p>
    <w:p w14:paraId="77506C6E" w14:textId="77777777" w:rsidR="009E3FAC" w:rsidRPr="009E3FAC" w:rsidRDefault="009E3FAC" w:rsidP="009E3FAC">
      <w:pPr>
        <w:widowControl w:val="0"/>
        <w:numPr>
          <w:ilvl w:val="2"/>
          <w:numId w:val="5"/>
        </w:numPr>
        <w:spacing w:after="0" w:line="276" w:lineRule="auto"/>
        <w:ind w:right="-58"/>
        <w:contextualSpacing/>
        <w:jc w:val="both"/>
        <w:rPr>
          <w:rFonts w:ascii="Times New Roman" w:eastAsia="Calibri" w:hAnsi="Times New Roman" w:cs="Times New Roman"/>
          <w:sz w:val="24"/>
          <w:szCs w:val="24"/>
        </w:rPr>
      </w:pPr>
      <w:r w:rsidRPr="009E3FAC">
        <w:rPr>
          <w:rFonts w:ascii="Times New Roman" w:eastAsia="Calibri" w:hAnsi="Times New Roman" w:cs="Times New Roman"/>
          <w:sz w:val="24"/>
          <w:szCs w:val="24"/>
          <w:lang w:eastAsia="lv-LV"/>
        </w:rPr>
        <w:t>nodrošina, ka tam visā Līguma darbības termiņā būs spēkā visas nepieciešamās atļaujas un licences, kas saskaņā ar normatīvajiem aktiem nepieciešamas, lai veiktu Līguma izpildi;</w:t>
      </w:r>
      <w:r w:rsidRPr="009E3FAC">
        <w:rPr>
          <w:rFonts w:ascii="Times New Roman" w:eastAsia="Times New Roman" w:hAnsi="Times New Roman" w:cs="Times New Roman"/>
          <w:sz w:val="24"/>
          <w:szCs w:val="24"/>
          <w:lang w:eastAsia="lv-LV"/>
        </w:rPr>
        <w:t xml:space="preserve"> Piegādātājs šajā punktā minētās licences vai atļaujas oriģinālu uzrāda Pasūtītājam </w:t>
      </w:r>
      <w:r w:rsidRPr="009E3FAC">
        <w:rPr>
          <w:rFonts w:ascii="Times New Roman" w:eastAsia="Times New Roman" w:hAnsi="Times New Roman" w:cs="Times New Roman"/>
          <w:i/>
          <w:sz w:val="24"/>
          <w:szCs w:val="24"/>
          <w:lang w:eastAsia="lv-LV"/>
        </w:rPr>
        <w:t>3 (trīs) darba dienu laikā</w:t>
      </w:r>
      <w:r w:rsidRPr="009E3FAC">
        <w:rPr>
          <w:rFonts w:ascii="Times New Roman" w:eastAsia="Times New Roman" w:hAnsi="Times New Roman" w:cs="Times New Roman"/>
          <w:sz w:val="24"/>
          <w:szCs w:val="24"/>
          <w:lang w:eastAsia="lv-LV"/>
        </w:rPr>
        <w:t xml:space="preserve"> no rakstveida (pa e-pastu, papildus informējot pa tālruni) pieprasījuma izsūtīšanas dienas;</w:t>
      </w:r>
    </w:p>
    <w:p w14:paraId="635CB683" w14:textId="754249C0" w:rsidR="009E3FAC" w:rsidRPr="009E3FAC" w:rsidRDefault="009E3FAC" w:rsidP="009E3FAC">
      <w:pPr>
        <w:widowControl w:val="0"/>
        <w:numPr>
          <w:ilvl w:val="2"/>
          <w:numId w:val="5"/>
        </w:numPr>
        <w:spacing w:after="0" w:line="276" w:lineRule="auto"/>
        <w:ind w:right="-58"/>
        <w:contextualSpacing/>
        <w:jc w:val="both"/>
        <w:rPr>
          <w:rFonts w:ascii="Times New Roman" w:eastAsia="Calibri" w:hAnsi="Times New Roman" w:cs="Times New Roman"/>
          <w:sz w:val="24"/>
          <w:szCs w:val="24"/>
        </w:rPr>
      </w:pPr>
      <w:r w:rsidRPr="009E3FAC">
        <w:rPr>
          <w:rFonts w:ascii="Times New Roman" w:eastAsia="Calibri" w:hAnsi="Times New Roman" w:cs="Times New Roman"/>
          <w:sz w:val="24"/>
          <w:szCs w:val="24"/>
        </w:rPr>
        <w:t>iepazīstina Pasūtītāju ar patiesu un pilnīgu informāciju par Preces kvalitāti, drošumu un tehniskās ekspluatācijas noteikumiem un k</w:t>
      </w:r>
      <w:r w:rsidRPr="009E3FAC">
        <w:rPr>
          <w:rFonts w:ascii="Times New Roman" w:eastAsia="Times New Roman" w:hAnsi="Times New Roman" w:cs="Times New Roman"/>
          <w:sz w:val="24"/>
          <w:szCs w:val="24"/>
          <w:lang w:eastAsia="lv-LV"/>
        </w:rPr>
        <w:t xml:space="preserve">opā ar Preci nodod visu ar Preci saistīto dokumentāciju, t.sk. norādot citu nepieciešamo informāciju; </w:t>
      </w:r>
    </w:p>
    <w:p w14:paraId="76D2B7D9"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nodrošina pilnīgu Preces drošību pret iespējamajiem bojājumiem to transportējot un uzņemas visu atbildību par Preces nejaušu bojāeju vai bojājumiem līdz Preces piegādei un izkraušanai,</w:t>
      </w:r>
      <w:r w:rsidRPr="009E3FAC">
        <w:rPr>
          <w:rFonts w:ascii="Times New Roman" w:eastAsia="Times New Roman" w:hAnsi="Times New Roman" w:cs="Times New Roman"/>
          <w:caps/>
          <w:sz w:val="24"/>
          <w:szCs w:val="26"/>
        </w:rPr>
        <w:t xml:space="preserve"> </w:t>
      </w:r>
      <w:r w:rsidRPr="009E3FAC">
        <w:rPr>
          <w:rFonts w:ascii="Times New Roman" w:eastAsia="Times New Roman" w:hAnsi="Times New Roman" w:cs="Times New Roman"/>
          <w:sz w:val="24"/>
          <w:szCs w:val="26"/>
        </w:rPr>
        <w:t xml:space="preserve">un pieņemšanas-nodošanas akta </w:t>
      </w:r>
      <w:r w:rsidRPr="009E3FAC">
        <w:rPr>
          <w:rFonts w:ascii="Times New Roman" w:eastAsia="Times New Roman" w:hAnsi="Times New Roman" w:cs="Times New Roman"/>
          <w:sz w:val="24"/>
          <w:szCs w:val="24"/>
        </w:rPr>
        <w:t>abpusējam parakstīšanas brīdim;</w:t>
      </w:r>
    </w:p>
    <w:p w14:paraId="0CE3EE21"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nodrošina, ka piegādātā Prece ir jauna, nelietota;</w:t>
      </w:r>
    </w:p>
    <w:p w14:paraId="1F3329DA" w14:textId="77777777" w:rsidR="009E3FAC" w:rsidRPr="009E3FAC" w:rsidRDefault="009E3FAC" w:rsidP="009E3FAC">
      <w:pPr>
        <w:numPr>
          <w:ilvl w:val="2"/>
          <w:numId w:val="5"/>
        </w:numPr>
        <w:spacing w:after="0" w:line="276" w:lineRule="auto"/>
        <w:jc w:val="both"/>
        <w:rPr>
          <w:rFonts w:ascii="Times New Roman" w:eastAsia="Times New Roman" w:hAnsi="Times New Roman" w:cs="Times New Roman"/>
          <w:bCs/>
          <w:sz w:val="24"/>
          <w:szCs w:val="24"/>
          <w:lang w:eastAsia="lv-LV"/>
        </w:rPr>
      </w:pPr>
      <w:r w:rsidRPr="009E3FAC">
        <w:rPr>
          <w:rFonts w:ascii="Times New Roman" w:eastAsia="Times New Roman" w:hAnsi="Times New Roman" w:cs="Times New Roman"/>
          <w:sz w:val="24"/>
          <w:szCs w:val="24"/>
          <w:lang w:eastAsia="lv-LV"/>
        </w:rPr>
        <w:t xml:space="preserve">aizliegts Preču piegāde iesaistīt darbiniekus, kuri nav NATO, Eiropas Ekonomiskās zonas vai Eiropas Savienības dalībvalstu pilsoņi vai ir Latvijas Republikas </w:t>
      </w:r>
      <w:proofErr w:type="spellStart"/>
      <w:r w:rsidRPr="009E3FAC">
        <w:rPr>
          <w:rFonts w:ascii="Times New Roman" w:eastAsia="Times New Roman" w:hAnsi="Times New Roman" w:cs="Times New Roman"/>
          <w:sz w:val="24"/>
          <w:szCs w:val="24"/>
          <w:lang w:eastAsia="lv-LV"/>
        </w:rPr>
        <w:t>nepilsoņi</w:t>
      </w:r>
      <w:proofErr w:type="spellEnd"/>
      <w:r w:rsidRPr="009E3FAC">
        <w:rPr>
          <w:rFonts w:ascii="Times New Roman" w:eastAsia="Times New Roman" w:hAnsi="Times New Roman" w:cs="Times New Roman"/>
          <w:sz w:val="24"/>
          <w:szCs w:val="24"/>
          <w:lang w:eastAsia="lv-LV"/>
        </w:rPr>
        <w:t>, kā arī personas, kuras pēc 2022.gada 24.februāra turpina apmeklēt  Krievijas Federāciju vai Baltkrievijas Republiku;</w:t>
      </w:r>
    </w:p>
    <w:p w14:paraId="08D95D13" w14:textId="11B756BC"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 xml:space="preserve">ne vēlāk kā </w:t>
      </w:r>
      <w:r w:rsidR="007613BB">
        <w:rPr>
          <w:rFonts w:ascii="Times New Roman" w:eastAsia="Times New Roman" w:hAnsi="Times New Roman" w:cs="Times New Roman"/>
          <w:sz w:val="24"/>
          <w:szCs w:val="24"/>
          <w:lang w:eastAsia="lv-LV"/>
        </w:rPr>
        <w:t>3</w:t>
      </w:r>
      <w:r w:rsidRPr="009E3FAC">
        <w:rPr>
          <w:rFonts w:ascii="Times New Roman" w:eastAsia="Times New Roman" w:hAnsi="Times New Roman" w:cs="Times New Roman"/>
          <w:sz w:val="24"/>
          <w:szCs w:val="24"/>
          <w:lang w:eastAsia="lv-LV"/>
        </w:rPr>
        <w:t xml:space="preserve"> (</w:t>
      </w:r>
      <w:r w:rsidR="007613BB">
        <w:rPr>
          <w:rFonts w:ascii="Times New Roman" w:eastAsia="Times New Roman" w:hAnsi="Times New Roman" w:cs="Times New Roman"/>
          <w:sz w:val="24"/>
          <w:szCs w:val="24"/>
          <w:lang w:eastAsia="lv-LV"/>
        </w:rPr>
        <w:t>trīs</w:t>
      </w:r>
      <w:r w:rsidRPr="009E3FAC">
        <w:rPr>
          <w:rFonts w:ascii="Times New Roman" w:eastAsia="Times New Roman" w:hAnsi="Times New Roman" w:cs="Times New Roman"/>
          <w:sz w:val="24"/>
          <w:szCs w:val="24"/>
          <w:lang w:eastAsia="lv-LV"/>
        </w:rPr>
        <w:t xml:space="preserve">) darba dienu laikā pirms preces piegādes iesniedz Pasūtītājam saskaņošanai sarakstu </w:t>
      </w:r>
      <w:r w:rsidR="00435FA5">
        <w:rPr>
          <w:rFonts w:ascii="Times New Roman" w:eastAsia="Times New Roman" w:hAnsi="Times New Roman" w:cs="Times New Roman"/>
          <w:sz w:val="24"/>
          <w:szCs w:val="24"/>
          <w:lang w:eastAsia="lv-LV"/>
        </w:rPr>
        <w:t xml:space="preserve">uz e-pastiem ____________________ </w:t>
      </w:r>
      <w:r w:rsidRPr="009E3FAC">
        <w:rPr>
          <w:rFonts w:ascii="Times New Roman" w:eastAsia="Times New Roman" w:hAnsi="Times New Roman" w:cs="Times New Roman"/>
          <w:sz w:val="24"/>
          <w:szCs w:val="24"/>
          <w:lang w:eastAsia="lv-LV"/>
        </w:rPr>
        <w:t xml:space="preserve">ar informāciju par Preces piegādē iesaistītiem darbiniekiem (vārds, uzvārds, personas kods, pilsonība) un transportlīdzekļiem (marka, </w:t>
      </w:r>
      <w:r w:rsidRPr="009E3FAC">
        <w:rPr>
          <w:rFonts w:ascii="Times New Roman" w:eastAsia="Times New Roman" w:hAnsi="Times New Roman" w:cs="Times New Roman"/>
          <w:sz w:val="24"/>
          <w:szCs w:val="24"/>
          <w:lang w:eastAsia="ar-SA"/>
        </w:rPr>
        <w:t>reģistrācijas numurs)</w:t>
      </w:r>
      <w:r w:rsidRPr="009E3FAC">
        <w:rPr>
          <w:rFonts w:ascii="Times New Roman" w:eastAsia="Times New Roman" w:hAnsi="Times New Roman" w:cs="Times New Roman"/>
          <w:sz w:val="24"/>
          <w:szCs w:val="24"/>
          <w:lang w:eastAsia="lv-LV"/>
        </w:rPr>
        <w:t>, kuriem nepieciešams iekļūt Pasūtītāja objektos (turpmāk – Saraksts).</w:t>
      </w:r>
      <w:r w:rsidRPr="009E3FAC">
        <w:rPr>
          <w:rFonts w:ascii="Times New Roman" w:eastAsia="Times New Roman" w:hAnsi="Times New Roman" w:cs="Times New Roman"/>
          <w:iCs/>
          <w:sz w:val="24"/>
          <w:szCs w:val="24"/>
          <w:lang w:eastAsia="lv-LV"/>
        </w:rPr>
        <w:t xml:space="preserve"> Personas dati tiks izmantoti darbībām attiecībā uz valsts drošību un, lai Piegādātājs varētu iekļūt Līguma izpildes vietas teritorijā (Līguma izpildes laikā, Pasūtītājam veicot Piegādātāja norādīto personu identifikāciju).</w:t>
      </w:r>
      <w:r w:rsidRPr="009E3FAC">
        <w:rPr>
          <w:rFonts w:ascii="Times New Roman" w:eastAsia="Times New Roman" w:hAnsi="Times New Roman" w:cs="Times New Roman"/>
          <w:sz w:val="24"/>
          <w:szCs w:val="24"/>
          <w:lang w:eastAsia="lv-LV"/>
        </w:rPr>
        <w:t xml:space="preserve"> Piegādātājs ir informēts, ka par patvaļīgu iekļūšanu militārā objektā ir paredzēta administratīvā atbildība saskaņā ar Latvijas normatīvajiem aktiem;</w:t>
      </w:r>
    </w:p>
    <w:p w14:paraId="15D46351" w14:textId="77777777" w:rsidR="009E3FAC" w:rsidRPr="009E3FAC" w:rsidRDefault="009E3FAC" w:rsidP="009E3FAC">
      <w:pPr>
        <w:widowControl w:val="0"/>
        <w:numPr>
          <w:ilvl w:val="2"/>
          <w:numId w:val="5"/>
        </w:numPr>
        <w:spacing w:after="0" w:line="276" w:lineRule="auto"/>
        <w:ind w:right="-143"/>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 xml:space="preserve">garantē, ka Preces piegādē tiks iesaistīti tikai tie darbinieki un transportlīdzekļi, kas norādīti abpusēji saskaņotā Sarakstā; </w:t>
      </w:r>
    </w:p>
    <w:p w14:paraId="0FF2E3DC" w14:textId="77777777" w:rsidR="009E3FAC" w:rsidRPr="009E3FAC" w:rsidRDefault="009E3FAC" w:rsidP="009E3FAC">
      <w:pPr>
        <w:numPr>
          <w:ilvl w:val="2"/>
          <w:numId w:val="5"/>
        </w:numPr>
        <w:spacing w:after="0" w:line="276" w:lineRule="auto"/>
        <w:jc w:val="both"/>
        <w:rPr>
          <w:rFonts w:ascii="Times New Roman" w:eastAsia="Times New Roman" w:hAnsi="Times New Roman" w:cs="Times New Roman"/>
          <w:bCs/>
          <w:sz w:val="24"/>
          <w:szCs w:val="24"/>
          <w:lang w:eastAsia="lv-LV"/>
        </w:rPr>
      </w:pPr>
      <w:r w:rsidRPr="009E3FAC">
        <w:rPr>
          <w:rFonts w:ascii="Times New Roman" w:eastAsia="Times New Roman" w:hAnsi="Times New Roman" w:cs="Times New Roman"/>
          <w:color w:val="000000"/>
          <w:sz w:val="24"/>
          <w:szCs w:val="24"/>
          <w:lang w:eastAsia="lv-LV"/>
        </w:rPr>
        <w:t>apņemas nekavējoties, no Pasūtītāja paziņojuma saņemšanas, atsaukt no Preču piegādes Pasūtītāja objektā (kuriem nepieciešama piekļuve Pasūtītāja objektam) jebkuru Piegādātāja darbinieku un/vai apakšuzņēmēju, vai pieaicināto speciālistu;</w:t>
      </w:r>
    </w:p>
    <w:p w14:paraId="741C22B2"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pēc Pasūtītāja pieprasījuma veic grozījumus Sarakstā un sniedz visu nepieciešamo informāciju par Sarakstā norādītajām personām;</w:t>
      </w:r>
    </w:p>
    <w:p w14:paraId="766BF435"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gadījumā, ja Preces piegādē tiek iesaistīts </w:t>
      </w:r>
      <w:proofErr w:type="spellStart"/>
      <w:r w:rsidRPr="009E3FAC">
        <w:rPr>
          <w:rFonts w:ascii="Times New Roman" w:eastAsia="Times New Roman" w:hAnsi="Times New Roman" w:cs="Times New Roman"/>
          <w:sz w:val="24"/>
          <w:szCs w:val="24"/>
          <w:lang w:eastAsia="lv-LV"/>
        </w:rPr>
        <w:t>kurjerdienests</w:t>
      </w:r>
      <w:proofErr w:type="spellEnd"/>
      <w:r w:rsidRPr="009E3FAC">
        <w:rPr>
          <w:rFonts w:ascii="Times New Roman" w:eastAsia="Times New Roman" w:hAnsi="Times New Roman" w:cs="Times New Roman"/>
          <w:sz w:val="24"/>
          <w:szCs w:val="24"/>
          <w:lang w:eastAsia="lv-LV"/>
        </w:rPr>
        <w:t>, Piegādātājs, saskaņojot Preces piegādi, par to informē Pasūtītāju un sniedz visu Pasūtītājam nepieciešamo informāciju;</w:t>
      </w:r>
    </w:p>
    <w:p w14:paraId="268484AD"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bCs/>
          <w:sz w:val="24"/>
          <w:szCs w:val="24"/>
          <w:lang w:eastAsia="lv-LV"/>
        </w:rPr>
      </w:pPr>
      <w:r w:rsidRPr="009E3FAC">
        <w:rPr>
          <w:rFonts w:ascii="Times New Roman" w:eastAsia="Times New Roman" w:hAnsi="Times New Roman" w:cs="Times New Roman"/>
          <w:sz w:val="24"/>
          <w:szCs w:val="24"/>
        </w:rPr>
        <w:t>nav tiesīgs nodot ar Līgumu nolīgtās tiesības un pienākumus trešajai personai;</w:t>
      </w:r>
    </w:p>
    <w:p w14:paraId="44E29838" w14:textId="3583DB1D" w:rsidR="009E3FAC" w:rsidRPr="009E3FAC" w:rsidRDefault="009E3FAC" w:rsidP="009E3FAC">
      <w:pPr>
        <w:numPr>
          <w:ilvl w:val="2"/>
          <w:numId w:val="5"/>
        </w:numPr>
        <w:autoSpaceDE w:val="0"/>
        <w:autoSpaceDN w:val="0"/>
        <w:adjustRightInd w:val="0"/>
        <w:spacing w:after="0" w:line="276" w:lineRule="auto"/>
        <w:jc w:val="both"/>
        <w:rPr>
          <w:rFonts w:ascii="Times New Roman" w:eastAsia="Times New Roman" w:hAnsi="Times New Roman" w:cs="Times New Roman"/>
          <w:color w:val="000000"/>
          <w:sz w:val="24"/>
          <w:szCs w:val="24"/>
          <w:lang w:eastAsia="lv-LV"/>
        </w:rPr>
      </w:pPr>
      <w:r w:rsidRPr="009E3FAC">
        <w:rPr>
          <w:rFonts w:ascii="Times New Roman" w:eastAsia="Times New Roman" w:hAnsi="Times New Roman" w:cs="Times New Roman"/>
          <w:color w:val="000000"/>
          <w:sz w:val="24"/>
          <w:szCs w:val="24"/>
          <w:lang w:eastAsia="lv-LV"/>
        </w:rPr>
        <w:t>ir atbildīgs par e-rēķin</w:t>
      </w:r>
      <w:r w:rsidR="00890D5F">
        <w:rPr>
          <w:rFonts w:ascii="Times New Roman" w:eastAsia="Times New Roman" w:hAnsi="Times New Roman" w:cs="Times New Roman"/>
          <w:color w:val="000000"/>
          <w:sz w:val="24"/>
          <w:szCs w:val="24"/>
          <w:lang w:eastAsia="lv-LV"/>
        </w:rPr>
        <w:t>a</w:t>
      </w:r>
      <w:r w:rsidRPr="009E3FAC">
        <w:rPr>
          <w:rFonts w:ascii="Times New Roman" w:eastAsia="Times New Roman" w:hAnsi="Times New Roman" w:cs="Times New Roman"/>
          <w:color w:val="000000"/>
          <w:sz w:val="24"/>
          <w:szCs w:val="24"/>
          <w:lang w:eastAsia="lv-LV"/>
        </w:rPr>
        <w:t xml:space="preserve"> informācijas nodošanu Valsts ieņēmumu dienestā.</w:t>
      </w:r>
    </w:p>
    <w:p w14:paraId="43F67F19" w14:textId="77777777" w:rsidR="009E3FAC" w:rsidRPr="009E3FAC" w:rsidRDefault="009E3FAC" w:rsidP="009E3FAC">
      <w:pPr>
        <w:autoSpaceDN w:val="0"/>
        <w:spacing w:after="0" w:line="276" w:lineRule="auto"/>
        <w:jc w:val="both"/>
        <w:rPr>
          <w:rFonts w:ascii="Times New Roman" w:eastAsia="Times New Roman" w:hAnsi="Times New Roman" w:cs="Times New Roman"/>
          <w:sz w:val="24"/>
          <w:szCs w:val="24"/>
        </w:rPr>
      </w:pPr>
    </w:p>
    <w:p w14:paraId="6276CB5B" w14:textId="77777777" w:rsidR="009E3FAC" w:rsidRPr="009E3FAC" w:rsidRDefault="009E3FAC" w:rsidP="009E3FAC">
      <w:pPr>
        <w:numPr>
          <w:ilvl w:val="1"/>
          <w:numId w:val="5"/>
        </w:numPr>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Pasūtītājs:</w:t>
      </w:r>
    </w:p>
    <w:p w14:paraId="026443C5"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pieņem piegādāto kvalitatīvo,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atbilstošo Preci;</w:t>
      </w:r>
    </w:p>
    <w:p w14:paraId="5B888AA5"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samaksā par pieņemto Preci </w:t>
      </w:r>
      <w:smartTag w:uri="schemas-tilde-lv/tildestengine" w:element="veidnes">
        <w:smartTagPr>
          <w:attr w:name="text" w:val="Līgumā"/>
          <w:attr w:name="id" w:val="-1"/>
          <w:attr w:name="baseform" w:val="līgum|s"/>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noteiktajā kārtībā;</w:t>
      </w:r>
    </w:p>
    <w:p w14:paraId="203BD0FC"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ir tiesīgs pieņemot Preci, pieaicināt speciālistus un ekspertus;</w:t>
      </w:r>
    </w:p>
    <w:p w14:paraId="31CD1363"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nodrošina Piegādātāja darbinieku iekļūšanu Pasūtītāja telpās un/vai teritorijā Preces piegādei un izkraušanai (kas iepriekš saskaņoti un iekļauti Sarakstā), ar Pasūtītāju iepriekš saskaņotā </w:t>
      </w:r>
      <w:r w:rsidRPr="009E3FAC">
        <w:rPr>
          <w:rFonts w:ascii="Times New Roman" w:eastAsia="Times New Roman" w:hAnsi="Times New Roman" w:cs="Times New Roman"/>
          <w:sz w:val="24"/>
          <w:szCs w:val="24"/>
          <w:lang w:eastAsia="lv-LV"/>
        </w:rPr>
        <w:lastRenderedPageBreak/>
        <w:t>laikā, vietā un kārtībā</w:t>
      </w:r>
      <w:r w:rsidRPr="009E3FAC">
        <w:rPr>
          <w:rFonts w:ascii="Times New Roman" w:eastAsia="Times New Roman" w:hAnsi="Times New Roman" w:cs="Times New Roman"/>
          <w:sz w:val="24"/>
          <w:szCs w:val="24"/>
        </w:rPr>
        <w:t xml:space="preserve">, kā arī </w:t>
      </w:r>
      <w:r w:rsidRPr="009E3FAC">
        <w:rPr>
          <w:rFonts w:ascii="Times New Roman" w:eastAsia="Times New Roman" w:hAnsi="Times New Roman" w:cs="Times New Roman"/>
          <w:sz w:val="24"/>
          <w:szCs w:val="24"/>
          <w:lang w:eastAsia="lv-LV"/>
        </w:rPr>
        <w:t>iepazīstina Piegādātāja pilnvarotos pārstāvjus ar Pasūtītāja teritorijā un telpās esošajiem drošības noteikumiem.</w:t>
      </w:r>
    </w:p>
    <w:p w14:paraId="236D8D84" w14:textId="59D70C92" w:rsidR="009E3FAC" w:rsidRPr="009E3FAC" w:rsidRDefault="009E3FAC" w:rsidP="009E3FAC">
      <w:pPr>
        <w:numPr>
          <w:ilvl w:val="1"/>
          <w:numId w:val="5"/>
        </w:numPr>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Piegādātājs</w:t>
      </w:r>
      <w:r w:rsidR="00890D5F">
        <w:rPr>
          <w:rFonts w:ascii="Times New Roman" w:eastAsia="Times New Roman" w:hAnsi="Times New Roman" w:cs="Times New Roman"/>
          <w:sz w:val="24"/>
          <w:szCs w:val="24"/>
          <w:lang w:eastAsia="lv-LV"/>
        </w:rPr>
        <w:t>,</w:t>
      </w:r>
      <w:r w:rsidRPr="009E3FAC">
        <w:rPr>
          <w:rFonts w:ascii="Times New Roman" w:eastAsia="Times New Roman" w:hAnsi="Times New Roman" w:cs="Times New Roman"/>
          <w:sz w:val="24"/>
          <w:szCs w:val="24"/>
          <w:lang w:eastAsia="lv-LV"/>
        </w:rPr>
        <w:t xml:space="preserve"> Līguma izpildes laikā, kā arī pēc Līguma darbības termiņa beigām, neizpauž trešajām personām jebkādu informāciju par Pasūtītāju, ieskaitot arī tādu, kas nav uzskatāma par ierobežotas pieejamības informāciju, bet Piegādātājam būs pieejama un/vai kā citādi kļuvusi zināma 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(Līguma izpildes laikā piesaistītajiem apakšuzņēmējiem u.c. personām).</w:t>
      </w:r>
    </w:p>
    <w:p w14:paraId="3CDABE8B" w14:textId="77777777" w:rsidR="009E3FAC" w:rsidRPr="009E3FAC" w:rsidRDefault="009E3FAC" w:rsidP="009E3FAC">
      <w:pPr>
        <w:numPr>
          <w:ilvl w:val="1"/>
          <w:numId w:val="5"/>
        </w:numPr>
        <w:spacing w:after="0" w:line="276" w:lineRule="auto"/>
        <w:ind w:left="567" w:hanging="567"/>
        <w:jc w:val="both"/>
        <w:rPr>
          <w:rFonts w:ascii="Times New Roman" w:eastAsia="Times New Roman" w:hAnsi="Times New Roman" w:cs="Times New Roman"/>
          <w:bCs/>
          <w:sz w:val="24"/>
          <w:szCs w:val="24"/>
          <w:lang w:eastAsia="lv-LV"/>
        </w:rPr>
      </w:pPr>
      <w:r w:rsidRPr="009E3FAC">
        <w:rPr>
          <w:rFonts w:ascii="Times New Roman" w:eastAsia="Times New Roman" w:hAnsi="Times New Roman" w:cs="Times New Roman"/>
          <w:bCs/>
          <w:sz w:val="24"/>
          <w:szCs w:val="24"/>
          <w:lang w:eastAsia="lv-LV"/>
        </w:rPr>
        <w:t xml:space="preserve">Piegādātājs (tajā skaitā, </w:t>
      </w:r>
      <w:r w:rsidRPr="009E3FAC">
        <w:rPr>
          <w:rFonts w:ascii="Times New Roman" w:eastAsia="Times New Roman" w:hAnsi="Times New Roman" w:cs="Times New Roman"/>
          <w:sz w:val="24"/>
          <w:szCs w:val="24"/>
          <w:lang w:eastAsia="lv-LV"/>
        </w:rPr>
        <w:t>piesaistītie apakšuzņēmēji), atrodoties Pasūtītāja teritorijā, telpās, ievēro Pasūtītāja noteiktos iekšējās kārtības noteikumus, caurlaižu režīmu un drošības prasības.</w:t>
      </w:r>
    </w:p>
    <w:p w14:paraId="2ECCC02D" w14:textId="77777777" w:rsidR="009E3FAC" w:rsidRPr="009E3FAC" w:rsidRDefault="009E3FAC" w:rsidP="009E3FAC">
      <w:pPr>
        <w:widowControl w:val="0"/>
        <w:numPr>
          <w:ilvl w:val="1"/>
          <w:numId w:val="5"/>
        </w:numPr>
        <w:spacing w:after="0" w:line="276" w:lineRule="auto"/>
        <w:ind w:left="567" w:right="-2" w:hanging="567"/>
        <w:contextualSpacing/>
        <w:jc w:val="both"/>
        <w:rPr>
          <w:rFonts w:ascii="Times New Roman" w:eastAsia="Times New Roman" w:hAnsi="Times New Roman" w:cs="Times New Roman"/>
          <w:b/>
          <w:sz w:val="24"/>
          <w:szCs w:val="24"/>
          <w:lang w:eastAsia="lv-LV"/>
        </w:rPr>
      </w:pPr>
      <w:r w:rsidRPr="009E3FAC">
        <w:rPr>
          <w:rFonts w:ascii="Times New Roman" w:eastAsia="Calibri" w:hAnsi="Times New Roman" w:cs="Times New Roman"/>
          <w:sz w:val="24"/>
          <w:szCs w:val="24"/>
          <w:lang w:eastAsia="lv-LV"/>
        </w:rPr>
        <w:t>Pusēm ir tiesības apstrādāt no otras Puses iegūtos fizisko personu datus ar mērķi nodrošināt Līgumā noteikto saistību izpildi, ievērojot normatīvajos aktos noteiktās prasības šādu datu apstrādei, izmantošanai un aizsardzībai.</w:t>
      </w:r>
    </w:p>
    <w:p w14:paraId="7FF5447A" w14:textId="77777777" w:rsidR="009E3FAC" w:rsidRPr="009E3FAC" w:rsidRDefault="009E3FAC" w:rsidP="009E3FAC">
      <w:pPr>
        <w:widowControl w:val="0"/>
        <w:numPr>
          <w:ilvl w:val="1"/>
          <w:numId w:val="5"/>
        </w:numPr>
        <w:spacing w:after="0" w:line="276" w:lineRule="auto"/>
        <w:ind w:left="567" w:right="-2" w:hanging="567"/>
        <w:contextualSpacing/>
        <w:jc w:val="both"/>
        <w:rPr>
          <w:rFonts w:ascii="Times New Roman" w:eastAsia="Times New Roman" w:hAnsi="Times New Roman" w:cs="Times New Roman"/>
          <w:b/>
          <w:sz w:val="24"/>
          <w:szCs w:val="24"/>
          <w:lang w:eastAsia="lv-LV"/>
        </w:rPr>
      </w:pPr>
      <w:r w:rsidRPr="009E3FAC">
        <w:rPr>
          <w:rFonts w:ascii="Times New Roman" w:eastAsia="Calibri" w:hAnsi="Times New Roman" w:cs="Times New Roman"/>
          <w:sz w:val="24"/>
          <w:szCs w:val="24"/>
        </w:rPr>
        <w:t xml:space="preserve">Līguma darbības laikā iegūtos personas datus Puses var nodot trešajām personām, to starp apakšuzņēmējiem, tikai </w:t>
      </w:r>
      <w:r w:rsidRPr="009E3FAC">
        <w:rPr>
          <w:rFonts w:ascii="Times New Roman" w:eastAsia="Calibri" w:hAnsi="Times New Roman" w:cs="Times New Roman"/>
          <w:sz w:val="24"/>
          <w:szCs w:val="24"/>
          <w:lang w:eastAsia="lv-LV"/>
        </w:rPr>
        <w:t xml:space="preserve">Līgumā vai normatīvajos aktos noteiktajos gadījumos. </w:t>
      </w:r>
      <w:r w:rsidRPr="009E3FAC">
        <w:rPr>
          <w:rFonts w:ascii="Times New Roman" w:eastAsia="Calibri" w:hAnsi="Times New Roman" w:cs="Times New Roman"/>
          <w:sz w:val="24"/>
          <w:szCs w:val="24"/>
        </w:rPr>
        <w:t xml:space="preserve">Šādā gadījumā </w:t>
      </w:r>
      <w:r w:rsidRPr="009E3FAC">
        <w:rPr>
          <w:rFonts w:ascii="Times New Roman" w:eastAsia="Calibri" w:hAnsi="Times New Roman" w:cs="Times New Roman"/>
          <w:sz w:val="24"/>
          <w:szCs w:val="24"/>
          <w:lang w:eastAsia="lv-LV"/>
        </w:rPr>
        <w:t>attiecīgā Puse pirms šādu datu nodošanas informē par to otru Pusi, ja vien spēkā esošie normatīvie akti to neaizliedz.</w:t>
      </w:r>
    </w:p>
    <w:p w14:paraId="7F50FD1E" w14:textId="77777777" w:rsidR="009E3FAC" w:rsidRPr="009E3FAC" w:rsidRDefault="009E3FAC" w:rsidP="009E3FAC">
      <w:pPr>
        <w:widowControl w:val="0"/>
        <w:numPr>
          <w:ilvl w:val="1"/>
          <w:numId w:val="5"/>
        </w:numPr>
        <w:spacing w:after="0" w:line="276" w:lineRule="auto"/>
        <w:ind w:left="567" w:right="-2" w:hanging="567"/>
        <w:contextualSpacing/>
        <w:jc w:val="both"/>
        <w:rPr>
          <w:rFonts w:ascii="Times New Roman" w:eastAsia="Times New Roman" w:hAnsi="Times New Roman" w:cs="Times New Roman"/>
          <w:sz w:val="24"/>
          <w:szCs w:val="24"/>
          <w:lang w:eastAsia="lv-LV"/>
        </w:rPr>
      </w:pPr>
      <w:r w:rsidRPr="009E3FAC">
        <w:rPr>
          <w:rFonts w:ascii="Times New Roman" w:eastAsia="Calibri" w:hAnsi="Times New Roman" w:cs="Times New Roman"/>
          <w:sz w:val="24"/>
          <w:szCs w:val="24"/>
        </w:rPr>
        <w:t>Piegādātājs</w:t>
      </w:r>
      <w:r w:rsidRPr="009E3FAC">
        <w:rPr>
          <w:rFonts w:ascii="Times New Roman" w:eastAsia="Calibri" w:hAnsi="Times New Roman" w:cs="Times New Roman"/>
          <w:bCs/>
          <w:sz w:val="24"/>
          <w:szCs w:val="24"/>
        </w:rPr>
        <w:t xml:space="preserve"> </w:t>
      </w:r>
      <w:r w:rsidRPr="009E3FAC">
        <w:rPr>
          <w:rFonts w:ascii="Times New Roman" w:eastAsia="Calibri" w:hAnsi="Times New Roman" w:cs="Times New Roman"/>
          <w:sz w:val="24"/>
          <w:szCs w:val="24"/>
        </w:rPr>
        <w:t>uzņemas atbildību par visām materiālajām un/vai cita rakstura sekām gadījumā, ja</w:t>
      </w:r>
      <w:r w:rsidRPr="009E3FAC">
        <w:rPr>
          <w:rFonts w:ascii="Times New Roman" w:eastAsia="Calibri" w:hAnsi="Times New Roman" w:cs="Times New Roman"/>
          <w:bCs/>
          <w:sz w:val="24"/>
          <w:szCs w:val="24"/>
        </w:rPr>
        <w:t xml:space="preserve"> </w:t>
      </w:r>
      <w:r w:rsidRPr="009E3FAC">
        <w:rPr>
          <w:rFonts w:ascii="Times New Roman" w:eastAsia="Calibri" w:hAnsi="Times New Roman" w:cs="Times New Roman"/>
          <w:sz w:val="24"/>
          <w:szCs w:val="24"/>
        </w:rPr>
        <w:t>Piegādātājs nav informējis datu subjektus par datu nodošanu Pasūtītājam, datu apstrādes nolūkiem, juridiskajiem pamatojumiem un tiesībām, kā arī, ja Piegādātāja sniegtais apliecinājums izrādīsies nepatiess un Piegādātājs ar Līgumā iesaistītajām pilnvarotajām personām nebūs saskaņojis datu apstrādi.</w:t>
      </w:r>
    </w:p>
    <w:p w14:paraId="610B7164" w14:textId="77777777" w:rsidR="009E3FAC" w:rsidRPr="009E3FAC" w:rsidRDefault="009E3FAC" w:rsidP="009E3FAC">
      <w:pPr>
        <w:autoSpaceDN w:val="0"/>
        <w:spacing w:after="0" w:line="276" w:lineRule="auto"/>
        <w:jc w:val="both"/>
        <w:rPr>
          <w:rFonts w:ascii="Times New Roman" w:eastAsia="Times New Roman" w:hAnsi="Times New Roman" w:cs="Times New Roman"/>
          <w:sz w:val="24"/>
          <w:szCs w:val="24"/>
        </w:rPr>
      </w:pPr>
    </w:p>
    <w:p w14:paraId="0F09EF29" w14:textId="77777777" w:rsidR="009E3FAC" w:rsidRPr="009E3FAC" w:rsidRDefault="009E3FAC" w:rsidP="009E3FAC">
      <w:pPr>
        <w:numPr>
          <w:ilvl w:val="0"/>
          <w:numId w:val="5"/>
        </w:numPr>
        <w:autoSpaceDN w:val="0"/>
        <w:spacing w:after="0" w:line="276" w:lineRule="auto"/>
        <w:ind w:left="539" w:hanging="539"/>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PRECES PIEGĀDES VIETA UN KĀRTĪBA</w:t>
      </w:r>
    </w:p>
    <w:p w14:paraId="0B28A59B" w14:textId="1E79B23E" w:rsidR="009E3FAC" w:rsidRPr="009E3FAC" w:rsidRDefault="009E3FAC" w:rsidP="009E3FAC">
      <w:pPr>
        <w:numPr>
          <w:ilvl w:val="1"/>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Piegādātājs Preci piegādā </w:t>
      </w:r>
      <w:r w:rsidR="00B90C76">
        <w:rPr>
          <w:rFonts w:ascii="Times New Roman" w:eastAsia="Times New Roman" w:hAnsi="Times New Roman" w:cs="Times New Roman"/>
          <w:b/>
          <w:sz w:val="24"/>
          <w:szCs w:val="24"/>
        </w:rPr>
        <w:t>Skrunda, Mežaine ____</w:t>
      </w:r>
      <w:r w:rsidRPr="009E3FAC">
        <w:rPr>
          <w:rFonts w:ascii="Times New Roman" w:eastAsia="Times New Roman" w:hAnsi="Times New Roman" w:cs="Times New Roman"/>
          <w:b/>
          <w:sz w:val="24"/>
          <w:szCs w:val="24"/>
        </w:rPr>
        <w:t xml:space="preserve"> </w:t>
      </w:r>
      <w:r w:rsidRPr="009E3FAC">
        <w:rPr>
          <w:rFonts w:ascii="Times New Roman" w:eastAsia="Times New Roman" w:hAnsi="Times New Roman" w:cs="Times New Roman"/>
          <w:sz w:val="24"/>
          <w:szCs w:val="24"/>
        </w:rPr>
        <w:t xml:space="preserve">un izkrauj to Pasūtītāja norādītā vietā, </w:t>
      </w:r>
      <w:r w:rsidRPr="009E3FAC">
        <w:rPr>
          <w:rFonts w:ascii="Times New Roman" w:eastAsia="Times New Roman" w:hAnsi="Times New Roman" w:cs="Times New Roman"/>
          <w:bCs/>
          <w:sz w:val="24"/>
          <w:szCs w:val="24"/>
          <w:lang w:eastAsia="lv-LV"/>
        </w:rPr>
        <w:t xml:space="preserve">ne vēlāk kā </w:t>
      </w:r>
      <w:r w:rsidR="00B90F2F">
        <w:rPr>
          <w:rFonts w:ascii="Times New Roman" w:eastAsia="Times New Roman" w:hAnsi="Times New Roman" w:cs="Times New Roman"/>
          <w:bCs/>
          <w:sz w:val="24"/>
          <w:szCs w:val="24"/>
          <w:lang w:eastAsia="lv-LV"/>
        </w:rPr>
        <w:t>____</w:t>
      </w:r>
      <w:r w:rsidRPr="009E3FAC">
        <w:rPr>
          <w:rFonts w:ascii="Times New Roman" w:eastAsia="Times New Roman" w:hAnsi="Times New Roman" w:cs="Times New Roman"/>
          <w:bCs/>
          <w:sz w:val="24"/>
          <w:szCs w:val="24"/>
          <w:lang w:eastAsia="lv-LV"/>
        </w:rPr>
        <w:t xml:space="preserve"> (</w:t>
      </w:r>
      <w:r w:rsidR="00B90F2F">
        <w:rPr>
          <w:rFonts w:ascii="Times New Roman" w:eastAsia="Times New Roman" w:hAnsi="Times New Roman" w:cs="Times New Roman"/>
          <w:bCs/>
          <w:sz w:val="24"/>
          <w:szCs w:val="24"/>
          <w:lang w:eastAsia="lv-LV"/>
        </w:rPr>
        <w:t>_______</w:t>
      </w:r>
      <w:r w:rsidRPr="009E3FAC">
        <w:rPr>
          <w:rFonts w:ascii="Times New Roman" w:eastAsia="Times New Roman" w:hAnsi="Times New Roman" w:cs="Times New Roman"/>
          <w:bCs/>
          <w:sz w:val="24"/>
          <w:szCs w:val="24"/>
          <w:lang w:eastAsia="lv-LV"/>
        </w:rPr>
        <w:t xml:space="preserve">) </w:t>
      </w:r>
      <w:r w:rsidR="001321BC">
        <w:rPr>
          <w:rFonts w:ascii="Times New Roman" w:eastAsia="Times New Roman" w:hAnsi="Times New Roman" w:cs="Times New Roman"/>
          <w:bCs/>
          <w:sz w:val="24"/>
          <w:szCs w:val="24"/>
          <w:lang w:eastAsia="lv-LV"/>
        </w:rPr>
        <w:t xml:space="preserve">___________ </w:t>
      </w:r>
      <w:r w:rsidRPr="009E3FAC">
        <w:rPr>
          <w:rFonts w:ascii="Times New Roman" w:eastAsia="Times New Roman" w:hAnsi="Times New Roman" w:cs="Times New Roman"/>
          <w:bCs/>
          <w:sz w:val="24"/>
          <w:szCs w:val="24"/>
          <w:lang w:eastAsia="lv-LV"/>
        </w:rPr>
        <w:t>laikā no Līguma spēkā stāšanās dienas.</w:t>
      </w:r>
      <w:r w:rsidR="001321BC">
        <w:rPr>
          <w:rFonts w:ascii="Times New Roman" w:eastAsia="Times New Roman" w:hAnsi="Times New Roman" w:cs="Times New Roman"/>
          <w:bCs/>
          <w:sz w:val="24"/>
          <w:szCs w:val="24"/>
          <w:lang w:eastAsia="lv-LV"/>
        </w:rPr>
        <w:t xml:space="preserve"> Piegādes termiņš sākas nākamajā dienā pēc līguma abpusējas parakstīšanas dienas.</w:t>
      </w:r>
    </w:p>
    <w:p w14:paraId="3165D725" w14:textId="77777777" w:rsidR="009E3FAC" w:rsidRPr="009E3FAC" w:rsidRDefault="009E3FAC" w:rsidP="009E3FAC">
      <w:pPr>
        <w:numPr>
          <w:ilvl w:val="1"/>
          <w:numId w:val="5"/>
        </w:numPr>
        <w:autoSpaceDN w:val="0"/>
        <w:spacing w:after="0" w:line="276" w:lineRule="auto"/>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 xml:space="preserve">Piegādātājs visu Preces apjomu, pilnā komplektācijā piegādā vienā piegādes reizē, atbilstošā iepakojumā. Par konkrētu piegādes un pieņemšanas laiku Puses vienojas pa tālruni un rakstiski (pa e-pastu) 3 (trīs) darba dienas iepriekš. </w:t>
      </w:r>
      <w:r w:rsidRPr="009E3FAC">
        <w:rPr>
          <w:rFonts w:ascii="Times New Roman" w:eastAsia="Times New Roman" w:hAnsi="Times New Roman" w:cs="Times New Roman"/>
          <w:sz w:val="24"/>
          <w:szCs w:val="24"/>
        </w:rPr>
        <w:t>Ja Preci nav iespējams piegādāt Līgumā noteiktajā termiņā objektīvu apstākļu dēļ (iesniedzot par to pierādījumus), tad Puses var vienoties par Preces piegādes termiņa pagarināšanu.</w:t>
      </w:r>
    </w:p>
    <w:p w14:paraId="2AFB63E2" w14:textId="4304D880" w:rsidR="009E3FAC" w:rsidRPr="009E3FAC" w:rsidRDefault="009E3FAC" w:rsidP="009E3FAC">
      <w:pPr>
        <w:numPr>
          <w:ilvl w:val="1"/>
          <w:numId w:val="5"/>
        </w:numPr>
        <w:autoSpaceDN w:val="0"/>
        <w:spacing w:after="0" w:line="276" w:lineRule="auto"/>
        <w:ind w:left="539" w:hanging="539"/>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Preci pieņem, abu Pušu pilnvarotiem pārstāvjiem parakstot pieņemšanas - nodošanas aktu. Prece tiks uzskatīta par piegādātu ar pieņemšanas - nodošanas akta abpusēju parakstīšanas brīdi. </w:t>
      </w:r>
      <w:r w:rsidRPr="009E3FAC">
        <w:rPr>
          <w:rFonts w:ascii="Times New Roman" w:eastAsia="Times New Roman" w:hAnsi="Times New Roman" w:cs="Times New Roman"/>
          <w:sz w:val="24"/>
          <w:szCs w:val="24"/>
          <w:lang w:eastAsia="lv-LV"/>
        </w:rPr>
        <w:t>Pēc abpusēji parakstīta pieņemšanas - nodošanas akta saņemšanas, Piegādātājs sagatavo un iesniedz Pasūtītājam e-rēķinu.</w:t>
      </w:r>
      <w:r w:rsidRPr="009E3FAC">
        <w:rPr>
          <w:rFonts w:ascii="Times New Roman" w:eastAsia="Times New Roman" w:hAnsi="Times New Roman" w:cs="Times New Roman"/>
          <w:sz w:val="24"/>
          <w:szCs w:val="24"/>
        </w:rPr>
        <w:t xml:space="preserve"> </w:t>
      </w:r>
      <w:r w:rsidRPr="009E3FAC">
        <w:rPr>
          <w:rFonts w:ascii="Times New Roman" w:eastAsia="Times New Roman" w:hAnsi="Times New Roman" w:cs="Times New Roman"/>
          <w:color w:val="000000"/>
          <w:sz w:val="24"/>
          <w:szCs w:val="24"/>
          <w:lang w:eastAsia="lv-LV"/>
        </w:rPr>
        <w:t xml:space="preserve">Piegādātājs e-rēķinu iesniedz Pasūtītājam ne vēlāk kā 3 (trīs) darba dienu laikā no Preces piegādes dienas (kad parakstīts pieņemšanas - nodošanas akts). </w:t>
      </w:r>
      <w:r w:rsidRPr="009E3FAC">
        <w:rPr>
          <w:rFonts w:ascii="Times New Roman" w:eastAsia="Times New Roman" w:hAnsi="Times New Roman" w:cs="Times New Roman"/>
          <w:sz w:val="24"/>
          <w:szCs w:val="26"/>
        </w:rPr>
        <w:t xml:space="preserve">Papildus </w:t>
      </w:r>
      <w:r w:rsidRPr="009E3FAC">
        <w:rPr>
          <w:rFonts w:ascii="Times New Roman" w:eastAsia="Times New Roman" w:hAnsi="Times New Roman" w:cs="Times New Roman"/>
          <w:sz w:val="24"/>
          <w:szCs w:val="24"/>
        </w:rPr>
        <w:t>Piegādātājam</w:t>
      </w:r>
      <w:r w:rsidRPr="009E3FAC">
        <w:rPr>
          <w:rFonts w:ascii="Times New Roman" w:eastAsia="Times New Roman" w:hAnsi="Times New Roman" w:cs="Times New Roman"/>
          <w:sz w:val="24"/>
          <w:szCs w:val="24"/>
          <w:lang w:eastAsia="lv-LV"/>
        </w:rPr>
        <w:t xml:space="preserve"> ne vēlāk kā līdzi Preces piegādei jāiesniedz Pasūtītājam aizpildītu NSN kodēšanas veidlapa (Līguma 4.pielikums) elektroniskā versijā </w:t>
      </w:r>
      <w:r w:rsidRPr="009E3FAC">
        <w:rPr>
          <w:rFonts w:ascii="Times New Roman" w:eastAsia="Times New Roman" w:hAnsi="Times New Roman" w:cs="Times New Roman"/>
          <w:i/>
          <w:iCs/>
          <w:sz w:val="24"/>
          <w:szCs w:val="24"/>
          <w:lang w:eastAsia="lv-LV"/>
        </w:rPr>
        <w:t>Excel</w:t>
      </w:r>
      <w:r w:rsidRPr="009E3FAC">
        <w:rPr>
          <w:rFonts w:ascii="Times New Roman" w:eastAsia="Times New Roman" w:hAnsi="Times New Roman" w:cs="Times New Roman"/>
          <w:sz w:val="24"/>
          <w:szCs w:val="24"/>
          <w:lang w:eastAsia="lv-LV"/>
        </w:rPr>
        <w:t xml:space="preserve"> formātā Līguma 10.1.punktā minētajam Pasūtītāja pārstāvim uz e-pastu. </w:t>
      </w:r>
    </w:p>
    <w:p w14:paraId="0933ACD9" w14:textId="4A41B356" w:rsidR="009E3FAC" w:rsidRDefault="009E3FAC" w:rsidP="009E3FAC">
      <w:pPr>
        <w:widowControl w:val="0"/>
        <w:numPr>
          <w:ilvl w:val="1"/>
          <w:numId w:val="8"/>
        </w:numPr>
        <w:spacing w:after="0" w:line="276" w:lineRule="auto"/>
        <w:ind w:left="567" w:right="-97" w:hanging="567"/>
        <w:jc w:val="both"/>
        <w:rPr>
          <w:rFonts w:ascii="Times New Roman" w:eastAsia="Calibri" w:hAnsi="Times New Roman" w:cs="Times New Roman"/>
          <w:sz w:val="24"/>
          <w:szCs w:val="24"/>
          <w:lang w:eastAsia="lv-LV"/>
        </w:rPr>
      </w:pPr>
      <w:r w:rsidRPr="009E3FAC">
        <w:rPr>
          <w:rFonts w:ascii="Times New Roman" w:eastAsia="Times New Roman" w:hAnsi="Times New Roman" w:cs="Times New Roman"/>
          <w:sz w:val="24"/>
          <w:szCs w:val="26"/>
        </w:rPr>
        <w:t xml:space="preserve">Pasūtītājam ir tiesības nepieņemt </w:t>
      </w:r>
      <w:r w:rsidRPr="009E3FAC">
        <w:rPr>
          <w:rFonts w:ascii="Times New Roman" w:eastAsia="Times New Roman" w:hAnsi="Times New Roman" w:cs="Times New Roman"/>
          <w:sz w:val="24"/>
          <w:szCs w:val="24"/>
        </w:rPr>
        <w:t xml:space="preserve">Preci </w:t>
      </w:r>
      <w:r w:rsidRPr="009E3FAC">
        <w:rPr>
          <w:rFonts w:ascii="Times New Roman" w:eastAsia="Times New Roman" w:hAnsi="Times New Roman" w:cs="Times New Roman"/>
          <w:sz w:val="24"/>
          <w:szCs w:val="26"/>
        </w:rPr>
        <w:t xml:space="preserve">un neparakstīt Preces pieņemšanas – nodošanas aktu, </w:t>
      </w:r>
      <w:r w:rsidRPr="009E3FAC">
        <w:rPr>
          <w:rFonts w:ascii="Times New Roman" w:eastAsia="Times New Roman" w:hAnsi="Times New Roman" w:cs="Times New Roman"/>
          <w:sz w:val="24"/>
          <w:szCs w:val="24"/>
        </w:rPr>
        <w:t>j</w:t>
      </w:r>
      <w:r w:rsidRPr="009E3FAC">
        <w:rPr>
          <w:rFonts w:ascii="Times New Roman" w:eastAsia="Times New Roman" w:hAnsi="Times New Roman" w:cs="Times New Roman"/>
          <w:sz w:val="24"/>
          <w:szCs w:val="24"/>
          <w:lang w:eastAsia="lv-LV"/>
        </w:rPr>
        <w:t xml:space="preserve">a tiek konstatēts, ka piegādātā Prece ir nekvalitatīva, neatbilst Līguma noteikumiem, nav ievēroti Pasūtītāja norādījumi, </w:t>
      </w:r>
      <w:r w:rsidRPr="009E3FAC">
        <w:rPr>
          <w:rFonts w:ascii="Times New Roman" w:eastAsia="Calibri" w:hAnsi="Times New Roman" w:cs="Times New Roman"/>
          <w:sz w:val="24"/>
          <w:szCs w:val="24"/>
        </w:rPr>
        <w:t xml:space="preserve">vai </w:t>
      </w:r>
      <w:r w:rsidRPr="009E3FAC">
        <w:rPr>
          <w:rFonts w:ascii="Times New Roman" w:eastAsia="Calibri" w:hAnsi="Times New Roman" w:cs="Times New Roman"/>
          <w:color w:val="000000"/>
          <w:sz w:val="24"/>
          <w:szCs w:val="24"/>
        </w:rPr>
        <w:t>konstatēts, ka piegādātā</w:t>
      </w:r>
      <w:r w:rsidR="00890D5F">
        <w:rPr>
          <w:rFonts w:ascii="Times New Roman" w:eastAsia="Calibri" w:hAnsi="Times New Roman" w:cs="Times New Roman"/>
          <w:color w:val="000000"/>
          <w:sz w:val="24"/>
          <w:szCs w:val="24"/>
        </w:rPr>
        <w:t>s</w:t>
      </w:r>
      <w:r w:rsidRPr="009E3FAC">
        <w:rPr>
          <w:rFonts w:ascii="Times New Roman" w:eastAsia="Calibri" w:hAnsi="Times New Roman" w:cs="Times New Roman"/>
          <w:color w:val="000000"/>
          <w:sz w:val="24"/>
          <w:szCs w:val="24"/>
        </w:rPr>
        <w:t xml:space="preserve"> Prece</w:t>
      </w:r>
      <w:r w:rsidR="00890D5F">
        <w:rPr>
          <w:rFonts w:ascii="Times New Roman" w:eastAsia="Calibri" w:hAnsi="Times New Roman" w:cs="Times New Roman"/>
          <w:color w:val="000000"/>
          <w:sz w:val="24"/>
          <w:szCs w:val="24"/>
        </w:rPr>
        <w:t>s</w:t>
      </w:r>
      <w:r w:rsidRPr="009E3FAC">
        <w:rPr>
          <w:rFonts w:ascii="Times New Roman" w:eastAsia="Calibri" w:hAnsi="Times New Roman" w:cs="Times New Roman"/>
          <w:color w:val="000000"/>
          <w:sz w:val="24"/>
          <w:szCs w:val="24"/>
        </w:rPr>
        <w:t>, materiāl</w:t>
      </w:r>
      <w:r w:rsidR="00890D5F">
        <w:rPr>
          <w:rFonts w:ascii="Times New Roman" w:eastAsia="Calibri" w:hAnsi="Times New Roman" w:cs="Times New Roman"/>
          <w:color w:val="000000"/>
          <w:sz w:val="24"/>
          <w:szCs w:val="24"/>
        </w:rPr>
        <w:t>u</w:t>
      </w:r>
      <w:r w:rsidRPr="009E3FAC">
        <w:rPr>
          <w:rFonts w:ascii="Times New Roman" w:eastAsia="Calibri" w:hAnsi="Times New Roman" w:cs="Times New Roman"/>
          <w:color w:val="000000"/>
          <w:sz w:val="24"/>
          <w:szCs w:val="24"/>
        </w:rPr>
        <w:t xml:space="preserve">  izcelsmes vai ražošanas </w:t>
      </w:r>
      <w:r w:rsidRPr="009E3FAC">
        <w:rPr>
          <w:rFonts w:ascii="Times New Roman" w:eastAsia="Calibri" w:hAnsi="Times New Roman" w:cs="Times New Roman"/>
          <w:color w:val="000000"/>
          <w:sz w:val="24"/>
          <w:szCs w:val="24"/>
        </w:rPr>
        <w:lastRenderedPageBreak/>
        <w:t>valsts ir Krievijas Federācija vai Baltkrievijas Republika</w:t>
      </w:r>
      <w:r w:rsidR="00890D5F">
        <w:rPr>
          <w:rFonts w:ascii="Times New Roman" w:eastAsia="Calibri" w:hAnsi="Times New Roman" w:cs="Times New Roman"/>
          <w:color w:val="000000"/>
          <w:sz w:val="24"/>
          <w:szCs w:val="24"/>
        </w:rPr>
        <w:t>, vai Precei</w:t>
      </w:r>
      <w:r w:rsidR="00890D5F" w:rsidRPr="00890D5F">
        <w:rPr>
          <w:rFonts w:ascii="Times New Roman" w:hAnsi="Times New Roman" w:cs="Times New Roman"/>
          <w:sz w:val="24"/>
          <w:szCs w:val="24"/>
        </w:rPr>
        <w:t xml:space="preserve"> noteiktas starptautiskās vai nacionālās sankcijas, vai būtiskas finanšu tirgus intereses ietekmējošās Eiropas Savienības vai NATO dalībvalsts sankcijas</w:t>
      </w:r>
      <w:r w:rsidRPr="00890D5F">
        <w:rPr>
          <w:rFonts w:ascii="Times New Roman" w:eastAsia="Calibri" w:hAnsi="Times New Roman" w:cs="Times New Roman"/>
          <w:color w:val="000000"/>
          <w:sz w:val="24"/>
          <w:szCs w:val="24"/>
        </w:rPr>
        <w:t>,</w:t>
      </w:r>
      <w:r w:rsidRPr="009E3FAC">
        <w:rPr>
          <w:rFonts w:ascii="Times New Roman" w:eastAsia="Calibri" w:hAnsi="Times New Roman" w:cs="Times New Roman"/>
          <w:color w:val="000000"/>
          <w:sz w:val="24"/>
          <w:szCs w:val="24"/>
        </w:rPr>
        <w:t xml:space="preserve"> tad Pasūtītājs</w:t>
      </w:r>
      <w:r w:rsidRPr="009E3FAC">
        <w:rPr>
          <w:rFonts w:ascii="Times New Roman" w:eastAsia="Times New Roman" w:hAnsi="Times New Roman" w:cs="Times New Roman"/>
          <w:sz w:val="24"/>
          <w:szCs w:val="26"/>
        </w:rPr>
        <w:t xml:space="preserve"> 3 (trīs) darba dienu laikā iesniedz Piegādātājam </w:t>
      </w:r>
      <w:r w:rsidRPr="009E3FAC">
        <w:rPr>
          <w:rFonts w:ascii="Times New Roman" w:eastAsia="Times New Roman" w:hAnsi="Times New Roman" w:cs="Times New Roman"/>
          <w:sz w:val="24"/>
          <w:szCs w:val="24"/>
        </w:rPr>
        <w:t>aktu par neatbilstošu Preces kvalitāti</w:t>
      </w:r>
      <w:r w:rsidRPr="009E3FAC">
        <w:rPr>
          <w:rFonts w:ascii="Times New Roman" w:eastAsia="Times New Roman" w:hAnsi="Times New Roman" w:cs="Times New Roman"/>
          <w:sz w:val="24"/>
          <w:szCs w:val="26"/>
        </w:rPr>
        <w:t xml:space="preserve">. </w:t>
      </w:r>
      <w:r w:rsidRPr="009E3FAC">
        <w:rPr>
          <w:rFonts w:ascii="Times New Roman" w:eastAsia="Calibri" w:hAnsi="Times New Roman" w:cs="Times New Roman"/>
          <w:sz w:val="24"/>
          <w:szCs w:val="24"/>
          <w:lang w:eastAsia="lv-LV"/>
        </w:rPr>
        <w:t>Šajā gadījumā ir pienākums novērst aktā minētās neatbilstības un/vai trūkumus, vai apmainīt Preci pret jaunu, sedzot ar to visus saistītos izdevumus, kā arī pildīt uzliktās piegādes termiņa nokavējuma sankcijas, ja Līguma 4.1. punktā minētais Preces piegādes termiņš ir nokavēts</w:t>
      </w:r>
      <w:r w:rsidR="00890D5F">
        <w:rPr>
          <w:rFonts w:ascii="Times New Roman" w:eastAsia="Calibri" w:hAnsi="Times New Roman" w:cs="Times New Roman"/>
          <w:sz w:val="24"/>
          <w:szCs w:val="24"/>
          <w:lang w:eastAsia="lv-LV"/>
        </w:rPr>
        <w:t xml:space="preserve"> </w:t>
      </w:r>
      <w:r w:rsidR="00890D5F" w:rsidRPr="00890D5F">
        <w:rPr>
          <w:rFonts w:ascii="Times New Roman" w:hAnsi="Times New Roman" w:cs="Times New Roman"/>
          <w:sz w:val="24"/>
          <w:szCs w:val="24"/>
        </w:rPr>
        <w:t>vai Pasūtītājs patur tiesības vienpusēji izbeigt Līgumu saskaņā ar Līguma 8.4.2.un/vai 8.4.6.punktu</w:t>
      </w:r>
      <w:r w:rsidRPr="00890D5F">
        <w:rPr>
          <w:rFonts w:ascii="Times New Roman" w:eastAsia="Calibri" w:hAnsi="Times New Roman" w:cs="Times New Roman"/>
          <w:sz w:val="24"/>
          <w:szCs w:val="24"/>
          <w:lang w:eastAsia="lv-LV"/>
        </w:rPr>
        <w:t>.</w:t>
      </w:r>
    </w:p>
    <w:p w14:paraId="5E8AD7D0" w14:textId="5C60CFB6" w:rsidR="00FC6C0E" w:rsidRPr="00FC6C0E" w:rsidRDefault="00FC6C0E" w:rsidP="009E3FAC">
      <w:pPr>
        <w:widowControl w:val="0"/>
        <w:numPr>
          <w:ilvl w:val="1"/>
          <w:numId w:val="8"/>
        </w:numPr>
        <w:spacing w:after="0" w:line="276" w:lineRule="auto"/>
        <w:ind w:left="567" w:right="-97" w:hanging="567"/>
        <w:jc w:val="both"/>
        <w:rPr>
          <w:rFonts w:ascii="Times New Roman" w:eastAsia="Calibri" w:hAnsi="Times New Roman" w:cs="Times New Roman"/>
          <w:sz w:val="24"/>
          <w:szCs w:val="24"/>
          <w:lang w:eastAsia="lv-LV"/>
        </w:rPr>
      </w:pPr>
      <w:r w:rsidRPr="00FC6C0E">
        <w:rPr>
          <w:rFonts w:ascii="Times New Roman" w:hAnsi="Times New Roman" w:cs="Times New Roman"/>
          <w:sz w:val="24"/>
          <w:szCs w:val="24"/>
        </w:rPr>
        <w:t xml:space="preserve">Pēc </w:t>
      </w:r>
      <w:r>
        <w:rPr>
          <w:rFonts w:ascii="Times New Roman" w:hAnsi="Times New Roman" w:cs="Times New Roman"/>
          <w:sz w:val="24"/>
          <w:szCs w:val="24"/>
        </w:rPr>
        <w:t>Preces</w:t>
      </w:r>
      <w:r w:rsidRPr="00FC6C0E">
        <w:rPr>
          <w:rFonts w:ascii="Times New Roman" w:hAnsi="Times New Roman" w:cs="Times New Roman"/>
          <w:sz w:val="24"/>
          <w:szCs w:val="24"/>
        </w:rPr>
        <w:t xml:space="preserve"> pieņemšanas – nodošanas akta abpusējas parakstīšanas jautājumi par </w:t>
      </w:r>
      <w:r>
        <w:rPr>
          <w:rFonts w:ascii="Times New Roman" w:hAnsi="Times New Roman" w:cs="Times New Roman"/>
          <w:sz w:val="24"/>
          <w:szCs w:val="24"/>
        </w:rPr>
        <w:t>Preces</w:t>
      </w:r>
      <w:r w:rsidRPr="00FC6C0E">
        <w:rPr>
          <w:rFonts w:ascii="Times New Roman" w:hAnsi="Times New Roman" w:cs="Times New Roman"/>
          <w:sz w:val="24"/>
          <w:szCs w:val="24"/>
        </w:rPr>
        <w:t xml:space="preserve"> kvalitāti tiek risināti saskaņā ar garantijas noteikumiem</w:t>
      </w:r>
    </w:p>
    <w:p w14:paraId="1E7AA8D9" w14:textId="77777777" w:rsidR="009E3FAC" w:rsidRPr="009E3FAC" w:rsidRDefault="009E3FAC" w:rsidP="009E3FAC">
      <w:pPr>
        <w:autoSpaceDN w:val="0"/>
        <w:spacing w:after="0" w:line="276" w:lineRule="auto"/>
        <w:ind w:left="539"/>
        <w:jc w:val="both"/>
        <w:rPr>
          <w:rFonts w:ascii="Times New Roman" w:eastAsia="Times New Roman" w:hAnsi="Times New Roman" w:cs="Times New Roman"/>
          <w:sz w:val="24"/>
          <w:szCs w:val="26"/>
        </w:rPr>
      </w:pPr>
    </w:p>
    <w:p w14:paraId="62AC4028" w14:textId="77777777" w:rsidR="009E3FAC" w:rsidRPr="009E3FAC" w:rsidRDefault="009E3FAC" w:rsidP="009E3FAC">
      <w:pPr>
        <w:numPr>
          <w:ilvl w:val="0"/>
          <w:numId w:val="5"/>
        </w:numPr>
        <w:autoSpaceDE w:val="0"/>
        <w:autoSpaceDN w:val="0"/>
        <w:spacing w:after="0" w:line="276" w:lineRule="auto"/>
        <w:ind w:left="539" w:hanging="539"/>
        <w:jc w:val="center"/>
        <w:rPr>
          <w:rFonts w:ascii="Times New Roman" w:eastAsia="Times New Roman" w:hAnsi="Times New Roman" w:cs="Times New Roman"/>
          <w:b/>
          <w:sz w:val="24"/>
          <w:szCs w:val="26"/>
        </w:rPr>
      </w:pPr>
      <w:r w:rsidRPr="009E3FAC">
        <w:rPr>
          <w:rFonts w:ascii="Times New Roman" w:eastAsia="Times New Roman" w:hAnsi="Times New Roman" w:cs="Times New Roman"/>
          <w:b/>
          <w:sz w:val="24"/>
          <w:szCs w:val="26"/>
        </w:rPr>
        <w:t>PRECES KVALITĀTE</w:t>
      </w:r>
    </w:p>
    <w:p w14:paraId="052628A2" w14:textId="77777777" w:rsidR="009E3FAC" w:rsidRPr="009E3FAC" w:rsidRDefault="009E3FAC" w:rsidP="009E3FAC">
      <w:pPr>
        <w:numPr>
          <w:ilvl w:val="1"/>
          <w:numId w:val="5"/>
        </w:numPr>
        <w:autoSpaceDE w:val="0"/>
        <w:autoSpaceDN w:val="0"/>
        <w:spacing w:after="0" w:line="276" w:lineRule="auto"/>
        <w:ind w:left="567" w:hanging="567"/>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rPr>
        <w:t>Preces</w:t>
      </w:r>
      <w:r w:rsidRPr="009E3FAC">
        <w:rPr>
          <w:rFonts w:ascii="Times New Roman" w:eastAsia="Times New Roman" w:hAnsi="Times New Roman" w:cs="Times New Roman"/>
          <w:sz w:val="24"/>
          <w:szCs w:val="26"/>
        </w:rPr>
        <w:t xml:space="preserve"> kvalitātei jābūt atbilstošai Preces ražotāja standartiem un noteikumiem.</w:t>
      </w:r>
    </w:p>
    <w:p w14:paraId="23F18A1F" w14:textId="77777777" w:rsidR="009E3FAC" w:rsidRPr="009E3FAC" w:rsidRDefault="009E3FAC" w:rsidP="009E3FAC">
      <w:pPr>
        <w:numPr>
          <w:ilvl w:val="1"/>
          <w:numId w:val="5"/>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rPr>
        <w:t>Preces tehniskajam stāvoklim jāatbilst Latvijas Republikā noteiktajiem obligātajiem standartiem un normatīvo aktu prasībām.</w:t>
      </w:r>
    </w:p>
    <w:p w14:paraId="044C94BE" w14:textId="77777777" w:rsidR="009E3FAC" w:rsidRPr="009E3FAC" w:rsidRDefault="009E3FAC" w:rsidP="009E3FAC">
      <w:pPr>
        <w:numPr>
          <w:ilvl w:val="1"/>
          <w:numId w:val="5"/>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6"/>
        </w:rPr>
        <w:t xml:space="preserve">Par kvalitatīvu Preci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6"/>
          </w:rPr>
          <w:t>Līguma</w:t>
        </w:r>
      </w:smartTag>
      <w:r w:rsidRPr="009E3FAC">
        <w:rPr>
          <w:rFonts w:ascii="Times New Roman" w:eastAsia="Times New Roman" w:hAnsi="Times New Roman" w:cs="Times New Roman"/>
          <w:sz w:val="24"/>
          <w:szCs w:val="26"/>
        </w:rPr>
        <w:t xml:space="preserve"> ietvaros saprotama Prece, kas atbilst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6"/>
          </w:rPr>
          <w:t>Līguma</w:t>
        </w:r>
      </w:smartTag>
      <w:r w:rsidRPr="009E3FAC">
        <w:rPr>
          <w:rFonts w:ascii="Times New Roman" w:eastAsia="Times New Roman" w:hAnsi="Times New Roman" w:cs="Times New Roman"/>
          <w:sz w:val="24"/>
          <w:szCs w:val="26"/>
        </w:rPr>
        <w:t xml:space="preserve"> noteikumiem un Piegādātāja piedāvājumam</w:t>
      </w:r>
      <w:r w:rsidRPr="009E3FAC">
        <w:rPr>
          <w:rFonts w:ascii="Times New Roman" w:eastAsia="Times New Roman" w:hAnsi="Times New Roman" w:cs="Times New Roman"/>
          <w:sz w:val="24"/>
          <w:szCs w:val="24"/>
        </w:rPr>
        <w:t>.</w:t>
      </w:r>
    </w:p>
    <w:p w14:paraId="08F2E976" w14:textId="77777777" w:rsidR="009E3FAC" w:rsidRPr="009E3FAC" w:rsidRDefault="009E3FAC" w:rsidP="009E3FAC">
      <w:pPr>
        <w:autoSpaceDE w:val="0"/>
        <w:autoSpaceDN w:val="0"/>
        <w:spacing w:after="0" w:line="276" w:lineRule="auto"/>
        <w:ind w:left="539"/>
        <w:jc w:val="both"/>
        <w:rPr>
          <w:rFonts w:ascii="Times New Roman" w:eastAsia="Times New Roman" w:hAnsi="Times New Roman" w:cs="Times New Roman"/>
          <w:b/>
          <w:sz w:val="24"/>
          <w:szCs w:val="26"/>
        </w:rPr>
      </w:pPr>
    </w:p>
    <w:p w14:paraId="69F2FC54" w14:textId="77777777" w:rsidR="009E3FAC" w:rsidRPr="009E3FAC" w:rsidRDefault="009E3FAC" w:rsidP="009E3FAC">
      <w:pPr>
        <w:numPr>
          <w:ilvl w:val="0"/>
          <w:numId w:val="3"/>
        </w:numPr>
        <w:autoSpaceDE w:val="0"/>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GARANTIJAS SAISTĪBAS</w:t>
      </w:r>
    </w:p>
    <w:p w14:paraId="29C6FFA7" w14:textId="551563A0"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rPr>
        <w:t xml:space="preserve">Piegādātājs Precei nodrošina </w:t>
      </w:r>
      <w:r w:rsidR="009E7D23">
        <w:rPr>
          <w:rFonts w:ascii="Times New Roman" w:eastAsia="Times New Roman" w:hAnsi="Times New Roman" w:cs="Times New Roman"/>
          <w:sz w:val="24"/>
          <w:szCs w:val="24"/>
        </w:rPr>
        <w:t>___</w:t>
      </w:r>
      <w:r w:rsidRPr="009E3FAC">
        <w:rPr>
          <w:rFonts w:ascii="Times New Roman" w:eastAsia="Times New Roman" w:hAnsi="Times New Roman" w:cs="Times New Roman"/>
          <w:sz w:val="24"/>
          <w:szCs w:val="24"/>
        </w:rPr>
        <w:t xml:space="preserve"> (</w:t>
      </w:r>
      <w:r w:rsidR="009E7D23">
        <w:rPr>
          <w:rFonts w:ascii="Times New Roman" w:eastAsia="Times New Roman" w:hAnsi="Times New Roman" w:cs="Times New Roman"/>
          <w:sz w:val="24"/>
          <w:szCs w:val="24"/>
        </w:rPr>
        <w:t>___________</w:t>
      </w:r>
      <w:r w:rsidRPr="009E3FAC">
        <w:rPr>
          <w:rFonts w:ascii="Times New Roman" w:eastAsia="Times New Roman" w:hAnsi="Times New Roman" w:cs="Times New Roman"/>
          <w:sz w:val="24"/>
          <w:szCs w:val="24"/>
        </w:rPr>
        <w:t xml:space="preserve">) mēnešu garantijas termiņu no Preces pieņemšanas dienas </w:t>
      </w:r>
      <w:r w:rsidRPr="009E3FAC">
        <w:rPr>
          <w:rFonts w:ascii="Times New Roman" w:eastAsia="Times New Roman" w:hAnsi="Times New Roman" w:cs="Times New Roman"/>
          <w:color w:val="000000"/>
          <w:sz w:val="24"/>
          <w:szCs w:val="24"/>
          <w:lang w:eastAsia="lv-LV"/>
        </w:rPr>
        <w:t>(kad parakstītas pieņemšanas – nodošanas akts).</w:t>
      </w:r>
    </w:p>
    <w:p w14:paraId="524A7B0A" w14:textId="77777777"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rPr>
        <w:t xml:space="preserve">Preces garantijas termiņā Piegādātājs nodrošina, ka Prece saglabā drošumu, kvalitāti un citas Latvijas Republikas normatīvajos aktos un </w:t>
      </w:r>
      <w:smartTag w:uri="schemas-tilde-lv/tildestengine" w:element="veidnes">
        <w:smartTagPr>
          <w:attr w:name="baseform" w:val="līgum|s"/>
          <w:attr w:name="id" w:val="-1"/>
          <w:attr w:name="text" w:val="Līgumā"/>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noteiktās īpašības. </w:t>
      </w:r>
    </w:p>
    <w:p w14:paraId="0E5F1284" w14:textId="1F9EDD8A"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lang w:val="cs-CZ" w:eastAsia="lv-LV"/>
        </w:rPr>
        <w:t>Ja Līguma 6.1. punktā noteiktajā garantijas termiņā Pasūtītājs konstatē, ka Prece neatbilst Līguma noteikumiem</w:t>
      </w:r>
      <w:r w:rsidRPr="009E3FAC">
        <w:rPr>
          <w:rFonts w:ascii="Times New Roman" w:eastAsia="Times New Roman" w:hAnsi="Times New Roman" w:cs="Times New Roman"/>
          <w:sz w:val="24"/>
          <w:szCs w:val="24"/>
          <w:lang w:eastAsia="lv-LV"/>
        </w:rPr>
        <w:t xml:space="preserve"> un, ja Precei atklājas trūkumi</w:t>
      </w:r>
      <w:r w:rsidRPr="009E3FAC">
        <w:rPr>
          <w:rFonts w:ascii="Times New Roman" w:eastAsia="Times New Roman" w:hAnsi="Times New Roman" w:cs="Times New Roman"/>
          <w:sz w:val="24"/>
          <w:szCs w:val="24"/>
          <w:lang w:val="cs-CZ" w:eastAsia="lv-LV"/>
        </w:rPr>
        <w:t xml:space="preserve">, Pasūtītājs rakstiski paziņo (e-pasts) par to Piegādātājam, uzaicinot Piegādātāju sagatavot un parakstīt aktu par konstatētajiem trūkumiem. Piegādātāja pārstāvim, pēc </w:t>
      </w:r>
      <w:smartTag w:uri="schemas-tilde-lv/tildestengine" w:element="veidnes">
        <w:smartTagPr>
          <w:attr w:name="text" w:val="paziņojuma"/>
          <w:attr w:name="id" w:val="-1"/>
          <w:attr w:name="baseform" w:val="paziņojum|s"/>
        </w:smartTagPr>
        <w:r w:rsidRPr="009E3FAC">
          <w:rPr>
            <w:rFonts w:ascii="Times New Roman" w:eastAsia="Times New Roman" w:hAnsi="Times New Roman" w:cs="Times New Roman"/>
            <w:sz w:val="24"/>
            <w:szCs w:val="24"/>
            <w:lang w:val="cs-CZ" w:eastAsia="lv-LV"/>
          </w:rPr>
          <w:t>paziņojuma</w:t>
        </w:r>
      </w:smartTag>
      <w:r w:rsidRPr="009E3FAC">
        <w:rPr>
          <w:rFonts w:ascii="Times New Roman" w:eastAsia="Times New Roman" w:hAnsi="Times New Roman" w:cs="Times New Roman"/>
          <w:sz w:val="24"/>
          <w:szCs w:val="24"/>
          <w:lang w:val="cs-CZ" w:eastAsia="lv-LV"/>
        </w:rPr>
        <w:t xml:space="preserve"> saņemšanas, </w:t>
      </w:r>
      <w:r w:rsidR="00FC6C0E">
        <w:rPr>
          <w:rFonts w:ascii="Times New Roman" w:eastAsia="Times New Roman" w:hAnsi="Times New Roman" w:cs="Times New Roman"/>
          <w:sz w:val="24"/>
          <w:szCs w:val="24"/>
          <w:lang w:val="cs-CZ" w:eastAsia="lv-LV"/>
        </w:rPr>
        <w:t>3 (trīs) darba dienu</w:t>
      </w:r>
      <w:r w:rsidRPr="009E3FAC">
        <w:rPr>
          <w:rFonts w:ascii="Times New Roman" w:eastAsia="Times New Roman" w:hAnsi="Times New Roman" w:cs="Times New Roman"/>
          <w:sz w:val="24"/>
          <w:szCs w:val="24"/>
          <w:lang w:val="cs-CZ" w:eastAsia="lv-LV"/>
        </w:rPr>
        <w:t xml:space="preserve"> laikā jāierodas Pasūtītāja norādītajā Preces atrašanās vietā akta par konstatētajiem trūkumiem sagatavošanai un parakstīšanai, un jāuzsāk bojātās iekārtas diagnostika. </w:t>
      </w:r>
      <w:r w:rsidRPr="009E3FAC">
        <w:rPr>
          <w:rFonts w:ascii="Times New Roman" w:eastAsia="Times New Roman" w:hAnsi="Times New Roman" w:cs="Times New Roman"/>
          <w:sz w:val="24"/>
          <w:szCs w:val="24"/>
          <w:lang w:eastAsia="lv-LV"/>
        </w:rPr>
        <w:t xml:space="preserve">Piegādātāja pārstāvja neierašanās gadījumā, Pasūtītājam ir tiesības sagatavot </w:t>
      </w:r>
      <w:r w:rsidRPr="009E3FAC">
        <w:rPr>
          <w:rFonts w:ascii="Times New Roman" w:eastAsia="Calibri" w:hAnsi="Times New Roman" w:cs="Times New Roman"/>
          <w:sz w:val="24"/>
          <w:szCs w:val="24"/>
          <w:lang w:eastAsia="lv-LV"/>
        </w:rPr>
        <w:t xml:space="preserve">un parakstīt aktu vienpersoniski, bez Piegādātāja pārstāvja piedalīšanās, par ko Pasūtītājs informē </w:t>
      </w:r>
      <w:r w:rsidRPr="009E3FAC">
        <w:rPr>
          <w:rFonts w:ascii="Times New Roman" w:eastAsia="Times New Roman" w:hAnsi="Times New Roman" w:cs="Times New Roman"/>
          <w:sz w:val="24"/>
          <w:szCs w:val="24"/>
          <w:lang w:eastAsia="lv-LV"/>
        </w:rPr>
        <w:t>Piegādātāju.</w:t>
      </w:r>
      <w:r w:rsidRPr="009E3FAC">
        <w:rPr>
          <w:rFonts w:ascii="Times New Roman" w:eastAsia="Calibri" w:hAnsi="Times New Roman" w:cs="Times New Roman"/>
          <w:sz w:val="24"/>
          <w:szCs w:val="24"/>
          <w:lang w:eastAsia="lv-LV"/>
        </w:rPr>
        <w:t xml:space="preserve"> Šajā gadījumā Pasūtītāja vienpersoniski parakstītais akts ir saistošs Piegādātājam. </w:t>
      </w:r>
    </w:p>
    <w:p w14:paraId="70560A4C" w14:textId="77777777"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lang w:val="cs-CZ"/>
        </w:rPr>
        <w:t xml:space="preserve">Piegādātājs Līguma 6.3. punktā noteiktajā kārtībā konstatēto neatbilstošo un/ vai nekvalitatīvo Preci apmaina pret jaunu, kvalitatīvu un Līguma prasībām atbilstošu vai veic garantijas remontu </w:t>
      </w:r>
      <w:r w:rsidRPr="009E3FAC">
        <w:rPr>
          <w:rFonts w:ascii="Times New Roman" w:eastAsia="Times New Roman" w:hAnsi="Times New Roman" w:cs="Times New Roman"/>
          <w:i/>
          <w:sz w:val="24"/>
          <w:szCs w:val="24"/>
          <w:lang w:val="cs-CZ"/>
        </w:rPr>
        <w:t>ne vēlāk kā 14 (četrpadsmit) kalendāro dienu laikā</w:t>
      </w:r>
      <w:r w:rsidRPr="009E3FAC">
        <w:rPr>
          <w:rFonts w:ascii="Times New Roman" w:eastAsia="Times New Roman" w:hAnsi="Times New Roman" w:cs="Times New Roman"/>
          <w:sz w:val="24"/>
          <w:szCs w:val="24"/>
          <w:lang w:val="cs-CZ"/>
        </w:rPr>
        <w:t xml:space="preserve"> no akta </w:t>
      </w:r>
      <w:r w:rsidRPr="009E3FAC">
        <w:rPr>
          <w:rFonts w:ascii="Times New Roman" w:eastAsia="Times New Roman" w:hAnsi="Times New Roman" w:cs="Times New Roman"/>
          <w:sz w:val="24"/>
          <w:szCs w:val="24"/>
          <w:lang w:val="cs-CZ" w:eastAsia="lv-LV"/>
        </w:rPr>
        <w:t xml:space="preserve">par konstatētajiem trūkumiem abpusējas </w:t>
      </w:r>
      <w:r w:rsidRPr="009E3FAC">
        <w:rPr>
          <w:rFonts w:ascii="Times New Roman" w:eastAsia="Times New Roman" w:hAnsi="Times New Roman" w:cs="Times New Roman"/>
          <w:sz w:val="24"/>
          <w:szCs w:val="24"/>
          <w:lang w:val="cs-CZ"/>
        </w:rPr>
        <w:t>parakstīšanas dienas</w:t>
      </w:r>
      <w:r w:rsidRPr="009E3FAC">
        <w:rPr>
          <w:rFonts w:ascii="Times New Roman" w:eastAsia="Times New Roman" w:hAnsi="Times New Roman" w:cs="Times New Roman"/>
          <w:sz w:val="24"/>
          <w:szCs w:val="24"/>
        </w:rPr>
        <w:t>, sedzot ar to saistītos izdevumus, kā arī atlīdzinot Pasūtītājam visus šajā sakarā radušos zaudējumus.</w:t>
      </w:r>
    </w:p>
    <w:p w14:paraId="2FD5F63A" w14:textId="77777777"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Calibri" w:hAnsi="Times New Roman" w:cs="Times New Roman"/>
          <w:sz w:val="24"/>
          <w:szCs w:val="24"/>
          <w:lang w:eastAsia="lv-LV"/>
        </w:rPr>
        <w:t>Pēc Līguma 6.3.punktā minēto trūkumu novēršanas, Piegādātājs sagatavo aktu par garantijas laikā konstatēto trūkumu novēršanu, ko paraksta Puses.</w:t>
      </w:r>
    </w:p>
    <w:p w14:paraId="3E53E936" w14:textId="77777777"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lang w:eastAsia="lv-LV"/>
        </w:rPr>
        <w:t>Preces garantija saglabājas arī gadījumā, ja mainās Preces īpašnieks.</w:t>
      </w:r>
    </w:p>
    <w:p w14:paraId="342683CD" w14:textId="77777777" w:rsidR="009E3FAC" w:rsidRPr="009E3FAC" w:rsidRDefault="009E3FAC" w:rsidP="009E3FAC">
      <w:pPr>
        <w:autoSpaceDE w:val="0"/>
        <w:autoSpaceDN w:val="0"/>
        <w:spacing w:after="0" w:line="276" w:lineRule="auto"/>
        <w:jc w:val="both"/>
        <w:rPr>
          <w:rFonts w:ascii="Times New Roman" w:eastAsia="Times New Roman" w:hAnsi="Times New Roman" w:cs="Times New Roman"/>
          <w:b/>
          <w:sz w:val="24"/>
          <w:szCs w:val="26"/>
        </w:rPr>
      </w:pPr>
    </w:p>
    <w:p w14:paraId="449B1861" w14:textId="77777777" w:rsidR="009E3FAC" w:rsidRPr="009E3FAC" w:rsidRDefault="009E3FAC" w:rsidP="009E3FAC">
      <w:pPr>
        <w:numPr>
          <w:ilvl w:val="0"/>
          <w:numId w:val="6"/>
        </w:numPr>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PUŠU ATBILDĪBA</w:t>
      </w:r>
    </w:p>
    <w:p w14:paraId="0D0310F7" w14:textId="0AF10348"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Ja Piegādātājs nepiegādā vai neapmaina Preci Līguma noteiktajos termiņos, t.sk. neievēro Līguma 1.</w:t>
      </w:r>
      <w:r w:rsidR="001321BC">
        <w:rPr>
          <w:rFonts w:ascii="Times New Roman" w:eastAsia="Times New Roman" w:hAnsi="Times New Roman" w:cs="Times New Roman"/>
          <w:sz w:val="24"/>
          <w:szCs w:val="24"/>
        </w:rPr>
        <w:t>4</w:t>
      </w:r>
      <w:r w:rsidRPr="009E3FAC">
        <w:rPr>
          <w:rFonts w:ascii="Times New Roman" w:eastAsia="Times New Roman" w:hAnsi="Times New Roman" w:cs="Times New Roman"/>
          <w:sz w:val="24"/>
          <w:szCs w:val="24"/>
        </w:rPr>
        <w:t xml:space="preserve">., 4.1. un 6.4. punktu noteiktos termiņus, tad Pasūtītājs var piemērot Piegādātājam līgumsodu 60.00 EUR (sešdesmit </w:t>
      </w:r>
      <w:proofErr w:type="spellStart"/>
      <w:r w:rsidRPr="009E3FAC">
        <w:rPr>
          <w:rFonts w:ascii="Times New Roman" w:eastAsia="Times New Roman" w:hAnsi="Times New Roman" w:cs="Times New Roman"/>
          <w:i/>
          <w:sz w:val="24"/>
          <w:szCs w:val="24"/>
        </w:rPr>
        <w:t>euro</w:t>
      </w:r>
      <w:proofErr w:type="spellEnd"/>
      <w:r w:rsidRPr="009E3FAC">
        <w:rPr>
          <w:rFonts w:ascii="Times New Roman" w:eastAsia="Times New Roman" w:hAnsi="Times New Roman" w:cs="Times New Roman"/>
          <w:sz w:val="24"/>
          <w:szCs w:val="24"/>
        </w:rPr>
        <w:t>, 00 centi) apmērā par katru nokavēto dienu.</w:t>
      </w:r>
    </w:p>
    <w:p w14:paraId="49AE9165"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lastRenderedPageBreak/>
        <w:t xml:space="preserve">Ja Piegādātājs atkārtoti (ar otro reizi) piegādā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neatbilstošu Preci, par ko Pasūtītājs ir iesniedzis Piegādātājam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 xml:space="preserve">Līguma </w:t>
        </w:r>
      </w:smartTag>
      <w:r w:rsidRPr="009E3FAC">
        <w:rPr>
          <w:rFonts w:ascii="Times New Roman" w:eastAsia="Times New Roman" w:hAnsi="Times New Roman" w:cs="Times New Roman"/>
          <w:sz w:val="24"/>
          <w:szCs w:val="24"/>
        </w:rPr>
        <w:t xml:space="preserve">4.4. punktā norādīto aktu, tad Pasūtītājs var piemērot Piegādātājam līgumsodu 5% (pieci procenti) apmērā no kopējās Līguma summas. Līgumsoda samaksa neatbrīvo no Preces piegādes pienākuma, izņemot, ja Pasūtītājs izmanto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9.4.2. punktā noteiktās tiesības.</w:t>
      </w:r>
    </w:p>
    <w:p w14:paraId="490CBC56" w14:textId="423B37D0"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Piegādātājs atsakās no Līguma izpildes, tad Pasūtītājs var piemērot Piegādātājam līgumsodu 10 % (desmit procentu) apmērā no Līguma kopējās summas. Par atteikšanos no Līguma izpildes šī punkta izpratnē tiek uzskatīts arī, ja Piegādātājs nepiegādā Preci vai daļēji izpildījis Līgumu (bet nepilda atlikušo daļu) 20 (divdesmit) kalendāro dienu laikā no Līgumā noteiktā Preces piegādes termiņa. </w:t>
      </w:r>
    </w:p>
    <w:p w14:paraId="08A2179F"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Pasūtītājs neveic samaksu Līgumā noteiktajā termiņā, tad Piegādātājs var piemērot Pasūtītājam līgumsodu 60,00 EUR (sešdesmit </w:t>
      </w:r>
      <w:proofErr w:type="spellStart"/>
      <w:r w:rsidRPr="009E3FAC">
        <w:rPr>
          <w:rFonts w:ascii="Times New Roman" w:eastAsia="Times New Roman" w:hAnsi="Times New Roman" w:cs="Times New Roman"/>
          <w:i/>
          <w:sz w:val="24"/>
          <w:szCs w:val="24"/>
        </w:rPr>
        <w:t>euro</w:t>
      </w:r>
      <w:proofErr w:type="spellEnd"/>
      <w:r w:rsidRPr="009E3FAC">
        <w:rPr>
          <w:rFonts w:ascii="Times New Roman" w:eastAsia="Times New Roman" w:hAnsi="Times New Roman" w:cs="Times New Roman"/>
          <w:sz w:val="24"/>
          <w:szCs w:val="24"/>
        </w:rPr>
        <w:t>, 00 centi) apmērā par katru nokavēto dienu, pamatojoties uz Piegādātājs iesniegto rēķinu. Līgumsoda samaksa neatbrīvo no saistību izpildes.</w:t>
      </w:r>
    </w:p>
    <w:p w14:paraId="4D70E336"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Līgumsodu Pusēm var piemērot ne vairāk kā 10% (desmit procentus) no </w:t>
      </w:r>
      <w:r w:rsidRPr="009E3FAC">
        <w:rPr>
          <w:rFonts w:ascii="Times New Roman" w:eastAsia="Times New Roman" w:hAnsi="Times New Roman" w:cs="Times New Roman"/>
          <w:sz w:val="24"/>
          <w:szCs w:val="24"/>
          <w:lang w:eastAsia="lv-LV"/>
        </w:rPr>
        <w:t>galvenās saistības apmēra.</w:t>
      </w:r>
    </w:p>
    <w:p w14:paraId="7EC96E26"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Līgumsoda samaksa neatbrīvo Puses no saistību izpildes un zaudējumu atlīdzības.</w:t>
      </w:r>
    </w:p>
    <w:p w14:paraId="1093985A"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Ja nokavēta kādas Līgumā noteiktas saistības izpilde, līgumsods katrā atsevišķā tā piemērošanas gadījumā aprēķināms par periodu, kas sākas nākamajā kalendārajā dienā pēc Līgumā noteiktā saistības izpildes termiņa un ietver dienu, kurā saistība izpildīta.</w:t>
      </w:r>
    </w:p>
    <w:p w14:paraId="09486195"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Pasūtītājs ir tiesīgs ieturēt līgumsodu no jebkura maksājuma Piegādātājam. Turpmākie norēķini notiek pēc līgumsoda samaksas.</w:t>
      </w:r>
    </w:p>
    <w:p w14:paraId="38D43D0A"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pacing w:val="1"/>
          <w:sz w:val="24"/>
          <w:szCs w:val="24"/>
          <w:lang w:eastAsia="lv-LV"/>
        </w:rPr>
        <w:t>Pušu prasījumi var tikt dzēsti ieskaita veidā.</w:t>
      </w:r>
    </w:p>
    <w:p w14:paraId="41366D0B"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Līgumsoda samaksa, kad tā ir paredzēta, </w:t>
      </w:r>
      <w:r w:rsidRPr="009E3FAC">
        <w:rPr>
          <w:rFonts w:ascii="Times New Roman" w:eastAsia="Times New Roman" w:hAnsi="Times New Roman" w:cs="Times New Roman"/>
          <w:bCs/>
          <w:sz w:val="24"/>
          <w:szCs w:val="24"/>
          <w:lang w:eastAsia="lv-LV"/>
        </w:rPr>
        <w:t xml:space="preserve">tiek veikta, pamatojoties uz </w:t>
      </w:r>
      <w:r w:rsidRPr="009E3FAC">
        <w:rPr>
          <w:rFonts w:ascii="Times New Roman" w:eastAsia="Times New Roman" w:hAnsi="Times New Roman" w:cs="Times New Roman"/>
          <w:sz w:val="24"/>
          <w:szCs w:val="24"/>
          <w:lang w:eastAsia="lv-LV"/>
        </w:rPr>
        <w:t xml:space="preserve">Puses, kura pieprasa līgumsoda samaksu, </w:t>
      </w:r>
      <w:r w:rsidRPr="009E3FAC">
        <w:rPr>
          <w:rFonts w:ascii="Times New Roman" w:eastAsia="Times New Roman" w:hAnsi="Times New Roman" w:cs="Times New Roman"/>
          <w:bCs/>
          <w:sz w:val="24"/>
          <w:szCs w:val="24"/>
          <w:lang w:eastAsia="lv-LV"/>
        </w:rPr>
        <w:t xml:space="preserve">izrakstītu rēķinu, 15 (piecpadsmit) kalendāro dienu laikā no līgumsoda rēķina izsūtīšanas dienas. </w:t>
      </w:r>
    </w:p>
    <w:p w14:paraId="6002129D"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Puses par Līguma saistību neizpildi, kā arī savas darbības/bezdarbības rezultātā nodarītajiem zaudējumiem, t.sk. nepatiesas informācijas sniegšanu ir atbildīgi Līgumā un normatīvajos aktos noteiktajā kārtībā, kā arī materiāli atbildīgi par katru darbību/bezdarbību, ko Pušu uzdevumā šī Līguma priekšmeta īstenošanai veikušas trešās personas, kā rezultātā otrai Pusei radīti tieši un netieši zaudējumi.</w:t>
      </w:r>
    </w:p>
    <w:p w14:paraId="4A910626" w14:textId="77777777" w:rsidR="009E3FAC" w:rsidRPr="009E3FAC" w:rsidRDefault="009E3FAC" w:rsidP="009E3FAC">
      <w:pPr>
        <w:autoSpaceDN w:val="0"/>
        <w:spacing w:after="0" w:line="276" w:lineRule="auto"/>
        <w:ind w:left="567"/>
        <w:jc w:val="both"/>
        <w:rPr>
          <w:rFonts w:ascii="Times New Roman" w:eastAsia="Times New Roman" w:hAnsi="Times New Roman" w:cs="Times New Roman"/>
          <w:sz w:val="24"/>
          <w:szCs w:val="24"/>
        </w:rPr>
      </w:pPr>
    </w:p>
    <w:p w14:paraId="38A5B5F9" w14:textId="77777777" w:rsidR="009E3FAC" w:rsidRPr="009E3FAC" w:rsidRDefault="009E3FAC" w:rsidP="009E3FAC">
      <w:pPr>
        <w:numPr>
          <w:ilvl w:val="0"/>
          <w:numId w:val="6"/>
        </w:numPr>
        <w:tabs>
          <w:tab w:val="clear" w:pos="360"/>
        </w:tabs>
        <w:autoSpaceDN w:val="0"/>
        <w:spacing w:after="0" w:line="276" w:lineRule="auto"/>
        <w:ind w:left="56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NEPĀRVARAMA VARA</w:t>
      </w:r>
    </w:p>
    <w:p w14:paraId="4842E6F3"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Neviena no Pusēm nav atbildīga par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saistību neizpildi, ja saistību izpilde nav bijusi iespējama nepārvaramas varas apstākļu dēļ, kas radušies pēc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noslēgšanas, un, ja viena Puse par šādu apstākļu iestāšanos ir informējusi otru Pusi 5 (piecu) darba dienu laikā no šādu apstākļu iestāšanās dienas. </w:t>
      </w:r>
    </w:p>
    <w:p w14:paraId="49A2DBC8"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Šajā gadījumā </w:t>
      </w:r>
      <w:smartTag w:uri="schemas-tilde-lv/tildestengine" w:element="veidnes">
        <w:smartTagPr>
          <w:attr w:name="baseform" w:val="līgum|s"/>
          <w:attr w:name="id" w:val="-1"/>
          <w:attr w:name="text" w:val="Līgumā"/>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noteiktais izpildes un samaksas termiņš tiek pagarināts attiecīgi par tādu laika periodu, par kādu šie nepārvaramas varas apstākļi ir aizkavējuši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izpildi, bet ne ilgāk par 30 (trīsdesmit) kalendārajām dienām.</w:t>
      </w:r>
    </w:p>
    <w:p w14:paraId="07D669E4"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Ar nepārvaramas varas apstākļiem jāsaprot dabas stihijas - ugunsgrēks, plūdi, vētras postījumi, zemestrīces, </w:t>
      </w:r>
      <w:r w:rsidRPr="009E3FAC">
        <w:rPr>
          <w:rFonts w:ascii="Times New Roman" w:eastAsia="Times New Roman" w:hAnsi="Times New Roman" w:cs="Times New Roman"/>
          <w:sz w:val="24"/>
          <w:szCs w:val="24"/>
          <w:lang w:eastAsia="lv-LV"/>
        </w:rPr>
        <w:t>kā arī sistēmas kļūdas, e-adreses traucējumi vai citi tehniski šķēršļi, kas ietekmē e-rēķinu apmaiņu</w:t>
      </w:r>
      <w:r w:rsidRPr="009E3FAC">
        <w:rPr>
          <w:rFonts w:ascii="Times New Roman" w:eastAsia="Times New Roman" w:hAnsi="Times New Roman" w:cs="Times New Roman"/>
          <w:sz w:val="24"/>
          <w:szCs w:val="24"/>
        </w:rPr>
        <w:t xml:space="preserve"> un citi ārkārtēja rakstura negadījumi, kā arī citi, no Pusēm pilnīgi neatkarīgi radušies, ārkārtēja rakstura negadījumi, ko Pusēm nebija iespējams ne paredzēt, ne novērst. Par nepārvaramas varas apstākļiem nav jāsaprot gadījumi, kad Piegādātājs atsaucas uz paša </w:t>
      </w:r>
      <w:r w:rsidRPr="009E3FAC">
        <w:rPr>
          <w:rFonts w:ascii="Times New Roman" w:eastAsia="Times New Roman" w:hAnsi="Times New Roman" w:cs="Times New Roman"/>
          <w:sz w:val="24"/>
          <w:szCs w:val="24"/>
        </w:rPr>
        <w:lastRenderedPageBreak/>
        <w:t>izraudzīto sadarbības partneru vai citu komersantu saistību neizpildi pret Piegādātāju un tādēļ Līguma izpilde viņam ir apgrūtināta.</w:t>
      </w:r>
    </w:p>
    <w:p w14:paraId="47A90853"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Pusei, kura atsaucas uz nepārvaramas varas apstākļiem ir jāpierāda, ka tai nebija iespēju ne paredzēt, ne novērst radušos apstākļus, kuru sekas par spīti īstenotajai pienācīgajai rūpībai, nav bijis iespējams novērst.</w:t>
      </w:r>
    </w:p>
    <w:p w14:paraId="3AB13058"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Gadījumā, ja nepārvaramas varas apstākļi turpinās ilgāk kā 30 (trīsdesmit) kalendārās dienas, katra no Pusēm ir tiesīga vienpusēji atkāpties no </w:t>
      </w:r>
      <w:smartTag w:uri="schemas-tilde-lv/tildestengine" w:element="veidnes">
        <w:smartTagPr>
          <w:attr w:name="baseform" w:val="līgum|s"/>
          <w:attr w:name="id" w:val="-1"/>
          <w:attr w:name="text" w:val="līgumu"/>
        </w:smartTagPr>
        <w:r w:rsidRPr="009E3FAC">
          <w:rPr>
            <w:rFonts w:ascii="Times New Roman" w:eastAsia="Times New Roman" w:hAnsi="Times New Roman" w:cs="Times New Roman"/>
            <w:sz w:val="24"/>
            <w:szCs w:val="24"/>
          </w:rPr>
          <w:t>līgumu</w:t>
        </w:r>
      </w:smartTag>
      <w:r w:rsidRPr="009E3FAC">
        <w:rPr>
          <w:rFonts w:ascii="Times New Roman" w:eastAsia="Times New Roman" w:hAnsi="Times New Roman" w:cs="Times New Roman"/>
          <w:sz w:val="24"/>
          <w:szCs w:val="24"/>
        </w:rPr>
        <w:t xml:space="preserve">, par to </w:t>
      </w:r>
      <w:proofErr w:type="spellStart"/>
      <w:r w:rsidRPr="009E3FAC">
        <w:rPr>
          <w:rFonts w:ascii="Times New Roman" w:eastAsia="Times New Roman" w:hAnsi="Times New Roman" w:cs="Times New Roman"/>
          <w:sz w:val="24"/>
          <w:szCs w:val="24"/>
        </w:rPr>
        <w:t>rakstveidā</w:t>
      </w:r>
      <w:proofErr w:type="spellEnd"/>
      <w:r w:rsidRPr="009E3FAC">
        <w:rPr>
          <w:rFonts w:ascii="Times New Roman" w:eastAsia="Times New Roman" w:hAnsi="Times New Roman" w:cs="Times New Roman"/>
          <w:sz w:val="24"/>
          <w:szCs w:val="24"/>
        </w:rPr>
        <w:t xml:space="preserve"> brīdinot otru Pusi 5 (piecas) darba dienas iepriekš. </w:t>
      </w:r>
    </w:p>
    <w:p w14:paraId="3A9871CB" w14:textId="77777777" w:rsidR="009E3FAC" w:rsidRPr="009E3FAC" w:rsidRDefault="009E3FAC" w:rsidP="009E3FAC">
      <w:pPr>
        <w:autoSpaceDN w:val="0"/>
        <w:spacing w:after="0" w:line="276" w:lineRule="auto"/>
        <w:ind w:left="567"/>
        <w:jc w:val="both"/>
        <w:rPr>
          <w:rFonts w:ascii="Times New Roman" w:eastAsia="Times New Roman" w:hAnsi="Times New Roman" w:cs="Times New Roman"/>
          <w:sz w:val="24"/>
          <w:szCs w:val="24"/>
        </w:rPr>
      </w:pPr>
    </w:p>
    <w:p w14:paraId="055239B6" w14:textId="77777777" w:rsidR="009E3FAC" w:rsidRPr="009E3FAC" w:rsidRDefault="009E3FAC" w:rsidP="009E3FAC">
      <w:pPr>
        <w:numPr>
          <w:ilvl w:val="0"/>
          <w:numId w:val="6"/>
        </w:numPr>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STRĪDU IZSKATĪŠANA UN LĪGUMA IZBEIGŠANA</w:t>
      </w:r>
    </w:p>
    <w:p w14:paraId="3E7CC11A"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viena Puse pārkāpusi kādu no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otrai Pusei ir tiesības iesniegt rakstveida </w:t>
      </w:r>
      <w:smartTag w:uri="schemas-tilde-lv/tildestengine" w:element="veidnes">
        <w:smartTagPr>
          <w:attr w:name="text" w:val="pretenziju"/>
          <w:attr w:name="id" w:val="-1"/>
          <w:attr w:name="baseform" w:val="pretenzij|a"/>
        </w:smartTagPr>
        <w:r w:rsidRPr="009E3FAC">
          <w:rPr>
            <w:rFonts w:ascii="Times New Roman" w:eastAsia="Times New Roman" w:hAnsi="Times New Roman" w:cs="Times New Roman"/>
            <w:sz w:val="24"/>
            <w:szCs w:val="24"/>
          </w:rPr>
          <w:t>pretenziju</w:t>
        </w:r>
      </w:smartTag>
      <w:r w:rsidRPr="009E3FAC">
        <w:rPr>
          <w:rFonts w:ascii="Times New Roman" w:eastAsia="Times New Roman" w:hAnsi="Times New Roman" w:cs="Times New Roman"/>
          <w:sz w:val="24"/>
          <w:szCs w:val="24"/>
        </w:rPr>
        <w:t xml:space="preserve">, kurā norādīts pārkāpuma raksturs un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punkts, kuru Puse uzskata par pārkāptu. Pusei atbilde uz iesniegto </w:t>
      </w:r>
      <w:smartTag w:uri="schemas-tilde-lv/tildestengine" w:element="veidnes">
        <w:smartTagPr>
          <w:attr w:name="baseform" w:val="pretenzij|a"/>
          <w:attr w:name="id" w:val="-1"/>
          <w:attr w:name="text" w:val="pretenziju"/>
        </w:smartTagPr>
        <w:r w:rsidRPr="009E3FAC">
          <w:rPr>
            <w:rFonts w:ascii="Times New Roman" w:eastAsia="Times New Roman" w:hAnsi="Times New Roman" w:cs="Times New Roman"/>
            <w:sz w:val="24"/>
            <w:szCs w:val="24"/>
          </w:rPr>
          <w:t>pretenziju</w:t>
        </w:r>
      </w:smartTag>
      <w:r w:rsidRPr="009E3FAC">
        <w:rPr>
          <w:rFonts w:ascii="Times New Roman" w:eastAsia="Times New Roman" w:hAnsi="Times New Roman" w:cs="Times New Roman"/>
          <w:sz w:val="24"/>
          <w:szCs w:val="24"/>
        </w:rPr>
        <w:t xml:space="preserve"> jāsniedz </w:t>
      </w:r>
      <w:proofErr w:type="spellStart"/>
      <w:r w:rsidRPr="009E3FAC">
        <w:rPr>
          <w:rFonts w:ascii="Times New Roman" w:eastAsia="Times New Roman" w:hAnsi="Times New Roman" w:cs="Times New Roman"/>
          <w:sz w:val="24"/>
          <w:szCs w:val="24"/>
        </w:rPr>
        <w:t>rakstveidā</w:t>
      </w:r>
      <w:proofErr w:type="spellEnd"/>
      <w:r w:rsidRPr="009E3FAC">
        <w:rPr>
          <w:rFonts w:ascii="Times New Roman" w:eastAsia="Times New Roman" w:hAnsi="Times New Roman" w:cs="Times New Roman"/>
          <w:sz w:val="24"/>
          <w:szCs w:val="24"/>
        </w:rPr>
        <w:t xml:space="preserve"> 3 (trīs) darba dienu laikā.</w:t>
      </w:r>
    </w:p>
    <w:p w14:paraId="5308CEF2"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Strīdus un nesaskaņas, kas var rasties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izpildes rezultātā vai sakarā ar </w:t>
      </w:r>
      <w:smartTag w:uri="schemas-tilde-lv/tildestengine" w:element="veidnes">
        <w:smartTagPr>
          <w:attr w:name="baseform" w:val="līgum|s"/>
          <w:attr w:name="id" w:val="-1"/>
          <w:attr w:name="text" w:val="līgumu"/>
        </w:smartTagPr>
        <w:r w:rsidRPr="009E3FAC">
          <w:rPr>
            <w:rFonts w:ascii="Times New Roman" w:eastAsia="Times New Roman" w:hAnsi="Times New Roman" w:cs="Times New Roman"/>
            <w:sz w:val="24"/>
            <w:szCs w:val="24"/>
          </w:rPr>
          <w:t>Līgumu</w:t>
        </w:r>
      </w:smartTag>
      <w:r w:rsidRPr="009E3FAC">
        <w:rPr>
          <w:rFonts w:ascii="Times New Roman" w:eastAsia="Times New Roman" w:hAnsi="Times New Roman" w:cs="Times New Roman"/>
          <w:sz w:val="24"/>
          <w:szCs w:val="24"/>
        </w:rPr>
        <w:t>, Puses atrisina savstarpēju pārrunu ceļā. Ja Puses nevar panākt vienošanos, tad domstarpības risināmas Latvijas Republikas tiesā.</w:t>
      </w:r>
    </w:p>
    <w:p w14:paraId="13F80537" w14:textId="5B17A39E"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Puses var </w:t>
      </w:r>
      <w:r w:rsidR="004D6524">
        <w:rPr>
          <w:rFonts w:ascii="Times New Roman" w:eastAsia="Times New Roman" w:hAnsi="Times New Roman" w:cs="Times New Roman"/>
          <w:sz w:val="24"/>
          <w:szCs w:val="24"/>
        </w:rPr>
        <w:t>izbeigt</w:t>
      </w:r>
      <w:r w:rsidR="004D6524" w:rsidRPr="009E3FAC">
        <w:rPr>
          <w:rFonts w:ascii="Times New Roman" w:eastAsia="Times New Roman" w:hAnsi="Times New Roman" w:cs="Times New Roman"/>
          <w:sz w:val="24"/>
          <w:szCs w:val="24"/>
        </w:rPr>
        <w:t xml:space="preserve"> </w:t>
      </w:r>
      <w:r w:rsidRPr="009E3FAC">
        <w:rPr>
          <w:rFonts w:ascii="Times New Roman" w:eastAsia="Times New Roman" w:hAnsi="Times New Roman" w:cs="Times New Roman"/>
          <w:sz w:val="24"/>
          <w:szCs w:val="24"/>
        </w:rPr>
        <w:t xml:space="preserve">Līgumu pirms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darbības termiņa beigām par to savstarpēji </w:t>
      </w:r>
      <w:proofErr w:type="spellStart"/>
      <w:r w:rsidRPr="009E3FAC">
        <w:rPr>
          <w:rFonts w:ascii="Times New Roman" w:eastAsia="Times New Roman" w:hAnsi="Times New Roman" w:cs="Times New Roman"/>
          <w:sz w:val="24"/>
          <w:szCs w:val="24"/>
        </w:rPr>
        <w:t>rakstveidā</w:t>
      </w:r>
      <w:proofErr w:type="spellEnd"/>
      <w:r w:rsidRPr="009E3FAC">
        <w:rPr>
          <w:rFonts w:ascii="Times New Roman" w:eastAsia="Times New Roman" w:hAnsi="Times New Roman" w:cs="Times New Roman"/>
          <w:sz w:val="24"/>
          <w:szCs w:val="24"/>
        </w:rPr>
        <w:t xml:space="preserve"> vienojoties 30 (trīsdesmit) dienas iepriekš</w:t>
      </w:r>
      <w:r w:rsidRPr="009E3FAC">
        <w:rPr>
          <w:rFonts w:ascii="Times New Roman" w:eastAsia="Times New Roman" w:hAnsi="Times New Roman" w:cs="Times New Roman"/>
          <w:sz w:val="24"/>
          <w:szCs w:val="24"/>
          <w:lang w:eastAsia="x-none"/>
        </w:rPr>
        <w:t>,</w:t>
      </w:r>
      <w:r w:rsidRPr="009E3FAC">
        <w:rPr>
          <w:rFonts w:ascii="Times New Roman" w:eastAsia="Times New Roman" w:hAnsi="Times New Roman" w:cs="Times New Roman"/>
          <w:sz w:val="24"/>
          <w:szCs w:val="24"/>
        </w:rPr>
        <w:t xml:space="preserve"> </w:t>
      </w:r>
      <w:r w:rsidRPr="009E3FAC">
        <w:rPr>
          <w:rFonts w:ascii="Times New Roman" w:eastAsia="Times New Roman" w:hAnsi="Times New Roman" w:cs="Times New Roman"/>
          <w:sz w:val="24"/>
          <w:szCs w:val="24"/>
          <w:lang w:eastAsia="x-none"/>
        </w:rPr>
        <w:t>nepretendējot uz neiegūto peļņu</w:t>
      </w:r>
      <w:r w:rsidRPr="009E3FAC">
        <w:rPr>
          <w:rFonts w:ascii="Times New Roman" w:eastAsia="Times New Roman" w:hAnsi="Times New Roman" w:cs="Times New Roman"/>
          <w:sz w:val="24"/>
          <w:szCs w:val="24"/>
          <w:lang w:eastAsia="lv-LV"/>
        </w:rPr>
        <w:t>.</w:t>
      </w:r>
    </w:p>
    <w:p w14:paraId="2CECC6A7" w14:textId="32444AF5" w:rsidR="009E3FAC" w:rsidRPr="004D6524"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Pasūtītājam ir tiesības </w:t>
      </w:r>
      <w:r w:rsidRPr="004D6524">
        <w:rPr>
          <w:rFonts w:ascii="Times New Roman" w:eastAsia="Times New Roman" w:hAnsi="Times New Roman" w:cs="Times New Roman"/>
          <w:sz w:val="24"/>
          <w:szCs w:val="24"/>
          <w:lang w:eastAsia="lv-LV"/>
        </w:rPr>
        <w:t xml:space="preserve">vienpusēji </w:t>
      </w:r>
      <w:r w:rsidR="004D6524" w:rsidRPr="004D6524">
        <w:rPr>
          <w:rFonts w:ascii="Times New Roman" w:hAnsi="Times New Roman" w:cs="Times New Roman"/>
          <w:sz w:val="24"/>
          <w:szCs w:val="24"/>
          <w:u w:val="single"/>
        </w:rPr>
        <w:t xml:space="preserve">lauzt Līgumu </w:t>
      </w:r>
      <w:bookmarkStart w:id="3" w:name="_Hlk225155745"/>
      <w:r w:rsidR="004D6524" w:rsidRPr="004D6524">
        <w:rPr>
          <w:rFonts w:ascii="Times New Roman" w:hAnsi="Times New Roman" w:cs="Times New Roman"/>
          <w:sz w:val="24"/>
          <w:szCs w:val="24"/>
          <w:u w:val="single"/>
        </w:rPr>
        <w:t>bez Izpildītāja piekrišanas, rakstiski par to paziņojot Izpildītājam</w:t>
      </w:r>
      <w:r w:rsidR="004D6524">
        <w:rPr>
          <w:rFonts w:ascii="Times New Roman" w:hAnsi="Times New Roman" w:cs="Times New Roman"/>
          <w:sz w:val="24"/>
          <w:szCs w:val="24"/>
          <w:u w:val="single"/>
        </w:rPr>
        <w:t>:</w:t>
      </w:r>
      <w:r w:rsidR="004D6524" w:rsidRPr="004D6524">
        <w:rPr>
          <w:rFonts w:ascii="Times New Roman" w:hAnsi="Times New Roman" w:cs="Times New Roman"/>
          <w:sz w:val="24"/>
          <w:szCs w:val="24"/>
          <w:u w:val="single"/>
        </w:rPr>
        <w:t xml:space="preserve"> ja</w:t>
      </w:r>
      <w:bookmarkEnd w:id="3"/>
    </w:p>
    <w:p w14:paraId="128DCCF0" w14:textId="77777777" w:rsidR="009E3FAC" w:rsidRPr="009E3FAC" w:rsidRDefault="009E3FAC" w:rsidP="009E3FAC">
      <w:pPr>
        <w:numPr>
          <w:ilvl w:val="2"/>
          <w:numId w:val="6"/>
        </w:numPr>
        <w:autoSpaceDN w:val="0"/>
        <w:spacing w:after="0" w:line="276" w:lineRule="auto"/>
        <w:ind w:left="709" w:hanging="709"/>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Piegādātājs nepiegādā Preci 20 (divdesmit) kalendāro dienu laikā pēc </w:t>
      </w:r>
      <w:smartTag w:uri="schemas-tilde-lv/tildestengine" w:element="veidnes">
        <w:smartTagPr>
          <w:attr w:name="baseform" w:val="līgum|s"/>
          <w:attr w:name="id" w:val="-1"/>
          <w:attr w:name="text" w:val="Līgumā"/>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noteiktā Preces piegādes termiņa;</w:t>
      </w:r>
    </w:p>
    <w:p w14:paraId="64FBC59D" w14:textId="77777777" w:rsidR="009E3FAC" w:rsidRPr="009E3FAC" w:rsidRDefault="009E3FAC" w:rsidP="009E3FAC">
      <w:pPr>
        <w:numPr>
          <w:ilvl w:val="2"/>
          <w:numId w:val="6"/>
        </w:numPr>
        <w:autoSpaceDN w:val="0"/>
        <w:spacing w:after="0" w:line="276" w:lineRule="auto"/>
        <w:ind w:left="709" w:hanging="709"/>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Piegādātājs atkārtoti piegādā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neatbilstošu Preci, par ko Pasūtītājs  ir iesniedzis Piegādātājam Līguma 4.4. punktā norādīto aktu;</w:t>
      </w:r>
    </w:p>
    <w:p w14:paraId="29D8FB3E" w14:textId="77777777" w:rsidR="009E3FAC" w:rsidRPr="009E3FAC" w:rsidRDefault="009E3FAC" w:rsidP="009E3FAC">
      <w:pPr>
        <w:numPr>
          <w:ilvl w:val="2"/>
          <w:numId w:val="6"/>
        </w:numPr>
        <w:shd w:val="clear" w:color="auto" w:fill="FFFFFF"/>
        <w:suppressAutoHyphens/>
        <w:spacing w:after="0" w:line="276" w:lineRule="auto"/>
        <w:ind w:right="-2"/>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Publisko iepirkumu likumā noteiktajos gadījumos;</w:t>
      </w:r>
    </w:p>
    <w:p w14:paraId="042B3FE3" w14:textId="12356E6B" w:rsidR="009E3FAC" w:rsidRPr="009E3FAC" w:rsidRDefault="009E3FAC" w:rsidP="009E3FAC">
      <w:pPr>
        <w:numPr>
          <w:ilvl w:val="2"/>
          <w:numId w:val="6"/>
        </w:numPr>
        <w:shd w:val="clear" w:color="auto" w:fill="FFFFFF"/>
        <w:suppressAutoHyphens/>
        <w:spacing w:after="0" w:line="276" w:lineRule="auto"/>
        <w:ind w:right="-2"/>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rPr>
        <w:t xml:space="preserve">ja, </w:t>
      </w:r>
      <w:r w:rsidRPr="009E3FAC">
        <w:rPr>
          <w:rFonts w:ascii="Times New Roman" w:eastAsia="Times New Roman" w:hAnsi="Times New Roman" w:cs="Times New Roman"/>
          <w:color w:val="000000"/>
          <w:sz w:val="24"/>
          <w:szCs w:val="24"/>
          <w:lang w:eastAsia="lv-LV"/>
        </w:rPr>
        <w:t xml:space="preserve">attiecībā uz Piegādātāju, </w:t>
      </w:r>
      <w:r w:rsidRPr="009E3FAC">
        <w:rPr>
          <w:rFonts w:ascii="Times New Roman" w:eastAsia="Times New Roman" w:hAnsi="Times New Roman" w:cs="Times New Roman"/>
          <w:sz w:val="24"/>
          <w:szCs w:val="24"/>
        </w:rPr>
        <w:t>Konkurences padome pieņēmusi lēmumu par iespējamo konkurences tiesību pārkāpumu neskatoties, ka lēmums nav stājies spēkā un ir pārsūdzēts tiesā;</w:t>
      </w:r>
    </w:p>
    <w:p w14:paraId="0A3E8A16" w14:textId="77777777" w:rsidR="009E3FAC" w:rsidRPr="009E3FAC" w:rsidRDefault="009E3FAC" w:rsidP="009E3FAC">
      <w:pPr>
        <w:numPr>
          <w:ilvl w:val="2"/>
          <w:numId w:val="6"/>
        </w:numPr>
        <w:shd w:val="clear" w:color="auto" w:fill="FFFFFF"/>
        <w:suppressAutoHyphens/>
        <w:spacing w:after="0" w:line="276" w:lineRule="auto"/>
        <w:ind w:right="-2"/>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ja Līgumu nevar vai nevarēs izpildīt tādēļ, ka Piegādātājam ir piemērotas starptautiskās vai nacionālās sankcijas vai būtiskas finanšu un kapitāla tirgus intereses ietekmējošas Eiropas Savienības vai NATO dalībvalsts noteiktās sankcijas;</w:t>
      </w:r>
    </w:p>
    <w:p w14:paraId="1C441E53" w14:textId="74D90EC9" w:rsidR="009E3FAC" w:rsidRPr="004D6524" w:rsidRDefault="009E3FAC" w:rsidP="009E3FAC">
      <w:pPr>
        <w:numPr>
          <w:ilvl w:val="2"/>
          <w:numId w:val="6"/>
        </w:numPr>
        <w:shd w:val="clear" w:color="auto" w:fill="FFFFFF"/>
        <w:suppressAutoHyphens/>
        <w:spacing w:after="0" w:line="276" w:lineRule="auto"/>
        <w:ind w:left="709" w:right="-2" w:hanging="709"/>
        <w:contextualSpacing/>
        <w:jc w:val="both"/>
        <w:rPr>
          <w:rFonts w:ascii="Times New Roman" w:eastAsia="Calibri" w:hAnsi="Times New Roman" w:cs="Times New Roman"/>
          <w:color w:val="000000"/>
          <w:sz w:val="24"/>
          <w:szCs w:val="24"/>
        </w:rPr>
      </w:pPr>
      <w:r w:rsidRPr="009E3FAC">
        <w:rPr>
          <w:rFonts w:ascii="Times New Roman" w:eastAsia="Calibri" w:hAnsi="Times New Roman" w:cs="Times New Roman"/>
          <w:sz w:val="24"/>
          <w:szCs w:val="24"/>
        </w:rPr>
        <w:t xml:space="preserve">ja Piegādātājs piegādā Preci, kuras izcelsmes vai ražošanas valsts ir </w:t>
      </w:r>
      <w:r w:rsidRPr="009E3FAC">
        <w:rPr>
          <w:rFonts w:ascii="Times New Roman" w:eastAsia="Calibri" w:hAnsi="Times New Roman" w:cs="Times New Roman"/>
          <w:color w:val="000000"/>
          <w:sz w:val="24"/>
          <w:szCs w:val="24"/>
        </w:rPr>
        <w:t>Krievijas Federācija vai Baltkrievijas Republika</w:t>
      </w:r>
      <w:r w:rsidR="004D6524">
        <w:rPr>
          <w:rFonts w:ascii="Times New Roman" w:eastAsia="Calibri" w:hAnsi="Times New Roman" w:cs="Times New Roman"/>
          <w:color w:val="000000"/>
          <w:sz w:val="24"/>
          <w:szCs w:val="24"/>
        </w:rPr>
        <w:t xml:space="preserve">, </w:t>
      </w:r>
      <w:r w:rsidR="004D6524" w:rsidRPr="004D6524">
        <w:rPr>
          <w:rFonts w:ascii="Times New Roman" w:hAnsi="Times New Roman" w:cs="Times New Roman"/>
          <w:sz w:val="24"/>
          <w:szCs w:val="24"/>
        </w:rPr>
        <w:t>vai, kam noteiktas starptautiskās vai nacionālās sankcijas, vai būtiskas finanšu tirgus intereses ietekmējošās</w:t>
      </w:r>
      <w:r w:rsidR="004D6524" w:rsidRPr="004D6524">
        <w:t xml:space="preserve"> </w:t>
      </w:r>
      <w:r w:rsidR="004D6524" w:rsidRPr="004D6524">
        <w:rPr>
          <w:rFonts w:ascii="Times New Roman" w:hAnsi="Times New Roman" w:cs="Times New Roman"/>
          <w:sz w:val="24"/>
          <w:szCs w:val="24"/>
        </w:rPr>
        <w:t>Eiropas Savienības vai NATO dalībvalsts sankcijas</w:t>
      </w:r>
      <w:r w:rsidRPr="004D6524">
        <w:rPr>
          <w:rFonts w:ascii="Times New Roman" w:eastAsia="Calibri" w:hAnsi="Times New Roman" w:cs="Times New Roman"/>
          <w:color w:val="000000"/>
          <w:sz w:val="24"/>
          <w:szCs w:val="24"/>
        </w:rPr>
        <w:t>;</w:t>
      </w:r>
    </w:p>
    <w:p w14:paraId="7C4C0FB2" w14:textId="77777777" w:rsidR="009E3FAC" w:rsidRPr="009E3FAC" w:rsidRDefault="009E3FAC" w:rsidP="009E3FAC">
      <w:pPr>
        <w:numPr>
          <w:ilvl w:val="2"/>
          <w:numId w:val="6"/>
        </w:numPr>
        <w:shd w:val="clear" w:color="auto" w:fill="FFFFFF"/>
        <w:suppressAutoHyphens/>
        <w:spacing w:after="0" w:line="276" w:lineRule="auto"/>
        <w:ind w:left="709" w:right="-2" w:hanging="709"/>
        <w:contextualSpacing/>
        <w:jc w:val="both"/>
        <w:rPr>
          <w:rFonts w:ascii="Times New Roman" w:eastAsia="Calibri" w:hAnsi="Times New Roman" w:cs="Times New Roman"/>
          <w:color w:val="000000"/>
          <w:sz w:val="24"/>
          <w:szCs w:val="24"/>
        </w:rPr>
      </w:pPr>
      <w:r w:rsidRPr="009E3FAC">
        <w:rPr>
          <w:rFonts w:ascii="Times New Roman" w:eastAsia="Calibri" w:hAnsi="Times New Roman" w:cs="Times New Roman"/>
          <w:color w:val="000000"/>
          <w:sz w:val="24"/>
          <w:szCs w:val="24"/>
        </w:rPr>
        <w:t xml:space="preserve">ja no valsts drošības iestādes saņemta tāda veida informācija, ka komersanta īstenotā komercdarbība kaitē vai var kaitēt valsts drošības interesēm (t.sk., rada reputācijas un/ vai drošības riskus aizsardzības resoram), </w:t>
      </w:r>
      <w:r w:rsidRPr="009E3FAC">
        <w:rPr>
          <w:rFonts w:ascii="Times New Roman" w:eastAsia="Calibri" w:hAnsi="Times New Roman" w:cs="Times New Roman"/>
          <w:sz w:val="24"/>
          <w:szCs w:val="24"/>
        </w:rPr>
        <w:t>kā arī Līguma izpildē iesaista personas, kuras pēc 2022.gada 24.februāra turpina apmeklēt  Krievijas Federāciju vai Baltkrievijas Republiku.</w:t>
      </w:r>
    </w:p>
    <w:p w14:paraId="0D030CB0" w14:textId="702D75DF" w:rsidR="009E3FAC" w:rsidRPr="009E3FAC" w:rsidRDefault="009E3FAC" w:rsidP="009E3FAC">
      <w:pPr>
        <w:numPr>
          <w:ilvl w:val="1"/>
          <w:numId w:val="6"/>
        </w:numPr>
        <w:shd w:val="clear" w:color="auto" w:fill="FFFFFF"/>
        <w:tabs>
          <w:tab w:val="clear" w:pos="360"/>
        </w:tabs>
        <w:suppressAutoHyphens/>
        <w:autoSpaceDN w:val="0"/>
        <w:spacing w:after="0" w:line="276" w:lineRule="auto"/>
        <w:ind w:left="567" w:right="-2"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Piegādātājam ir tiesības vienpusēji </w:t>
      </w:r>
      <w:r w:rsidR="004D6524">
        <w:rPr>
          <w:rFonts w:ascii="Times New Roman" w:eastAsia="Times New Roman" w:hAnsi="Times New Roman" w:cs="Times New Roman"/>
          <w:sz w:val="24"/>
          <w:szCs w:val="24"/>
          <w:lang w:eastAsia="lv-LV"/>
        </w:rPr>
        <w:t>izbeigt</w:t>
      </w:r>
      <w:r w:rsidRPr="009E3FAC">
        <w:rPr>
          <w:rFonts w:ascii="Times New Roman" w:eastAsia="Times New Roman" w:hAnsi="Times New Roman" w:cs="Times New Roman"/>
          <w:sz w:val="24"/>
          <w:szCs w:val="24"/>
          <w:lang w:eastAsia="lv-LV"/>
        </w:rPr>
        <w:t xml:space="preserve"> Līgum</w:t>
      </w:r>
      <w:r w:rsidR="004D6524">
        <w:rPr>
          <w:rFonts w:ascii="Times New Roman" w:eastAsia="Times New Roman" w:hAnsi="Times New Roman" w:cs="Times New Roman"/>
          <w:sz w:val="24"/>
          <w:szCs w:val="24"/>
          <w:lang w:eastAsia="lv-LV"/>
        </w:rPr>
        <w:t>u</w:t>
      </w:r>
      <w:r w:rsidRPr="009E3FAC">
        <w:rPr>
          <w:rFonts w:ascii="Times New Roman" w:eastAsia="Times New Roman" w:hAnsi="Times New Roman" w:cs="Times New Roman"/>
          <w:sz w:val="24"/>
          <w:szCs w:val="24"/>
          <w:lang w:eastAsia="lv-LV"/>
        </w:rPr>
        <w:t xml:space="preserve"> bez Pasūtītāja piekrišanas, ja Pasūtītājam par Līguma saistību nepildīšanu aprēķinātais līgumsods sasniedzis maksimālo apmēru, t.i., 10% (desmit procentus) no termiņā nesamaksātās summas.</w:t>
      </w:r>
    </w:p>
    <w:p w14:paraId="490A7A81" w14:textId="03DD1A6B"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Līguma 9.4. un 9.5. punktos noteiktajos gadījumos </w:t>
      </w:r>
      <w:smartTag w:uri="schemas-tilde-lv/tildestengine" w:element="veidnes">
        <w:smartTagPr>
          <w:attr w:name="baseform" w:val="līgum|s"/>
          <w:attr w:name="id" w:val="-1"/>
          <w:attr w:name="text" w:val="Līgums"/>
        </w:smartTagPr>
        <w:r w:rsidRPr="004D6524">
          <w:rPr>
            <w:rFonts w:ascii="Times New Roman" w:eastAsia="Times New Roman" w:hAnsi="Times New Roman" w:cs="Times New Roman"/>
            <w:sz w:val="24"/>
            <w:szCs w:val="24"/>
          </w:rPr>
          <w:t>Līgums</w:t>
        </w:r>
      </w:smartTag>
      <w:r w:rsidRPr="004D6524">
        <w:rPr>
          <w:rFonts w:ascii="Times New Roman" w:eastAsia="Times New Roman" w:hAnsi="Times New Roman" w:cs="Times New Roman"/>
          <w:sz w:val="24"/>
          <w:szCs w:val="24"/>
        </w:rPr>
        <w:t xml:space="preserve"> uzskatāms par izbeigtu </w:t>
      </w:r>
      <w:bookmarkStart w:id="4" w:name="_Hlk226464614"/>
      <w:r w:rsidR="004D6524" w:rsidRPr="004D6524">
        <w:rPr>
          <w:rFonts w:ascii="Times New Roman" w:hAnsi="Times New Roman"/>
          <w:sz w:val="24"/>
          <w:szCs w:val="24"/>
        </w:rPr>
        <w:t>nekavējoties no paziņojuma par Līguma laušanu (izbeigšanu) parakstīšanas dienas</w:t>
      </w:r>
      <w:bookmarkEnd w:id="4"/>
      <w:r w:rsidRPr="009E3FAC">
        <w:rPr>
          <w:rFonts w:ascii="Times New Roman" w:eastAsia="Times New Roman" w:hAnsi="Times New Roman" w:cs="Times New Roman"/>
          <w:sz w:val="24"/>
          <w:szCs w:val="24"/>
        </w:rPr>
        <w:t>.</w:t>
      </w:r>
    </w:p>
    <w:p w14:paraId="320A740A" w14:textId="0933BC3B" w:rsidR="009E3FAC" w:rsidRPr="004D6524"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x-none"/>
        </w:rPr>
        <w:lastRenderedPageBreak/>
        <w:t xml:space="preserve">Izbeidzot Līgumu saskaņā ar Līguma 9.4. punktu, Piegādātājs maksā Līgumā noteikto </w:t>
      </w:r>
      <w:r w:rsidRPr="004D6524">
        <w:rPr>
          <w:rFonts w:ascii="Times New Roman" w:eastAsia="Times New Roman" w:hAnsi="Times New Roman" w:cs="Times New Roman"/>
          <w:sz w:val="24"/>
          <w:szCs w:val="24"/>
          <w:lang w:eastAsia="x-none"/>
        </w:rPr>
        <w:t>līgumsodu</w:t>
      </w:r>
      <w:r w:rsidR="004D6524" w:rsidRPr="004D6524">
        <w:rPr>
          <w:rFonts w:ascii="Times New Roman" w:eastAsia="Times New Roman" w:hAnsi="Times New Roman" w:cs="Times New Roman"/>
          <w:sz w:val="24"/>
          <w:szCs w:val="24"/>
          <w:lang w:eastAsia="x-none"/>
        </w:rPr>
        <w:t xml:space="preserve"> </w:t>
      </w:r>
      <w:r w:rsidR="004D6524" w:rsidRPr="004D6524">
        <w:rPr>
          <w:rFonts w:ascii="Times New Roman" w:hAnsi="Times New Roman"/>
          <w:sz w:val="24"/>
          <w:szCs w:val="24"/>
        </w:rPr>
        <w:t>(ja piemērots un aprēķināts)</w:t>
      </w:r>
      <w:r w:rsidRPr="004D6524">
        <w:rPr>
          <w:rFonts w:ascii="Times New Roman" w:eastAsia="Times New Roman" w:hAnsi="Times New Roman" w:cs="Times New Roman"/>
          <w:sz w:val="24"/>
          <w:szCs w:val="24"/>
          <w:lang w:eastAsia="x-none"/>
        </w:rPr>
        <w:t xml:space="preserve"> un atlīdzina visus šajā sakarā radušos zaudējumus</w:t>
      </w:r>
      <w:r w:rsidR="004D6524" w:rsidRPr="004D6524">
        <w:rPr>
          <w:rFonts w:ascii="Times New Roman" w:hAnsi="Times New Roman"/>
          <w:sz w:val="24"/>
          <w:szCs w:val="24"/>
        </w:rPr>
        <w:t>(ja piemērot</w:t>
      </w:r>
      <w:r w:rsidR="004D6524">
        <w:rPr>
          <w:rFonts w:ascii="Times New Roman" w:hAnsi="Times New Roman"/>
          <w:sz w:val="24"/>
          <w:szCs w:val="24"/>
        </w:rPr>
        <w:t>i</w:t>
      </w:r>
      <w:r w:rsidR="004D6524" w:rsidRPr="004D6524">
        <w:rPr>
          <w:rFonts w:ascii="Times New Roman" w:hAnsi="Times New Roman"/>
          <w:sz w:val="24"/>
          <w:szCs w:val="24"/>
        </w:rPr>
        <w:t xml:space="preserve"> un aprēķināt</w:t>
      </w:r>
      <w:r w:rsidR="004D6524">
        <w:rPr>
          <w:rFonts w:ascii="Times New Roman" w:hAnsi="Times New Roman"/>
          <w:sz w:val="24"/>
          <w:szCs w:val="24"/>
        </w:rPr>
        <w:t>i</w:t>
      </w:r>
      <w:r w:rsidR="004D6524" w:rsidRPr="004D6524">
        <w:rPr>
          <w:rFonts w:ascii="Times New Roman" w:hAnsi="Times New Roman"/>
          <w:sz w:val="24"/>
          <w:szCs w:val="24"/>
        </w:rPr>
        <w:t>)</w:t>
      </w:r>
      <w:r w:rsidRPr="004D6524">
        <w:rPr>
          <w:rFonts w:ascii="Times New Roman" w:eastAsia="Times New Roman" w:hAnsi="Times New Roman" w:cs="Times New Roman"/>
          <w:sz w:val="24"/>
          <w:szCs w:val="24"/>
          <w:lang w:eastAsia="x-none"/>
        </w:rPr>
        <w:t>.</w:t>
      </w:r>
    </w:p>
    <w:p w14:paraId="561280EB"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Pasūtītājam citos gadījumos ir tiesības vienpusēji atkāpties no Līguma </w:t>
      </w:r>
      <w:r w:rsidRPr="009E3FAC">
        <w:rPr>
          <w:rFonts w:ascii="Times New Roman" w:eastAsia="Times New Roman" w:hAnsi="Times New Roman" w:cs="Times New Roman"/>
          <w:i/>
          <w:sz w:val="24"/>
          <w:szCs w:val="24"/>
          <w:lang w:eastAsia="lv-LV"/>
        </w:rPr>
        <w:t>30 (trīsdesmit) dienas</w:t>
      </w:r>
      <w:r w:rsidRPr="009E3FAC">
        <w:rPr>
          <w:rFonts w:ascii="Times New Roman" w:eastAsia="Times New Roman" w:hAnsi="Times New Roman" w:cs="Times New Roman"/>
          <w:sz w:val="24"/>
          <w:szCs w:val="24"/>
          <w:lang w:eastAsia="lv-LV"/>
        </w:rPr>
        <w:t xml:space="preserve"> iepriekš, </w:t>
      </w:r>
      <w:proofErr w:type="spellStart"/>
      <w:r w:rsidRPr="009E3FAC">
        <w:rPr>
          <w:rFonts w:ascii="Times New Roman" w:eastAsia="Times New Roman" w:hAnsi="Times New Roman" w:cs="Times New Roman"/>
          <w:sz w:val="24"/>
          <w:szCs w:val="24"/>
          <w:lang w:eastAsia="lv-LV"/>
        </w:rPr>
        <w:t>rakstveidā</w:t>
      </w:r>
      <w:proofErr w:type="spellEnd"/>
      <w:r w:rsidRPr="009E3FAC">
        <w:rPr>
          <w:rFonts w:ascii="Times New Roman" w:eastAsia="Times New Roman" w:hAnsi="Times New Roman" w:cs="Times New Roman"/>
          <w:sz w:val="24"/>
          <w:szCs w:val="24"/>
          <w:lang w:eastAsia="lv-LV"/>
        </w:rPr>
        <w:t xml:space="preserve"> brīdinot Piegādātāju un samaksājot par faktiski piegādāto un Līguma noteikumiem kvalitatīvo un pieņemto Preci</w:t>
      </w:r>
      <w:r w:rsidRPr="009E3FAC">
        <w:rPr>
          <w:rFonts w:ascii="Times New Roman" w:eastAsia="Times New Roman" w:hAnsi="Times New Roman" w:cs="Times New Roman"/>
          <w:sz w:val="24"/>
          <w:szCs w:val="24"/>
          <w:lang w:eastAsia="x-none"/>
        </w:rPr>
        <w:t>, Piegādātājam nepretendējot uz neiegūto peļņu un zaudējumu atlīdzību.</w:t>
      </w:r>
    </w:p>
    <w:p w14:paraId="1EE896AF" w14:textId="77777777" w:rsidR="009E3FAC" w:rsidRPr="009E3FAC" w:rsidRDefault="009E3FAC" w:rsidP="009E3FAC">
      <w:pPr>
        <w:autoSpaceDN w:val="0"/>
        <w:spacing w:after="0" w:line="276" w:lineRule="auto"/>
        <w:ind w:left="567"/>
        <w:jc w:val="both"/>
        <w:rPr>
          <w:rFonts w:ascii="Times New Roman" w:eastAsia="Times New Roman" w:hAnsi="Times New Roman" w:cs="Times New Roman"/>
          <w:sz w:val="24"/>
          <w:szCs w:val="24"/>
        </w:rPr>
      </w:pPr>
    </w:p>
    <w:p w14:paraId="5BE96CD9" w14:textId="77777777" w:rsidR="009E3FAC" w:rsidRPr="009E3FAC" w:rsidRDefault="009E3FAC" w:rsidP="009E3FAC">
      <w:pPr>
        <w:numPr>
          <w:ilvl w:val="0"/>
          <w:numId w:val="6"/>
        </w:numPr>
        <w:autoSpaceDE w:val="0"/>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Calibri" w:hAnsi="Times New Roman" w:cs="Times New Roman"/>
          <w:b/>
          <w:bCs/>
          <w:sz w:val="24"/>
          <w:szCs w:val="24"/>
          <w:lang w:eastAsia="lv-LV"/>
        </w:rPr>
        <w:t>PUŠU PĀRSTĀVJI</w:t>
      </w:r>
    </w:p>
    <w:p w14:paraId="2501A04B" w14:textId="0AC23A5F" w:rsidR="009E3FAC" w:rsidRPr="009E3FAC" w:rsidRDefault="009E3FAC" w:rsidP="009E3FAC">
      <w:pPr>
        <w:widowControl w:val="0"/>
        <w:numPr>
          <w:ilvl w:val="1"/>
          <w:numId w:val="6"/>
        </w:numPr>
        <w:tabs>
          <w:tab w:val="clear" w:pos="360"/>
        </w:tabs>
        <w:snapToGrid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Pasūtītāja pārstāvis ar Līgumu saistītu jautājumu risināšanā: </w:t>
      </w:r>
      <w:r w:rsidR="009E7D23">
        <w:rPr>
          <w:rFonts w:ascii="Times New Roman" w:eastAsia="Times New Roman" w:hAnsi="Times New Roman" w:cs="Times New Roman"/>
          <w:sz w:val="24"/>
          <w:szCs w:val="24"/>
        </w:rPr>
        <w:t>__________________</w:t>
      </w:r>
      <w:r w:rsidRPr="009E3FAC">
        <w:rPr>
          <w:rFonts w:ascii="Times New Roman" w:eastAsia="Times New Roman" w:hAnsi="Times New Roman" w:cs="Times New Roman"/>
          <w:sz w:val="24"/>
          <w:szCs w:val="24"/>
        </w:rPr>
        <w:t>;</w:t>
      </w:r>
    </w:p>
    <w:p w14:paraId="4A6F2075" w14:textId="6A3B0B74" w:rsidR="009E3FAC" w:rsidRPr="009E3FAC" w:rsidRDefault="009E3FAC" w:rsidP="009E3FAC">
      <w:pPr>
        <w:widowControl w:val="0"/>
        <w:numPr>
          <w:ilvl w:val="1"/>
          <w:numId w:val="6"/>
        </w:numPr>
        <w:snapToGrid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Piegādātāja pārstāvis ar Līgumu saistītu jautājumu risināšanā: </w:t>
      </w:r>
      <w:r w:rsidR="009E7D23">
        <w:rPr>
          <w:rFonts w:ascii="Times New Roman" w:eastAsia="Times New Roman" w:hAnsi="Times New Roman" w:cs="Times New Roman"/>
          <w:sz w:val="24"/>
          <w:szCs w:val="24"/>
        </w:rPr>
        <w:t>___________</w:t>
      </w:r>
    </w:p>
    <w:p w14:paraId="243CFFB9" w14:textId="77777777" w:rsidR="009E3FAC" w:rsidRPr="009E3FAC" w:rsidRDefault="009E3FAC" w:rsidP="009E3FAC">
      <w:pPr>
        <w:widowControl w:val="0"/>
        <w:numPr>
          <w:ilvl w:val="1"/>
          <w:numId w:val="6"/>
        </w:numPr>
        <w:tabs>
          <w:tab w:val="clear" w:pos="360"/>
        </w:tabs>
        <w:snapToGrid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Calibri" w:hAnsi="Times New Roman" w:cs="Times New Roman"/>
          <w:sz w:val="24"/>
          <w:szCs w:val="24"/>
          <w:lang w:eastAsia="lv-LV"/>
        </w:rPr>
        <w:t xml:space="preserve">Pušu atbildīgie pārstāvji ir atbildīgi par Līguma saistību izpildes kontroli, nodrošina Pušu komunikāciju, dokumentu sagatavošanu Līguma saistību izpildes jautājumos.  </w:t>
      </w:r>
    </w:p>
    <w:p w14:paraId="532B202B" w14:textId="77777777" w:rsidR="009E3FAC" w:rsidRPr="009E3FAC" w:rsidRDefault="009E3FAC" w:rsidP="009E3FAC">
      <w:pPr>
        <w:widowControl w:val="0"/>
        <w:numPr>
          <w:ilvl w:val="1"/>
          <w:numId w:val="6"/>
        </w:numPr>
        <w:tabs>
          <w:tab w:val="clear" w:pos="360"/>
        </w:tabs>
        <w:snapToGrid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Calibri" w:hAnsi="Times New Roman" w:cs="Times New Roman"/>
          <w:sz w:val="24"/>
          <w:szCs w:val="24"/>
          <w:lang w:eastAsia="lv-LV"/>
        </w:rPr>
        <w:t xml:space="preserve">Puses vienojas, ka katrai Pusei ir tiesības jebkurā laikā mainīt savu Līgumā norādīto pārstāvi. Pārstāvja maiņas gadījumā nekavējoties rakstiski jāinformē otra Puse par pārstāvju nomaiņu. Rakstiski paziņoto pārstāvju pilnvaras ir spēkā līdz to atsaukumam </w:t>
      </w:r>
      <w:r w:rsidRPr="009E3FAC">
        <w:rPr>
          <w:rFonts w:ascii="Times New Roman" w:eastAsia="Times New Roman" w:hAnsi="Times New Roman" w:cs="Times New Roman"/>
          <w:sz w:val="24"/>
          <w:szCs w:val="24"/>
        </w:rPr>
        <w:t>vai līdz Līguma saistību izpildei</w:t>
      </w:r>
      <w:r w:rsidRPr="009E3FAC">
        <w:rPr>
          <w:rFonts w:ascii="Times New Roman" w:eastAsia="Calibri" w:hAnsi="Times New Roman" w:cs="Times New Roman"/>
          <w:sz w:val="24"/>
          <w:szCs w:val="24"/>
          <w:lang w:eastAsia="lv-LV"/>
        </w:rPr>
        <w:t>.</w:t>
      </w:r>
    </w:p>
    <w:p w14:paraId="387DE1CC" w14:textId="77777777" w:rsidR="009E3FAC" w:rsidRPr="009E3FAC" w:rsidRDefault="009E3FAC" w:rsidP="009E3FAC">
      <w:pPr>
        <w:numPr>
          <w:ilvl w:val="0"/>
          <w:numId w:val="6"/>
        </w:numPr>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CITI NOTEIKUMI</w:t>
      </w:r>
    </w:p>
    <w:p w14:paraId="504C1039" w14:textId="77777777" w:rsidR="009E3FAC" w:rsidRPr="009E3FAC" w:rsidRDefault="009E3FAC" w:rsidP="009E3FAC">
      <w:pPr>
        <w:numPr>
          <w:ilvl w:val="1"/>
          <w:numId w:val="20"/>
        </w:numPr>
        <w:tabs>
          <w:tab w:val="clear" w:pos="360"/>
          <w:tab w:val="num" w:pos="567"/>
        </w:tabs>
        <w:autoSpaceDN w:val="0"/>
        <w:spacing w:after="0" w:line="276" w:lineRule="auto"/>
        <w:ind w:left="567" w:hanging="567"/>
        <w:jc w:val="both"/>
        <w:rPr>
          <w:rFonts w:ascii="Times New Roman" w:eastAsia="Times New Roman" w:hAnsi="Times New Roman" w:cs="Times New Roman"/>
          <w:sz w:val="24"/>
          <w:szCs w:val="24"/>
          <w:lang w:val="x-none"/>
        </w:rPr>
      </w:pPr>
      <w:r w:rsidRPr="009E3FAC">
        <w:rPr>
          <w:rFonts w:ascii="Times New Roman" w:eastAsia="Times New Roman" w:hAnsi="Times New Roman" w:cs="Times New Roman"/>
          <w:sz w:val="24"/>
          <w:szCs w:val="24"/>
          <w:lang w:val="x-none" w:eastAsia="x-none"/>
        </w:rPr>
        <w:t xml:space="preserve">Līgums stājas spēkā ar tā abpusēju parakstīšanas brīdi un ir spēkā </w:t>
      </w:r>
      <w:r w:rsidRPr="009E3FAC">
        <w:rPr>
          <w:rFonts w:ascii="Times New Roman" w:eastAsia="Times New Roman" w:hAnsi="Times New Roman" w:cs="Times New Roman"/>
          <w:sz w:val="24"/>
          <w:szCs w:val="24"/>
          <w:lang w:eastAsia="x-none"/>
        </w:rPr>
        <w:t xml:space="preserve">līdz Pušu saistību pilnīgai izpildei. </w:t>
      </w:r>
      <w:r w:rsidRPr="009E3FAC">
        <w:rPr>
          <w:rFonts w:ascii="Times New Roman" w:eastAsia="Times New Roman" w:hAnsi="Times New Roman" w:cs="Times New Roman"/>
          <w:sz w:val="24"/>
          <w:szCs w:val="24"/>
        </w:rPr>
        <w:t xml:space="preserve">Līguma un tā pielikumu abpusējas parakstīšanas datums ir pēdējā parakstītāja laika zīmoga datums un laiks. </w:t>
      </w:r>
      <w:r w:rsidRPr="009E3FAC">
        <w:rPr>
          <w:rFonts w:ascii="Times New Roman" w:eastAsia="Times New Roman" w:hAnsi="Times New Roman" w:cs="Times New Roman"/>
          <w:sz w:val="24"/>
          <w:szCs w:val="24"/>
          <w:lang w:val="x-none" w:eastAsia="x-none"/>
        </w:rPr>
        <w:t>Šajā punktā minētais Līguma darbības termiņš neierobežo Preces garantijas termiņu un Līgumā norādīto Preces garantijas saistību izpildi. Līguma darbības termiņa beigas vai tā izbeigšana neatbrīvo Puses no Līguma darbības laikā neizpildīto saistību izpildes, ciktāl Līgumā nav noteikts citādāk.</w:t>
      </w:r>
    </w:p>
    <w:p w14:paraId="11172EA1" w14:textId="77777777" w:rsidR="009E3FAC" w:rsidRPr="009E3FAC" w:rsidRDefault="009E3FAC" w:rsidP="009E3FAC">
      <w:pPr>
        <w:numPr>
          <w:ilvl w:val="1"/>
          <w:numId w:val="6"/>
        </w:numPr>
        <w:tabs>
          <w:tab w:val="clear" w:pos="360"/>
          <w:tab w:val="num" w:pos="567"/>
        </w:tabs>
        <w:autoSpaceDN w:val="0"/>
        <w:spacing w:after="0" w:line="276" w:lineRule="auto"/>
        <w:ind w:left="567" w:hanging="567"/>
        <w:jc w:val="both"/>
        <w:rPr>
          <w:rFonts w:ascii="Times New Roman" w:eastAsia="Times New Roman" w:hAnsi="Times New Roman" w:cs="Times New Roman"/>
          <w:sz w:val="24"/>
          <w:szCs w:val="24"/>
          <w:lang w:val="x-none"/>
        </w:rPr>
      </w:pPr>
      <w:r w:rsidRPr="009E3FAC">
        <w:rPr>
          <w:rFonts w:ascii="Times New Roman" w:eastAsia="Times New Roman" w:hAnsi="Times New Roman" w:cs="Times New Roman"/>
          <w:sz w:val="24"/>
          <w:szCs w:val="24"/>
          <w:lang w:val="x-none" w:eastAsia="x-none"/>
        </w:rPr>
        <w:t>Visi Līguma grozījumi un papildinājumi tiek noformēti Pusēm rakstiski vienojoties. Minētie grozījumi un papildinājumi tiek pievienoti Līgumam kā pielikumi un kļūst par Līguma neatņemamu sastāvdaļu.</w:t>
      </w:r>
    </w:p>
    <w:p w14:paraId="41649AC0"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pacing w:val="-3"/>
          <w:sz w:val="24"/>
          <w:szCs w:val="24"/>
          <w:lang w:eastAsia="lv-LV"/>
        </w:rPr>
        <w:t xml:space="preserve">Puses </w:t>
      </w:r>
      <w:proofErr w:type="spellStart"/>
      <w:r w:rsidRPr="009E3FAC">
        <w:rPr>
          <w:rFonts w:ascii="Times New Roman" w:eastAsia="Times New Roman" w:hAnsi="Times New Roman" w:cs="Times New Roman"/>
          <w:spacing w:val="-3"/>
          <w:sz w:val="24"/>
          <w:szCs w:val="24"/>
          <w:lang w:eastAsia="lv-LV"/>
        </w:rPr>
        <w:t>rakstveidā</w:t>
      </w:r>
      <w:proofErr w:type="spellEnd"/>
      <w:r w:rsidRPr="009E3FAC">
        <w:rPr>
          <w:rFonts w:ascii="Times New Roman" w:eastAsia="Times New Roman" w:hAnsi="Times New Roman" w:cs="Times New Roman"/>
          <w:spacing w:val="-3"/>
          <w:sz w:val="24"/>
          <w:szCs w:val="24"/>
          <w:lang w:eastAsia="lv-LV"/>
        </w:rPr>
        <w:t xml:space="preserve"> paziņo viena otrai par nosaukuma, juridiskā statusa, </w:t>
      </w:r>
      <w:r w:rsidRPr="009E3FAC">
        <w:rPr>
          <w:rFonts w:ascii="Times New Roman" w:eastAsia="Times New Roman" w:hAnsi="Times New Roman" w:cs="Times New Roman"/>
          <w:sz w:val="24"/>
          <w:szCs w:val="24"/>
          <w:lang w:eastAsia="lv-LV"/>
        </w:rPr>
        <w:t xml:space="preserve">juridiskās vai biroja adreses, </w:t>
      </w:r>
      <w:r w:rsidRPr="009E3FAC">
        <w:rPr>
          <w:rFonts w:ascii="Times New Roman" w:eastAsia="Times New Roman" w:hAnsi="Times New Roman" w:cs="Times New Roman"/>
          <w:spacing w:val="-3"/>
          <w:sz w:val="24"/>
          <w:szCs w:val="24"/>
          <w:lang w:eastAsia="lv-LV"/>
        </w:rPr>
        <w:t>bankas rekvizītu maiņu,</w:t>
      </w:r>
      <w:r w:rsidRPr="009E3FAC">
        <w:rPr>
          <w:rFonts w:ascii="Times New Roman" w:eastAsia="Times New Roman" w:hAnsi="Times New Roman" w:cs="Times New Roman"/>
          <w:sz w:val="24"/>
          <w:szCs w:val="24"/>
          <w:lang w:eastAsia="lv-LV"/>
        </w:rPr>
        <w:t xml:space="preserve"> to reorganizāciju vai likvidāciju, Līgumā norādīto pārstāvju maiņu, kā arī citu rekvizītu izmaiņām - </w:t>
      </w:r>
      <w:r w:rsidRPr="009E3FAC">
        <w:rPr>
          <w:rFonts w:ascii="Times New Roman" w:eastAsia="Times New Roman" w:hAnsi="Times New Roman" w:cs="Times New Roman"/>
          <w:i/>
          <w:spacing w:val="-3"/>
          <w:sz w:val="24"/>
          <w:szCs w:val="24"/>
          <w:lang w:eastAsia="lv-LV"/>
        </w:rPr>
        <w:t>5 (piecu) darba dienu</w:t>
      </w:r>
      <w:r w:rsidRPr="009E3FAC">
        <w:rPr>
          <w:rFonts w:ascii="Times New Roman" w:eastAsia="Times New Roman" w:hAnsi="Times New Roman" w:cs="Times New Roman"/>
          <w:spacing w:val="-3"/>
          <w:sz w:val="24"/>
          <w:szCs w:val="24"/>
          <w:lang w:eastAsia="lv-LV"/>
        </w:rPr>
        <w:t xml:space="preserve"> laikā. Pēc paziņojuma saņemšanas tas kļūst par Līguma neatņemamu sastāvdaļu</w:t>
      </w:r>
      <w:r w:rsidRPr="009E3FAC">
        <w:rPr>
          <w:rFonts w:ascii="Times New Roman" w:eastAsia="Times New Roman" w:hAnsi="Times New Roman" w:cs="Times New Roman"/>
          <w:sz w:val="24"/>
          <w:szCs w:val="24"/>
          <w:lang w:eastAsia="lv-LV"/>
        </w:rPr>
        <w:t>.</w:t>
      </w:r>
    </w:p>
    <w:p w14:paraId="4B917D6F"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Puses garantē, ka tām ir attiecīgās pilnvaras, lai slēgtu Līgumu un uzņemtos tajā noteiktās saistības un pienākumus.</w:t>
      </w:r>
    </w:p>
    <w:p w14:paraId="2785E251"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Ja kāds no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lang w:eastAsia="lv-LV"/>
          </w:rPr>
          <w:t>Līguma</w:t>
        </w:r>
      </w:smartTag>
      <w:r w:rsidRPr="009E3FAC">
        <w:rPr>
          <w:rFonts w:ascii="Times New Roman" w:eastAsia="Times New Roman" w:hAnsi="Times New Roman" w:cs="Times New Roman"/>
          <w:sz w:val="24"/>
          <w:szCs w:val="24"/>
          <w:lang w:eastAsia="lv-LV"/>
        </w:rPr>
        <w:t xml:space="preserve"> noteikumiem zaudē juridisko spēku, tas nerada pārējo noteikumu spēkā neesamību. Šādi spēkā neesoši noteikumi jāaizstāj ar citiem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lang w:eastAsia="lv-LV"/>
          </w:rPr>
          <w:t>Līguma</w:t>
        </w:r>
      </w:smartTag>
      <w:r w:rsidRPr="009E3FAC">
        <w:rPr>
          <w:rFonts w:ascii="Times New Roman" w:eastAsia="Times New Roman" w:hAnsi="Times New Roman" w:cs="Times New Roman"/>
          <w:sz w:val="24"/>
          <w:szCs w:val="24"/>
          <w:lang w:eastAsia="lv-LV"/>
        </w:rPr>
        <w:t xml:space="preserve"> mērķiem un saturam atbilstošiem noteikumiem.</w:t>
      </w:r>
    </w:p>
    <w:p w14:paraId="564812D8"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Gadījumos, kas nav paredzēti Līgumā, Puses rīkojas saskaņā ar spēkā esošajiem normatīvajiem aktiem.</w:t>
      </w:r>
    </w:p>
    <w:p w14:paraId="2607C502" w14:textId="0CC75609"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Paziņojumi vai cita veida korespondence, kas attiecas uz Līgumu, ir </w:t>
      </w:r>
      <w:proofErr w:type="spellStart"/>
      <w:r w:rsidRPr="009E3FAC">
        <w:rPr>
          <w:rFonts w:ascii="Times New Roman" w:eastAsia="Times New Roman" w:hAnsi="Times New Roman" w:cs="Times New Roman"/>
          <w:sz w:val="24"/>
          <w:szCs w:val="24"/>
          <w:lang w:eastAsia="lv-LV"/>
        </w:rPr>
        <w:t>jānosūta</w:t>
      </w:r>
      <w:proofErr w:type="spellEnd"/>
      <w:r w:rsidRPr="009E3FAC">
        <w:rPr>
          <w:rFonts w:ascii="Times New Roman" w:eastAsia="Times New Roman" w:hAnsi="Times New Roman" w:cs="Times New Roman"/>
          <w:sz w:val="24"/>
          <w:szCs w:val="24"/>
          <w:lang w:eastAsia="lv-LV"/>
        </w:rPr>
        <w:t xml:space="preserve"> ierakstītā vēstulē uz Līgumā norādītajām Pušu juridiskajām adresēm, vai elektroniska dokumenta veidā, kas parakstīts ar drošu elektronisko parakstu, </w:t>
      </w:r>
      <w:r w:rsidR="00B41E0D">
        <w:rPr>
          <w:rFonts w:ascii="Times New Roman" w:eastAsia="Times New Roman" w:hAnsi="Times New Roman" w:cs="Times New Roman"/>
          <w:sz w:val="24"/>
          <w:szCs w:val="24"/>
          <w:lang w:eastAsia="lv-LV"/>
        </w:rPr>
        <w:t xml:space="preserve">vai </w:t>
      </w:r>
      <w:r w:rsidRPr="009E3FAC">
        <w:rPr>
          <w:rFonts w:ascii="Times New Roman" w:eastAsia="Times New Roman" w:hAnsi="Times New Roman" w:cs="Times New Roman"/>
          <w:sz w:val="24"/>
          <w:szCs w:val="24"/>
          <w:lang w:eastAsia="lv-LV"/>
        </w:rPr>
        <w:t xml:space="preserve">uz Līgumā norādītajām Pušu e-pasta adresēm (Līguma 12.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w:t>
      </w:r>
      <w:r w:rsidRPr="009E3FAC">
        <w:rPr>
          <w:rFonts w:ascii="Times New Roman" w:eastAsia="Times New Roman" w:hAnsi="Times New Roman" w:cs="Times New Roman"/>
          <w:sz w:val="24"/>
          <w:szCs w:val="24"/>
          <w:lang w:eastAsia="lv-LV"/>
        </w:rPr>
        <w:lastRenderedPageBreak/>
        <w:t xml:space="preserve">drošu elektronisko parakstu, uzskatāmi par saņemtiem </w:t>
      </w:r>
      <w:r w:rsidRPr="009E3FAC">
        <w:rPr>
          <w:rFonts w:ascii="Times New Roman" w:eastAsia="Times New Roman" w:hAnsi="Times New Roman" w:cs="Times New Roman"/>
          <w:i/>
          <w:sz w:val="24"/>
          <w:szCs w:val="24"/>
          <w:lang w:eastAsia="lv-LV"/>
        </w:rPr>
        <w:t>2 (divu) darba dienu laikā</w:t>
      </w:r>
      <w:r w:rsidRPr="009E3FAC">
        <w:rPr>
          <w:rFonts w:ascii="Times New Roman" w:eastAsia="Times New Roman" w:hAnsi="Times New Roman" w:cs="Times New Roman"/>
          <w:sz w:val="24"/>
          <w:szCs w:val="24"/>
          <w:lang w:eastAsia="lv-LV"/>
        </w:rPr>
        <w:t xml:space="preserve"> pēc to nosūtīšanas.</w:t>
      </w:r>
    </w:p>
    <w:p w14:paraId="131D9DB8"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iCs/>
          <w:color w:val="000000"/>
          <w:sz w:val="24"/>
          <w:szCs w:val="24"/>
          <w:lang w:eastAsia="lv-LV"/>
        </w:rPr>
        <w:t>Līgums un tā pielikumi parakstīti ar drošu elektronisko parakstu, kas satur laika zīmogu. Pusēm ir pieejams Pušu parakstīts Līgums elektroniskā dokumenta formā.</w:t>
      </w:r>
    </w:p>
    <w:p w14:paraId="723853F6" w14:textId="784DE543"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Līgums sagatavots </w:t>
      </w:r>
      <w:r w:rsidR="00B41E0D">
        <w:rPr>
          <w:rFonts w:ascii="Times New Roman" w:eastAsia="Times New Roman" w:hAnsi="Times New Roman" w:cs="Times New Roman"/>
          <w:sz w:val="24"/>
          <w:szCs w:val="24"/>
          <w:lang w:eastAsia="lv-LV"/>
        </w:rPr>
        <w:t xml:space="preserve">un parakstīts </w:t>
      </w:r>
      <w:r w:rsidRPr="009E3FAC">
        <w:rPr>
          <w:rFonts w:ascii="Times New Roman" w:eastAsia="Times New Roman" w:hAnsi="Times New Roman" w:cs="Times New Roman"/>
          <w:sz w:val="24"/>
          <w:szCs w:val="24"/>
          <w:lang w:eastAsia="lv-LV"/>
        </w:rPr>
        <w:t xml:space="preserve">latviešu valodā uz </w:t>
      </w:r>
      <w:r w:rsidR="009E7D23">
        <w:rPr>
          <w:rFonts w:ascii="Times New Roman" w:eastAsia="Times New Roman" w:hAnsi="Times New Roman" w:cs="Times New Roman"/>
          <w:sz w:val="24"/>
          <w:szCs w:val="24"/>
          <w:lang w:eastAsia="lv-LV"/>
        </w:rPr>
        <w:t>___</w:t>
      </w:r>
      <w:r w:rsidRPr="009E3FAC">
        <w:rPr>
          <w:rFonts w:ascii="Times New Roman" w:eastAsia="Times New Roman" w:hAnsi="Times New Roman" w:cs="Times New Roman"/>
          <w:sz w:val="24"/>
          <w:szCs w:val="24"/>
          <w:lang w:eastAsia="lv-LV"/>
        </w:rPr>
        <w:t xml:space="preserve"> (</w:t>
      </w:r>
      <w:r w:rsidR="009E7D23">
        <w:rPr>
          <w:rFonts w:ascii="Times New Roman" w:eastAsia="Times New Roman" w:hAnsi="Times New Roman" w:cs="Times New Roman"/>
          <w:sz w:val="24"/>
          <w:szCs w:val="24"/>
          <w:lang w:eastAsia="lv-LV"/>
        </w:rPr>
        <w:t>_______</w:t>
      </w:r>
      <w:r w:rsidRPr="009E3FAC">
        <w:rPr>
          <w:rFonts w:ascii="Times New Roman" w:eastAsia="Times New Roman" w:hAnsi="Times New Roman" w:cs="Times New Roman"/>
          <w:sz w:val="24"/>
          <w:szCs w:val="24"/>
          <w:lang w:eastAsia="lv-LV"/>
        </w:rPr>
        <w:t xml:space="preserve">) lapām, no kurām </w:t>
      </w:r>
      <w:r w:rsidR="009E7D23">
        <w:rPr>
          <w:rFonts w:ascii="Times New Roman" w:eastAsia="Times New Roman" w:hAnsi="Times New Roman" w:cs="Times New Roman"/>
          <w:sz w:val="24"/>
          <w:szCs w:val="24"/>
          <w:lang w:eastAsia="lv-LV"/>
        </w:rPr>
        <w:t>__</w:t>
      </w:r>
      <w:r w:rsidRPr="009E3FAC">
        <w:rPr>
          <w:rFonts w:ascii="Times New Roman" w:eastAsia="Times New Roman" w:hAnsi="Times New Roman" w:cs="Times New Roman"/>
          <w:sz w:val="24"/>
          <w:szCs w:val="24"/>
          <w:lang w:eastAsia="lv-LV"/>
        </w:rPr>
        <w:t xml:space="preserve"> (</w:t>
      </w:r>
      <w:r w:rsidR="009E7D23">
        <w:rPr>
          <w:rFonts w:ascii="Times New Roman" w:eastAsia="Times New Roman" w:hAnsi="Times New Roman" w:cs="Times New Roman"/>
          <w:sz w:val="24"/>
          <w:szCs w:val="24"/>
          <w:lang w:eastAsia="lv-LV"/>
        </w:rPr>
        <w:t>____</w:t>
      </w:r>
      <w:r w:rsidRPr="009E3FAC">
        <w:rPr>
          <w:rFonts w:ascii="Times New Roman" w:eastAsia="Times New Roman" w:hAnsi="Times New Roman" w:cs="Times New Roman"/>
          <w:sz w:val="24"/>
          <w:szCs w:val="24"/>
          <w:lang w:eastAsia="lv-LV"/>
        </w:rPr>
        <w:t xml:space="preserve">) lapas aizņem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lang w:eastAsia="lv-LV"/>
          </w:rPr>
          <w:t>Līguma</w:t>
        </w:r>
      </w:smartTag>
      <w:r w:rsidRPr="009E3FAC">
        <w:rPr>
          <w:rFonts w:ascii="Times New Roman" w:eastAsia="Times New Roman" w:hAnsi="Times New Roman" w:cs="Times New Roman"/>
          <w:sz w:val="24"/>
          <w:szCs w:val="24"/>
          <w:lang w:eastAsia="lv-LV"/>
        </w:rPr>
        <w:t xml:space="preserve"> teksts, </w:t>
      </w:r>
      <w:r w:rsidR="009E7D23">
        <w:rPr>
          <w:rFonts w:ascii="Times New Roman" w:eastAsia="Times New Roman" w:hAnsi="Times New Roman" w:cs="Times New Roman"/>
          <w:sz w:val="24"/>
          <w:szCs w:val="24"/>
          <w:lang w:eastAsia="lv-LV"/>
        </w:rPr>
        <w:t>___</w:t>
      </w:r>
      <w:r w:rsidRPr="009E3FAC">
        <w:rPr>
          <w:rFonts w:ascii="Times New Roman" w:eastAsia="Times New Roman" w:hAnsi="Times New Roman" w:cs="Times New Roman"/>
          <w:sz w:val="24"/>
          <w:szCs w:val="24"/>
          <w:lang w:eastAsia="lv-LV"/>
        </w:rPr>
        <w:t xml:space="preserve"> (</w:t>
      </w:r>
      <w:r w:rsidR="009E7D23">
        <w:rPr>
          <w:rFonts w:ascii="Times New Roman" w:eastAsia="Times New Roman" w:hAnsi="Times New Roman" w:cs="Times New Roman"/>
          <w:sz w:val="24"/>
          <w:szCs w:val="24"/>
          <w:lang w:eastAsia="lv-LV"/>
        </w:rPr>
        <w:t>____</w:t>
      </w:r>
      <w:r w:rsidRPr="009E3FAC">
        <w:rPr>
          <w:rFonts w:ascii="Times New Roman" w:eastAsia="Times New Roman" w:hAnsi="Times New Roman" w:cs="Times New Roman"/>
          <w:sz w:val="24"/>
          <w:szCs w:val="24"/>
          <w:lang w:eastAsia="lv-LV"/>
        </w:rPr>
        <w:t>) lapas - tam pievienotais 1.pielikums „</w:t>
      </w:r>
      <w:r w:rsidR="009E7D23">
        <w:rPr>
          <w:rFonts w:ascii="Times New Roman" w:eastAsia="Times New Roman" w:hAnsi="Times New Roman" w:cs="Times New Roman"/>
          <w:sz w:val="24"/>
          <w:szCs w:val="24"/>
          <w:lang w:eastAsia="lv-LV"/>
        </w:rPr>
        <w:t>Tehniskā specifikācija/</w:t>
      </w:r>
      <w:r w:rsidRPr="009E3FAC">
        <w:rPr>
          <w:rFonts w:ascii="Times New Roman" w:eastAsia="Times New Roman" w:hAnsi="Times New Roman" w:cs="Times New Roman"/>
          <w:sz w:val="24"/>
          <w:szCs w:val="24"/>
          <w:lang w:eastAsia="lv-LV"/>
        </w:rPr>
        <w:t xml:space="preserve">Tehniskais piedāvājums”,  1 (vienu) lapu - tam pievienotais </w:t>
      </w:r>
      <w:r w:rsidR="009E7D23">
        <w:rPr>
          <w:rFonts w:ascii="Times New Roman" w:eastAsia="Times New Roman" w:hAnsi="Times New Roman" w:cs="Times New Roman"/>
          <w:sz w:val="24"/>
          <w:szCs w:val="24"/>
          <w:lang w:eastAsia="lv-LV"/>
        </w:rPr>
        <w:t>2</w:t>
      </w:r>
      <w:r w:rsidRPr="009E3FAC">
        <w:rPr>
          <w:rFonts w:ascii="Times New Roman" w:eastAsia="Times New Roman" w:hAnsi="Times New Roman" w:cs="Times New Roman"/>
          <w:sz w:val="24"/>
          <w:szCs w:val="24"/>
          <w:lang w:eastAsia="lv-LV"/>
        </w:rPr>
        <w:t xml:space="preserve">.pielikums „Pieņemšanas – nodošanas akts PARAUGS”  un 1 (vienu) lapu tam pievienotais </w:t>
      </w:r>
      <w:r w:rsidR="009E7D23">
        <w:rPr>
          <w:rFonts w:ascii="Times New Roman" w:eastAsia="Times New Roman" w:hAnsi="Times New Roman" w:cs="Times New Roman"/>
          <w:sz w:val="24"/>
          <w:szCs w:val="24"/>
          <w:lang w:eastAsia="lv-LV"/>
        </w:rPr>
        <w:t>3</w:t>
      </w:r>
      <w:r w:rsidRPr="009E3FAC">
        <w:rPr>
          <w:rFonts w:ascii="Times New Roman" w:eastAsia="Times New Roman" w:hAnsi="Times New Roman" w:cs="Times New Roman"/>
          <w:sz w:val="24"/>
          <w:szCs w:val="24"/>
          <w:lang w:eastAsia="lv-LV"/>
        </w:rPr>
        <w:t>.pielikums „NATO MTL identifikācijas NSN koda piešķiršanas veidlapa”.</w:t>
      </w:r>
    </w:p>
    <w:p w14:paraId="75FA0671" w14:textId="77777777" w:rsidR="009E3FAC" w:rsidRPr="009E3FAC" w:rsidRDefault="009E3FAC" w:rsidP="009E3FAC">
      <w:pPr>
        <w:tabs>
          <w:tab w:val="num" w:pos="567"/>
          <w:tab w:val="num" w:pos="720"/>
        </w:tabs>
        <w:autoSpaceDN w:val="0"/>
        <w:spacing w:after="0" w:line="276" w:lineRule="auto"/>
        <w:ind w:left="720"/>
        <w:jc w:val="both"/>
        <w:rPr>
          <w:rFonts w:ascii="Times New Roman" w:eastAsia="Times New Roman" w:hAnsi="Times New Roman" w:cs="Times New Roman"/>
          <w:sz w:val="24"/>
          <w:szCs w:val="24"/>
        </w:rPr>
      </w:pPr>
    </w:p>
    <w:p w14:paraId="13D6037B" w14:textId="77777777" w:rsidR="009E3FAC" w:rsidRPr="009E3FAC" w:rsidRDefault="009E3FAC" w:rsidP="009E3FAC">
      <w:pPr>
        <w:numPr>
          <w:ilvl w:val="0"/>
          <w:numId w:val="6"/>
        </w:numPr>
        <w:autoSpaceDN w:val="0"/>
        <w:spacing w:after="0" w:line="276" w:lineRule="auto"/>
        <w:ind w:left="357" w:hanging="357"/>
        <w:jc w:val="center"/>
        <w:rPr>
          <w:rFonts w:ascii="Times New Roman" w:eastAsia="Times New Roman" w:hAnsi="Times New Roman" w:cs="Times New Roman"/>
          <w:b/>
          <w:sz w:val="24"/>
          <w:szCs w:val="26"/>
        </w:rPr>
      </w:pPr>
      <w:r w:rsidRPr="009E3FAC">
        <w:rPr>
          <w:rFonts w:ascii="Times New Roman" w:eastAsia="Times New Roman" w:hAnsi="Times New Roman" w:cs="Times New Roman"/>
          <w:b/>
          <w:sz w:val="24"/>
          <w:szCs w:val="26"/>
        </w:rPr>
        <w:t xml:space="preserve">PUŠU REKVIZĪTI </w:t>
      </w:r>
    </w:p>
    <w:p w14:paraId="145044DA" w14:textId="77777777" w:rsidR="009E3FAC" w:rsidRPr="009E3FAC" w:rsidRDefault="009E3FAC" w:rsidP="009E3FAC">
      <w:pPr>
        <w:autoSpaceDN w:val="0"/>
        <w:spacing w:after="0" w:line="276" w:lineRule="auto"/>
        <w:ind w:left="357"/>
        <w:rPr>
          <w:rFonts w:ascii="Times New Roman" w:eastAsia="Times New Roman" w:hAnsi="Times New Roman" w:cs="Times New Roman"/>
          <w:b/>
          <w:sz w:val="24"/>
          <w:szCs w:val="26"/>
        </w:rPr>
      </w:pPr>
    </w:p>
    <w:tbl>
      <w:tblPr>
        <w:tblW w:w="9181" w:type="dxa"/>
        <w:jc w:val="center"/>
        <w:tblLayout w:type="fixed"/>
        <w:tblLook w:val="0000" w:firstRow="0" w:lastRow="0" w:firstColumn="0" w:lastColumn="0" w:noHBand="0" w:noVBand="0"/>
      </w:tblPr>
      <w:tblGrid>
        <w:gridCol w:w="4961"/>
        <w:gridCol w:w="4220"/>
      </w:tblGrid>
      <w:tr w:rsidR="009E3FAC" w:rsidRPr="009E3FAC" w14:paraId="73B24108" w14:textId="77777777" w:rsidTr="00ED05E9">
        <w:trPr>
          <w:trHeight w:val="195"/>
          <w:jc w:val="center"/>
        </w:trPr>
        <w:tc>
          <w:tcPr>
            <w:tcW w:w="4961" w:type="dxa"/>
          </w:tcPr>
          <w:p w14:paraId="666E1764" w14:textId="77777777" w:rsidR="009E3FAC" w:rsidRPr="009E3FAC" w:rsidRDefault="009E3FAC" w:rsidP="009E3FAC">
            <w:pPr>
              <w:spacing w:after="0" w:line="276" w:lineRule="auto"/>
              <w:rPr>
                <w:rFonts w:ascii="Times New Roman" w:eastAsia="Times New Roman" w:hAnsi="Times New Roman" w:cs="Times New Roman"/>
                <w:b/>
                <w:sz w:val="24"/>
                <w:szCs w:val="24"/>
                <w:lang w:eastAsia="lv-LV"/>
              </w:rPr>
            </w:pPr>
            <w:r w:rsidRPr="009E3FAC">
              <w:rPr>
                <w:rFonts w:ascii="Times New Roman" w:eastAsia="Times New Roman" w:hAnsi="Times New Roman" w:cs="Times New Roman"/>
                <w:b/>
                <w:sz w:val="24"/>
                <w:szCs w:val="24"/>
              </w:rPr>
              <w:t>Pasūtītājs</w:t>
            </w:r>
            <w:r w:rsidRPr="009E3FAC">
              <w:rPr>
                <w:rFonts w:ascii="Times New Roman" w:eastAsia="Times New Roman" w:hAnsi="Times New Roman" w:cs="Times New Roman"/>
                <w:b/>
                <w:sz w:val="24"/>
                <w:szCs w:val="24"/>
                <w:lang w:eastAsia="lv-LV"/>
              </w:rPr>
              <w:t>:</w:t>
            </w:r>
          </w:p>
        </w:tc>
        <w:tc>
          <w:tcPr>
            <w:tcW w:w="4220" w:type="dxa"/>
          </w:tcPr>
          <w:p w14:paraId="28843A03" w14:textId="23F1ECE8" w:rsidR="009E3FAC" w:rsidRPr="009E3FAC" w:rsidRDefault="009E3FAC" w:rsidP="009E3FAC">
            <w:pPr>
              <w:spacing w:after="0" w:line="276" w:lineRule="auto"/>
              <w:jc w:val="both"/>
              <w:rPr>
                <w:rFonts w:ascii="Times New Roman" w:eastAsia="Times New Roman" w:hAnsi="Times New Roman" w:cs="Times New Roman"/>
                <w:b/>
                <w:sz w:val="24"/>
                <w:szCs w:val="24"/>
                <w:lang w:eastAsia="lv-LV"/>
              </w:rPr>
            </w:pPr>
            <w:r w:rsidRPr="009E3FAC">
              <w:rPr>
                <w:rFonts w:ascii="Times New Roman" w:eastAsia="Times New Roman" w:hAnsi="Times New Roman" w:cs="Times New Roman"/>
                <w:b/>
                <w:sz w:val="24"/>
                <w:szCs w:val="24"/>
                <w:lang w:eastAsia="lv-LV"/>
              </w:rPr>
              <w:t>Piegādātājs:</w:t>
            </w:r>
          </w:p>
        </w:tc>
      </w:tr>
    </w:tbl>
    <w:p w14:paraId="0B30F31D" w14:textId="77777777" w:rsidR="009E3FAC" w:rsidRDefault="009E3FAC"/>
    <w:sectPr w:rsidR="009E3FAC" w:rsidSect="007C7E70">
      <w:pgSz w:w="11906" w:h="16838"/>
      <w:pgMar w:top="851" w:right="849"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tch TL">
    <w:altName w:val="Times New Roman"/>
    <w:charset w:val="BA"/>
    <w:family w:val="roman"/>
    <w:pitch w:val="variable"/>
    <w:sig w:usb0="00000001"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Time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A54"/>
    <w:multiLevelType w:val="hybridMultilevel"/>
    <w:tmpl w:val="CD14F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87661"/>
    <w:multiLevelType w:val="hybridMultilevel"/>
    <w:tmpl w:val="82268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93590"/>
    <w:multiLevelType w:val="multilevel"/>
    <w:tmpl w:val="D2D02730"/>
    <w:lvl w:ilvl="0">
      <w:start w:val="3"/>
      <w:numFmt w:val="decimal"/>
      <w:pStyle w:val="Heading1"/>
      <w:lvlText w:val="%1.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0C717F7A"/>
    <w:multiLevelType w:val="hybridMultilevel"/>
    <w:tmpl w:val="B61848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834B15"/>
    <w:multiLevelType w:val="hybridMultilevel"/>
    <w:tmpl w:val="F17838FA"/>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4120B"/>
    <w:multiLevelType w:val="hybridMultilevel"/>
    <w:tmpl w:val="64F21D4E"/>
    <w:lvl w:ilvl="0" w:tplc="4FAE530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D6266CA"/>
    <w:multiLevelType w:val="hybridMultilevel"/>
    <w:tmpl w:val="5322A956"/>
    <w:lvl w:ilvl="0" w:tplc="00000006">
      <w:start w:val="2"/>
      <w:numFmt w:val="bullet"/>
      <w:lvlText w:val="-"/>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F9F4E41"/>
    <w:multiLevelType w:val="hybridMultilevel"/>
    <w:tmpl w:val="0632297C"/>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D7129"/>
    <w:multiLevelType w:val="hybridMultilevel"/>
    <w:tmpl w:val="15D289BC"/>
    <w:lvl w:ilvl="0" w:tplc="9348A6C4">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F364D0"/>
    <w:multiLevelType w:val="hybridMultilevel"/>
    <w:tmpl w:val="63307D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DC51D58"/>
    <w:multiLevelType w:val="multilevel"/>
    <w:tmpl w:val="FCD2C0D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EBE6399"/>
    <w:multiLevelType w:val="hybridMultilevel"/>
    <w:tmpl w:val="4FB2D9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FFE6A3D"/>
    <w:multiLevelType w:val="hybridMultilevel"/>
    <w:tmpl w:val="28629604"/>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F31B15"/>
    <w:multiLevelType w:val="multilevel"/>
    <w:tmpl w:val="21D42252"/>
    <w:lvl w:ilvl="0">
      <w:start w:val="3"/>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31414312"/>
    <w:multiLevelType w:val="hybridMultilevel"/>
    <w:tmpl w:val="B7140316"/>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9B33CC"/>
    <w:multiLevelType w:val="hybridMultilevel"/>
    <w:tmpl w:val="95045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F27965"/>
    <w:multiLevelType w:val="multilevel"/>
    <w:tmpl w:val="1EA8758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CCC2CDB"/>
    <w:multiLevelType w:val="multilevel"/>
    <w:tmpl w:val="0C4AE038"/>
    <w:lvl w:ilvl="0">
      <w:start w:val="6"/>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1080"/>
        </w:tabs>
        <w:ind w:left="1080" w:hanging="1080"/>
      </w:pPr>
      <w:rPr>
        <w:rFonts w:ascii="Times New Roman" w:hAnsi="Times New Roman" w:cs="Times New Roman" w:hint="default"/>
        <w:b w:val="0"/>
        <w:sz w:val="20"/>
      </w:rPr>
    </w:lvl>
    <w:lvl w:ilvl="3">
      <w:start w:val="1"/>
      <w:numFmt w:val="decimal"/>
      <w:lvlText w:val="%1.%2.%3.%4."/>
      <w:lvlJc w:val="left"/>
      <w:pPr>
        <w:tabs>
          <w:tab w:val="num" w:pos="1080"/>
        </w:tabs>
        <w:ind w:left="1080" w:hanging="1080"/>
      </w:pPr>
      <w:rPr>
        <w:rFonts w:ascii="Times New Roman" w:hAnsi="Times New Roman" w:cs="Times New Roman" w:hint="default"/>
        <w:b w:val="0"/>
        <w:sz w:val="20"/>
      </w:rPr>
    </w:lvl>
    <w:lvl w:ilvl="4">
      <w:start w:val="1"/>
      <w:numFmt w:val="decimal"/>
      <w:lvlText w:val="%1.%2.%3.%4.%5."/>
      <w:lvlJc w:val="left"/>
      <w:pPr>
        <w:tabs>
          <w:tab w:val="num" w:pos="1440"/>
        </w:tabs>
        <w:ind w:left="1440" w:hanging="1440"/>
      </w:pPr>
      <w:rPr>
        <w:rFonts w:ascii="Times New Roman" w:hAnsi="Times New Roman" w:cs="Times New Roman" w:hint="default"/>
        <w:b w:val="0"/>
        <w:sz w:val="20"/>
      </w:rPr>
    </w:lvl>
    <w:lvl w:ilvl="5">
      <w:start w:val="1"/>
      <w:numFmt w:val="decimal"/>
      <w:lvlText w:val="%1.%2.%3.%4.%5.%6."/>
      <w:lvlJc w:val="left"/>
      <w:pPr>
        <w:tabs>
          <w:tab w:val="num" w:pos="1800"/>
        </w:tabs>
        <w:ind w:left="1800" w:hanging="1800"/>
      </w:pPr>
      <w:rPr>
        <w:rFonts w:ascii="Times New Roman" w:hAnsi="Times New Roman" w:cs="Times New Roman" w:hint="default"/>
        <w:b w:val="0"/>
        <w:sz w:val="20"/>
      </w:rPr>
    </w:lvl>
    <w:lvl w:ilvl="6">
      <w:start w:val="1"/>
      <w:numFmt w:val="decimal"/>
      <w:lvlText w:val="%1.%2.%3.%4.%5.%6.%7."/>
      <w:lvlJc w:val="left"/>
      <w:pPr>
        <w:tabs>
          <w:tab w:val="num" w:pos="1800"/>
        </w:tabs>
        <w:ind w:left="1800" w:hanging="1800"/>
      </w:pPr>
      <w:rPr>
        <w:rFonts w:ascii="Times New Roman" w:hAnsi="Times New Roman" w:cs="Times New Roman" w:hint="default"/>
        <w:b w:val="0"/>
        <w:sz w:val="20"/>
      </w:rPr>
    </w:lvl>
    <w:lvl w:ilvl="7">
      <w:start w:val="1"/>
      <w:numFmt w:val="decimal"/>
      <w:lvlText w:val="%1.%2.%3.%4.%5.%6.%7.%8."/>
      <w:lvlJc w:val="left"/>
      <w:pPr>
        <w:tabs>
          <w:tab w:val="num" w:pos="2160"/>
        </w:tabs>
        <w:ind w:left="2160" w:hanging="2160"/>
      </w:pPr>
      <w:rPr>
        <w:rFonts w:ascii="Times New Roman" w:hAnsi="Times New Roman" w:cs="Times New Roman" w:hint="default"/>
        <w:b w:val="0"/>
        <w:sz w:val="20"/>
      </w:rPr>
    </w:lvl>
    <w:lvl w:ilvl="8">
      <w:start w:val="1"/>
      <w:numFmt w:val="decimal"/>
      <w:lvlText w:val="%1.%2.%3.%4.%5.%6.%7.%8.%9."/>
      <w:lvlJc w:val="left"/>
      <w:pPr>
        <w:tabs>
          <w:tab w:val="num" w:pos="2520"/>
        </w:tabs>
        <w:ind w:left="2520" w:hanging="2520"/>
      </w:pPr>
      <w:rPr>
        <w:rFonts w:ascii="Times New Roman" w:hAnsi="Times New Roman" w:cs="Times New Roman" w:hint="default"/>
        <w:b w:val="0"/>
        <w:sz w:val="20"/>
      </w:rPr>
    </w:lvl>
  </w:abstractNum>
  <w:abstractNum w:abstractNumId="18" w15:restartNumberingAfterBreak="0">
    <w:nsid w:val="3E0A37FC"/>
    <w:multiLevelType w:val="hybridMultilevel"/>
    <w:tmpl w:val="0A129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C66E6"/>
    <w:multiLevelType w:val="multilevel"/>
    <w:tmpl w:val="B14A0B04"/>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44F4110B"/>
    <w:multiLevelType w:val="hybridMultilevel"/>
    <w:tmpl w:val="947010FA"/>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133D64"/>
    <w:multiLevelType w:val="multilevel"/>
    <w:tmpl w:val="6694ABAA"/>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4FAE0794"/>
    <w:multiLevelType w:val="hybridMultilevel"/>
    <w:tmpl w:val="EFF2C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5028B7"/>
    <w:multiLevelType w:val="hybridMultilevel"/>
    <w:tmpl w:val="80D298D6"/>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D8469B"/>
    <w:multiLevelType w:val="hybridMultilevel"/>
    <w:tmpl w:val="786C4112"/>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45C1D"/>
    <w:multiLevelType w:val="hybridMultilevel"/>
    <w:tmpl w:val="2A429D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BA873E7"/>
    <w:multiLevelType w:val="hybridMultilevel"/>
    <w:tmpl w:val="613C94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1304128"/>
    <w:multiLevelType w:val="hybridMultilevel"/>
    <w:tmpl w:val="BDE697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1F95D85"/>
    <w:multiLevelType w:val="hybridMultilevel"/>
    <w:tmpl w:val="108E7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8801C4"/>
    <w:multiLevelType w:val="hybridMultilevel"/>
    <w:tmpl w:val="362CAB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B07AF4"/>
    <w:multiLevelType w:val="hybridMultilevel"/>
    <w:tmpl w:val="8F24CDBC"/>
    <w:lvl w:ilvl="0" w:tplc="3D7052CA">
      <w:start w:val="1"/>
      <w:numFmt w:val="decimal"/>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6C9F5160"/>
    <w:multiLevelType w:val="multilevel"/>
    <w:tmpl w:val="4E48A33E"/>
    <w:lvl w:ilvl="0">
      <w:start w:val="3"/>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6D9E166C"/>
    <w:multiLevelType w:val="hybridMultilevel"/>
    <w:tmpl w:val="2F485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F170E9"/>
    <w:multiLevelType w:val="hybridMultilevel"/>
    <w:tmpl w:val="EDC2E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715CF5"/>
    <w:multiLevelType w:val="hybridMultilevel"/>
    <w:tmpl w:val="A5203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4CC0BF3"/>
    <w:multiLevelType w:val="multilevel"/>
    <w:tmpl w:val="21D42252"/>
    <w:lvl w:ilvl="0">
      <w:start w:val="3"/>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75064460"/>
    <w:multiLevelType w:val="multilevel"/>
    <w:tmpl w:val="AB72CFC8"/>
    <w:lvl w:ilvl="0">
      <w:start w:val="1"/>
      <w:numFmt w:val="decimal"/>
      <w:lvlText w:val="%1."/>
      <w:lvlJc w:val="left"/>
      <w:pPr>
        <w:ind w:left="720" w:hanging="360"/>
      </w:pPr>
      <w:rPr>
        <w:rFonts w:hint="default"/>
        <w:b/>
        <w:i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30"/>
  </w:num>
  <w:num w:numId="8">
    <w:abstractNumId w:val="13"/>
  </w:num>
  <w:num w:numId="9">
    <w:abstractNumId w:val="17"/>
  </w:num>
  <w:num w:numId="10">
    <w:abstractNumId w:val="21"/>
  </w:num>
  <w:num w:numId="11">
    <w:abstractNumId w:val="3"/>
  </w:num>
  <w:num w:numId="12">
    <w:abstractNumId w:val="10"/>
  </w:num>
  <w:num w:numId="13">
    <w:abstractNumId w:val="36"/>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5"/>
  </w:num>
  <w:num w:numId="23">
    <w:abstractNumId w:val="28"/>
  </w:num>
  <w:num w:numId="24">
    <w:abstractNumId w:val="15"/>
  </w:num>
  <w:num w:numId="25">
    <w:abstractNumId w:val="0"/>
  </w:num>
  <w:num w:numId="26">
    <w:abstractNumId w:val="8"/>
  </w:num>
  <w:num w:numId="27">
    <w:abstractNumId w:val="33"/>
  </w:num>
  <w:num w:numId="28">
    <w:abstractNumId w:val="1"/>
  </w:num>
  <w:num w:numId="29">
    <w:abstractNumId w:val="18"/>
  </w:num>
  <w:num w:numId="30">
    <w:abstractNumId w:val="22"/>
  </w:num>
  <w:num w:numId="31">
    <w:abstractNumId w:val="34"/>
  </w:num>
  <w:num w:numId="32">
    <w:abstractNumId w:val="7"/>
  </w:num>
  <w:num w:numId="33">
    <w:abstractNumId w:val="11"/>
  </w:num>
  <w:num w:numId="34">
    <w:abstractNumId w:val="29"/>
  </w:num>
  <w:num w:numId="35">
    <w:abstractNumId w:val="5"/>
  </w:num>
  <w:num w:numId="36">
    <w:abstractNumId w:val="20"/>
  </w:num>
  <w:num w:numId="37">
    <w:abstractNumId w:val="9"/>
  </w:num>
  <w:num w:numId="38">
    <w:abstractNumId w:val="14"/>
  </w:num>
  <w:num w:numId="39">
    <w:abstractNumId w:val="27"/>
  </w:num>
  <w:num w:numId="40">
    <w:abstractNumId w:val="12"/>
  </w:num>
  <w:num w:numId="41">
    <w:abstractNumId w:val="23"/>
  </w:num>
  <w:num w:numId="42">
    <w:abstractNumId w:val="4"/>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72F"/>
    <w:rsid w:val="001321BC"/>
    <w:rsid w:val="002E177A"/>
    <w:rsid w:val="00415384"/>
    <w:rsid w:val="00435FA5"/>
    <w:rsid w:val="0046072F"/>
    <w:rsid w:val="004D6524"/>
    <w:rsid w:val="004E6E8F"/>
    <w:rsid w:val="007613BB"/>
    <w:rsid w:val="007C7E70"/>
    <w:rsid w:val="00850D93"/>
    <w:rsid w:val="00890D5F"/>
    <w:rsid w:val="009E3FAC"/>
    <w:rsid w:val="009E7D23"/>
    <w:rsid w:val="00B41E0D"/>
    <w:rsid w:val="00B817CB"/>
    <w:rsid w:val="00B90C76"/>
    <w:rsid w:val="00B90F2F"/>
    <w:rsid w:val="00C9425E"/>
    <w:rsid w:val="00DB4F02"/>
    <w:rsid w:val="00FC6C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schemas-tilde-lv/tildestengine" w:name="phone"/>
  <w:shapeDefaults>
    <o:shapedefaults v:ext="edit" spidmax="1026"/>
    <o:shapelayout v:ext="edit">
      <o:idmap v:ext="edit" data="1"/>
    </o:shapelayout>
  </w:shapeDefaults>
  <w:decimalSymbol w:val="."/>
  <w:listSeparator w:val=";"/>
  <w14:docId w14:val="0175739C"/>
  <w15:chartTrackingRefBased/>
  <w15:docId w15:val="{9DB14D49-15C8-424E-A51A-56430BCC3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E3FAC"/>
    <w:pPr>
      <w:keepNext/>
      <w:numPr>
        <w:numId w:val="1"/>
      </w:numPr>
      <w:spacing w:before="240" w:after="60" w:line="240" w:lineRule="auto"/>
      <w:outlineLvl w:val="0"/>
    </w:pPr>
    <w:rPr>
      <w:rFonts w:ascii="Arial" w:eastAsia="Times New Roman" w:hAnsi="Arial" w:cs="Arial"/>
      <w:b/>
      <w:bCs/>
      <w:kern w:val="32"/>
      <w:sz w:val="32"/>
      <w:szCs w:val="32"/>
      <w:lang w:eastAsia="lv-LV"/>
    </w:rPr>
  </w:style>
  <w:style w:type="paragraph" w:styleId="Heading2">
    <w:name w:val="heading 2"/>
    <w:basedOn w:val="Normal"/>
    <w:next w:val="Normal"/>
    <w:link w:val="Heading2Char"/>
    <w:qFormat/>
    <w:rsid w:val="009E3FAC"/>
    <w:pPr>
      <w:keepNext/>
      <w:numPr>
        <w:ilvl w:val="1"/>
        <w:numId w:val="1"/>
      </w:numPr>
      <w:spacing w:before="240" w:after="60" w:line="240" w:lineRule="auto"/>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9E3FAC"/>
    <w:pPr>
      <w:keepNext/>
      <w:numPr>
        <w:ilvl w:val="2"/>
        <w:numId w:val="1"/>
      </w:numPr>
      <w:spacing w:before="240" w:after="60" w:line="240" w:lineRule="auto"/>
      <w:outlineLvl w:val="2"/>
    </w:pPr>
    <w:rPr>
      <w:rFonts w:ascii="Arial" w:eastAsia="Times New Roman" w:hAnsi="Arial" w:cs="Arial"/>
      <w:b/>
      <w:bCs/>
      <w:sz w:val="26"/>
      <w:szCs w:val="26"/>
      <w:lang w:eastAsia="lv-LV"/>
    </w:rPr>
  </w:style>
  <w:style w:type="paragraph" w:styleId="Heading4">
    <w:name w:val="heading 4"/>
    <w:basedOn w:val="Normal"/>
    <w:next w:val="Normal"/>
    <w:link w:val="Heading4Char"/>
    <w:qFormat/>
    <w:rsid w:val="009E3FAC"/>
    <w:pPr>
      <w:keepNext/>
      <w:numPr>
        <w:ilvl w:val="3"/>
        <w:numId w:val="1"/>
      </w:numPr>
      <w:spacing w:before="240" w:after="60" w:line="240" w:lineRule="auto"/>
      <w:outlineLvl w:val="3"/>
    </w:pPr>
    <w:rPr>
      <w:rFonts w:ascii="Times New Roman" w:eastAsia="Times New Roman" w:hAnsi="Times New Roman" w:cs="Times New Roman"/>
      <w:b/>
      <w:bCs/>
      <w:sz w:val="28"/>
      <w:szCs w:val="28"/>
      <w:lang w:eastAsia="lv-LV"/>
    </w:rPr>
  </w:style>
  <w:style w:type="paragraph" w:styleId="Heading5">
    <w:name w:val="heading 5"/>
    <w:basedOn w:val="Normal"/>
    <w:next w:val="Normal"/>
    <w:link w:val="Heading5Char"/>
    <w:qFormat/>
    <w:rsid w:val="009E3FAC"/>
    <w:pPr>
      <w:numPr>
        <w:ilvl w:val="4"/>
        <w:numId w:val="1"/>
      </w:numPr>
      <w:spacing w:before="240" w:after="60" w:line="240" w:lineRule="auto"/>
      <w:outlineLvl w:val="4"/>
    </w:pPr>
    <w:rPr>
      <w:rFonts w:ascii="Times New Roman" w:eastAsia="Times New Roman" w:hAnsi="Times New Roman" w:cs="Times New Roman"/>
      <w:b/>
      <w:bCs/>
      <w:i/>
      <w:iCs/>
      <w:sz w:val="26"/>
      <w:szCs w:val="26"/>
      <w:lang w:eastAsia="lv-LV"/>
    </w:rPr>
  </w:style>
  <w:style w:type="paragraph" w:styleId="Heading6">
    <w:name w:val="heading 6"/>
    <w:basedOn w:val="Normal"/>
    <w:next w:val="Normal"/>
    <w:link w:val="Heading6Char"/>
    <w:qFormat/>
    <w:rsid w:val="009E3FAC"/>
    <w:pPr>
      <w:numPr>
        <w:ilvl w:val="5"/>
        <w:numId w:val="1"/>
      </w:numPr>
      <w:spacing w:before="240" w:after="60" w:line="240" w:lineRule="auto"/>
      <w:outlineLvl w:val="5"/>
    </w:pPr>
    <w:rPr>
      <w:rFonts w:ascii="Times New Roman" w:eastAsia="Times New Roman" w:hAnsi="Times New Roman" w:cs="Times New Roman"/>
      <w:b/>
      <w:bCs/>
      <w:lang w:eastAsia="lv-LV"/>
    </w:rPr>
  </w:style>
  <w:style w:type="paragraph" w:styleId="Heading7">
    <w:name w:val="heading 7"/>
    <w:basedOn w:val="Normal"/>
    <w:next w:val="Normal"/>
    <w:link w:val="Heading7Char"/>
    <w:qFormat/>
    <w:rsid w:val="009E3FAC"/>
    <w:pPr>
      <w:numPr>
        <w:ilvl w:val="6"/>
        <w:numId w:val="1"/>
      </w:numPr>
      <w:spacing w:before="240" w:after="60" w:line="240" w:lineRule="auto"/>
      <w:outlineLvl w:val="6"/>
    </w:pPr>
    <w:rPr>
      <w:rFonts w:ascii="Times New Roman" w:eastAsia="Times New Roman" w:hAnsi="Times New Roman" w:cs="Times New Roman"/>
      <w:sz w:val="24"/>
      <w:szCs w:val="24"/>
      <w:lang w:eastAsia="lv-LV"/>
    </w:rPr>
  </w:style>
  <w:style w:type="paragraph" w:styleId="Heading8">
    <w:name w:val="heading 8"/>
    <w:basedOn w:val="Normal"/>
    <w:next w:val="Normal"/>
    <w:link w:val="Heading8Char"/>
    <w:qFormat/>
    <w:rsid w:val="009E3FAC"/>
    <w:pPr>
      <w:numPr>
        <w:ilvl w:val="7"/>
        <w:numId w:val="1"/>
      </w:numPr>
      <w:spacing w:before="240" w:after="60" w:line="240" w:lineRule="auto"/>
      <w:outlineLvl w:val="7"/>
    </w:pPr>
    <w:rPr>
      <w:rFonts w:ascii="Times New Roman" w:eastAsia="Times New Roman" w:hAnsi="Times New Roman" w:cs="Times New Roman"/>
      <w:i/>
      <w:iCs/>
      <w:sz w:val="24"/>
      <w:szCs w:val="24"/>
      <w:lang w:eastAsia="lv-LV"/>
    </w:rPr>
  </w:style>
  <w:style w:type="paragraph" w:styleId="Heading9">
    <w:name w:val="heading 9"/>
    <w:basedOn w:val="Normal"/>
    <w:next w:val="Normal"/>
    <w:link w:val="Heading9Char"/>
    <w:qFormat/>
    <w:rsid w:val="009E3FAC"/>
    <w:pPr>
      <w:numPr>
        <w:ilvl w:val="8"/>
        <w:numId w:val="1"/>
      </w:numPr>
      <w:spacing w:before="240" w:after="60" w:line="240" w:lineRule="auto"/>
      <w:outlineLvl w:val="8"/>
    </w:pPr>
    <w:rPr>
      <w:rFonts w:ascii="Arial" w:eastAsia="Times New Roman" w:hAnsi="Arial" w:cs="Arial"/>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3FAC"/>
    <w:rPr>
      <w:rFonts w:ascii="Arial" w:eastAsia="Times New Roman" w:hAnsi="Arial" w:cs="Arial"/>
      <w:b/>
      <w:bCs/>
      <w:kern w:val="32"/>
      <w:sz w:val="32"/>
      <w:szCs w:val="32"/>
      <w:lang w:eastAsia="lv-LV"/>
    </w:rPr>
  </w:style>
  <w:style w:type="character" w:customStyle="1" w:styleId="Heading2Char">
    <w:name w:val="Heading 2 Char"/>
    <w:basedOn w:val="DefaultParagraphFont"/>
    <w:link w:val="Heading2"/>
    <w:rsid w:val="009E3FAC"/>
    <w:rPr>
      <w:rFonts w:ascii="Arial" w:eastAsia="Times New Roman" w:hAnsi="Arial" w:cs="Arial"/>
      <w:b/>
      <w:bCs/>
      <w:i/>
      <w:iCs/>
      <w:sz w:val="28"/>
      <w:szCs w:val="28"/>
      <w:lang w:eastAsia="lv-LV"/>
    </w:rPr>
  </w:style>
  <w:style w:type="character" w:customStyle="1" w:styleId="Heading3Char">
    <w:name w:val="Heading 3 Char"/>
    <w:basedOn w:val="DefaultParagraphFont"/>
    <w:link w:val="Heading3"/>
    <w:rsid w:val="009E3FAC"/>
    <w:rPr>
      <w:rFonts w:ascii="Arial" w:eastAsia="Times New Roman" w:hAnsi="Arial" w:cs="Arial"/>
      <w:b/>
      <w:bCs/>
      <w:sz w:val="26"/>
      <w:szCs w:val="26"/>
      <w:lang w:eastAsia="lv-LV"/>
    </w:rPr>
  </w:style>
  <w:style w:type="character" w:customStyle="1" w:styleId="Heading4Char">
    <w:name w:val="Heading 4 Char"/>
    <w:basedOn w:val="DefaultParagraphFont"/>
    <w:link w:val="Heading4"/>
    <w:rsid w:val="009E3FAC"/>
    <w:rPr>
      <w:rFonts w:ascii="Times New Roman" w:eastAsia="Times New Roman" w:hAnsi="Times New Roman" w:cs="Times New Roman"/>
      <w:b/>
      <w:bCs/>
      <w:sz w:val="28"/>
      <w:szCs w:val="28"/>
      <w:lang w:eastAsia="lv-LV"/>
    </w:rPr>
  </w:style>
  <w:style w:type="character" w:customStyle="1" w:styleId="Heading5Char">
    <w:name w:val="Heading 5 Char"/>
    <w:basedOn w:val="DefaultParagraphFont"/>
    <w:link w:val="Heading5"/>
    <w:rsid w:val="009E3FAC"/>
    <w:rPr>
      <w:rFonts w:ascii="Times New Roman" w:eastAsia="Times New Roman" w:hAnsi="Times New Roman" w:cs="Times New Roman"/>
      <w:b/>
      <w:bCs/>
      <w:i/>
      <w:iCs/>
      <w:sz w:val="26"/>
      <w:szCs w:val="26"/>
      <w:lang w:eastAsia="lv-LV"/>
    </w:rPr>
  </w:style>
  <w:style w:type="character" w:customStyle="1" w:styleId="Heading6Char">
    <w:name w:val="Heading 6 Char"/>
    <w:basedOn w:val="DefaultParagraphFont"/>
    <w:link w:val="Heading6"/>
    <w:rsid w:val="009E3FAC"/>
    <w:rPr>
      <w:rFonts w:ascii="Times New Roman" w:eastAsia="Times New Roman" w:hAnsi="Times New Roman" w:cs="Times New Roman"/>
      <w:b/>
      <w:bCs/>
      <w:lang w:eastAsia="lv-LV"/>
    </w:rPr>
  </w:style>
  <w:style w:type="character" w:customStyle="1" w:styleId="Heading7Char">
    <w:name w:val="Heading 7 Char"/>
    <w:basedOn w:val="DefaultParagraphFont"/>
    <w:link w:val="Heading7"/>
    <w:rsid w:val="009E3FAC"/>
    <w:rPr>
      <w:rFonts w:ascii="Times New Roman" w:eastAsia="Times New Roman" w:hAnsi="Times New Roman" w:cs="Times New Roman"/>
      <w:sz w:val="24"/>
      <w:szCs w:val="24"/>
      <w:lang w:eastAsia="lv-LV"/>
    </w:rPr>
  </w:style>
  <w:style w:type="character" w:customStyle="1" w:styleId="Heading8Char">
    <w:name w:val="Heading 8 Char"/>
    <w:basedOn w:val="DefaultParagraphFont"/>
    <w:link w:val="Heading8"/>
    <w:rsid w:val="009E3FAC"/>
    <w:rPr>
      <w:rFonts w:ascii="Times New Roman" w:eastAsia="Times New Roman" w:hAnsi="Times New Roman" w:cs="Times New Roman"/>
      <w:i/>
      <w:iCs/>
      <w:sz w:val="24"/>
      <w:szCs w:val="24"/>
      <w:lang w:eastAsia="lv-LV"/>
    </w:rPr>
  </w:style>
  <w:style w:type="character" w:customStyle="1" w:styleId="Heading9Char">
    <w:name w:val="Heading 9 Char"/>
    <w:basedOn w:val="DefaultParagraphFont"/>
    <w:link w:val="Heading9"/>
    <w:rsid w:val="009E3FAC"/>
    <w:rPr>
      <w:rFonts w:ascii="Arial" w:eastAsia="Times New Roman" w:hAnsi="Arial" w:cs="Arial"/>
      <w:lang w:eastAsia="lv-LV"/>
    </w:rPr>
  </w:style>
  <w:style w:type="numbering" w:customStyle="1" w:styleId="NoList1">
    <w:name w:val="No List1"/>
    <w:next w:val="NoList"/>
    <w:semiHidden/>
    <w:unhideWhenUsed/>
    <w:rsid w:val="009E3FAC"/>
  </w:style>
  <w:style w:type="table" w:styleId="TableGrid">
    <w:name w:val="Table Grid"/>
    <w:basedOn w:val="TableNormal"/>
    <w:rsid w:val="009E3FA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E3FAC"/>
    <w:rPr>
      <w:color w:val="0000FF"/>
      <w:u w:val="single"/>
    </w:rPr>
  </w:style>
  <w:style w:type="paragraph" w:styleId="Footer">
    <w:name w:val="footer"/>
    <w:basedOn w:val="Normal"/>
    <w:link w:val="FooterChar"/>
    <w:uiPriority w:val="99"/>
    <w:rsid w:val="009E3FAC"/>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9E3FAC"/>
    <w:rPr>
      <w:rFonts w:ascii="Times New Roman" w:eastAsia="Times New Roman" w:hAnsi="Times New Roman" w:cs="Times New Roman"/>
      <w:sz w:val="24"/>
      <w:szCs w:val="24"/>
      <w:lang w:val="x-none" w:eastAsia="x-none"/>
    </w:rPr>
  </w:style>
  <w:style w:type="character" w:styleId="PageNumber">
    <w:name w:val="page number"/>
    <w:basedOn w:val="DefaultParagraphFont"/>
    <w:rsid w:val="009E3FAC"/>
  </w:style>
  <w:style w:type="paragraph" w:styleId="BodyText2">
    <w:name w:val="Body Text 2"/>
    <w:basedOn w:val="Normal"/>
    <w:link w:val="BodyText2Char"/>
    <w:rsid w:val="009E3FAC"/>
    <w:pPr>
      <w:autoSpaceDE w:val="0"/>
      <w:autoSpaceDN w:val="0"/>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rsid w:val="009E3FAC"/>
    <w:rPr>
      <w:rFonts w:ascii="Times New Roman" w:eastAsia="Times New Roman" w:hAnsi="Times New Roman" w:cs="Times New Roman"/>
      <w:sz w:val="24"/>
      <w:szCs w:val="24"/>
      <w:lang w:val="en-GB"/>
    </w:rPr>
  </w:style>
  <w:style w:type="paragraph" w:styleId="BodyText3">
    <w:name w:val="Body Text 3"/>
    <w:basedOn w:val="Normal"/>
    <w:link w:val="BodyText3Char"/>
    <w:uiPriority w:val="99"/>
    <w:rsid w:val="009E3FAC"/>
    <w:pPr>
      <w:autoSpaceDE w:val="0"/>
      <w:autoSpaceDN w:val="0"/>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uiPriority w:val="99"/>
    <w:rsid w:val="009E3FAC"/>
    <w:rPr>
      <w:rFonts w:ascii="Times New Roman" w:eastAsia="Times New Roman" w:hAnsi="Times New Roman" w:cs="Times New Roman"/>
      <w:sz w:val="16"/>
      <w:szCs w:val="16"/>
      <w:lang w:val="en-GB"/>
    </w:rPr>
  </w:style>
  <w:style w:type="paragraph" w:styleId="Subtitle">
    <w:name w:val="Subtitle"/>
    <w:basedOn w:val="Normal"/>
    <w:link w:val="SubtitleChar"/>
    <w:qFormat/>
    <w:rsid w:val="009E3FAC"/>
    <w:pPr>
      <w:spacing w:after="0" w:line="240" w:lineRule="auto"/>
      <w:jc w:val="center"/>
    </w:pPr>
    <w:rPr>
      <w:rFonts w:ascii="Times New Roman" w:eastAsia="Times New Roman" w:hAnsi="Times New Roman" w:cs="Times New Roman"/>
      <w:sz w:val="24"/>
      <w:szCs w:val="20"/>
      <w:lang w:val="x-none"/>
    </w:rPr>
  </w:style>
  <w:style w:type="character" w:customStyle="1" w:styleId="SubtitleChar">
    <w:name w:val="Subtitle Char"/>
    <w:basedOn w:val="DefaultParagraphFont"/>
    <w:link w:val="Subtitle"/>
    <w:rsid w:val="009E3FAC"/>
    <w:rPr>
      <w:rFonts w:ascii="Times New Roman" w:eastAsia="Times New Roman" w:hAnsi="Times New Roman" w:cs="Times New Roman"/>
      <w:sz w:val="24"/>
      <w:szCs w:val="20"/>
      <w:lang w:val="x-none"/>
    </w:rPr>
  </w:style>
  <w:style w:type="paragraph" w:styleId="BodyTextIndent">
    <w:name w:val="Body Text Indent"/>
    <w:basedOn w:val="Normal"/>
    <w:link w:val="BodyTextIndentChar"/>
    <w:rsid w:val="009E3FAC"/>
    <w:pPr>
      <w:spacing w:after="120" w:line="240" w:lineRule="auto"/>
      <w:ind w:left="283"/>
    </w:pPr>
    <w:rPr>
      <w:rFonts w:ascii="Times New Roman" w:eastAsia="Times New Roman" w:hAnsi="Times New Roman" w:cs="Times New Roman"/>
      <w:sz w:val="24"/>
      <w:szCs w:val="24"/>
      <w:lang w:eastAsia="lv-LV"/>
    </w:rPr>
  </w:style>
  <w:style w:type="character" w:customStyle="1" w:styleId="BodyTextIndentChar">
    <w:name w:val="Body Text Indent Char"/>
    <w:basedOn w:val="DefaultParagraphFont"/>
    <w:link w:val="BodyTextIndent"/>
    <w:rsid w:val="009E3FAC"/>
    <w:rPr>
      <w:rFonts w:ascii="Times New Roman" w:eastAsia="Times New Roman" w:hAnsi="Times New Roman" w:cs="Times New Roman"/>
      <w:sz w:val="24"/>
      <w:szCs w:val="24"/>
      <w:lang w:eastAsia="lv-LV"/>
    </w:rPr>
  </w:style>
  <w:style w:type="paragraph" w:styleId="Header">
    <w:name w:val="header"/>
    <w:basedOn w:val="Normal"/>
    <w:link w:val="HeaderChar1"/>
    <w:rsid w:val="009E3FAC"/>
    <w:pPr>
      <w:tabs>
        <w:tab w:val="center" w:pos="4819"/>
        <w:tab w:val="right" w:pos="9071"/>
      </w:tabs>
      <w:spacing w:after="0" w:line="240" w:lineRule="auto"/>
    </w:pPr>
    <w:rPr>
      <w:rFonts w:ascii="Dutch TL" w:eastAsia="Times New Roman" w:hAnsi="Dutch TL" w:cs="Times New Roman"/>
      <w:sz w:val="24"/>
      <w:szCs w:val="20"/>
      <w:lang w:eastAsia="lv-LV"/>
    </w:rPr>
  </w:style>
  <w:style w:type="character" w:customStyle="1" w:styleId="HeaderChar">
    <w:name w:val="Header Char"/>
    <w:basedOn w:val="DefaultParagraphFont"/>
    <w:uiPriority w:val="99"/>
    <w:semiHidden/>
    <w:rsid w:val="009E3FAC"/>
  </w:style>
  <w:style w:type="paragraph" w:styleId="BodyTextIndent2">
    <w:name w:val="Body Text Indent 2"/>
    <w:basedOn w:val="Normal"/>
    <w:link w:val="BodyTextIndent2Char"/>
    <w:rsid w:val="009E3FA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9E3FAC"/>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rsid w:val="009E3FAC"/>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9E3FAC"/>
    <w:rPr>
      <w:rFonts w:ascii="Tahoma" w:eastAsia="Times New Roman" w:hAnsi="Tahoma" w:cs="Times New Roman"/>
      <w:sz w:val="16"/>
      <w:szCs w:val="16"/>
      <w:lang w:val="x-none" w:eastAsia="x-none"/>
    </w:rPr>
  </w:style>
  <w:style w:type="character" w:styleId="CommentReference">
    <w:name w:val="annotation reference"/>
    <w:rsid w:val="009E3FAC"/>
    <w:rPr>
      <w:sz w:val="16"/>
      <w:szCs w:val="16"/>
    </w:rPr>
  </w:style>
  <w:style w:type="paragraph" w:styleId="CommentText">
    <w:name w:val="annotation text"/>
    <w:basedOn w:val="Normal"/>
    <w:link w:val="CommentTextChar"/>
    <w:rsid w:val="009E3FAC"/>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rsid w:val="009E3FA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rsid w:val="009E3FAC"/>
    <w:rPr>
      <w:b/>
      <w:bCs/>
      <w:lang w:val="x-none" w:eastAsia="x-none"/>
    </w:rPr>
  </w:style>
  <w:style w:type="character" w:customStyle="1" w:styleId="CommentSubjectChar">
    <w:name w:val="Comment Subject Char"/>
    <w:basedOn w:val="CommentTextChar"/>
    <w:link w:val="CommentSubject"/>
    <w:rsid w:val="009E3FAC"/>
    <w:rPr>
      <w:rFonts w:ascii="Times New Roman" w:eastAsia="Times New Roman" w:hAnsi="Times New Roman" w:cs="Times New Roman"/>
      <w:b/>
      <w:bCs/>
      <w:sz w:val="20"/>
      <w:szCs w:val="20"/>
      <w:lang w:val="x-none" w:eastAsia="x-none"/>
    </w:rPr>
  </w:style>
  <w:style w:type="paragraph" w:styleId="ListParagraph">
    <w:name w:val="List Paragraph"/>
    <w:aliases w:val="2,Strip,H&amp;P List Paragraph,Saistīto dokumentu saraksts,Syle 1,List Paragraph1,Numurets,Normal bullet 2,Bullet list,Colorful List - Accent 12,PPS_Bullet,Virsraksti,Colorful List - Accent 11,Saraksta rindkopa,Grafika nosaukums"/>
    <w:basedOn w:val="Normal"/>
    <w:link w:val="ListParagraphChar"/>
    <w:uiPriority w:val="34"/>
    <w:qFormat/>
    <w:rsid w:val="009E3FAC"/>
    <w:pPr>
      <w:spacing w:after="200" w:line="276" w:lineRule="auto"/>
      <w:ind w:left="720"/>
      <w:contextualSpacing/>
    </w:pPr>
    <w:rPr>
      <w:rFonts w:ascii="Calibri" w:eastAsia="Calibri" w:hAnsi="Calibri" w:cs="Times New Roman"/>
    </w:rPr>
  </w:style>
  <w:style w:type="paragraph" w:styleId="Title">
    <w:name w:val="Title"/>
    <w:basedOn w:val="Normal"/>
    <w:link w:val="TitleChar"/>
    <w:qFormat/>
    <w:rsid w:val="009E3FAC"/>
    <w:pPr>
      <w:spacing w:after="0" w:line="240" w:lineRule="auto"/>
      <w:jc w:val="center"/>
    </w:pPr>
    <w:rPr>
      <w:rFonts w:ascii="Times New Roman" w:eastAsia="Times New Roman" w:hAnsi="Times New Roman" w:cs="Times New Roman"/>
      <w:b/>
      <w:bCs/>
      <w:sz w:val="24"/>
      <w:szCs w:val="24"/>
      <w:lang w:val="x-none" w:eastAsia="x-none"/>
    </w:rPr>
  </w:style>
  <w:style w:type="character" w:customStyle="1" w:styleId="TitleChar">
    <w:name w:val="Title Char"/>
    <w:basedOn w:val="DefaultParagraphFont"/>
    <w:link w:val="Title"/>
    <w:rsid w:val="009E3FAC"/>
    <w:rPr>
      <w:rFonts w:ascii="Times New Roman" w:eastAsia="Times New Roman" w:hAnsi="Times New Roman" w:cs="Times New Roman"/>
      <w:b/>
      <w:bCs/>
      <w:sz w:val="24"/>
      <w:szCs w:val="24"/>
      <w:lang w:val="x-none" w:eastAsia="x-none"/>
    </w:rPr>
  </w:style>
  <w:style w:type="paragraph" w:styleId="EndnoteText">
    <w:name w:val="endnote text"/>
    <w:basedOn w:val="Normal"/>
    <w:link w:val="EndnoteTextChar"/>
    <w:rsid w:val="009E3FAC"/>
    <w:pPr>
      <w:spacing w:after="0" w:line="240" w:lineRule="auto"/>
    </w:pPr>
    <w:rPr>
      <w:rFonts w:ascii="Times New Roman" w:eastAsia="Times New Roman" w:hAnsi="Times New Roman" w:cs="Times New Roman"/>
      <w:sz w:val="20"/>
      <w:szCs w:val="20"/>
      <w:lang w:eastAsia="lv-LV"/>
    </w:rPr>
  </w:style>
  <w:style w:type="character" w:customStyle="1" w:styleId="EndnoteTextChar">
    <w:name w:val="Endnote Text Char"/>
    <w:basedOn w:val="DefaultParagraphFont"/>
    <w:link w:val="EndnoteText"/>
    <w:rsid w:val="009E3FAC"/>
    <w:rPr>
      <w:rFonts w:ascii="Times New Roman" w:eastAsia="Times New Roman" w:hAnsi="Times New Roman" w:cs="Times New Roman"/>
      <w:sz w:val="20"/>
      <w:szCs w:val="20"/>
      <w:lang w:eastAsia="lv-LV"/>
    </w:rPr>
  </w:style>
  <w:style w:type="character" w:styleId="EndnoteReference">
    <w:name w:val="endnote reference"/>
    <w:rsid w:val="009E3FAC"/>
    <w:rPr>
      <w:vertAlign w:val="superscript"/>
    </w:rPr>
  </w:style>
  <w:style w:type="paragraph" w:styleId="FootnoteText">
    <w:name w:val="footnote text"/>
    <w:basedOn w:val="Normal"/>
    <w:link w:val="FootnoteTextChar"/>
    <w:rsid w:val="009E3FAC"/>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rsid w:val="009E3FAC"/>
    <w:rPr>
      <w:rFonts w:ascii="Times New Roman" w:eastAsia="Times New Roman" w:hAnsi="Times New Roman" w:cs="Times New Roman"/>
      <w:sz w:val="20"/>
      <w:szCs w:val="20"/>
      <w:lang w:eastAsia="lv-LV"/>
    </w:rPr>
  </w:style>
  <w:style w:type="character" w:styleId="FootnoteReference">
    <w:name w:val="footnote reference"/>
    <w:rsid w:val="009E3FAC"/>
    <w:rPr>
      <w:vertAlign w:val="superscript"/>
    </w:rPr>
  </w:style>
  <w:style w:type="paragraph" w:styleId="BodyText">
    <w:name w:val="Body Text"/>
    <w:basedOn w:val="Normal"/>
    <w:link w:val="BodyTextChar"/>
    <w:rsid w:val="009E3FAC"/>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9E3FAC"/>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9E3FA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rsid w:val="009E3FAC"/>
    <w:rPr>
      <w:rFonts w:ascii="Times New Roman" w:eastAsia="Times New Roman" w:hAnsi="Times New Roman" w:cs="Times New Roman"/>
      <w:sz w:val="16"/>
      <w:szCs w:val="16"/>
      <w:lang w:val="x-none" w:eastAsia="x-none"/>
    </w:rPr>
  </w:style>
  <w:style w:type="paragraph" w:customStyle="1" w:styleId="txt1">
    <w:name w:val="txt1"/>
    <w:rsid w:val="009E3FA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40" w:lineRule="auto"/>
      <w:jc w:val="both"/>
    </w:pPr>
    <w:rPr>
      <w:rFonts w:ascii="!Neo'w Arial" w:eastAsia="Times New Roman" w:hAnsi="!Neo'w Arial" w:cs="!Neo'w Arial"/>
      <w:color w:val="000000"/>
      <w:sz w:val="20"/>
      <w:szCs w:val="20"/>
      <w:lang w:val="en-US" w:eastAsia="ar-SA"/>
    </w:rPr>
  </w:style>
  <w:style w:type="paragraph" w:customStyle="1" w:styleId="text">
    <w:name w:val="text"/>
    <w:basedOn w:val="Normal"/>
    <w:rsid w:val="009E3FAC"/>
    <w:pPr>
      <w:spacing w:before="75" w:after="0" w:line="240" w:lineRule="auto"/>
      <w:jc w:val="both"/>
    </w:pPr>
    <w:rPr>
      <w:rFonts w:ascii="Times New Roman" w:eastAsia="Times New Roman" w:hAnsi="Times New Roman" w:cs="Times New Roman"/>
      <w:sz w:val="24"/>
      <w:szCs w:val="24"/>
      <w:lang w:eastAsia="lv-LV"/>
    </w:rPr>
  </w:style>
  <w:style w:type="character" w:styleId="Strong">
    <w:name w:val="Strong"/>
    <w:qFormat/>
    <w:rsid w:val="009E3FAC"/>
    <w:rPr>
      <w:b/>
      <w:bCs/>
    </w:rPr>
  </w:style>
  <w:style w:type="paragraph" w:styleId="PlainText">
    <w:name w:val="Plain Text"/>
    <w:basedOn w:val="Normal"/>
    <w:link w:val="PlainTextChar"/>
    <w:uiPriority w:val="99"/>
    <w:unhideWhenUsed/>
    <w:rsid w:val="009E3FAC"/>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9E3FAC"/>
    <w:rPr>
      <w:rFonts w:ascii="Calibri" w:eastAsia="Calibri" w:hAnsi="Calibri" w:cs="Times New Roman"/>
      <w:szCs w:val="21"/>
    </w:rPr>
  </w:style>
  <w:style w:type="character" w:customStyle="1" w:styleId="word">
    <w:name w:val="word"/>
    <w:rsid w:val="009E3FAC"/>
  </w:style>
  <w:style w:type="character" w:customStyle="1" w:styleId="apple-converted-space">
    <w:name w:val="apple-converted-space"/>
    <w:rsid w:val="009E3FAC"/>
  </w:style>
  <w:style w:type="character" w:customStyle="1" w:styleId="hps">
    <w:name w:val="hps"/>
    <w:rsid w:val="009E3FAC"/>
  </w:style>
  <w:style w:type="table" w:styleId="Table3Deffects1">
    <w:name w:val="Table 3D effects 1"/>
    <w:basedOn w:val="TableNormal"/>
    <w:rsid w:val="009E3FAC"/>
    <w:pPr>
      <w:spacing w:after="0" w:line="240" w:lineRule="auto"/>
    </w:pPr>
    <w:rPr>
      <w:rFonts w:ascii="Times New Roman" w:eastAsia="Times New Roman" w:hAnsi="Times New Roman" w:cs="Times New Roman"/>
      <w:sz w:val="20"/>
      <w:szCs w:val="20"/>
      <w:lang w:eastAsia="lv-LV"/>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NoSpacing">
    <w:name w:val="No Spacing"/>
    <w:uiPriority w:val="1"/>
    <w:qFormat/>
    <w:rsid w:val="009E3FAC"/>
    <w:pPr>
      <w:spacing w:after="0" w:line="240" w:lineRule="auto"/>
    </w:pPr>
    <w:rPr>
      <w:rFonts w:ascii="Calibri" w:eastAsia="Calibri" w:hAnsi="Calibri" w:cs="Times New Roman"/>
    </w:rPr>
  </w:style>
  <w:style w:type="character" w:customStyle="1" w:styleId="content">
    <w:name w:val="content"/>
    <w:rsid w:val="009E3FAC"/>
  </w:style>
  <w:style w:type="paragraph" w:customStyle="1" w:styleId="txt2">
    <w:name w:val="txt2"/>
    <w:next w:val="txt1"/>
    <w:uiPriority w:val="99"/>
    <w:rsid w:val="009E3FAC"/>
    <w:pPr>
      <w:widowControl w:val="0"/>
      <w:snapToGrid w:val="0"/>
      <w:spacing w:after="0" w:line="240" w:lineRule="auto"/>
      <w:jc w:val="center"/>
    </w:pPr>
    <w:rPr>
      <w:rFonts w:ascii="!Neo'w Arial" w:eastAsia="Times New Roman" w:hAnsi="!Neo'w Arial" w:cs="Times New Roman"/>
      <w:b/>
      <w:caps/>
      <w:sz w:val="20"/>
      <w:szCs w:val="20"/>
      <w:lang w:val="en-US"/>
    </w:rPr>
  </w:style>
  <w:style w:type="paragraph" w:customStyle="1" w:styleId="Default">
    <w:name w:val="Default"/>
    <w:rsid w:val="009E3FA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Emphasis">
    <w:name w:val="Emphasis"/>
    <w:qFormat/>
    <w:rsid w:val="009E3FAC"/>
    <w:rPr>
      <w:i/>
      <w:iCs/>
    </w:rPr>
  </w:style>
  <w:style w:type="character" w:customStyle="1" w:styleId="Bodytext13ptNotItalic">
    <w:name w:val="Body text + 13 pt;Not Italic"/>
    <w:rsid w:val="009E3FAC"/>
    <w:rPr>
      <w:rFonts w:ascii="Times New Roman" w:eastAsia="Times New Roman" w:hAnsi="Times New Roman" w:cs="Times New Roman"/>
      <w:b/>
      <w:bCs/>
      <w:i/>
      <w:iCs/>
      <w:color w:val="000000"/>
      <w:spacing w:val="0"/>
      <w:w w:val="100"/>
      <w:position w:val="0"/>
      <w:sz w:val="26"/>
      <w:szCs w:val="26"/>
      <w:shd w:val="clear" w:color="auto" w:fill="FFFFFF"/>
      <w:lang w:val="lv-LV" w:eastAsia="lv-LV" w:bidi="lv-LV"/>
    </w:rPr>
  </w:style>
  <w:style w:type="character" w:customStyle="1" w:styleId="ListParagraphChar">
    <w:name w:val="List Paragraph Char"/>
    <w:aliases w:val="2 Char,Strip Char,H&amp;P List Paragraph Char,Saistīto dokumentu saraksts Char,Syle 1 Char,List Paragraph1 Char,Numurets Char,Normal bullet 2 Char,Bullet list Char,Colorful List - Accent 12 Char,PPS_Bullet Char,Virsraksti Char"/>
    <w:link w:val="ListParagraph"/>
    <w:uiPriority w:val="34"/>
    <w:qFormat/>
    <w:locked/>
    <w:rsid w:val="009E3FAC"/>
    <w:rPr>
      <w:rFonts w:ascii="Calibri" w:eastAsia="Calibri" w:hAnsi="Calibri" w:cs="Times New Roman"/>
    </w:rPr>
  </w:style>
  <w:style w:type="paragraph" w:styleId="z-TopofForm">
    <w:name w:val="HTML Top of Form"/>
    <w:basedOn w:val="Normal"/>
    <w:next w:val="Normal"/>
    <w:link w:val="z-TopofFormChar"/>
    <w:hidden/>
    <w:rsid w:val="009E3FAC"/>
    <w:pPr>
      <w:pBdr>
        <w:bottom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TopofFormChar">
    <w:name w:val="z-Top of Form Char"/>
    <w:basedOn w:val="DefaultParagraphFont"/>
    <w:link w:val="z-TopofForm"/>
    <w:rsid w:val="009E3FAC"/>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rsid w:val="009E3FAC"/>
    <w:pPr>
      <w:pBdr>
        <w:top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BottomofFormChar">
    <w:name w:val="z-Bottom of Form Char"/>
    <w:basedOn w:val="DefaultParagraphFont"/>
    <w:link w:val="z-BottomofForm"/>
    <w:rsid w:val="009E3FAC"/>
    <w:rPr>
      <w:rFonts w:ascii="Arial" w:eastAsia="Times New Roman" w:hAnsi="Arial" w:cs="Arial"/>
      <w:vanish/>
      <w:sz w:val="16"/>
      <w:szCs w:val="16"/>
      <w:lang w:eastAsia="lv-LV"/>
    </w:rPr>
  </w:style>
  <w:style w:type="character" w:customStyle="1" w:styleId="pricesmall">
    <w:name w:val="pricesmall"/>
    <w:rsid w:val="009E3FAC"/>
  </w:style>
  <w:style w:type="paragraph" w:styleId="NormalWeb">
    <w:name w:val="Normal (Web)"/>
    <w:basedOn w:val="Normal"/>
    <w:rsid w:val="009E3FA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RakstzCharCharRakstzRakstz">
    <w:name w:val="Rakstz. Rakstz. Char Char Rakstz. Rakstz."/>
    <w:basedOn w:val="Normal"/>
    <w:rsid w:val="009E3FAC"/>
    <w:pPr>
      <w:spacing w:before="120" w:line="240" w:lineRule="exact"/>
      <w:ind w:firstLine="720"/>
      <w:jc w:val="both"/>
    </w:pPr>
    <w:rPr>
      <w:rFonts w:ascii="Verdana" w:eastAsia="Times New Roman" w:hAnsi="Verdana" w:cs="Times New Roman"/>
      <w:sz w:val="20"/>
      <w:szCs w:val="20"/>
      <w:lang w:val="en-US"/>
    </w:rPr>
  </w:style>
  <w:style w:type="character" w:customStyle="1" w:styleId="HeaderChar1">
    <w:name w:val="Header Char1"/>
    <w:link w:val="Header"/>
    <w:rsid w:val="009E3FAC"/>
    <w:rPr>
      <w:rFonts w:ascii="Dutch TL" w:eastAsia="Times New Roman" w:hAnsi="Dutch TL" w:cs="Times New Roman"/>
      <w:sz w:val="24"/>
      <w:szCs w:val="20"/>
      <w:lang w:eastAsia="lv-LV"/>
    </w:rPr>
  </w:style>
  <w:style w:type="paragraph" w:customStyle="1" w:styleId="Style1">
    <w:name w:val="Style1"/>
    <w:basedOn w:val="Normal"/>
    <w:rsid w:val="009E3FAC"/>
    <w:pPr>
      <w:spacing w:after="0" w:line="360" w:lineRule="auto"/>
    </w:pPr>
    <w:rPr>
      <w:rFonts w:ascii="BaltTimes" w:eastAsia="Times New Roman" w:hAnsi="BaltTimes" w:cs="Times New Roman"/>
      <w:sz w:val="24"/>
      <w:szCs w:val="20"/>
      <w:lang w:val="en-US"/>
    </w:rPr>
  </w:style>
  <w:style w:type="paragraph" w:customStyle="1" w:styleId="Brdtekstpaaflgende">
    <w:name w:val="Brødtekst paafølgende"/>
    <w:basedOn w:val="BodyText"/>
    <w:rsid w:val="009E3FAC"/>
    <w:pPr>
      <w:spacing w:before="60" w:after="60"/>
    </w:pPr>
    <w:rPr>
      <w:szCs w:val="20"/>
      <w:lang w:val="nb-NO" w:eastAsia="nb-NO"/>
    </w:rPr>
  </w:style>
  <w:style w:type="paragraph" w:customStyle="1" w:styleId="txt3">
    <w:name w:val="txt3"/>
    <w:next w:val="txt1"/>
    <w:rsid w:val="009E3FAC"/>
    <w:pPr>
      <w:widowControl w:val="0"/>
      <w:snapToGrid w:val="0"/>
      <w:spacing w:after="0" w:line="240" w:lineRule="auto"/>
      <w:jc w:val="center"/>
    </w:pPr>
    <w:rPr>
      <w:rFonts w:ascii="!Neo'w Arial" w:eastAsia="Times New Roman" w:hAnsi="!Neo'w Arial" w:cs="Times New Roman"/>
      <w:b/>
      <w:caps/>
      <w:sz w:val="28"/>
      <w:szCs w:val="20"/>
      <w:lang w:val="en-US"/>
    </w:rPr>
  </w:style>
  <w:style w:type="paragraph" w:customStyle="1" w:styleId="RakstzRakstzCharCharRakstzRakstz0">
    <w:name w:val="Rakstz. Rakstz. Char Char Rakstz. Rakstz."/>
    <w:basedOn w:val="Normal"/>
    <w:rsid w:val="009E3FAC"/>
    <w:pPr>
      <w:spacing w:before="120" w:line="240" w:lineRule="exact"/>
      <w:ind w:firstLine="720"/>
      <w:jc w:val="both"/>
    </w:pPr>
    <w:rPr>
      <w:rFonts w:ascii="Verdana" w:eastAsia="Times New Roman" w:hAnsi="Verdana" w:cs="Times New Roman"/>
      <w:sz w:val="20"/>
      <w:szCs w:val="20"/>
      <w:lang w:val="en-US"/>
    </w:rPr>
  </w:style>
  <w:style w:type="paragraph" w:styleId="DocumentMap">
    <w:name w:val="Document Map"/>
    <w:basedOn w:val="Normal"/>
    <w:link w:val="DocumentMapChar"/>
    <w:rsid w:val="009E3FAC"/>
    <w:pPr>
      <w:spacing w:after="0" w:line="240" w:lineRule="auto"/>
    </w:pPr>
    <w:rPr>
      <w:rFonts w:ascii="Tahoma" w:eastAsia="Times New Roman" w:hAnsi="Tahoma" w:cs="Tahoma"/>
      <w:sz w:val="16"/>
      <w:szCs w:val="16"/>
      <w:lang w:eastAsia="lv-LV"/>
    </w:rPr>
  </w:style>
  <w:style w:type="character" w:customStyle="1" w:styleId="DocumentMapChar">
    <w:name w:val="Document Map Char"/>
    <w:basedOn w:val="DefaultParagraphFont"/>
    <w:link w:val="DocumentMap"/>
    <w:rsid w:val="009E3FAC"/>
    <w:rPr>
      <w:rFonts w:ascii="Tahoma" w:eastAsia="Times New Roman" w:hAnsi="Tahoma" w:cs="Tahoma"/>
      <w:sz w:val="16"/>
      <w:szCs w:val="16"/>
      <w:lang w:eastAsia="lv-LV"/>
    </w:rPr>
  </w:style>
  <w:style w:type="paragraph" w:styleId="Revision">
    <w:name w:val="Revision"/>
    <w:hidden/>
    <w:uiPriority w:val="99"/>
    <w:semiHidden/>
    <w:rsid w:val="009E3FAC"/>
    <w:pPr>
      <w:spacing w:after="0" w:line="240" w:lineRule="auto"/>
    </w:pPr>
    <w:rPr>
      <w:rFonts w:ascii="Times New Roman" w:eastAsia="Times New Roman" w:hAnsi="Times New Roman" w:cs="Times New Roman"/>
      <w:sz w:val="24"/>
      <w:szCs w:val="24"/>
      <w:lang w:eastAsia="lv-LV"/>
    </w:rPr>
  </w:style>
  <w:style w:type="paragraph" w:customStyle="1" w:styleId="Style2">
    <w:name w:val="Style2"/>
    <w:basedOn w:val="Normal"/>
    <w:rsid w:val="009E3FAC"/>
    <w:pPr>
      <w:spacing w:after="0" w:line="240" w:lineRule="auto"/>
    </w:pPr>
    <w:rPr>
      <w:rFonts w:ascii="Arial" w:eastAsia="Times New Roman" w:hAnsi="Arial" w:cs="Arial"/>
      <w:sz w:val="16"/>
      <w:szCs w:val="14"/>
      <w:lang w:val="ru-RU" w:eastAsia="ru-RU"/>
    </w:rPr>
  </w:style>
  <w:style w:type="paragraph" w:customStyle="1" w:styleId="StyleCentered2">
    <w:name w:val="Style Centered2"/>
    <w:basedOn w:val="Normal"/>
    <w:rsid w:val="009E3FAC"/>
    <w:pPr>
      <w:spacing w:after="0" w:line="240" w:lineRule="auto"/>
      <w:jc w:val="center"/>
    </w:pPr>
    <w:rPr>
      <w:rFonts w:ascii="Arial Narrow" w:eastAsia="Times New Roman" w:hAnsi="Arial Narrow" w:cs="Times New Roman"/>
      <w:sz w:val="18"/>
      <w:szCs w:val="20"/>
      <w:lang w:val="ru-RU" w:eastAsia="ru-RU"/>
    </w:rPr>
  </w:style>
  <w:style w:type="paragraph" w:customStyle="1" w:styleId="StyleStyleCentered1Left">
    <w:name w:val="Style Style Centered1 + Left"/>
    <w:basedOn w:val="Normal"/>
    <w:rsid w:val="009E3FAC"/>
    <w:pPr>
      <w:spacing w:after="0" w:line="240" w:lineRule="auto"/>
    </w:pPr>
    <w:rPr>
      <w:rFonts w:ascii="Arial Narrow" w:eastAsia="Times New Roman" w:hAnsi="Arial Narrow" w:cs="Times New Roman"/>
      <w:i/>
      <w:sz w:val="20"/>
      <w:szCs w:val="20"/>
      <w:lang w:val="ru-RU" w:eastAsia="ru-RU"/>
    </w:rPr>
  </w:style>
  <w:style w:type="character" w:customStyle="1" w:styleId="rynqvb">
    <w:name w:val="rynqvb"/>
    <w:basedOn w:val="DefaultParagraphFont"/>
    <w:rsid w:val="009E3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16984</Words>
  <Characters>9682</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CIV Antra PIEČE</dc:creator>
  <cp:keywords/>
  <dc:description/>
  <cp:lastModifiedBy>CIV Antra PIEČE</cp:lastModifiedBy>
  <cp:revision>4</cp:revision>
  <dcterms:created xsi:type="dcterms:W3CDTF">2026-07-07T11:00:00Z</dcterms:created>
  <dcterms:modified xsi:type="dcterms:W3CDTF">2026-07-16T06:19:00Z</dcterms:modified>
</cp:coreProperties>
</file>