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7A88" w:rsidRPr="00C97A88" w:rsidRDefault="00C97A88" w:rsidP="00C97A88">
      <w:pPr>
        <w:suppressAutoHyphens/>
        <w:spacing w:after="0" w:line="240" w:lineRule="auto"/>
        <w:jc w:val="right"/>
        <w:rPr>
          <w:rFonts w:ascii="Times New Roman" w:eastAsia="Times New Roman" w:hAnsi="Times New Roman" w:cs="Times New Roman"/>
          <w:lang w:eastAsia="ar-SA"/>
        </w:rPr>
      </w:pPr>
      <w:bookmarkStart w:id="0" w:name="_Hlk104287260"/>
      <w:r w:rsidRPr="00C97A88">
        <w:rPr>
          <w:rFonts w:ascii="Times New Roman" w:eastAsia="Times New Roman" w:hAnsi="Times New Roman" w:cs="Times New Roman"/>
          <w:lang w:eastAsia="ar-SA"/>
        </w:rPr>
        <w:t>Iepirkuma ID Nr. AKP 2026/9</w:t>
      </w:r>
    </w:p>
    <w:p w:rsidR="00C97A88" w:rsidRPr="00C97A88" w:rsidRDefault="00C97A88" w:rsidP="00C97A88">
      <w:pPr>
        <w:spacing w:after="0" w:line="240" w:lineRule="auto"/>
        <w:ind w:left="360"/>
        <w:jc w:val="right"/>
        <w:rPr>
          <w:rFonts w:ascii="Times New Roman" w:eastAsia="Times New Roman" w:hAnsi="Times New Roman" w:cs="Times New Roman"/>
          <w:b/>
          <w:lang w:eastAsia="lv-LV" w:bidi="lo-LA"/>
        </w:rPr>
      </w:pPr>
      <w:r w:rsidRPr="00C97A88">
        <w:rPr>
          <w:rFonts w:ascii="Times New Roman" w:eastAsia="Times New Roman" w:hAnsi="Times New Roman" w:cs="Times New Roman"/>
          <w:lang w:eastAsia="lv-LV" w:bidi="lo-LA"/>
        </w:rPr>
        <w:t xml:space="preserve">Nolikuma </w:t>
      </w:r>
      <w:r w:rsidRPr="00C97A88">
        <w:rPr>
          <w:rFonts w:ascii="Times New Roman" w:eastAsia="Times New Roman" w:hAnsi="Times New Roman" w:cs="Times New Roman"/>
          <w:b/>
          <w:lang w:eastAsia="lv-LV" w:bidi="lo-LA"/>
        </w:rPr>
        <w:t>5. pielikums</w:t>
      </w:r>
    </w:p>
    <w:p w:rsidR="00C97A88" w:rsidRPr="00C97A88" w:rsidRDefault="00C97A88" w:rsidP="00C97A88">
      <w:pPr>
        <w:spacing w:after="120" w:line="276" w:lineRule="auto"/>
        <w:jc w:val="center"/>
        <w:rPr>
          <w:rFonts w:ascii="Times New Roman" w:eastAsia="Calibri" w:hAnsi="Times New Roman" w:cs="Times New Roman"/>
          <w:b/>
          <w:color w:val="000000"/>
          <w:sz w:val="24"/>
          <w:szCs w:val="24"/>
          <w:lang w:eastAsia="lv-LV"/>
        </w:rPr>
      </w:pPr>
    </w:p>
    <w:p w:rsidR="00C97A88" w:rsidRPr="00C97A88" w:rsidRDefault="00C97A88" w:rsidP="00C97A88">
      <w:pPr>
        <w:spacing w:after="120" w:line="276" w:lineRule="auto"/>
        <w:jc w:val="center"/>
        <w:rPr>
          <w:rFonts w:ascii="Times New Roman" w:eastAsia="Calibri" w:hAnsi="Times New Roman" w:cs="Times New Roman"/>
          <w:b/>
          <w:color w:val="000000"/>
          <w:sz w:val="24"/>
          <w:szCs w:val="24"/>
          <w:lang w:eastAsia="lv-LV"/>
        </w:rPr>
      </w:pPr>
      <w:r w:rsidRPr="00C97A88">
        <w:rPr>
          <w:rFonts w:ascii="Times New Roman" w:eastAsia="Calibri" w:hAnsi="Times New Roman" w:cs="Times New Roman"/>
          <w:b/>
          <w:color w:val="000000"/>
          <w:sz w:val="24"/>
          <w:szCs w:val="24"/>
          <w:lang w:eastAsia="lv-LV"/>
        </w:rPr>
        <w:t>LĪGUMA PROJEKTS</w:t>
      </w:r>
    </w:p>
    <w:p w:rsidR="00C97A88" w:rsidRPr="00C97A88" w:rsidRDefault="00C97A88" w:rsidP="00C97A88">
      <w:pPr>
        <w:spacing w:after="120" w:line="276" w:lineRule="auto"/>
        <w:jc w:val="center"/>
        <w:rPr>
          <w:rFonts w:ascii="Times New Roman" w:eastAsia="Calibri" w:hAnsi="Times New Roman" w:cs="Times New Roman"/>
          <w:bCs/>
          <w:color w:val="000000"/>
          <w:sz w:val="24"/>
          <w:szCs w:val="24"/>
          <w:lang w:eastAsia="lv-LV"/>
        </w:rPr>
      </w:pPr>
      <w:r w:rsidRPr="00C97A88">
        <w:rPr>
          <w:rFonts w:ascii="Times New Roman" w:eastAsia="Calibri" w:hAnsi="Times New Roman" w:cs="Times New Roman"/>
          <w:bCs/>
          <w:color w:val="000000"/>
          <w:sz w:val="24"/>
          <w:szCs w:val="24"/>
          <w:lang w:eastAsia="lv-LV"/>
        </w:rPr>
        <w:t>Līguma nr.</w:t>
      </w:r>
      <w:r w:rsidRPr="00C97A88">
        <w:rPr>
          <w:rFonts w:ascii="Times New Roman" w:eastAsia="Calibri" w:hAnsi="Times New Roman" w:cs="Times New Roman"/>
          <w:bCs/>
          <w:color w:val="000000"/>
          <w:sz w:val="24"/>
          <w:szCs w:val="24"/>
          <w:highlight w:val="lightGray"/>
          <w:lang w:eastAsia="lv-LV"/>
        </w:rPr>
        <w:t>___________________</w:t>
      </w:r>
      <w:r w:rsidRPr="00C97A88">
        <w:rPr>
          <w:rFonts w:ascii="Times New Roman" w:eastAsia="Calibri" w:hAnsi="Times New Roman" w:cs="Times New Roman"/>
          <w:bCs/>
          <w:color w:val="000000"/>
          <w:sz w:val="24"/>
          <w:szCs w:val="24"/>
          <w:lang w:eastAsia="lv-LV"/>
        </w:rPr>
        <w:t>_</w:t>
      </w:r>
    </w:p>
    <w:bookmarkEnd w:id="0"/>
    <w:p w:rsidR="00C97A88" w:rsidRPr="00C97A88" w:rsidRDefault="00C97A88" w:rsidP="00C97A88">
      <w:pPr>
        <w:spacing w:after="120" w:line="276" w:lineRule="auto"/>
        <w:rPr>
          <w:rFonts w:ascii="Times New Roman" w:eastAsia="Calibri" w:hAnsi="Times New Roman" w:cs="Times New Roman"/>
          <w:b/>
          <w:bCs/>
          <w:color w:val="000000"/>
          <w:sz w:val="24"/>
          <w:szCs w:val="24"/>
          <w:lang w:eastAsia="lv-LV"/>
        </w:rPr>
      </w:pPr>
    </w:p>
    <w:p w:rsidR="00DD258C" w:rsidRDefault="00C70F63" w:rsidP="00B73015">
      <w:pPr>
        <w:spacing w:after="0" w:line="240" w:lineRule="auto"/>
        <w:ind w:firstLine="720"/>
        <w:jc w:val="both"/>
        <w:rPr>
          <w:rFonts w:ascii="Times New Roman" w:eastAsia="Calibri" w:hAnsi="Times New Roman" w:cs="Times New Roman"/>
          <w:sz w:val="24"/>
          <w:szCs w:val="24"/>
        </w:rPr>
      </w:pPr>
      <w:r w:rsidRPr="00C70F63">
        <w:rPr>
          <w:rFonts w:ascii="Times New Roman" w:eastAsia="Calibri" w:hAnsi="Times New Roman" w:cs="Times New Roman"/>
          <w:b/>
          <w:bCs/>
          <w:sz w:val="24"/>
          <w:szCs w:val="24"/>
        </w:rPr>
        <w:t>Sabiedrība ar ierobežotu atbildību</w:t>
      </w:r>
      <w:r w:rsidRPr="00C70F63">
        <w:rPr>
          <w:rFonts w:ascii="Times New Roman" w:eastAsia="Calibri" w:hAnsi="Times New Roman" w:cs="Times New Roman"/>
          <w:b/>
          <w:sz w:val="24"/>
          <w:szCs w:val="24"/>
        </w:rPr>
        <w:t xml:space="preserve"> „AUCES KOMUNĀLIE PAKALPOJUMI”,</w:t>
      </w:r>
      <w:r w:rsidRPr="00C97A88">
        <w:rPr>
          <w:rFonts w:ascii="Times New Roman" w:eastAsia="Calibri" w:hAnsi="Times New Roman" w:cs="Times New Roman"/>
          <w:sz w:val="24"/>
          <w:szCs w:val="24"/>
        </w:rPr>
        <w:t xml:space="preserve"> </w:t>
      </w:r>
      <w:proofErr w:type="spellStart"/>
      <w:r w:rsidR="00C97A88" w:rsidRPr="00C97A88">
        <w:rPr>
          <w:rFonts w:ascii="Times New Roman" w:eastAsia="Calibri" w:hAnsi="Times New Roman" w:cs="Times New Roman"/>
          <w:sz w:val="24"/>
          <w:szCs w:val="24"/>
        </w:rPr>
        <w:t>reģ</w:t>
      </w:r>
      <w:proofErr w:type="spellEnd"/>
      <w:r w:rsidR="00C97A88" w:rsidRPr="00C97A88">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00DD258C">
        <w:rPr>
          <w:rFonts w:ascii="Times New Roman" w:eastAsia="Calibri" w:hAnsi="Times New Roman" w:cs="Times New Roman"/>
          <w:sz w:val="24"/>
          <w:szCs w:val="24"/>
        </w:rPr>
        <w:t>Nr. 45103000574, juridiskā adrese: Miera iela 29, Auce, Dobeles novads, LV-3708,</w:t>
      </w:r>
      <w:r w:rsidR="00C97A88" w:rsidRPr="00C97A88">
        <w:rPr>
          <w:rFonts w:ascii="Times New Roman" w:eastAsia="Calibri" w:hAnsi="Times New Roman" w:cs="Times New Roman"/>
          <w:sz w:val="24"/>
          <w:szCs w:val="24"/>
        </w:rPr>
        <w:t xml:space="preserve"> (turpmāk tekstā – Pircējs) kā Sabiedrisko pakalpojumu sniedzējs, kuru uz sabiedrības statūtu pamata pārs</w:t>
      </w:r>
      <w:r w:rsidR="00DD258C">
        <w:rPr>
          <w:rFonts w:ascii="Times New Roman" w:eastAsia="Calibri" w:hAnsi="Times New Roman" w:cs="Times New Roman"/>
          <w:sz w:val="24"/>
          <w:szCs w:val="24"/>
        </w:rPr>
        <w:t xml:space="preserve">tāv valdes </w:t>
      </w:r>
      <w:proofErr w:type="spellStart"/>
      <w:r w:rsidR="00DD258C">
        <w:rPr>
          <w:rFonts w:ascii="Times New Roman" w:eastAsia="Calibri" w:hAnsi="Times New Roman" w:cs="Times New Roman"/>
          <w:sz w:val="24"/>
          <w:szCs w:val="24"/>
        </w:rPr>
        <w:t>prieksšēdētāja</w:t>
      </w:r>
      <w:proofErr w:type="spellEnd"/>
      <w:r w:rsidR="00DD258C">
        <w:rPr>
          <w:rFonts w:ascii="Times New Roman" w:eastAsia="Calibri" w:hAnsi="Times New Roman" w:cs="Times New Roman"/>
          <w:sz w:val="24"/>
          <w:szCs w:val="24"/>
        </w:rPr>
        <w:t xml:space="preserve"> Līga </w:t>
      </w:r>
      <w:proofErr w:type="spellStart"/>
      <w:r w:rsidR="00DD258C">
        <w:rPr>
          <w:rFonts w:ascii="Times New Roman" w:eastAsia="Calibri" w:hAnsi="Times New Roman" w:cs="Times New Roman"/>
          <w:sz w:val="24"/>
          <w:szCs w:val="24"/>
        </w:rPr>
        <w:t>Lokmane</w:t>
      </w:r>
      <w:proofErr w:type="spellEnd"/>
      <w:r w:rsidR="00DD258C">
        <w:rPr>
          <w:rFonts w:ascii="Times New Roman" w:eastAsia="Calibri" w:hAnsi="Times New Roman" w:cs="Times New Roman"/>
          <w:sz w:val="24"/>
          <w:szCs w:val="24"/>
        </w:rPr>
        <w:t>, no vienas puses, un</w:t>
      </w:r>
    </w:p>
    <w:p w:rsidR="00C97A88" w:rsidRDefault="00DD258C" w:rsidP="00B73015">
      <w:pPr>
        <w:spacing w:after="0" w:line="240" w:lineRule="auto"/>
        <w:ind w:firstLine="72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__________, </w:t>
      </w:r>
      <w:proofErr w:type="spellStart"/>
      <w:r w:rsidR="00C97A88" w:rsidRPr="00C97A88">
        <w:rPr>
          <w:rFonts w:ascii="Times New Roman" w:eastAsia="Calibri" w:hAnsi="Times New Roman" w:cs="Times New Roman"/>
          <w:sz w:val="24"/>
          <w:szCs w:val="24"/>
        </w:rPr>
        <w:t>reģ</w:t>
      </w:r>
      <w:proofErr w:type="spellEnd"/>
      <w:r w:rsidR="00C97A88" w:rsidRPr="00C97A88">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00C97A88" w:rsidRPr="00C97A88">
        <w:rPr>
          <w:rFonts w:ascii="Times New Roman" w:eastAsia="Calibri" w:hAnsi="Times New Roman" w:cs="Times New Roman"/>
          <w:sz w:val="24"/>
          <w:szCs w:val="24"/>
        </w:rPr>
        <w:t xml:space="preserve">Nr. ____________, </w:t>
      </w:r>
      <w:r>
        <w:rPr>
          <w:rFonts w:ascii="Times New Roman" w:eastAsia="Calibri" w:hAnsi="Times New Roman" w:cs="Times New Roman"/>
          <w:sz w:val="24"/>
          <w:szCs w:val="24"/>
        </w:rPr>
        <w:t>juridiskā adrese: ___________________</w:t>
      </w:r>
      <w:r w:rsidR="00C97A88" w:rsidRPr="00C97A88">
        <w:rPr>
          <w:rFonts w:ascii="Times New Roman" w:eastAsia="Calibri" w:hAnsi="Times New Roman" w:cs="Times New Roman"/>
          <w:sz w:val="24"/>
          <w:szCs w:val="24"/>
        </w:rPr>
        <w:t>(turpmāk tekstā — Pārdevējs)</w:t>
      </w:r>
      <w:r>
        <w:rPr>
          <w:rFonts w:ascii="Times New Roman" w:eastAsia="Calibri" w:hAnsi="Times New Roman" w:cs="Times New Roman"/>
          <w:sz w:val="24"/>
          <w:szCs w:val="24"/>
        </w:rPr>
        <w:t>,</w:t>
      </w:r>
      <w:r w:rsidR="00C97A88" w:rsidRPr="00C97A88">
        <w:rPr>
          <w:rFonts w:ascii="Times New Roman" w:eastAsia="Calibri" w:hAnsi="Times New Roman" w:cs="Times New Roman"/>
          <w:sz w:val="24"/>
          <w:szCs w:val="24"/>
        </w:rPr>
        <w:t xml:space="preserve"> kuru uz statūtu pamata pārstāv _________, no otras puses, (turpmāk tekstā katra atsevišķi saukta Puse un abas kopā sauktas Puses) pamatojoties uz Pircēja rīkotā iepirkuma „</w:t>
      </w:r>
      <w:r>
        <w:rPr>
          <w:rFonts w:ascii="Times New Roman" w:eastAsia="Calibri" w:hAnsi="Times New Roman" w:cs="Times New Roman"/>
          <w:sz w:val="24"/>
          <w:szCs w:val="24"/>
        </w:rPr>
        <w:t>Š</w:t>
      </w:r>
      <w:r w:rsidR="00C97A88" w:rsidRPr="00C97A88">
        <w:rPr>
          <w:rFonts w:ascii="Times New Roman" w:eastAsia="Calibri" w:hAnsi="Times New Roman" w:cs="Times New Roman"/>
          <w:sz w:val="24"/>
          <w:szCs w:val="24"/>
        </w:rPr>
        <w:t>ķeldas piegāde SIA “</w:t>
      </w:r>
      <w:r w:rsidR="00B73015" w:rsidRPr="00C97A88">
        <w:rPr>
          <w:rFonts w:ascii="Times New Roman" w:eastAsia="Calibri" w:hAnsi="Times New Roman" w:cs="Times New Roman"/>
          <w:sz w:val="24"/>
          <w:szCs w:val="24"/>
        </w:rPr>
        <w:t xml:space="preserve">AUCES KOMUNĀLIE PAKALPOJUMI” </w:t>
      </w:r>
      <w:r w:rsidR="00C97A88" w:rsidRPr="00C97A88">
        <w:rPr>
          <w:rFonts w:ascii="Times New Roman" w:eastAsia="Calibri" w:hAnsi="Times New Roman" w:cs="Times New Roman"/>
          <w:sz w:val="24"/>
          <w:szCs w:val="24"/>
        </w:rPr>
        <w:t>siltumenerģijas ražošanas nodrošināšanai”, identifikācijas Nr. AKP</w:t>
      </w:r>
      <w:r w:rsidR="00B73015">
        <w:rPr>
          <w:rFonts w:ascii="Times New Roman" w:eastAsia="Calibri" w:hAnsi="Times New Roman" w:cs="Times New Roman"/>
          <w:sz w:val="24"/>
          <w:szCs w:val="24"/>
        </w:rPr>
        <w:t xml:space="preserve"> 2026/9</w:t>
      </w:r>
      <w:r w:rsidR="00C97A88" w:rsidRPr="00C97A88">
        <w:rPr>
          <w:rFonts w:ascii="Times New Roman" w:eastAsia="Calibri" w:hAnsi="Times New Roman" w:cs="Times New Roman"/>
          <w:sz w:val="24"/>
          <w:szCs w:val="24"/>
        </w:rPr>
        <w:t xml:space="preserve">, rezultātiem, noslēdz šo līgumu un vienojas par turpmāk minēto: </w:t>
      </w:r>
    </w:p>
    <w:p w:rsidR="00B73015" w:rsidRPr="00C97A88" w:rsidRDefault="00B73015" w:rsidP="00B73015">
      <w:pPr>
        <w:spacing w:after="0" w:line="240" w:lineRule="auto"/>
        <w:ind w:firstLine="720"/>
        <w:jc w:val="both"/>
        <w:rPr>
          <w:rFonts w:ascii="Times New Roman" w:eastAsia="Calibri" w:hAnsi="Times New Roman" w:cs="Times New Roman"/>
          <w:sz w:val="24"/>
          <w:szCs w:val="24"/>
        </w:rPr>
      </w:pPr>
    </w:p>
    <w:p w:rsidR="003642D7" w:rsidRDefault="00B73015" w:rsidP="003642D7">
      <w:pPr>
        <w:pStyle w:val="Sarakstarindkopa"/>
        <w:numPr>
          <w:ilvl w:val="0"/>
          <w:numId w:val="4"/>
        </w:numPr>
        <w:spacing w:after="0" w:line="240" w:lineRule="auto"/>
        <w:jc w:val="center"/>
        <w:rPr>
          <w:rFonts w:ascii="Times New Roman" w:eastAsia="Calibri" w:hAnsi="Times New Roman" w:cs="Times New Roman"/>
          <w:b/>
          <w:bCs/>
          <w:sz w:val="24"/>
          <w:szCs w:val="24"/>
        </w:rPr>
      </w:pPr>
      <w:r w:rsidRPr="003642D7">
        <w:rPr>
          <w:rFonts w:ascii="Times New Roman" w:eastAsia="Calibri" w:hAnsi="Times New Roman" w:cs="Times New Roman"/>
          <w:b/>
          <w:bCs/>
          <w:sz w:val="24"/>
          <w:szCs w:val="24"/>
        </w:rPr>
        <w:t>LĪGUMA PRIEKŠMETS</w:t>
      </w:r>
    </w:p>
    <w:p w:rsidR="00C96AC5" w:rsidRPr="003642D7" w:rsidRDefault="00C97A88" w:rsidP="003642D7">
      <w:pPr>
        <w:pStyle w:val="Sarakstarindkopa"/>
        <w:numPr>
          <w:ilvl w:val="1"/>
          <w:numId w:val="4"/>
        </w:numPr>
        <w:spacing w:after="0" w:line="240" w:lineRule="auto"/>
        <w:ind w:left="426" w:hanging="426"/>
        <w:jc w:val="both"/>
        <w:rPr>
          <w:rFonts w:ascii="Times New Roman" w:eastAsia="Calibri" w:hAnsi="Times New Roman" w:cs="Times New Roman"/>
          <w:b/>
          <w:bCs/>
          <w:sz w:val="24"/>
          <w:szCs w:val="24"/>
        </w:rPr>
      </w:pPr>
      <w:r w:rsidRPr="003642D7">
        <w:rPr>
          <w:rFonts w:ascii="Times New Roman" w:eastAsia="Calibri" w:hAnsi="Times New Roman" w:cs="Times New Roman"/>
          <w:sz w:val="24"/>
          <w:szCs w:val="24"/>
        </w:rPr>
        <w:t>Pārdevējs apņemas</w:t>
      </w:r>
      <w:r w:rsidR="00C96AC5" w:rsidRPr="003642D7">
        <w:rPr>
          <w:rFonts w:ascii="Times New Roman" w:eastAsia="Calibri" w:hAnsi="Times New Roman" w:cs="Times New Roman"/>
          <w:sz w:val="24"/>
          <w:szCs w:val="24"/>
        </w:rPr>
        <w:t xml:space="preserve"> šajā līgumā noteiktajā kārtībā pārdot un piegādāt</w:t>
      </w:r>
      <w:r w:rsidRPr="003642D7">
        <w:rPr>
          <w:rFonts w:ascii="Times New Roman" w:eastAsia="Calibri" w:hAnsi="Times New Roman" w:cs="Times New Roman"/>
          <w:sz w:val="24"/>
          <w:szCs w:val="24"/>
        </w:rPr>
        <w:t xml:space="preserve"> un </w:t>
      </w:r>
      <w:r w:rsidR="00C96AC5" w:rsidRPr="003642D7">
        <w:rPr>
          <w:rFonts w:ascii="Times New Roman" w:eastAsia="Calibri" w:hAnsi="Times New Roman" w:cs="Times New Roman"/>
          <w:sz w:val="24"/>
          <w:szCs w:val="24"/>
        </w:rPr>
        <w:t>nodot Pircējam kurināmo šķeldu (turpmāk</w:t>
      </w:r>
      <w:r w:rsidRPr="003642D7">
        <w:rPr>
          <w:rFonts w:ascii="Times New Roman" w:eastAsia="Calibri" w:hAnsi="Times New Roman" w:cs="Times New Roman"/>
          <w:sz w:val="24"/>
          <w:szCs w:val="24"/>
        </w:rPr>
        <w:t xml:space="preserve"> – Prece)</w:t>
      </w:r>
      <w:r w:rsidR="00C96AC5" w:rsidRPr="003642D7">
        <w:rPr>
          <w:rFonts w:ascii="Times New Roman" w:eastAsia="Calibri" w:hAnsi="Times New Roman" w:cs="Times New Roman"/>
          <w:sz w:val="24"/>
          <w:szCs w:val="24"/>
        </w:rPr>
        <w:t>, bet Pircējs apņemas pieņemt un apmaksāt atbilstoši šī līguma noteikumiem, Tehniskajai specifikācijai</w:t>
      </w:r>
      <w:r w:rsidRPr="003642D7">
        <w:rPr>
          <w:rFonts w:ascii="Times New Roman" w:eastAsia="Calibri" w:hAnsi="Times New Roman" w:cs="Times New Roman"/>
          <w:sz w:val="24"/>
          <w:szCs w:val="24"/>
        </w:rPr>
        <w:t xml:space="preserve"> (</w:t>
      </w:r>
      <w:r w:rsidR="002615DC">
        <w:rPr>
          <w:rFonts w:ascii="Times New Roman" w:eastAsia="Calibri" w:hAnsi="Times New Roman" w:cs="Times New Roman"/>
          <w:sz w:val="24"/>
          <w:szCs w:val="24"/>
        </w:rPr>
        <w:t>1</w:t>
      </w:r>
      <w:r w:rsidR="00C96AC5" w:rsidRPr="003642D7">
        <w:rPr>
          <w:rFonts w:ascii="Times New Roman" w:eastAsia="Calibri" w:hAnsi="Times New Roman" w:cs="Times New Roman"/>
          <w:sz w:val="24"/>
          <w:szCs w:val="24"/>
        </w:rPr>
        <w:t>.pielikums) un Pretendenta tehnis</w:t>
      </w:r>
      <w:r w:rsidR="002615DC">
        <w:rPr>
          <w:rFonts w:ascii="Times New Roman" w:eastAsia="Calibri" w:hAnsi="Times New Roman" w:cs="Times New Roman"/>
          <w:sz w:val="24"/>
          <w:szCs w:val="24"/>
        </w:rPr>
        <w:t>kajam un finanšu piedāvājumam (2</w:t>
      </w:r>
      <w:r w:rsidR="00C96AC5" w:rsidRPr="003642D7">
        <w:rPr>
          <w:rFonts w:ascii="Times New Roman" w:eastAsia="Calibri" w:hAnsi="Times New Roman" w:cs="Times New Roman"/>
          <w:sz w:val="24"/>
          <w:szCs w:val="24"/>
        </w:rPr>
        <w:t>.pielikums</w:t>
      </w:r>
      <w:r w:rsidRPr="003642D7">
        <w:rPr>
          <w:rFonts w:ascii="Times New Roman" w:eastAsia="Calibri" w:hAnsi="Times New Roman" w:cs="Times New Roman"/>
          <w:sz w:val="24"/>
          <w:szCs w:val="24"/>
        </w:rPr>
        <w:t>).</w:t>
      </w:r>
    </w:p>
    <w:p w:rsidR="003642D7" w:rsidRPr="003642D7" w:rsidRDefault="003642D7" w:rsidP="003642D7">
      <w:pPr>
        <w:pStyle w:val="Sarakstarindkopa"/>
        <w:numPr>
          <w:ilvl w:val="1"/>
          <w:numId w:val="4"/>
        </w:numPr>
        <w:spacing w:after="0" w:line="240" w:lineRule="auto"/>
        <w:ind w:left="426" w:hanging="426"/>
        <w:jc w:val="both"/>
        <w:rPr>
          <w:rFonts w:ascii="Times New Roman" w:eastAsia="Calibri" w:hAnsi="Times New Roman" w:cs="Times New Roman"/>
          <w:b/>
          <w:bCs/>
          <w:sz w:val="24"/>
          <w:szCs w:val="24"/>
        </w:rPr>
      </w:pPr>
      <w:r>
        <w:rPr>
          <w:rFonts w:ascii="Times New Roman" w:eastAsia="Calibri" w:hAnsi="Times New Roman" w:cs="Times New Roman"/>
          <w:bCs/>
          <w:sz w:val="24"/>
          <w:szCs w:val="24"/>
        </w:rPr>
        <w:t>Precei visā līguma darbības laikā jāatbilst Tehniskajā specifikācijā noteiktajām kvalitātes prasībām.</w:t>
      </w:r>
    </w:p>
    <w:p w:rsidR="003642D7" w:rsidRPr="003642D7" w:rsidRDefault="003642D7" w:rsidP="003642D7">
      <w:pPr>
        <w:pStyle w:val="Sarakstarindkopa"/>
        <w:numPr>
          <w:ilvl w:val="1"/>
          <w:numId w:val="4"/>
        </w:numPr>
        <w:spacing w:after="0" w:line="240" w:lineRule="auto"/>
        <w:ind w:left="426" w:hanging="426"/>
        <w:jc w:val="both"/>
        <w:rPr>
          <w:rFonts w:ascii="Times New Roman" w:eastAsia="Calibri" w:hAnsi="Times New Roman" w:cs="Times New Roman"/>
          <w:b/>
          <w:bCs/>
          <w:sz w:val="24"/>
          <w:szCs w:val="24"/>
        </w:rPr>
      </w:pPr>
      <w:r>
        <w:rPr>
          <w:rFonts w:ascii="Times New Roman" w:eastAsia="Calibri" w:hAnsi="Times New Roman" w:cs="Times New Roman"/>
          <w:bCs/>
          <w:sz w:val="24"/>
          <w:szCs w:val="24"/>
        </w:rPr>
        <w:t>Līguma izpilde ietver Preces piegādi, izkraušanu Pircēja norādītajā vietā, visu nepieciešamo noformēšanu un citas darbības, kas nepieciešamas pienācīgai līguma izpildei.</w:t>
      </w:r>
    </w:p>
    <w:p w:rsidR="003642D7" w:rsidRPr="003642D7" w:rsidRDefault="003642D7" w:rsidP="003642D7">
      <w:pPr>
        <w:pStyle w:val="Sarakstarindkopa"/>
        <w:numPr>
          <w:ilvl w:val="1"/>
          <w:numId w:val="4"/>
        </w:numPr>
        <w:spacing w:after="0" w:line="240" w:lineRule="auto"/>
        <w:ind w:left="426" w:hanging="426"/>
        <w:jc w:val="both"/>
        <w:rPr>
          <w:rFonts w:ascii="Times New Roman" w:eastAsia="Calibri" w:hAnsi="Times New Roman" w:cs="Times New Roman"/>
          <w:b/>
          <w:bCs/>
          <w:sz w:val="24"/>
          <w:szCs w:val="24"/>
        </w:rPr>
      </w:pPr>
      <w:r>
        <w:rPr>
          <w:rFonts w:ascii="Times New Roman" w:eastAsia="Calibri" w:hAnsi="Times New Roman" w:cs="Times New Roman"/>
          <w:bCs/>
          <w:sz w:val="24"/>
          <w:szCs w:val="24"/>
        </w:rPr>
        <w:t>Pircējam ir tiesības samazināt vai palielināt plānoto piegādes apjomu līdz 20 % no sākotnēji paredzētā apjoma, nemainot vienības cenu un citus līguma noteikumus.</w:t>
      </w:r>
    </w:p>
    <w:p w:rsidR="003642D7" w:rsidRPr="003642D7" w:rsidRDefault="003642D7" w:rsidP="003642D7">
      <w:pPr>
        <w:pStyle w:val="Sarakstarindkopa"/>
        <w:numPr>
          <w:ilvl w:val="1"/>
          <w:numId w:val="4"/>
        </w:numPr>
        <w:spacing w:after="0" w:line="240" w:lineRule="auto"/>
        <w:ind w:left="426" w:hanging="426"/>
        <w:jc w:val="both"/>
        <w:rPr>
          <w:rFonts w:ascii="Times New Roman" w:eastAsia="Calibri" w:hAnsi="Times New Roman" w:cs="Times New Roman"/>
          <w:b/>
          <w:bCs/>
          <w:sz w:val="24"/>
          <w:szCs w:val="24"/>
        </w:rPr>
      </w:pPr>
      <w:r>
        <w:rPr>
          <w:rFonts w:ascii="Times New Roman" w:eastAsia="Calibri" w:hAnsi="Times New Roman" w:cs="Times New Roman"/>
          <w:bCs/>
          <w:sz w:val="24"/>
          <w:szCs w:val="24"/>
        </w:rPr>
        <w:t>Pircējam nav pienākuma iegādāties visu plānoto šķeldas daudzumu, ja faktiskā siltumene</w:t>
      </w:r>
      <w:r w:rsidR="00A1772C">
        <w:rPr>
          <w:rFonts w:ascii="Times New Roman" w:eastAsia="Calibri" w:hAnsi="Times New Roman" w:cs="Times New Roman"/>
          <w:bCs/>
          <w:sz w:val="24"/>
          <w:szCs w:val="24"/>
        </w:rPr>
        <w:t>rģijas ražošana ir mazāka par plānoto meteoroloģisko apstākļu, patērētāju pieprasījuma vai citu objektīvu apstākļu dēļ. Šādā gadījumā Pārdevējam nav tiesību pieprasīt zaudējumu atlīdzību vai citu kompensāciju.</w:t>
      </w:r>
    </w:p>
    <w:p w:rsidR="00B73015" w:rsidRPr="00C97A88" w:rsidRDefault="00B73015" w:rsidP="00B73015">
      <w:pPr>
        <w:spacing w:after="0" w:line="240" w:lineRule="auto"/>
        <w:jc w:val="both"/>
        <w:rPr>
          <w:rFonts w:ascii="Times New Roman" w:eastAsia="Calibri" w:hAnsi="Times New Roman" w:cs="Times New Roman"/>
          <w:b/>
          <w:bCs/>
          <w:sz w:val="24"/>
          <w:szCs w:val="24"/>
        </w:rPr>
      </w:pPr>
    </w:p>
    <w:p w:rsidR="00C97A88" w:rsidRDefault="00B73015" w:rsidP="00A1772C">
      <w:pPr>
        <w:pStyle w:val="Sarakstarindkopa"/>
        <w:numPr>
          <w:ilvl w:val="0"/>
          <w:numId w:val="4"/>
        </w:numPr>
        <w:spacing w:after="0" w:line="240" w:lineRule="auto"/>
        <w:jc w:val="center"/>
        <w:rPr>
          <w:rFonts w:ascii="Times New Roman" w:eastAsia="Calibri" w:hAnsi="Times New Roman" w:cs="Times New Roman"/>
          <w:b/>
          <w:bCs/>
          <w:sz w:val="24"/>
          <w:szCs w:val="24"/>
        </w:rPr>
      </w:pPr>
      <w:r w:rsidRPr="00A1772C">
        <w:rPr>
          <w:rFonts w:ascii="Times New Roman" w:eastAsia="Calibri" w:hAnsi="Times New Roman" w:cs="Times New Roman"/>
          <w:b/>
          <w:bCs/>
          <w:sz w:val="24"/>
          <w:szCs w:val="24"/>
        </w:rPr>
        <w:t>PRECES KVALITĀTE, APJOMS UN CENA</w:t>
      </w:r>
    </w:p>
    <w:p w:rsidR="00A1772C" w:rsidRPr="00A27A12" w:rsidRDefault="00A1772C" w:rsidP="00A1772C">
      <w:pPr>
        <w:pStyle w:val="Sarakstarindkopa"/>
        <w:numPr>
          <w:ilvl w:val="1"/>
          <w:numId w:val="4"/>
        </w:numPr>
        <w:spacing w:after="0" w:line="240" w:lineRule="auto"/>
        <w:ind w:left="426" w:hanging="426"/>
        <w:jc w:val="both"/>
        <w:rPr>
          <w:rFonts w:ascii="Times New Roman" w:eastAsia="Calibri" w:hAnsi="Times New Roman" w:cs="Times New Roman"/>
          <w:b/>
          <w:bCs/>
          <w:sz w:val="24"/>
          <w:szCs w:val="24"/>
        </w:rPr>
      </w:pPr>
      <w:r>
        <w:rPr>
          <w:rFonts w:ascii="Times New Roman" w:eastAsia="Calibri" w:hAnsi="Times New Roman" w:cs="Times New Roman"/>
          <w:bCs/>
          <w:sz w:val="24"/>
          <w:szCs w:val="24"/>
        </w:rPr>
        <w:t xml:space="preserve">Piegādātajai Precei pilnībā jāatbilst Tehniskajā specifikācijā noteiktajiem kvalitātes </w:t>
      </w:r>
      <w:r w:rsidR="00A27A12">
        <w:rPr>
          <w:rFonts w:ascii="Times New Roman" w:eastAsia="Calibri" w:hAnsi="Times New Roman" w:cs="Times New Roman"/>
          <w:bCs/>
          <w:sz w:val="24"/>
          <w:szCs w:val="24"/>
        </w:rPr>
        <w:t>rādītājiem, tai skaitā prasībām par mitrumu, pelnu saturu, frakciju, piemaisījumu daudzumu</w:t>
      </w:r>
      <w:r w:rsidR="00B81F8D">
        <w:rPr>
          <w:rFonts w:ascii="Times New Roman" w:eastAsia="Calibri" w:hAnsi="Times New Roman" w:cs="Times New Roman"/>
          <w:bCs/>
          <w:sz w:val="24"/>
          <w:szCs w:val="24"/>
        </w:rPr>
        <w:t xml:space="preserve"> </w:t>
      </w:r>
      <w:r w:rsidR="00A27A12">
        <w:rPr>
          <w:rFonts w:ascii="Times New Roman" w:eastAsia="Calibri" w:hAnsi="Times New Roman" w:cs="Times New Roman"/>
          <w:bCs/>
          <w:sz w:val="24"/>
          <w:szCs w:val="24"/>
        </w:rPr>
        <w:t>un citiem kvalitātes parametriem.</w:t>
      </w:r>
    </w:p>
    <w:p w:rsidR="00A27A12" w:rsidRPr="00A27A12" w:rsidRDefault="00A27A12" w:rsidP="00A1772C">
      <w:pPr>
        <w:pStyle w:val="Sarakstarindkopa"/>
        <w:numPr>
          <w:ilvl w:val="1"/>
          <w:numId w:val="4"/>
        </w:numPr>
        <w:spacing w:after="0" w:line="240" w:lineRule="auto"/>
        <w:ind w:left="426" w:hanging="426"/>
        <w:jc w:val="both"/>
        <w:rPr>
          <w:rFonts w:ascii="Times New Roman" w:eastAsia="Calibri" w:hAnsi="Times New Roman" w:cs="Times New Roman"/>
          <w:b/>
          <w:bCs/>
          <w:sz w:val="24"/>
          <w:szCs w:val="24"/>
        </w:rPr>
      </w:pPr>
      <w:r>
        <w:rPr>
          <w:rFonts w:ascii="Times New Roman" w:eastAsia="Calibri" w:hAnsi="Times New Roman" w:cs="Times New Roman"/>
          <w:bCs/>
          <w:sz w:val="24"/>
          <w:szCs w:val="24"/>
        </w:rPr>
        <w:t>Pārdevējs garantē, ka piegādātā Prece:</w:t>
      </w:r>
    </w:p>
    <w:p w:rsidR="00A27A12" w:rsidRPr="00A27A12" w:rsidRDefault="00A27A12" w:rsidP="00A27A12">
      <w:pPr>
        <w:pStyle w:val="Sarakstarindkopa"/>
        <w:numPr>
          <w:ilvl w:val="2"/>
          <w:numId w:val="4"/>
        </w:numPr>
        <w:spacing w:after="0" w:line="240" w:lineRule="auto"/>
        <w:jc w:val="both"/>
        <w:rPr>
          <w:rFonts w:ascii="Times New Roman" w:eastAsia="Calibri" w:hAnsi="Times New Roman" w:cs="Times New Roman"/>
          <w:b/>
          <w:bCs/>
          <w:sz w:val="24"/>
          <w:szCs w:val="24"/>
        </w:rPr>
      </w:pPr>
      <w:r>
        <w:rPr>
          <w:rFonts w:ascii="Times New Roman" w:eastAsia="Calibri" w:hAnsi="Times New Roman" w:cs="Times New Roman"/>
          <w:bCs/>
          <w:sz w:val="24"/>
          <w:szCs w:val="24"/>
        </w:rPr>
        <w:t>ir piemērota izmantošanai Pircēja katlu mājas bez papildu apstrādes;</w:t>
      </w:r>
    </w:p>
    <w:p w:rsidR="00A27A12" w:rsidRPr="00562D15" w:rsidRDefault="00A27A12" w:rsidP="00562D15">
      <w:pPr>
        <w:pStyle w:val="Sarakstarindkopa"/>
        <w:numPr>
          <w:ilvl w:val="2"/>
          <w:numId w:val="4"/>
        </w:numPr>
        <w:spacing w:after="0" w:line="240" w:lineRule="auto"/>
        <w:ind w:left="709" w:firstLine="11"/>
        <w:jc w:val="both"/>
        <w:rPr>
          <w:rFonts w:ascii="Times New Roman" w:eastAsia="Calibri" w:hAnsi="Times New Roman" w:cs="Times New Roman"/>
          <w:b/>
          <w:bCs/>
          <w:sz w:val="24"/>
          <w:szCs w:val="24"/>
        </w:rPr>
      </w:pPr>
      <w:r>
        <w:rPr>
          <w:rFonts w:ascii="Times New Roman" w:eastAsia="Calibri" w:hAnsi="Times New Roman" w:cs="Times New Roman"/>
          <w:bCs/>
          <w:sz w:val="24"/>
          <w:szCs w:val="24"/>
        </w:rPr>
        <w:t>nesatur akmeņus, metāla priekšmetus, plastmasu, stiklu, sadzīves atkritumus</w:t>
      </w:r>
      <w:r w:rsidR="00562D15">
        <w:rPr>
          <w:rFonts w:ascii="Times New Roman" w:eastAsia="Calibri" w:hAnsi="Times New Roman" w:cs="Times New Roman"/>
          <w:bCs/>
          <w:sz w:val="24"/>
          <w:szCs w:val="24"/>
        </w:rPr>
        <w:t>, zemi, ledu vai sniegu vai citus svešķermeņus;</w:t>
      </w:r>
    </w:p>
    <w:p w:rsidR="00562D15" w:rsidRPr="00A1772C" w:rsidRDefault="00562D15" w:rsidP="00562D15">
      <w:pPr>
        <w:pStyle w:val="Sarakstarindkopa"/>
        <w:numPr>
          <w:ilvl w:val="2"/>
          <w:numId w:val="4"/>
        </w:numPr>
        <w:spacing w:after="0" w:line="240" w:lineRule="auto"/>
        <w:ind w:left="1560" w:hanging="840"/>
        <w:jc w:val="both"/>
        <w:rPr>
          <w:rFonts w:ascii="Times New Roman" w:eastAsia="Calibri" w:hAnsi="Times New Roman" w:cs="Times New Roman"/>
          <w:b/>
          <w:bCs/>
          <w:sz w:val="24"/>
          <w:szCs w:val="24"/>
        </w:rPr>
      </w:pPr>
      <w:r>
        <w:rPr>
          <w:rFonts w:ascii="Times New Roman" w:eastAsia="Calibri" w:hAnsi="Times New Roman" w:cs="Times New Roman"/>
          <w:bCs/>
          <w:sz w:val="24"/>
          <w:szCs w:val="24"/>
        </w:rPr>
        <w:t>neradīs kaitējumu Pircēja iekārtām vai siltumenerģijas ražošanas procesam.</w:t>
      </w:r>
    </w:p>
    <w:p w:rsidR="00562D15" w:rsidRDefault="00562D15" w:rsidP="00B73015">
      <w:pPr>
        <w:pStyle w:val="Sarakstarindkopa"/>
        <w:numPr>
          <w:ilvl w:val="1"/>
          <w:numId w:val="4"/>
        </w:numPr>
        <w:spacing w:after="0" w:line="240" w:lineRule="auto"/>
        <w:ind w:left="426" w:hanging="426"/>
        <w:jc w:val="both"/>
        <w:rPr>
          <w:rFonts w:ascii="Times New Roman" w:eastAsia="Calibri" w:hAnsi="Times New Roman" w:cs="Times New Roman"/>
          <w:sz w:val="24"/>
          <w:szCs w:val="24"/>
        </w:rPr>
      </w:pPr>
      <w:r w:rsidRPr="00562D15">
        <w:rPr>
          <w:rFonts w:ascii="Times New Roman" w:eastAsia="Calibri" w:hAnsi="Times New Roman" w:cs="Times New Roman"/>
          <w:sz w:val="24"/>
          <w:szCs w:val="24"/>
        </w:rPr>
        <w:t xml:space="preserve">Ja </w:t>
      </w:r>
      <w:r w:rsidR="00DD6E9E">
        <w:rPr>
          <w:rFonts w:ascii="Times New Roman" w:eastAsia="Calibri" w:hAnsi="Times New Roman" w:cs="Times New Roman"/>
          <w:sz w:val="24"/>
          <w:szCs w:val="24"/>
        </w:rPr>
        <w:t>Prece</w:t>
      </w:r>
      <w:r w:rsidRPr="00562D15">
        <w:rPr>
          <w:rFonts w:ascii="Times New Roman" w:eastAsia="Calibri" w:hAnsi="Times New Roman" w:cs="Times New Roman"/>
          <w:sz w:val="24"/>
          <w:szCs w:val="24"/>
        </w:rPr>
        <w:t xml:space="preserve"> tiek ievesta Latvijas Republikā no citas valsts, Pārdevējs</w:t>
      </w:r>
      <w:r w:rsidR="00C97A88" w:rsidRPr="00562D15">
        <w:rPr>
          <w:rFonts w:ascii="Times New Roman" w:eastAsia="Calibri" w:hAnsi="Times New Roman" w:cs="Times New Roman"/>
          <w:sz w:val="24"/>
          <w:szCs w:val="24"/>
        </w:rPr>
        <w:t xml:space="preserve"> nodrošina</w:t>
      </w:r>
      <w:r w:rsidRPr="00562D15">
        <w:rPr>
          <w:rFonts w:ascii="Times New Roman" w:eastAsia="Calibri" w:hAnsi="Times New Roman" w:cs="Times New Roman"/>
          <w:sz w:val="24"/>
          <w:szCs w:val="24"/>
        </w:rPr>
        <w:t xml:space="preserve"> visu normatīvajos aktos noteikto prasību izpildi, tostarp 15.09.2020. Ministru kabineta  noteikumi</w:t>
      </w:r>
      <w:r w:rsidR="00C97A88" w:rsidRPr="00562D15">
        <w:rPr>
          <w:rFonts w:ascii="Times New Roman" w:eastAsia="Calibri" w:hAnsi="Times New Roman" w:cs="Times New Roman"/>
          <w:sz w:val="24"/>
          <w:szCs w:val="24"/>
        </w:rPr>
        <w:t xml:space="preserve"> Nr. 576 «Prasības aizsardzībai pret jonizējošo starojumu, ko izraisa radionuklīda cēzija 137 saturs koksnē, kas ievesta Latvijā no citas valsts» noteiktās prasības un nosa</w:t>
      </w:r>
      <w:r w:rsidRPr="00562D15">
        <w:rPr>
          <w:rFonts w:ascii="Times New Roman" w:eastAsia="Calibri" w:hAnsi="Times New Roman" w:cs="Times New Roman"/>
          <w:sz w:val="24"/>
          <w:szCs w:val="24"/>
        </w:rPr>
        <w:t>c</w:t>
      </w:r>
      <w:r w:rsidR="00C97A88" w:rsidRPr="00562D15">
        <w:rPr>
          <w:rFonts w:ascii="Times New Roman" w:eastAsia="Calibri" w:hAnsi="Times New Roman" w:cs="Times New Roman"/>
          <w:sz w:val="24"/>
          <w:szCs w:val="24"/>
        </w:rPr>
        <w:t xml:space="preserve">ījumi. </w:t>
      </w:r>
    </w:p>
    <w:p w:rsidR="002615DC" w:rsidRDefault="002615DC" w:rsidP="002615DC">
      <w:pPr>
        <w:pStyle w:val="Sarakstarindkopa"/>
        <w:numPr>
          <w:ilvl w:val="1"/>
          <w:numId w:val="4"/>
        </w:numPr>
        <w:spacing w:after="0" w:line="240" w:lineRule="auto"/>
        <w:ind w:left="426" w:hanging="426"/>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Pircējam ir tiesības jebkurā brīdī līguma izpildes laikā veikt piegādātās Preces kvalitātes pārbaudi, tai skaitā: </w:t>
      </w:r>
    </w:p>
    <w:p w:rsidR="002615DC" w:rsidRDefault="002615DC" w:rsidP="002615DC">
      <w:pPr>
        <w:pStyle w:val="Sarakstarindkopa"/>
        <w:numPr>
          <w:ilvl w:val="2"/>
          <w:numId w:val="4"/>
        </w:num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vizuālo apskati;</w:t>
      </w:r>
    </w:p>
    <w:p w:rsidR="002615DC" w:rsidRDefault="002615DC" w:rsidP="002615DC">
      <w:pPr>
        <w:pStyle w:val="Sarakstarindkopa"/>
        <w:numPr>
          <w:ilvl w:val="2"/>
          <w:numId w:val="4"/>
        </w:num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foto un video fiksāciju;</w:t>
      </w:r>
    </w:p>
    <w:p w:rsidR="002615DC" w:rsidRDefault="002615DC" w:rsidP="002615DC">
      <w:pPr>
        <w:pStyle w:val="Sarakstarindkopa"/>
        <w:numPr>
          <w:ilvl w:val="2"/>
          <w:numId w:val="4"/>
        </w:num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mitruma noteikšanu;</w:t>
      </w:r>
    </w:p>
    <w:p w:rsidR="002615DC" w:rsidRDefault="002615DC" w:rsidP="002615DC">
      <w:pPr>
        <w:pStyle w:val="Sarakstarindkopa"/>
        <w:numPr>
          <w:ilvl w:val="2"/>
          <w:numId w:val="4"/>
        </w:num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pelnu satura analīzi;</w:t>
      </w:r>
    </w:p>
    <w:p w:rsidR="002615DC" w:rsidRDefault="002615DC" w:rsidP="002615DC">
      <w:pPr>
        <w:pStyle w:val="Sarakstarindkopa"/>
        <w:numPr>
          <w:ilvl w:val="2"/>
          <w:numId w:val="4"/>
        </w:num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laboratoriskās pārbaudes.</w:t>
      </w:r>
    </w:p>
    <w:p w:rsidR="002615DC" w:rsidRPr="00F22782" w:rsidRDefault="002615DC" w:rsidP="00F22782">
      <w:pPr>
        <w:pStyle w:val="Sarakstarindkopa"/>
        <w:spacing w:after="0" w:line="240" w:lineRule="auto"/>
        <w:ind w:left="1224" w:hanging="940"/>
        <w:jc w:val="both"/>
        <w:rPr>
          <w:rFonts w:ascii="Times New Roman" w:eastAsia="Calibri" w:hAnsi="Times New Roman" w:cs="Times New Roman"/>
          <w:i/>
          <w:sz w:val="24"/>
          <w:szCs w:val="24"/>
        </w:rPr>
      </w:pPr>
      <w:r w:rsidRPr="00F22782">
        <w:rPr>
          <w:rFonts w:ascii="Times New Roman" w:eastAsia="Calibri" w:hAnsi="Times New Roman" w:cs="Times New Roman"/>
          <w:i/>
          <w:sz w:val="24"/>
          <w:szCs w:val="24"/>
        </w:rPr>
        <w:t>Pārdevējam nav tiesību iebilst pret šādu pārbaužu veikšanu.</w:t>
      </w:r>
    </w:p>
    <w:p w:rsidR="002615DC" w:rsidRDefault="00F22782" w:rsidP="00F22782">
      <w:pPr>
        <w:pStyle w:val="Sarakstarindkopa"/>
        <w:numPr>
          <w:ilvl w:val="1"/>
          <w:numId w:val="4"/>
        </w:numPr>
        <w:spacing w:after="0" w:line="240" w:lineRule="auto"/>
        <w:ind w:left="426" w:hanging="426"/>
        <w:jc w:val="both"/>
        <w:rPr>
          <w:rFonts w:ascii="Times New Roman" w:eastAsia="Calibri" w:hAnsi="Times New Roman" w:cs="Times New Roman"/>
          <w:sz w:val="24"/>
          <w:szCs w:val="24"/>
        </w:rPr>
      </w:pPr>
      <w:r>
        <w:rPr>
          <w:rFonts w:ascii="Times New Roman" w:eastAsia="Calibri" w:hAnsi="Times New Roman" w:cs="Times New Roman"/>
          <w:sz w:val="24"/>
          <w:szCs w:val="24"/>
        </w:rPr>
        <w:t>Ja tiek konstatēta neatbilstība kvalitātes prasībām, Pircējam ir tiesības:</w:t>
      </w:r>
    </w:p>
    <w:p w:rsidR="00F22782" w:rsidRDefault="00F22782" w:rsidP="00F22782">
      <w:pPr>
        <w:pStyle w:val="Sarakstarindkopa"/>
        <w:numPr>
          <w:ilvl w:val="2"/>
          <w:numId w:val="4"/>
        </w:num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atteikties pieņemt kravu;</w:t>
      </w:r>
    </w:p>
    <w:p w:rsidR="00F22782" w:rsidRDefault="00F22782" w:rsidP="00F22782">
      <w:pPr>
        <w:pStyle w:val="Sarakstarindkopa"/>
        <w:numPr>
          <w:ilvl w:val="2"/>
          <w:numId w:val="4"/>
        </w:num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pieprasīt nekavējoties aizvest neatbilstošo Preci;</w:t>
      </w:r>
    </w:p>
    <w:p w:rsidR="00F22782" w:rsidRDefault="00F22782" w:rsidP="00F22782">
      <w:pPr>
        <w:pStyle w:val="Sarakstarindkopa"/>
        <w:numPr>
          <w:ilvl w:val="2"/>
          <w:numId w:val="4"/>
        </w:num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piemērot līgumsodu;</w:t>
      </w:r>
    </w:p>
    <w:p w:rsidR="00F22782" w:rsidRDefault="00F22782" w:rsidP="00F22782">
      <w:pPr>
        <w:pStyle w:val="Sarakstarindkopa"/>
        <w:numPr>
          <w:ilvl w:val="2"/>
          <w:numId w:val="4"/>
        </w:num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prasīt visu zaudējumu atlīdzību.</w:t>
      </w:r>
    </w:p>
    <w:p w:rsidR="00F22782" w:rsidRDefault="00F22782" w:rsidP="00F22782">
      <w:pPr>
        <w:pStyle w:val="Sarakstarindkopa"/>
        <w:numPr>
          <w:ilvl w:val="1"/>
          <w:numId w:val="4"/>
        </w:numPr>
        <w:spacing w:after="0" w:line="240" w:lineRule="auto"/>
        <w:ind w:left="426" w:hanging="426"/>
        <w:jc w:val="both"/>
        <w:rPr>
          <w:rFonts w:ascii="Times New Roman" w:eastAsia="Calibri" w:hAnsi="Times New Roman" w:cs="Times New Roman"/>
          <w:sz w:val="24"/>
          <w:szCs w:val="24"/>
        </w:rPr>
      </w:pPr>
      <w:r>
        <w:rPr>
          <w:rFonts w:ascii="Times New Roman" w:eastAsia="Calibri" w:hAnsi="Times New Roman" w:cs="Times New Roman"/>
          <w:sz w:val="24"/>
          <w:szCs w:val="24"/>
        </w:rPr>
        <w:t>Pārdevējam 24 stundu laikā pēc Pircēja rakstiska paziņojuma saņemšanas ir pienākums uz sava rēķina aizvest nekvalitatīvo Preci un aizstāt to ar līguma prasībām atbilstošu Preci.</w:t>
      </w:r>
    </w:p>
    <w:p w:rsidR="00F22782" w:rsidRPr="002615DC" w:rsidRDefault="00F22782" w:rsidP="00F22782">
      <w:pPr>
        <w:pStyle w:val="Sarakstarindkopa"/>
        <w:numPr>
          <w:ilvl w:val="1"/>
          <w:numId w:val="4"/>
        </w:numPr>
        <w:spacing w:after="0" w:line="240" w:lineRule="auto"/>
        <w:ind w:left="426" w:hanging="426"/>
        <w:jc w:val="both"/>
        <w:rPr>
          <w:rFonts w:ascii="Times New Roman" w:eastAsia="Calibri" w:hAnsi="Times New Roman" w:cs="Times New Roman"/>
          <w:sz w:val="24"/>
          <w:szCs w:val="24"/>
        </w:rPr>
      </w:pPr>
      <w:r>
        <w:rPr>
          <w:rFonts w:ascii="Times New Roman" w:eastAsia="Calibri" w:hAnsi="Times New Roman" w:cs="Times New Roman"/>
          <w:sz w:val="24"/>
          <w:szCs w:val="24"/>
        </w:rPr>
        <w:t>Ja Pārdevējs 24 stundu laikā nenodrošina atbilstošas Preces piegādi, Pircējam ir tiesības iegādāties Preci no cita piegādātāja bez iepriekšējas Pārdevēja piekrišanas</w:t>
      </w:r>
      <w:r w:rsidR="003F29E3">
        <w:rPr>
          <w:rFonts w:ascii="Times New Roman" w:eastAsia="Calibri" w:hAnsi="Times New Roman" w:cs="Times New Roman"/>
          <w:sz w:val="24"/>
          <w:szCs w:val="24"/>
        </w:rPr>
        <w:t>. Visas cenu starpību un ar to saistītās izmaksas sedz Pārdevējs.</w:t>
      </w:r>
    </w:p>
    <w:p w:rsidR="00C97A88" w:rsidRDefault="00C97A88" w:rsidP="00B73015">
      <w:pPr>
        <w:pStyle w:val="Sarakstarindkopa"/>
        <w:numPr>
          <w:ilvl w:val="1"/>
          <w:numId w:val="4"/>
        </w:numPr>
        <w:spacing w:after="0" w:line="240" w:lineRule="auto"/>
        <w:ind w:left="426" w:hanging="426"/>
        <w:jc w:val="both"/>
        <w:rPr>
          <w:rFonts w:ascii="Times New Roman" w:eastAsia="Calibri" w:hAnsi="Times New Roman" w:cs="Times New Roman"/>
          <w:sz w:val="24"/>
          <w:szCs w:val="24"/>
        </w:rPr>
      </w:pPr>
      <w:r w:rsidRPr="00562D15">
        <w:rPr>
          <w:rFonts w:ascii="Times New Roman" w:eastAsia="Calibri" w:hAnsi="Times New Roman" w:cs="Times New Roman"/>
          <w:sz w:val="24"/>
          <w:szCs w:val="24"/>
        </w:rPr>
        <w:t>Preces cena, kas noteikta Pircēja rīkotā iepirkuma rezultātā saskaņā ar</w:t>
      </w:r>
      <w:r w:rsidR="00562D15" w:rsidRPr="00562D15">
        <w:rPr>
          <w:rFonts w:ascii="Times New Roman" w:eastAsia="Calibri" w:hAnsi="Times New Roman" w:cs="Times New Roman"/>
          <w:sz w:val="24"/>
          <w:szCs w:val="24"/>
        </w:rPr>
        <w:t xml:space="preserve"> </w:t>
      </w:r>
      <w:r w:rsidR="002615DC">
        <w:rPr>
          <w:rFonts w:ascii="Times New Roman" w:eastAsia="Calibri" w:hAnsi="Times New Roman" w:cs="Times New Roman"/>
          <w:sz w:val="24"/>
          <w:szCs w:val="24"/>
        </w:rPr>
        <w:t>2</w:t>
      </w:r>
      <w:r w:rsidR="00562D15" w:rsidRPr="00562D15">
        <w:rPr>
          <w:rFonts w:ascii="Times New Roman" w:eastAsia="Calibri" w:hAnsi="Times New Roman" w:cs="Times New Roman"/>
          <w:sz w:val="24"/>
          <w:szCs w:val="24"/>
        </w:rPr>
        <w:t>.pielikumu</w:t>
      </w:r>
      <w:r w:rsidRPr="00562D15">
        <w:rPr>
          <w:rFonts w:ascii="Times New Roman" w:eastAsia="Calibri" w:hAnsi="Times New Roman" w:cs="Times New Roman"/>
          <w:sz w:val="24"/>
          <w:szCs w:val="24"/>
        </w:rPr>
        <w:t xml:space="preserve"> Pārdevēja tehnisko un </w:t>
      </w:r>
      <w:r w:rsidRPr="00562D15">
        <w:rPr>
          <w:rFonts w:ascii="Times New Roman" w:eastAsia="Calibri" w:hAnsi="Times New Roman" w:cs="Times New Roman"/>
          <w:sz w:val="24"/>
          <w:szCs w:val="24"/>
          <w:highlight w:val="lightGray"/>
        </w:rPr>
        <w:t>finanšu piedāvājumu ir _____ EUR/</w:t>
      </w:r>
      <w:proofErr w:type="spellStart"/>
      <w:r w:rsidRPr="00562D15">
        <w:rPr>
          <w:rFonts w:ascii="Times New Roman" w:eastAsia="Calibri" w:hAnsi="Times New Roman" w:cs="Times New Roman"/>
          <w:sz w:val="24"/>
          <w:szCs w:val="24"/>
          <w:highlight w:val="lightGray"/>
        </w:rPr>
        <w:t>MWh</w:t>
      </w:r>
      <w:proofErr w:type="spellEnd"/>
      <w:r w:rsidRPr="00562D15">
        <w:rPr>
          <w:rFonts w:ascii="Times New Roman" w:eastAsia="Calibri" w:hAnsi="Times New Roman" w:cs="Times New Roman"/>
          <w:sz w:val="24"/>
          <w:szCs w:val="24"/>
          <w:highlight w:val="lightGray"/>
        </w:rPr>
        <w:t xml:space="preserve"> saražotās siltumenerģijas (bez</w:t>
      </w:r>
      <w:r w:rsidRPr="00562D15">
        <w:rPr>
          <w:rFonts w:ascii="Times New Roman" w:eastAsia="Calibri" w:hAnsi="Times New Roman" w:cs="Times New Roman"/>
          <w:sz w:val="24"/>
          <w:szCs w:val="24"/>
        </w:rPr>
        <w:t xml:space="preserve"> PVN). </w:t>
      </w:r>
    </w:p>
    <w:p w:rsidR="00F22782" w:rsidRPr="00562D15" w:rsidRDefault="00F22782" w:rsidP="00B73015">
      <w:pPr>
        <w:pStyle w:val="Sarakstarindkopa"/>
        <w:numPr>
          <w:ilvl w:val="1"/>
          <w:numId w:val="4"/>
        </w:numPr>
        <w:spacing w:after="0" w:line="240" w:lineRule="auto"/>
        <w:ind w:left="426" w:hanging="426"/>
        <w:jc w:val="both"/>
        <w:rPr>
          <w:rFonts w:ascii="Times New Roman" w:eastAsia="Calibri" w:hAnsi="Times New Roman" w:cs="Times New Roman"/>
          <w:sz w:val="24"/>
          <w:szCs w:val="24"/>
        </w:rPr>
      </w:pPr>
      <w:r>
        <w:rPr>
          <w:rFonts w:ascii="Times New Roman" w:eastAsia="Calibri" w:hAnsi="Times New Roman" w:cs="Times New Roman"/>
          <w:sz w:val="24"/>
          <w:szCs w:val="24"/>
        </w:rPr>
        <w:t>Līgumā noteiktā cena ir nemainīga visā līguma darbības laikā un attiecas arī uz papildu apjomu, kas tiek piegādāts saskaņā ar līguma noteikumiem.</w:t>
      </w:r>
    </w:p>
    <w:p w:rsidR="00B73015" w:rsidRPr="00C97A88" w:rsidRDefault="00B73015" w:rsidP="00B73015">
      <w:pPr>
        <w:spacing w:after="0" w:line="240" w:lineRule="auto"/>
        <w:jc w:val="both"/>
        <w:rPr>
          <w:rFonts w:ascii="Times New Roman" w:eastAsia="Calibri" w:hAnsi="Times New Roman" w:cs="Times New Roman"/>
          <w:sz w:val="24"/>
          <w:szCs w:val="24"/>
        </w:rPr>
      </w:pPr>
    </w:p>
    <w:p w:rsidR="002279F6" w:rsidRPr="00DD6E9E" w:rsidRDefault="00B73015" w:rsidP="002279F6">
      <w:pPr>
        <w:pStyle w:val="Sarakstarindkopa"/>
        <w:numPr>
          <w:ilvl w:val="0"/>
          <w:numId w:val="4"/>
        </w:numPr>
        <w:spacing w:after="0" w:line="240" w:lineRule="auto"/>
        <w:jc w:val="center"/>
        <w:rPr>
          <w:rFonts w:ascii="Times New Roman" w:eastAsia="Calibri" w:hAnsi="Times New Roman" w:cs="Times New Roman"/>
          <w:b/>
          <w:bCs/>
          <w:sz w:val="24"/>
          <w:szCs w:val="24"/>
        </w:rPr>
      </w:pPr>
      <w:r w:rsidRPr="00DD6E9E">
        <w:rPr>
          <w:rFonts w:ascii="Times New Roman" w:eastAsia="Calibri" w:hAnsi="Times New Roman" w:cs="Times New Roman"/>
          <w:b/>
          <w:bCs/>
          <w:sz w:val="24"/>
          <w:szCs w:val="24"/>
        </w:rPr>
        <w:t>PRECES SAŅEMŠANA UN NODOŠANA</w:t>
      </w:r>
    </w:p>
    <w:p w:rsidR="00DD6E9E" w:rsidRPr="00DD6E9E" w:rsidRDefault="00DD6E9E" w:rsidP="00B73015">
      <w:pPr>
        <w:pStyle w:val="Sarakstarindkopa"/>
        <w:numPr>
          <w:ilvl w:val="1"/>
          <w:numId w:val="4"/>
        </w:numPr>
        <w:spacing w:after="0" w:line="240" w:lineRule="auto"/>
        <w:ind w:left="426" w:hanging="426"/>
        <w:jc w:val="both"/>
        <w:rPr>
          <w:rFonts w:ascii="Times New Roman" w:eastAsia="Calibri" w:hAnsi="Times New Roman" w:cs="Times New Roman"/>
          <w:b/>
          <w:bCs/>
          <w:sz w:val="24"/>
          <w:szCs w:val="24"/>
        </w:rPr>
      </w:pPr>
      <w:r w:rsidRPr="00DD6E9E">
        <w:rPr>
          <w:rFonts w:ascii="Times New Roman" w:hAnsi="Times New Roman" w:cs="Times New Roman"/>
          <w:sz w:val="24"/>
          <w:szCs w:val="24"/>
        </w:rPr>
        <w:t>Preces piegādes tiek veiktas saskaņā ar Tehniskajā specifikācijā norādītajiem attiecīgā kalendāra mēneša plānotajiem siltumenerģijas ražošanas (</w:t>
      </w:r>
      <w:proofErr w:type="spellStart"/>
      <w:r w:rsidRPr="00DD6E9E">
        <w:rPr>
          <w:rFonts w:ascii="Times New Roman" w:hAnsi="Times New Roman" w:cs="Times New Roman"/>
          <w:sz w:val="24"/>
          <w:szCs w:val="24"/>
        </w:rPr>
        <w:t>MWh</w:t>
      </w:r>
      <w:proofErr w:type="spellEnd"/>
      <w:r w:rsidRPr="00DD6E9E">
        <w:rPr>
          <w:rFonts w:ascii="Times New Roman" w:hAnsi="Times New Roman" w:cs="Times New Roman"/>
          <w:sz w:val="24"/>
          <w:szCs w:val="24"/>
        </w:rPr>
        <w:t xml:space="preserve">) apjomiem. Prece tiek piegādāta atsevišķās kravās, kuru piegādes laikus un apjomus Puses savstarpēji saskaņo telefoniski vai elektroniskā pasta veidā. Pārdevējs nodrošina Preces piegādes tādā apjomā un regularitātē, lai nepārtraukti nodrošinātu Pircēja </w:t>
      </w:r>
      <w:proofErr w:type="spellStart"/>
      <w:r w:rsidRPr="00DD6E9E">
        <w:rPr>
          <w:rFonts w:ascii="Times New Roman" w:hAnsi="Times New Roman" w:cs="Times New Roman"/>
          <w:sz w:val="24"/>
          <w:szCs w:val="24"/>
        </w:rPr>
        <w:t>siltumavota</w:t>
      </w:r>
      <w:proofErr w:type="spellEnd"/>
      <w:r w:rsidRPr="00DD6E9E">
        <w:rPr>
          <w:rFonts w:ascii="Times New Roman" w:hAnsi="Times New Roman" w:cs="Times New Roman"/>
          <w:sz w:val="24"/>
          <w:szCs w:val="24"/>
        </w:rPr>
        <w:t xml:space="preserve"> darbību atbilstoši nepieciešamajai siltuma slodzei.</w:t>
      </w:r>
    </w:p>
    <w:p w:rsidR="004B011B" w:rsidRPr="004B011B" w:rsidRDefault="00C97A88" w:rsidP="00B73015">
      <w:pPr>
        <w:pStyle w:val="Sarakstarindkopa"/>
        <w:numPr>
          <w:ilvl w:val="1"/>
          <w:numId w:val="4"/>
        </w:numPr>
        <w:spacing w:after="0" w:line="240" w:lineRule="auto"/>
        <w:ind w:left="426" w:hanging="426"/>
        <w:jc w:val="both"/>
        <w:rPr>
          <w:rFonts w:ascii="Times New Roman" w:eastAsia="Calibri" w:hAnsi="Times New Roman" w:cs="Times New Roman"/>
          <w:b/>
          <w:bCs/>
          <w:sz w:val="24"/>
          <w:szCs w:val="24"/>
        </w:rPr>
      </w:pPr>
      <w:r w:rsidRPr="004B011B">
        <w:rPr>
          <w:rFonts w:ascii="Times New Roman" w:eastAsia="Calibri" w:hAnsi="Times New Roman" w:cs="Times New Roman"/>
          <w:sz w:val="24"/>
          <w:szCs w:val="24"/>
        </w:rPr>
        <w:t>Preces piegādes un saņemšanas vieta i</w:t>
      </w:r>
      <w:r w:rsidR="003F29E3">
        <w:rPr>
          <w:rFonts w:ascii="Times New Roman" w:eastAsia="Calibri" w:hAnsi="Times New Roman" w:cs="Times New Roman"/>
          <w:sz w:val="24"/>
          <w:szCs w:val="24"/>
        </w:rPr>
        <w:t xml:space="preserve">r Pircēja </w:t>
      </w:r>
      <w:proofErr w:type="spellStart"/>
      <w:r w:rsidR="003F29E3">
        <w:rPr>
          <w:rFonts w:ascii="Times New Roman" w:eastAsia="Calibri" w:hAnsi="Times New Roman" w:cs="Times New Roman"/>
          <w:sz w:val="24"/>
          <w:szCs w:val="24"/>
        </w:rPr>
        <w:t>siltumavota</w:t>
      </w:r>
      <w:proofErr w:type="spellEnd"/>
      <w:r w:rsidR="003F29E3">
        <w:rPr>
          <w:rFonts w:ascii="Times New Roman" w:eastAsia="Calibri" w:hAnsi="Times New Roman" w:cs="Times New Roman"/>
          <w:sz w:val="24"/>
          <w:szCs w:val="24"/>
        </w:rPr>
        <w:t xml:space="preserve"> teritorija, kas norādīta Tehniskajā specifikācijā</w:t>
      </w:r>
      <w:r w:rsidRPr="004B011B">
        <w:rPr>
          <w:rFonts w:ascii="Times New Roman" w:eastAsia="Calibri" w:hAnsi="Times New Roman" w:cs="Times New Roman"/>
          <w:sz w:val="24"/>
          <w:szCs w:val="24"/>
        </w:rPr>
        <w:t>.</w:t>
      </w:r>
      <w:r w:rsidR="003F29E3">
        <w:rPr>
          <w:rFonts w:ascii="Times New Roman" w:eastAsia="Calibri" w:hAnsi="Times New Roman" w:cs="Times New Roman"/>
          <w:sz w:val="24"/>
          <w:szCs w:val="24"/>
        </w:rPr>
        <w:t xml:space="preserve"> Pārdevējs nodrošina Preces piegādi un izkraušanu Pircēja norādītajā vietā ar saviem spēkiem un uz sava rēķina.</w:t>
      </w:r>
      <w:r w:rsidRPr="004B011B">
        <w:rPr>
          <w:rFonts w:ascii="Times New Roman" w:eastAsia="Calibri" w:hAnsi="Times New Roman" w:cs="Times New Roman"/>
          <w:sz w:val="24"/>
          <w:szCs w:val="24"/>
        </w:rPr>
        <w:t xml:space="preserve"> </w:t>
      </w:r>
    </w:p>
    <w:p w:rsidR="00302AAB" w:rsidRPr="00302AAB" w:rsidRDefault="00302AAB" w:rsidP="00B73015">
      <w:pPr>
        <w:pStyle w:val="Sarakstarindkopa"/>
        <w:numPr>
          <w:ilvl w:val="1"/>
          <w:numId w:val="4"/>
        </w:numPr>
        <w:spacing w:after="0" w:line="240" w:lineRule="auto"/>
        <w:ind w:left="426" w:hanging="426"/>
        <w:jc w:val="both"/>
        <w:rPr>
          <w:rFonts w:ascii="Times New Roman" w:eastAsia="Calibri" w:hAnsi="Times New Roman" w:cs="Times New Roman"/>
          <w:b/>
          <w:bCs/>
          <w:sz w:val="24"/>
          <w:szCs w:val="24"/>
        </w:rPr>
      </w:pPr>
      <w:r w:rsidRPr="00302AAB">
        <w:rPr>
          <w:rFonts w:ascii="Times New Roman" w:hAnsi="Times New Roman" w:cs="Times New Roman"/>
          <w:sz w:val="24"/>
          <w:szCs w:val="24"/>
        </w:rPr>
        <w:t xml:space="preserve">Preces izkraušanu Pircēja šķeldas uzglabāšanas vietās nodrošina Pārdevējs ar saviem spēkiem un līdzekļiem, ievērojot Pircēja pilnvaroto pārstāvju norādījumus. Veicot Preces izkraušanu, Pārdevēja personālam ir pienākums ievērot ceļu satiksmes noteikumus, ugunsdrošības, darba aizsardzības un citus darba drošības prasību regulējošos normatīvos aktus, kā arī nodrošināt saudzīgu attieksmi pret Pircēja mantu. Pārdevējs ir atbildīgs par to, lai Preces piegādes un izkraušanas laikā netiktu bojāti vai piegružoti laukumi, </w:t>
      </w:r>
      <w:proofErr w:type="spellStart"/>
      <w:r w:rsidRPr="00302AAB">
        <w:rPr>
          <w:rFonts w:ascii="Times New Roman" w:hAnsi="Times New Roman" w:cs="Times New Roman"/>
          <w:sz w:val="24"/>
          <w:szCs w:val="24"/>
        </w:rPr>
        <w:t>pievadceļi</w:t>
      </w:r>
      <w:proofErr w:type="spellEnd"/>
      <w:r w:rsidRPr="00302AAB">
        <w:rPr>
          <w:rFonts w:ascii="Times New Roman" w:hAnsi="Times New Roman" w:cs="Times New Roman"/>
          <w:sz w:val="24"/>
          <w:szCs w:val="24"/>
        </w:rPr>
        <w:t xml:space="preserve"> un cita Pircēja infrastruktūra.</w:t>
      </w:r>
    </w:p>
    <w:p w:rsidR="004B011B" w:rsidRPr="004B011B" w:rsidRDefault="00C97A88" w:rsidP="00B73015">
      <w:pPr>
        <w:pStyle w:val="Sarakstarindkopa"/>
        <w:numPr>
          <w:ilvl w:val="1"/>
          <w:numId w:val="4"/>
        </w:numPr>
        <w:spacing w:after="0" w:line="240" w:lineRule="auto"/>
        <w:ind w:left="426" w:hanging="426"/>
        <w:jc w:val="both"/>
        <w:rPr>
          <w:rFonts w:ascii="Times New Roman" w:eastAsia="Calibri" w:hAnsi="Times New Roman" w:cs="Times New Roman"/>
          <w:b/>
          <w:bCs/>
          <w:sz w:val="24"/>
          <w:szCs w:val="24"/>
        </w:rPr>
      </w:pPr>
      <w:r w:rsidRPr="004B011B">
        <w:rPr>
          <w:rFonts w:ascii="Times New Roman" w:eastAsia="Calibri" w:hAnsi="Times New Roman" w:cs="Times New Roman"/>
          <w:sz w:val="24"/>
          <w:szCs w:val="24"/>
        </w:rPr>
        <w:t>Par Preces saņemšanas brīdi tiek uzskatīts brīdis, kad abu pušu pilnvarotās personas paraksta attiecīgu preču pavadzīmi - rēķinu.</w:t>
      </w:r>
    </w:p>
    <w:p w:rsidR="004B011B" w:rsidRPr="004B011B" w:rsidRDefault="00C97A88" w:rsidP="00B73015">
      <w:pPr>
        <w:pStyle w:val="Sarakstarindkopa"/>
        <w:numPr>
          <w:ilvl w:val="1"/>
          <w:numId w:val="4"/>
        </w:numPr>
        <w:spacing w:after="0" w:line="240" w:lineRule="auto"/>
        <w:ind w:left="426" w:hanging="426"/>
        <w:jc w:val="both"/>
        <w:rPr>
          <w:rFonts w:ascii="Times New Roman" w:eastAsia="Calibri" w:hAnsi="Times New Roman" w:cs="Times New Roman"/>
          <w:b/>
          <w:bCs/>
          <w:sz w:val="24"/>
          <w:szCs w:val="24"/>
        </w:rPr>
      </w:pPr>
      <w:r w:rsidRPr="004B011B">
        <w:rPr>
          <w:rFonts w:ascii="Times New Roman" w:eastAsia="Calibri" w:hAnsi="Times New Roman" w:cs="Times New Roman"/>
          <w:sz w:val="24"/>
          <w:szCs w:val="24"/>
        </w:rPr>
        <w:t>Preces saņemšana atbilstoši tās daudzumam un kvalitātei tiek veikta Pircēja un Pārdevēja pilnvaroto pārstāvju klātbūtnē atbilstoši preču (transporta) pavadzīmei - rēķinam.</w:t>
      </w:r>
    </w:p>
    <w:p w:rsidR="00B73015" w:rsidRPr="00C97A88" w:rsidRDefault="00B73015" w:rsidP="00B73015">
      <w:pPr>
        <w:spacing w:after="0" w:line="240" w:lineRule="auto"/>
        <w:jc w:val="center"/>
        <w:rPr>
          <w:rFonts w:ascii="Times New Roman" w:eastAsia="Calibri" w:hAnsi="Times New Roman" w:cs="Times New Roman"/>
          <w:b/>
          <w:sz w:val="24"/>
          <w:szCs w:val="24"/>
        </w:rPr>
      </w:pPr>
    </w:p>
    <w:p w:rsidR="004B011B" w:rsidRPr="004B011B" w:rsidRDefault="00B73015" w:rsidP="004B011B">
      <w:pPr>
        <w:pStyle w:val="Sarakstarindkopa"/>
        <w:numPr>
          <w:ilvl w:val="0"/>
          <w:numId w:val="4"/>
        </w:numPr>
        <w:spacing w:after="0" w:line="240" w:lineRule="auto"/>
        <w:jc w:val="center"/>
        <w:rPr>
          <w:rFonts w:ascii="Times New Roman" w:eastAsia="Calibri" w:hAnsi="Times New Roman" w:cs="Times New Roman"/>
          <w:b/>
          <w:sz w:val="24"/>
          <w:szCs w:val="24"/>
        </w:rPr>
      </w:pPr>
      <w:r w:rsidRPr="004B011B">
        <w:rPr>
          <w:rFonts w:ascii="Times New Roman" w:eastAsia="Calibri" w:hAnsi="Times New Roman" w:cs="Times New Roman"/>
          <w:b/>
          <w:bCs/>
          <w:sz w:val="24"/>
          <w:szCs w:val="24"/>
        </w:rPr>
        <w:t>MAKSĀJUMU KĀRTĪBA</w:t>
      </w:r>
    </w:p>
    <w:p w:rsidR="004B011B" w:rsidRPr="004B011B" w:rsidRDefault="004B011B" w:rsidP="004B011B">
      <w:pPr>
        <w:pStyle w:val="Sarakstarindkopa"/>
        <w:numPr>
          <w:ilvl w:val="1"/>
          <w:numId w:val="4"/>
        </w:numPr>
        <w:spacing w:after="0" w:line="240" w:lineRule="auto"/>
        <w:ind w:left="426" w:hanging="426"/>
        <w:jc w:val="both"/>
        <w:rPr>
          <w:rFonts w:ascii="Times New Roman" w:eastAsia="Calibri" w:hAnsi="Times New Roman" w:cs="Times New Roman"/>
          <w:b/>
          <w:sz w:val="24"/>
          <w:szCs w:val="24"/>
        </w:rPr>
      </w:pPr>
      <w:r>
        <w:rPr>
          <w:rFonts w:ascii="Times New Roman" w:eastAsia="Calibri" w:hAnsi="Times New Roman" w:cs="Times New Roman"/>
          <w:bCs/>
          <w:sz w:val="24"/>
          <w:szCs w:val="24"/>
        </w:rPr>
        <w:t>Norēķinu</w:t>
      </w:r>
      <w:r w:rsidR="00302AAB">
        <w:rPr>
          <w:rFonts w:ascii="Times New Roman" w:eastAsia="Calibri" w:hAnsi="Times New Roman" w:cs="Times New Roman"/>
          <w:bCs/>
          <w:sz w:val="24"/>
          <w:szCs w:val="24"/>
        </w:rPr>
        <w:t>/atskaites</w:t>
      </w:r>
      <w:r>
        <w:rPr>
          <w:rFonts w:ascii="Times New Roman" w:eastAsia="Calibri" w:hAnsi="Times New Roman" w:cs="Times New Roman"/>
          <w:bCs/>
          <w:sz w:val="24"/>
          <w:szCs w:val="24"/>
        </w:rPr>
        <w:t xml:space="preserve"> periods ir viens kalendārais mēnesis.</w:t>
      </w:r>
    </w:p>
    <w:p w:rsidR="00C97A88" w:rsidRPr="004B011B" w:rsidRDefault="00C97A88" w:rsidP="004B011B">
      <w:pPr>
        <w:pStyle w:val="Sarakstarindkopa"/>
        <w:numPr>
          <w:ilvl w:val="1"/>
          <w:numId w:val="4"/>
        </w:numPr>
        <w:spacing w:after="0" w:line="240" w:lineRule="auto"/>
        <w:ind w:left="426" w:hanging="426"/>
        <w:jc w:val="both"/>
        <w:rPr>
          <w:rFonts w:ascii="Times New Roman" w:eastAsia="Calibri" w:hAnsi="Times New Roman" w:cs="Times New Roman"/>
          <w:b/>
          <w:sz w:val="24"/>
          <w:szCs w:val="24"/>
        </w:rPr>
      </w:pPr>
      <w:r w:rsidRPr="004B011B">
        <w:rPr>
          <w:rFonts w:ascii="Times New Roman" w:eastAsia="Calibri" w:hAnsi="Times New Roman" w:cs="Times New Roman"/>
          <w:sz w:val="24"/>
          <w:szCs w:val="24"/>
        </w:rPr>
        <w:t xml:space="preserve">Samaksu par Preces piegādēm Pircējs veic EUR par 1 saražoto </w:t>
      </w:r>
      <w:proofErr w:type="spellStart"/>
      <w:r w:rsidRPr="004B011B">
        <w:rPr>
          <w:rFonts w:ascii="Times New Roman" w:eastAsia="Calibri" w:hAnsi="Times New Roman" w:cs="Times New Roman"/>
          <w:sz w:val="24"/>
          <w:szCs w:val="24"/>
        </w:rPr>
        <w:t>MWh</w:t>
      </w:r>
      <w:proofErr w:type="spellEnd"/>
      <w:r w:rsidRPr="004B011B">
        <w:rPr>
          <w:rFonts w:ascii="Times New Roman" w:eastAsia="Calibri" w:hAnsi="Times New Roman" w:cs="Times New Roman"/>
          <w:sz w:val="24"/>
          <w:szCs w:val="24"/>
        </w:rPr>
        <w:t xml:space="preserve"> pēc katla, kura cenu aprēķina pēc formulas: </w:t>
      </w:r>
    </w:p>
    <w:p w:rsidR="004B011B" w:rsidRDefault="00C97A88" w:rsidP="004B011B">
      <w:pPr>
        <w:spacing w:after="0" w:line="240" w:lineRule="auto"/>
        <w:jc w:val="center"/>
        <w:rPr>
          <w:rFonts w:ascii="Times New Roman" w:eastAsia="Calibri" w:hAnsi="Times New Roman" w:cs="Times New Roman"/>
          <w:b/>
          <w:bCs/>
          <w:sz w:val="24"/>
          <w:szCs w:val="24"/>
        </w:rPr>
      </w:pPr>
      <w:r w:rsidRPr="00C97A88">
        <w:rPr>
          <w:rFonts w:ascii="Times New Roman" w:eastAsia="Calibri" w:hAnsi="Times New Roman" w:cs="Times New Roman"/>
          <w:b/>
          <w:bCs/>
          <w:sz w:val="24"/>
          <w:szCs w:val="24"/>
        </w:rPr>
        <w:t>C</w:t>
      </w:r>
      <w:r w:rsidRPr="00C97A88">
        <w:rPr>
          <w:rFonts w:ascii="Cambria Math" w:eastAsia="Calibri" w:hAnsi="Cambria Math" w:cs="Cambria Math"/>
          <w:b/>
          <w:bCs/>
          <w:sz w:val="24"/>
          <w:szCs w:val="24"/>
        </w:rPr>
        <w:t>𝑒𝑛𝑎</w:t>
      </w:r>
      <w:r w:rsidRPr="00C97A88">
        <w:rPr>
          <w:rFonts w:ascii="Times New Roman" w:eastAsia="Calibri" w:hAnsi="Times New Roman" w:cs="Times New Roman"/>
          <w:b/>
          <w:bCs/>
          <w:sz w:val="24"/>
          <w:szCs w:val="24"/>
        </w:rPr>
        <w:t xml:space="preserve"> = </w:t>
      </w:r>
      <w:r w:rsidRPr="00C97A88">
        <w:rPr>
          <w:rFonts w:ascii="Cambria Math" w:eastAsia="Calibri" w:hAnsi="Cambria Math" w:cs="Cambria Math"/>
          <w:b/>
          <w:bCs/>
          <w:sz w:val="24"/>
          <w:szCs w:val="24"/>
        </w:rPr>
        <w:t>𝑀𝑊</w:t>
      </w:r>
      <w:r w:rsidRPr="00C97A88">
        <w:rPr>
          <w:rFonts w:ascii="Times New Roman" w:eastAsia="Calibri" w:hAnsi="Times New Roman" w:cs="Times New Roman"/>
          <w:b/>
          <w:bCs/>
          <w:sz w:val="24"/>
          <w:szCs w:val="24"/>
        </w:rPr>
        <w:t xml:space="preserve">ℎ </w:t>
      </w:r>
      <w:r w:rsidRPr="00C97A88">
        <w:rPr>
          <w:rFonts w:ascii="Cambria Math" w:eastAsia="Calibri" w:hAnsi="Cambria Math" w:cs="Cambria Math"/>
          <w:b/>
          <w:bCs/>
          <w:sz w:val="24"/>
          <w:szCs w:val="24"/>
        </w:rPr>
        <w:t>𝑐𝑒𝑛𝑎</w:t>
      </w:r>
      <w:r w:rsidRPr="00C97A88">
        <w:rPr>
          <w:rFonts w:ascii="Times New Roman" w:eastAsia="Calibri" w:hAnsi="Times New Roman" w:cs="Times New Roman"/>
          <w:b/>
          <w:bCs/>
          <w:sz w:val="24"/>
          <w:szCs w:val="24"/>
        </w:rPr>
        <w:t xml:space="preserve"> </w:t>
      </w:r>
      <w:r w:rsidRPr="00C97A88">
        <w:rPr>
          <w:rFonts w:ascii="Cambria Math" w:eastAsia="Calibri" w:hAnsi="Cambria Math" w:cs="Cambria Math"/>
          <w:b/>
          <w:bCs/>
          <w:sz w:val="24"/>
          <w:szCs w:val="24"/>
        </w:rPr>
        <w:t>𝑥</w:t>
      </w:r>
      <w:r w:rsidRPr="00C97A88">
        <w:rPr>
          <w:rFonts w:ascii="Times New Roman" w:eastAsia="Calibri" w:hAnsi="Times New Roman" w:cs="Times New Roman"/>
          <w:b/>
          <w:bCs/>
          <w:sz w:val="24"/>
          <w:szCs w:val="24"/>
        </w:rPr>
        <w:t xml:space="preserve"> </w:t>
      </w:r>
      <w:r w:rsidRPr="00C97A88">
        <w:rPr>
          <w:rFonts w:ascii="Cambria Math" w:eastAsia="Calibri" w:hAnsi="Cambria Math" w:cs="Cambria Math"/>
          <w:b/>
          <w:bCs/>
          <w:sz w:val="24"/>
          <w:szCs w:val="24"/>
        </w:rPr>
        <w:t>𝑆𝑎𝑟𝑎</w:t>
      </w:r>
      <w:r w:rsidRPr="00C97A88">
        <w:rPr>
          <w:rFonts w:ascii="Times New Roman" w:eastAsia="Calibri" w:hAnsi="Times New Roman" w:cs="Times New Roman"/>
          <w:b/>
          <w:bCs/>
          <w:sz w:val="24"/>
          <w:szCs w:val="24"/>
        </w:rPr>
        <w:t>ž</w:t>
      </w:r>
      <w:r w:rsidRPr="00C97A88">
        <w:rPr>
          <w:rFonts w:ascii="Cambria Math" w:eastAsia="Calibri" w:hAnsi="Cambria Math" w:cs="Cambria Math"/>
          <w:b/>
          <w:bCs/>
          <w:sz w:val="24"/>
          <w:szCs w:val="24"/>
        </w:rPr>
        <w:t>𝑜𝑡</w:t>
      </w:r>
      <w:r w:rsidRPr="00C97A88">
        <w:rPr>
          <w:rFonts w:ascii="Times New Roman" w:eastAsia="Calibri" w:hAnsi="Times New Roman" w:cs="Times New Roman"/>
          <w:b/>
          <w:bCs/>
          <w:sz w:val="24"/>
          <w:szCs w:val="24"/>
        </w:rPr>
        <w:t xml:space="preserve">ā </w:t>
      </w:r>
      <w:r w:rsidRPr="00C97A88">
        <w:rPr>
          <w:rFonts w:ascii="Cambria Math" w:eastAsia="Calibri" w:hAnsi="Cambria Math" w:cs="Cambria Math"/>
          <w:b/>
          <w:bCs/>
          <w:sz w:val="24"/>
          <w:szCs w:val="24"/>
        </w:rPr>
        <w:t>𝑠𝑖𝑙𝑡𝑢𝑚𝑒𝑛𝑒𝑟</w:t>
      </w:r>
      <w:r w:rsidRPr="00C97A88">
        <w:rPr>
          <w:rFonts w:ascii="Times New Roman" w:eastAsia="Calibri" w:hAnsi="Times New Roman" w:cs="Times New Roman"/>
          <w:b/>
          <w:bCs/>
          <w:sz w:val="24"/>
          <w:szCs w:val="24"/>
        </w:rPr>
        <w:t>ģ</w:t>
      </w:r>
      <w:r w:rsidRPr="00C97A88">
        <w:rPr>
          <w:rFonts w:ascii="Cambria Math" w:eastAsia="Calibri" w:hAnsi="Cambria Math" w:cs="Cambria Math"/>
          <w:b/>
          <w:bCs/>
          <w:sz w:val="24"/>
          <w:szCs w:val="24"/>
        </w:rPr>
        <w:t>𝑖𝑗𝑎</w:t>
      </w:r>
      <w:r w:rsidRPr="00C97A88">
        <w:rPr>
          <w:rFonts w:ascii="Times New Roman" w:eastAsia="Calibri" w:hAnsi="Times New Roman" w:cs="Times New Roman"/>
          <w:b/>
          <w:bCs/>
          <w:sz w:val="24"/>
          <w:szCs w:val="24"/>
        </w:rPr>
        <w:t xml:space="preserve"> </w:t>
      </w:r>
      <w:r w:rsidRPr="00C97A88">
        <w:rPr>
          <w:rFonts w:ascii="Times New Roman" w:eastAsia="Calibri" w:hAnsi="Times New Roman" w:cs="Times New Roman"/>
          <w:b/>
          <w:bCs/>
          <w:i/>
          <w:iCs/>
          <w:sz w:val="24"/>
          <w:szCs w:val="24"/>
        </w:rPr>
        <w:t>(mēnesī)</w:t>
      </w:r>
    </w:p>
    <w:p w:rsidR="00C97A88" w:rsidRPr="004B011B" w:rsidRDefault="004B011B" w:rsidP="004B011B">
      <w:pPr>
        <w:spacing w:after="0" w:line="240" w:lineRule="auto"/>
        <w:rPr>
          <w:rFonts w:ascii="Times New Roman" w:eastAsia="Calibri" w:hAnsi="Times New Roman" w:cs="Times New Roman"/>
          <w:b/>
          <w:bCs/>
          <w:sz w:val="24"/>
          <w:szCs w:val="24"/>
        </w:rPr>
      </w:pPr>
      <w:r>
        <w:rPr>
          <w:rFonts w:ascii="Times New Roman" w:eastAsia="Calibri" w:hAnsi="Times New Roman" w:cs="Times New Roman"/>
          <w:sz w:val="24"/>
          <w:szCs w:val="24"/>
        </w:rPr>
        <w:t xml:space="preserve">4.3. </w:t>
      </w:r>
      <w:r w:rsidR="00C97A88" w:rsidRPr="00C97A88">
        <w:rPr>
          <w:rFonts w:ascii="Times New Roman" w:eastAsia="Calibri" w:hAnsi="Times New Roman" w:cs="Times New Roman"/>
          <w:sz w:val="24"/>
          <w:szCs w:val="24"/>
        </w:rPr>
        <w:t>Saražotais siltumenerģijas daudzums tiek noteikts:</w:t>
      </w:r>
    </w:p>
    <w:p w:rsidR="00C97A88" w:rsidRPr="00C97A88" w:rsidRDefault="00C97A88" w:rsidP="00B73015">
      <w:pPr>
        <w:spacing w:after="0" w:line="240" w:lineRule="auto"/>
        <w:ind w:firstLine="426"/>
        <w:jc w:val="both"/>
        <w:rPr>
          <w:rFonts w:ascii="Times New Roman" w:eastAsia="Calibri" w:hAnsi="Times New Roman" w:cs="Times New Roman"/>
          <w:sz w:val="24"/>
          <w:szCs w:val="24"/>
        </w:rPr>
      </w:pPr>
      <w:r w:rsidRPr="00C97A88">
        <w:rPr>
          <w:rFonts w:ascii="Times New Roman" w:eastAsia="Calibri" w:hAnsi="Times New Roman" w:cs="Times New Roman"/>
          <w:sz w:val="24"/>
          <w:szCs w:val="24"/>
        </w:rPr>
        <w:t xml:space="preserve">4.3.1. ar Pircējam piederošiem, verificētiem siltumenerģijas skaitītājiem; </w:t>
      </w:r>
    </w:p>
    <w:p w:rsidR="00C97A88" w:rsidRPr="00C97A88" w:rsidRDefault="00C97A88" w:rsidP="00B73015">
      <w:pPr>
        <w:spacing w:after="0" w:line="240" w:lineRule="auto"/>
        <w:ind w:firstLine="426"/>
        <w:jc w:val="both"/>
        <w:rPr>
          <w:rFonts w:ascii="Times New Roman" w:eastAsia="Calibri" w:hAnsi="Times New Roman" w:cs="Times New Roman"/>
          <w:sz w:val="24"/>
          <w:szCs w:val="24"/>
        </w:rPr>
      </w:pPr>
      <w:r w:rsidRPr="00C97A88">
        <w:rPr>
          <w:rFonts w:ascii="Times New Roman" w:eastAsia="Calibri" w:hAnsi="Times New Roman" w:cs="Times New Roman"/>
          <w:sz w:val="24"/>
          <w:szCs w:val="24"/>
        </w:rPr>
        <w:t xml:space="preserve">4.3.2. par līguma 4.1.punktā noteikto norēķinu/atskaites periodu konkrētajā kalendāra mēnesī; </w:t>
      </w:r>
    </w:p>
    <w:p w:rsidR="004B011B" w:rsidRDefault="00C97A88" w:rsidP="004B011B">
      <w:pPr>
        <w:spacing w:after="0" w:line="240" w:lineRule="auto"/>
        <w:ind w:firstLine="426"/>
        <w:jc w:val="both"/>
        <w:rPr>
          <w:rFonts w:ascii="Times New Roman" w:eastAsia="Calibri" w:hAnsi="Times New Roman" w:cs="Times New Roman"/>
          <w:sz w:val="24"/>
          <w:szCs w:val="24"/>
        </w:rPr>
      </w:pPr>
      <w:r w:rsidRPr="00C97A88">
        <w:rPr>
          <w:rFonts w:ascii="Times New Roman" w:eastAsia="Calibri" w:hAnsi="Times New Roman" w:cs="Times New Roman"/>
          <w:sz w:val="24"/>
          <w:szCs w:val="24"/>
        </w:rPr>
        <w:t>4.3.3. nākamajā dienā pēc norēķinu/atskaites perioda plkst. 9:00, nolasot tieši skaitītāju rādījumus vai izmantojot Pircēja distances datu nolasīšanas sistēmas datus, un to dokumentējot.</w:t>
      </w:r>
    </w:p>
    <w:p w:rsidR="00227E1A" w:rsidRDefault="004B011B" w:rsidP="00227E1A">
      <w:pPr>
        <w:pStyle w:val="Sarakstarindkopa"/>
        <w:numPr>
          <w:ilvl w:val="1"/>
          <w:numId w:val="9"/>
        </w:numPr>
        <w:spacing w:after="0" w:line="240" w:lineRule="auto"/>
        <w:ind w:left="426" w:hanging="426"/>
        <w:jc w:val="both"/>
        <w:rPr>
          <w:rFonts w:ascii="Times New Roman" w:eastAsia="Calibri" w:hAnsi="Times New Roman" w:cs="Times New Roman"/>
          <w:sz w:val="24"/>
          <w:szCs w:val="24"/>
        </w:rPr>
      </w:pPr>
      <w:r>
        <w:rPr>
          <w:rFonts w:ascii="Times New Roman" w:eastAsia="Calibri" w:hAnsi="Times New Roman" w:cs="Times New Roman"/>
          <w:sz w:val="24"/>
          <w:szCs w:val="24"/>
        </w:rPr>
        <w:t>Norēķini tiek veikti pamatojoties uz Pušu parakstītu aktu par kurināmā piegādi un Pārdevēja izrakstītu rēķinu.</w:t>
      </w:r>
    </w:p>
    <w:p w:rsidR="00227E1A" w:rsidRDefault="00C97A88" w:rsidP="00B73015">
      <w:pPr>
        <w:pStyle w:val="Sarakstarindkopa"/>
        <w:numPr>
          <w:ilvl w:val="1"/>
          <w:numId w:val="9"/>
        </w:numPr>
        <w:spacing w:after="0" w:line="240" w:lineRule="auto"/>
        <w:ind w:left="426" w:hanging="426"/>
        <w:jc w:val="both"/>
        <w:rPr>
          <w:rFonts w:ascii="Times New Roman" w:eastAsia="Calibri" w:hAnsi="Times New Roman" w:cs="Times New Roman"/>
          <w:sz w:val="24"/>
          <w:szCs w:val="24"/>
        </w:rPr>
      </w:pPr>
      <w:r w:rsidRPr="00227E1A">
        <w:rPr>
          <w:rFonts w:ascii="Times New Roman" w:eastAsia="Calibri" w:hAnsi="Times New Roman" w:cs="Times New Roman"/>
          <w:sz w:val="24"/>
          <w:szCs w:val="24"/>
        </w:rPr>
        <w:lastRenderedPageBreak/>
        <w:t>Nākamajā darba dienā pēc norēķinu perioda tiek sastādīts Akts par kurināmā piegādi</w:t>
      </w:r>
      <w:r w:rsidR="00302AAB">
        <w:rPr>
          <w:rFonts w:ascii="Times New Roman" w:eastAsia="Calibri" w:hAnsi="Times New Roman" w:cs="Times New Roman"/>
          <w:sz w:val="24"/>
          <w:szCs w:val="24"/>
        </w:rPr>
        <w:t>,</w:t>
      </w:r>
      <w:r w:rsidRPr="00227E1A">
        <w:rPr>
          <w:rFonts w:ascii="Times New Roman" w:eastAsia="Calibri" w:hAnsi="Times New Roman" w:cs="Times New Roman"/>
          <w:sz w:val="24"/>
          <w:szCs w:val="24"/>
        </w:rPr>
        <w:t xml:space="preserve"> kuru apstiprina Pircēja un </w:t>
      </w:r>
      <w:r w:rsidR="00302AAB">
        <w:rPr>
          <w:rFonts w:ascii="Times New Roman" w:eastAsia="Calibri" w:hAnsi="Times New Roman" w:cs="Times New Roman"/>
          <w:sz w:val="24"/>
          <w:szCs w:val="24"/>
        </w:rPr>
        <w:t>Pārdevēja pilnvarotie pārstāvji.</w:t>
      </w:r>
    </w:p>
    <w:p w:rsidR="00227E1A" w:rsidRDefault="00C97A88" w:rsidP="00227E1A">
      <w:pPr>
        <w:pStyle w:val="Sarakstarindkopa"/>
        <w:numPr>
          <w:ilvl w:val="1"/>
          <w:numId w:val="9"/>
        </w:numPr>
        <w:spacing w:after="0" w:line="240" w:lineRule="auto"/>
        <w:ind w:left="426" w:hanging="426"/>
        <w:jc w:val="both"/>
        <w:rPr>
          <w:rFonts w:ascii="Times New Roman" w:eastAsia="Calibri" w:hAnsi="Times New Roman" w:cs="Times New Roman"/>
          <w:sz w:val="24"/>
          <w:szCs w:val="24"/>
        </w:rPr>
      </w:pPr>
      <w:r w:rsidRPr="00227E1A">
        <w:rPr>
          <w:rFonts w:ascii="Times New Roman" w:eastAsia="Calibri" w:hAnsi="Times New Roman" w:cs="Times New Roman"/>
          <w:sz w:val="24"/>
          <w:szCs w:val="24"/>
        </w:rPr>
        <w:t>Aktā par kurināmā piegādi norāda:</w:t>
      </w:r>
    </w:p>
    <w:p w:rsidR="00227E1A" w:rsidRDefault="00C97A88" w:rsidP="00227E1A">
      <w:pPr>
        <w:pStyle w:val="Sarakstarindkopa"/>
        <w:numPr>
          <w:ilvl w:val="2"/>
          <w:numId w:val="9"/>
        </w:numPr>
        <w:spacing w:after="0" w:line="240" w:lineRule="auto"/>
        <w:ind w:left="993" w:hanging="567"/>
        <w:jc w:val="both"/>
        <w:rPr>
          <w:rFonts w:ascii="Times New Roman" w:eastAsia="Calibri" w:hAnsi="Times New Roman" w:cs="Times New Roman"/>
          <w:sz w:val="24"/>
          <w:szCs w:val="24"/>
        </w:rPr>
      </w:pPr>
      <w:r w:rsidRPr="00227E1A">
        <w:rPr>
          <w:rFonts w:ascii="Times New Roman" w:eastAsia="Calibri" w:hAnsi="Times New Roman" w:cs="Times New Roman"/>
          <w:sz w:val="24"/>
          <w:szCs w:val="24"/>
        </w:rPr>
        <w:t xml:space="preserve"> norēķinu/atskaites periodā saražotās siltumenerģijas daudzums, norādot sākuma un beigu skaitītāju rādījumus; </w:t>
      </w:r>
    </w:p>
    <w:p w:rsidR="00227E1A" w:rsidRDefault="00C97A88" w:rsidP="00227E1A">
      <w:pPr>
        <w:pStyle w:val="Sarakstarindkopa"/>
        <w:numPr>
          <w:ilvl w:val="2"/>
          <w:numId w:val="9"/>
        </w:numPr>
        <w:spacing w:after="0" w:line="240" w:lineRule="auto"/>
        <w:ind w:left="993" w:hanging="567"/>
        <w:jc w:val="both"/>
        <w:rPr>
          <w:rFonts w:ascii="Times New Roman" w:eastAsia="Calibri" w:hAnsi="Times New Roman" w:cs="Times New Roman"/>
          <w:sz w:val="24"/>
          <w:szCs w:val="24"/>
        </w:rPr>
      </w:pPr>
      <w:r w:rsidRPr="00227E1A">
        <w:rPr>
          <w:rFonts w:ascii="Times New Roman" w:eastAsia="Calibri" w:hAnsi="Times New Roman" w:cs="Times New Roman"/>
          <w:sz w:val="24"/>
          <w:szCs w:val="24"/>
        </w:rPr>
        <w:t xml:space="preserve"> norēķinu/atskaites periodā, saskaņā ar pavadzīmēm, atvestā kurināmā daudzumu m³;</w:t>
      </w:r>
    </w:p>
    <w:p w:rsidR="00227E1A" w:rsidRDefault="00C97A88" w:rsidP="00227E1A">
      <w:pPr>
        <w:pStyle w:val="Sarakstarindkopa"/>
        <w:numPr>
          <w:ilvl w:val="2"/>
          <w:numId w:val="9"/>
        </w:numPr>
        <w:spacing w:after="0" w:line="240" w:lineRule="auto"/>
        <w:ind w:left="993" w:hanging="567"/>
        <w:jc w:val="both"/>
        <w:rPr>
          <w:rFonts w:ascii="Times New Roman" w:eastAsia="Calibri" w:hAnsi="Times New Roman" w:cs="Times New Roman"/>
          <w:sz w:val="24"/>
          <w:szCs w:val="24"/>
        </w:rPr>
      </w:pPr>
      <w:r w:rsidRPr="00227E1A">
        <w:rPr>
          <w:rFonts w:ascii="Times New Roman" w:eastAsia="Calibri" w:hAnsi="Times New Roman" w:cs="Times New Roman"/>
          <w:sz w:val="24"/>
          <w:szCs w:val="24"/>
        </w:rPr>
        <w:t>norēķinu/atskaites periodā fiksētā atvestā kurināmā neatbilstības (saskaņā ar Tehniskās specifikācijas punktiem) un nosakot cenu atsevišķai katrai kravai piemērojot korekcijas koeficientu – 0.9;</w:t>
      </w:r>
    </w:p>
    <w:p w:rsidR="00227E1A" w:rsidRDefault="00C97A88" w:rsidP="00227E1A">
      <w:pPr>
        <w:pStyle w:val="Sarakstarindkopa"/>
        <w:numPr>
          <w:ilvl w:val="2"/>
          <w:numId w:val="9"/>
        </w:numPr>
        <w:spacing w:after="0" w:line="240" w:lineRule="auto"/>
        <w:ind w:left="993" w:hanging="567"/>
        <w:jc w:val="both"/>
        <w:rPr>
          <w:rFonts w:ascii="Times New Roman" w:eastAsia="Calibri" w:hAnsi="Times New Roman" w:cs="Times New Roman"/>
          <w:sz w:val="24"/>
          <w:szCs w:val="24"/>
        </w:rPr>
      </w:pPr>
      <w:r w:rsidRPr="00227E1A">
        <w:rPr>
          <w:rFonts w:ascii="Times New Roman" w:eastAsia="Calibri" w:hAnsi="Times New Roman" w:cs="Times New Roman"/>
          <w:sz w:val="24"/>
          <w:szCs w:val="24"/>
        </w:rPr>
        <w:t>neatbilstības tiek fiksētas ar aktu un tehniskiem līdzekļiem (foto, video, atzinums u.c.), kas pēc iespējas tiek pievienoti aktam;</w:t>
      </w:r>
    </w:p>
    <w:p w:rsidR="00227E1A" w:rsidRDefault="00C97A88" w:rsidP="00B73015">
      <w:pPr>
        <w:pStyle w:val="Sarakstarindkopa"/>
        <w:numPr>
          <w:ilvl w:val="2"/>
          <w:numId w:val="9"/>
        </w:numPr>
        <w:spacing w:after="0" w:line="240" w:lineRule="auto"/>
        <w:ind w:left="993" w:hanging="567"/>
        <w:jc w:val="both"/>
        <w:rPr>
          <w:rFonts w:ascii="Times New Roman" w:eastAsia="Calibri" w:hAnsi="Times New Roman" w:cs="Times New Roman"/>
          <w:sz w:val="24"/>
          <w:szCs w:val="24"/>
        </w:rPr>
      </w:pPr>
      <w:r w:rsidRPr="00227E1A">
        <w:rPr>
          <w:rFonts w:ascii="Times New Roman" w:eastAsia="Calibri" w:hAnsi="Times New Roman" w:cs="Times New Roman"/>
          <w:sz w:val="24"/>
          <w:szCs w:val="24"/>
        </w:rPr>
        <w:t>iepriekšējā atskaites periodā fiksētā atvestā kurināmā pelnu satura neatbilstības (pelnu saturs pārsniedz 5%) un, nosakot cenu, piemērojot korekcijas koeficientu,</w:t>
      </w:r>
      <w:r w:rsidR="00227E1A">
        <w:rPr>
          <w:rFonts w:ascii="Times New Roman" w:eastAsia="Calibri" w:hAnsi="Times New Roman" w:cs="Times New Roman"/>
          <w:sz w:val="24"/>
          <w:szCs w:val="24"/>
        </w:rPr>
        <w:t xml:space="preserve"> kuru nosaka pēc formulas.</w:t>
      </w:r>
    </w:p>
    <w:p w:rsidR="00227E1A" w:rsidRDefault="00C97A88" w:rsidP="00B73015">
      <w:pPr>
        <w:pStyle w:val="Sarakstarindkopa"/>
        <w:numPr>
          <w:ilvl w:val="1"/>
          <w:numId w:val="9"/>
        </w:numPr>
        <w:spacing w:after="0" w:line="240" w:lineRule="auto"/>
        <w:ind w:left="426" w:hanging="426"/>
        <w:jc w:val="both"/>
        <w:rPr>
          <w:rFonts w:ascii="Times New Roman" w:eastAsia="Calibri" w:hAnsi="Times New Roman" w:cs="Times New Roman"/>
          <w:sz w:val="24"/>
          <w:szCs w:val="24"/>
        </w:rPr>
      </w:pPr>
      <w:r w:rsidRPr="00227E1A">
        <w:rPr>
          <w:rFonts w:ascii="Times New Roman" w:eastAsia="Calibri" w:hAnsi="Times New Roman" w:cs="Times New Roman"/>
          <w:sz w:val="24"/>
          <w:szCs w:val="24"/>
        </w:rPr>
        <w:t>Ņemot vērā iepriekšējā periodā noteikto cenu, tiek noteikta cenas korekcija par pārsniegto pelnu saturu iepriekšējam periodam.</w:t>
      </w:r>
    </w:p>
    <w:p w:rsidR="00227E1A" w:rsidRDefault="00C97A88" w:rsidP="00B73015">
      <w:pPr>
        <w:pStyle w:val="Sarakstarindkopa"/>
        <w:numPr>
          <w:ilvl w:val="1"/>
          <w:numId w:val="9"/>
        </w:numPr>
        <w:spacing w:after="0" w:line="240" w:lineRule="auto"/>
        <w:ind w:left="426" w:hanging="426"/>
        <w:jc w:val="both"/>
        <w:rPr>
          <w:rFonts w:ascii="Times New Roman" w:eastAsia="Calibri" w:hAnsi="Times New Roman" w:cs="Times New Roman"/>
          <w:sz w:val="24"/>
          <w:szCs w:val="24"/>
        </w:rPr>
      </w:pPr>
      <w:r w:rsidRPr="00227E1A">
        <w:rPr>
          <w:rFonts w:ascii="Times New Roman" w:eastAsia="Calibri" w:hAnsi="Times New Roman" w:cs="Times New Roman"/>
          <w:sz w:val="24"/>
          <w:szCs w:val="24"/>
        </w:rPr>
        <w:t>Aktam tiek pievienoti dokumenti, kuros tiek pamatoti aktā norādītie dati.</w:t>
      </w:r>
    </w:p>
    <w:p w:rsidR="00227E1A" w:rsidRDefault="00C97A88" w:rsidP="00B73015">
      <w:pPr>
        <w:pStyle w:val="Sarakstarindkopa"/>
        <w:numPr>
          <w:ilvl w:val="1"/>
          <w:numId w:val="9"/>
        </w:numPr>
        <w:spacing w:after="0" w:line="240" w:lineRule="auto"/>
        <w:ind w:left="426" w:hanging="426"/>
        <w:jc w:val="both"/>
        <w:rPr>
          <w:rFonts w:ascii="Times New Roman" w:eastAsia="Calibri" w:hAnsi="Times New Roman" w:cs="Times New Roman"/>
          <w:sz w:val="24"/>
          <w:szCs w:val="24"/>
        </w:rPr>
      </w:pPr>
      <w:r w:rsidRPr="00227E1A">
        <w:rPr>
          <w:rFonts w:ascii="Times New Roman" w:eastAsia="Calibri" w:hAnsi="Times New Roman" w:cs="Times New Roman"/>
          <w:sz w:val="24"/>
          <w:szCs w:val="24"/>
        </w:rPr>
        <w:t xml:space="preserve">Pamatojoties uz Aktā par kurināmā piegādi norādītajiem datiem, Pārdevējs Pircējam izraksta un iesniedz apmaksai rēķinu. </w:t>
      </w:r>
    </w:p>
    <w:p w:rsidR="00227E1A" w:rsidRDefault="00C97A88" w:rsidP="00B73015">
      <w:pPr>
        <w:pStyle w:val="Sarakstarindkopa"/>
        <w:numPr>
          <w:ilvl w:val="1"/>
          <w:numId w:val="9"/>
        </w:numPr>
        <w:spacing w:after="0" w:line="240" w:lineRule="auto"/>
        <w:ind w:left="426" w:hanging="426"/>
        <w:jc w:val="both"/>
        <w:rPr>
          <w:rFonts w:ascii="Times New Roman" w:eastAsia="Calibri" w:hAnsi="Times New Roman" w:cs="Times New Roman"/>
          <w:sz w:val="24"/>
          <w:szCs w:val="24"/>
        </w:rPr>
      </w:pPr>
      <w:r w:rsidRPr="00227E1A">
        <w:rPr>
          <w:rFonts w:ascii="Times New Roman" w:eastAsia="Calibri" w:hAnsi="Times New Roman" w:cs="Times New Roman"/>
          <w:sz w:val="24"/>
          <w:szCs w:val="24"/>
        </w:rPr>
        <w:t xml:space="preserve">Saskaņā ar Pārdevēja iesniegto rēķinu par faktiski piegādāto Preci attiecīgajā periodā, Pircējs veic pārskaitījumu Pārdevējam uz rēķinā norādīto bankas kontu. Apmaksa notiek par norēķinu periodā piegādāto preci 7 (septiņu) darbdienu laikā pēc kopsavilkuma rēķina saņemšanas. </w:t>
      </w:r>
    </w:p>
    <w:p w:rsidR="00B50114" w:rsidRDefault="00C97A88" w:rsidP="00B73015">
      <w:pPr>
        <w:pStyle w:val="Sarakstarindkopa"/>
        <w:numPr>
          <w:ilvl w:val="1"/>
          <w:numId w:val="9"/>
        </w:numPr>
        <w:spacing w:after="0" w:line="240" w:lineRule="auto"/>
        <w:ind w:left="426" w:hanging="426"/>
        <w:jc w:val="both"/>
        <w:rPr>
          <w:rFonts w:ascii="Times New Roman" w:eastAsia="Calibri" w:hAnsi="Times New Roman" w:cs="Times New Roman"/>
          <w:sz w:val="24"/>
          <w:szCs w:val="24"/>
        </w:rPr>
      </w:pPr>
      <w:r w:rsidRPr="00227E1A">
        <w:rPr>
          <w:rFonts w:ascii="Times New Roman" w:eastAsia="Calibri" w:hAnsi="Times New Roman" w:cs="Times New Roman"/>
          <w:sz w:val="24"/>
          <w:szCs w:val="24"/>
        </w:rPr>
        <w:t>Gadījumā, ja nav iespējams noteikt saražotā siltumenerģijas daudzumu atbilstoši šī līguma 4.3.punktā noteiktajai kārtībai, tad Preces cena tiek noteikta un samaksa tiek veikta par faktiski</w:t>
      </w:r>
      <w:r w:rsidR="00302AAB">
        <w:rPr>
          <w:rFonts w:ascii="Times New Roman" w:eastAsia="Calibri" w:hAnsi="Times New Roman" w:cs="Times New Roman"/>
          <w:sz w:val="24"/>
          <w:szCs w:val="24"/>
        </w:rPr>
        <w:t xml:space="preserve"> piegādāto kurināmā daudzumu m3</w:t>
      </w:r>
      <w:r w:rsidRPr="00227E1A">
        <w:rPr>
          <w:rFonts w:ascii="Times New Roman" w:eastAsia="Calibri" w:hAnsi="Times New Roman" w:cs="Times New Roman"/>
          <w:sz w:val="24"/>
          <w:szCs w:val="24"/>
        </w:rPr>
        <w:t xml:space="preserve">, un cena tiek noteikta kā iepriekšējā atskaites periodā noteiktā vidējā m³ cena. </w:t>
      </w:r>
    </w:p>
    <w:p w:rsidR="00887F2F" w:rsidRPr="00887F2F" w:rsidRDefault="00302AAB" w:rsidP="00B73015">
      <w:pPr>
        <w:pStyle w:val="Sarakstarindkopa"/>
        <w:numPr>
          <w:ilvl w:val="1"/>
          <w:numId w:val="9"/>
        </w:numPr>
        <w:spacing w:after="0" w:line="240" w:lineRule="auto"/>
        <w:ind w:left="426" w:hanging="426"/>
        <w:jc w:val="both"/>
        <w:rPr>
          <w:rFonts w:ascii="Times New Roman" w:eastAsia="Calibri" w:hAnsi="Times New Roman" w:cs="Times New Roman"/>
          <w:sz w:val="24"/>
          <w:szCs w:val="24"/>
        </w:rPr>
      </w:pPr>
      <w:r w:rsidRPr="00887F2F">
        <w:rPr>
          <w:rFonts w:ascii="Times New Roman" w:hAnsi="Times New Roman" w:cs="Times New Roman"/>
          <w:sz w:val="24"/>
          <w:szCs w:val="24"/>
        </w:rPr>
        <w:t>Ja Pircējam ir pamatotas pretenzijas par piegādātās Preces kvalitāti vai daudzumu, Pircējam ir tiesības aizturēt samaksu tikai par to rēķina daļu, kas attiecas uz strīdīgo piegādi, līdz strīda atrisināšanai, ja Puses nevienojas citādi.</w:t>
      </w:r>
    </w:p>
    <w:p w:rsidR="00227E1A" w:rsidRDefault="00227E1A" w:rsidP="00B73015">
      <w:pPr>
        <w:pStyle w:val="Sarakstarindkopa"/>
        <w:numPr>
          <w:ilvl w:val="1"/>
          <w:numId w:val="9"/>
        </w:numPr>
        <w:spacing w:after="0" w:line="240" w:lineRule="auto"/>
        <w:ind w:left="426" w:hanging="426"/>
        <w:jc w:val="both"/>
        <w:rPr>
          <w:rFonts w:ascii="Times New Roman" w:eastAsia="Calibri" w:hAnsi="Times New Roman" w:cs="Times New Roman"/>
          <w:sz w:val="24"/>
          <w:szCs w:val="24"/>
        </w:rPr>
      </w:pPr>
      <w:r>
        <w:rPr>
          <w:rFonts w:ascii="Times New Roman" w:eastAsia="Calibri" w:hAnsi="Times New Roman" w:cs="Times New Roman"/>
          <w:sz w:val="24"/>
          <w:szCs w:val="24"/>
        </w:rPr>
        <w:t>Pircējam ir tiesības bez atsevišķas Pārdevēja piekrišanas ieturēt no maksājumiem līgumsodu, zaudējumus, izdevumus par aizvietojošā kurināmā iegādi un citas pama</w:t>
      </w:r>
      <w:r w:rsidR="00191D1E">
        <w:rPr>
          <w:rFonts w:ascii="Times New Roman" w:eastAsia="Calibri" w:hAnsi="Times New Roman" w:cs="Times New Roman"/>
          <w:sz w:val="24"/>
          <w:szCs w:val="24"/>
        </w:rPr>
        <w:t>tot</w:t>
      </w:r>
      <w:r w:rsidR="00057B4D">
        <w:rPr>
          <w:rFonts w:ascii="Times New Roman" w:eastAsia="Calibri" w:hAnsi="Times New Roman" w:cs="Times New Roman"/>
          <w:sz w:val="24"/>
          <w:szCs w:val="24"/>
        </w:rPr>
        <w:t>as prasības pret Pārdevēju.</w:t>
      </w:r>
    </w:p>
    <w:p w:rsidR="00057B4D" w:rsidRPr="00227E1A" w:rsidRDefault="00057B4D" w:rsidP="00057B4D">
      <w:pPr>
        <w:pStyle w:val="Sarakstarindkopa"/>
        <w:spacing w:after="0" w:line="240" w:lineRule="auto"/>
        <w:ind w:left="1152"/>
        <w:jc w:val="both"/>
        <w:rPr>
          <w:rFonts w:ascii="Times New Roman" w:eastAsia="Calibri" w:hAnsi="Times New Roman" w:cs="Times New Roman"/>
          <w:sz w:val="24"/>
          <w:szCs w:val="24"/>
        </w:rPr>
      </w:pPr>
    </w:p>
    <w:p w:rsidR="00057B4D" w:rsidRDefault="00B50114" w:rsidP="00057B4D">
      <w:pPr>
        <w:pStyle w:val="Sarakstarindkopa"/>
        <w:numPr>
          <w:ilvl w:val="0"/>
          <w:numId w:val="9"/>
        </w:numPr>
        <w:spacing w:after="0" w:line="240" w:lineRule="auto"/>
        <w:jc w:val="center"/>
        <w:rPr>
          <w:rFonts w:ascii="Times New Roman" w:eastAsia="Calibri" w:hAnsi="Times New Roman" w:cs="Times New Roman"/>
          <w:b/>
          <w:bCs/>
          <w:sz w:val="24"/>
          <w:szCs w:val="24"/>
        </w:rPr>
      </w:pPr>
      <w:r w:rsidRPr="00057B4D">
        <w:rPr>
          <w:rFonts w:ascii="Times New Roman" w:eastAsia="Calibri" w:hAnsi="Times New Roman" w:cs="Times New Roman"/>
          <w:b/>
          <w:bCs/>
          <w:sz w:val="24"/>
          <w:szCs w:val="24"/>
        </w:rPr>
        <w:t>PUŠU ATBILDĪBA</w:t>
      </w:r>
    </w:p>
    <w:p w:rsidR="00057B4D" w:rsidRPr="00057B4D" w:rsidRDefault="00C97A88" w:rsidP="00057B4D">
      <w:pPr>
        <w:pStyle w:val="Sarakstarindkopa"/>
        <w:numPr>
          <w:ilvl w:val="1"/>
          <w:numId w:val="10"/>
        </w:numPr>
        <w:spacing w:after="0" w:line="240" w:lineRule="auto"/>
        <w:ind w:left="426" w:hanging="426"/>
        <w:jc w:val="both"/>
        <w:rPr>
          <w:rFonts w:ascii="Times New Roman" w:eastAsia="Calibri" w:hAnsi="Times New Roman" w:cs="Times New Roman"/>
          <w:b/>
          <w:bCs/>
          <w:sz w:val="24"/>
          <w:szCs w:val="24"/>
        </w:rPr>
      </w:pPr>
      <w:r w:rsidRPr="00057B4D">
        <w:rPr>
          <w:rFonts w:ascii="Times New Roman" w:eastAsia="Calibri" w:hAnsi="Times New Roman" w:cs="Times New Roman"/>
          <w:sz w:val="24"/>
          <w:szCs w:val="24"/>
        </w:rPr>
        <w:t>Ja Pircējs nesamaksā</w:t>
      </w:r>
      <w:r w:rsidR="00057B4D" w:rsidRPr="00057B4D">
        <w:rPr>
          <w:rFonts w:ascii="Times New Roman" w:eastAsia="Calibri" w:hAnsi="Times New Roman" w:cs="Times New Roman"/>
          <w:sz w:val="24"/>
          <w:szCs w:val="24"/>
        </w:rPr>
        <w:t xml:space="preserve"> par saņemtām Precēm šī līguma p</w:t>
      </w:r>
      <w:r w:rsidRPr="00057B4D">
        <w:rPr>
          <w:rFonts w:ascii="Times New Roman" w:eastAsia="Calibri" w:hAnsi="Times New Roman" w:cs="Times New Roman"/>
          <w:sz w:val="24"/>
          <w:szCs w:val="24"/>
        </w:rPr>
        <w:t xml:space="preserve">unktā 4.9. noteiktajā termiņā, Pircējs maksā Pārdevējam par saņemtās Preces nesavlaicīgu apmaksu - līgumsodu </w:t>
      </w:r>
      <w:r w:rsidR="00302AAB">
        <w:rPr>
          <w:rFonts w:ascii="Times New Roman" w:eastAsia="Calibri" w:hAnsi="Times New Roman" w:cs="Times New Roman"/>
          <w:sz w:val="24"/>
          <w:szCs w:val="24"/>
        </w:rPr>
        <w:t>0,2</w:t>
      </w:r>
      <w:r w:rsidRPr="00057B4D">
        <w:rPr>
          <w:rFonts w:ascii="Times New Roman" w:eastAsia="Calibri" w:hAnsi="Times New Roman" w:cs="Times New Roman"/>
          <w:sz w:val="24"/>
          <w:szCs w:val="24"/>
        </w:rPr>
        <w:t xml:space="preserve"> % apmērā par katru kavējuma dienu no laikā nepārskaitītās summas. Līgumsoda summa līguma ietvaros nevar pārsniegt 10% no kopējās līgumcenas. </w:t>
      </w:r>
    </w:p>
    <w:p w:rsidR="00057B4D" w:rsidRPr="00887F2F" w:rsidRDefault="00887F2F" w:rsidP="00057B4D">
      <w:pPr>
        <w:pStyle w:val="Sarakstarindkopa"/>
        <w:numPr>
          <w:ilvl w:val="1"/>
          <w:numId w:val="10"/>
        </w:numPr>
        <w:spacing w:after="0" w:line="240" w:lineRule="auto"/>
        <w:ind w:left="426" w:hanging="426"/>
        <w:jc w:val="both"/>
        <w:rPr>
          <w:rFonts w:ascii="Times New Roman" w:eastAsia="Calibri" w:hAnsi="Times New Roman" w:cs="Times New Roman"/>
          <w:b/>
          <w:bCs/>
          <w:sz w:val="24"/>
          <w:szCs w:val="24"/>
        </w:rPr>
      </w:pPr>
      <w:r w:rsidRPr="00887F2F">
        <w:rPr>
          <w:rFonts w:ascii="Times New Roman" w:hAnsi="Times New Roman" w:cs="Times New Roman"/>
          <w:sz w:val="24"/>
          <w:szCs w:val="24"/>
        </w:rPr>
        <w:t>Ja Pārdevējs nepiegādā Preci līgumā noteiktajā termiņā</w:t>
      </w:r>
      <w:r>
        <w:rPr>
          <w:rFonts w:ascii="Times New Roman" w:hAnsi="Times New Roman" w:cs="Times New Roman"/>
          <w:sz w:val="24"/>
          <w:szCs w:val="24"/>
        </w:rPr>
        <w:t xml:space="preserve"> vai apjomā</w:t>
      </w:r>
      <w:bookmarkStart w:id="1" w:name="_GoBack"/>
      <w:bookmarkEnd w:id="1"/>
      <w:r w:rsidRPr="00887F2F">
        <w:rPr>
          <w:rFonts w:ascii="Times New Roman" w:hAnsi="Times New Roman" w:cs="Times New Roman"/>
          <w:sz w:val="24"/>
          <w:szCs w:val="24"/>
        </w:rPr>
        <w:t>, Pārdevējs maksā Pircējam līgumsodu 0,5 % apmērā no nepiegādātās vai neatbilstošās Preces vērtības par katru konstatēto pārkāpumu. Līgumsods neatbrīvo Pārdevēju no pienākuma atlīdzināt Pircējam zaudējumus daļā, kuru nesedz samaksātais līgumsods.</w:t>
      </w:r>
      <w:r w:rsidRPr="00887F2F">
        <w:rPr>
          <w:rFonts w:ascii="Times New Roman" w:hAnsi="Times New Roman" w:cs="Times New Roman"/>
          <w:sz w:val="24"/>
          <w:szCs w:val="24"/>
        </w:rPr>
        <w:t xml:space="preserve"> </w:t>
      </w:r>
      <w:r w:rsidR="00C97A88" w:rsidRPr="00887F2F">
        <w:rPr>
          <w:rFonts w:ascii="Times New Roman" w:eastAsia="Calibri" w:hAnsi="Times New Roman" w:cs="Times New Roman"/>
          <w:sz w:val="24"/>
          <w:szCs w:val="24"/>
        </w:rPr>
        <w:t>Aprēķinā tiek piemērots iekārtu lietder</w:t>
      </w:r>
      <w:r w:rsidR="00057B4D" w:rsidRPr="00887F2F">
        <w:rPr>
          <w:rFonts w:ascii="Times New Roman" w:eastAsia="Calibri" w:hAnsi="Times New Roman" w:cs="Times New Roman"/>
          <w:sz w:val="24"/>
          <w:szCs w:val="24"/>
        </w:rPr>
        <w:t>ības koeficients 82 % šķeldai.</w:t>
      </w:r>
    </w:p>
    <w:p w:rsidR="00057B4D" w:rsidRPr="00E57583" w:rsidRDefault="003D2A86" w:rsidP="00057B4D">
      <w:pPr>
        <w:pStyle w:val="Sarakstarindkopa"/>
        <w:numPr>
          <w:ilvl w:val="1"/>
          <w:numId w:val="10"/>
        </w:numPr>
        <w:spacing w:after="0" w:line="240" w:lineRule="auto"/>
        <w:ind w:left="426" w:hanging="426"/>
        <w:jc w:val="both"/>
        <w:rPr>
          <w:rFonts w:ascii="Times New Roman" w:eastAsia="Calibri" w:hAnsi="Times New Roman" w:cs="Times New Roman"/>
          <w:b/>
          <w:bCs/>
          <w:sz w:val="24"/>
          <w:szCs w:val="24"/>
        </w:rPr>
      </w:pPr>
      <w:r>
        <w:rPr>
          <w:rFonts w:ascii="Times New Roman" w:eastAsia="Calibri" w:hAnsi="Times New Roman" w:cs="Times New Roman"/>
          <w:bCs/>
          <w:sz w:val="24"/>
          <w:szCs w:val="24"/>
        </w:rPr>
        <w:t>Ja tiek konstatēts, ka Pārdevēja piegādātā Prece neatbilst šajā līgumā vai Tehniskajā specifikācijā noteiktajām kvalitātes prasībām, Pircējam ir tiesības piemērot Pārdevējam līgumsodu 5% apmērā no attiecīgās piegādes vērtības, bet ne mazāk kā 250, 00 EUR par katru neatbilstošu piegādi.</w:t>
      </w:r>
    </w:p>
    <w:p w:rsidR="00E57583" w:rsidRPr="00057B4D" w:rsidRDefault="00E57583" w:rsidP="00057B4D">
      <w:pPr>
        <w:pStyle w:val="Sarakstarindkopa"/>
        <w:numPr>
          <w:ilvl w:val="1"/>
          <w:numId w:val="10"/>
        </w:numPr>
        <w:spacing w:after="0" w:line="240" w:lineRule="auto"/>
        <w:ind w:left="426" w:hanging="426"/>
        <w:jc w:val="both"/>
        <w:rPr>
          <w:rFonts w:ascii="Times New Roman" w:eastAsia="Calibri" w:hAnsi="Times New Roman" w:cs="Times New Roman"/>
          <w:b/>
          <w:bCs/>
          <w:sz w:val="24"/>
          <w:szCs w:val="24"/>
        </w:rPr>
      </w:pPr>
      <w:r>
        <w:rPr>
          <w:rFonts w:ascii="Times New Roman" w:eastAsia="Calibri" w:hAnsi="Times New Roman" w:cs="Times New Roman"/>
          <w:bCs/>
          <w:sz w:val="24"/>
          <w:szCs w:val="24"/>
        </w:rPr>
        <w:t xml:space="preserve">Ja Pārdevējs līguma darbības laikā piegādājis trīs vai vairāk kvalitātes prasībām neatbilstošas Preces kravas, tas uzskatāms par būtisku līguma pārkāpumu un Pircējam ir tiesības </w:t>
      </w:r>
      <w:r w:rsidR="00887F2F">
        <w:rPr>
          <w:rFonts w:ascii="Times New Roman" w:eastAsia="Calibri" w:hAnsi="Times New Roman" w:cs="Times New Roman"/>
          <w:bCs/>
          <w:sz w:val="24"/>
          <w:szCs w:val="24"/>
        </w:rPr>
        <w:t xml:space="preserve">nekavējoties </w:t>
      </w:r>
      <w:r>
        <w:rPr>
          <w:rFonts w:ascii="Times New Roman" w:eastAsia="Calibri" w:hAnsi="Times New Roman" w:cs="Times New Roman"/>
          <w:bCs/>
          <w:sz w:val="24"/>
          <w:szCs w:val="24"/>
        </w:rPr>
        <w:t xml:space="preserve">vienpusēji </w:t>
      </w:r>
      <w:r w:rsidR="0061161B">
        <w:rPr>
          <w:rFonts w:ascii="Times New Roman" w:eastAsia="Calibri" w:hAnsi="Times New Roman" w:cs="Times New Roman"/>
          <w:bCs/>
          <w:sz w:val="24"/>
          <w:szCs w:val="24"/>
        </w:rPr>
        <w:t xml:space="preserve">izbeigt līgumu, par to </w:t>
      </w:r>
      <w:proofErr w:type="spellStart"/>
      <w:r w:rsidR="0061161B">
        <w:rPr>
          <w:rFonts w:ascii="Times New Roman" w:eastAsia="Calibri" w:hAnsi="Times New Roman" w:cs="Times New Roman"/>
          <w:bCs/>
          <w:sz w:val="24"/>
          <w:szCs w:val="24"/>
        </w:rPr>
        <w:t>rakstveidā</w:t>
      </w:r>
      <w:proofErr w:type="spellEnd"/>
      <w:r w:rsidR="0061161B">
        <w:rPr>
          <w:rFonts w:ascii="Times New Roman" w:eastAsia="Calibri" w:hAnsi="Times New Roman" w:cs="Times New Roman"/>
          <w:bCs/>
          <w:sz w:val="24"/>
          <w:szCs w:val="24"/>
        </w:rPr>
        <w:t xml:space="preserve"> paziņojot Pārdevējam.</w:t>
      </w:r>
      <w:r>
        <w:rPr>
          <w:rFonts w:ascii="Times New Roman" w:eastAsia="Calibri" w:hAnsi="Times New Roman" w:cs="Times New Roman"/>
          <w:bCs/>
          <w:sz w:val="24"/>
          <w:szCs w:val="24"/>
        </w:rPr>
        <w:t xml:space="preserve"> </w:t>
      </w:r>
    </w:p>
    <w:p w:rsidR="00057B4D" w:rsidRPr="00057B4D" w:rsidRDefault="00C97A88" w:rsidP="00057B4D">
      <w:pPr>
        <w:pStyle w:val="Sarakstarindkopa"/>
        <w:numPr>
          <w:ilvl w:val="1"/>
          <w:numId w:val="10"/>
        </w:numPr>
        <w:spacing w:after="0" w:line="240" w:lineRule="auto"/>
        <w:ind w:left="426" w:hanging="426"/>
        <w:jc w:val="both"/>
        <w:rPr>
          <w:rFonts w:ascii="Times New Roman" w:eastAsia="Calibri" w:hAnsi="Times New Roman" w:cs="Times New Roman"/>
          <w:b/>
          <w:bCs/>
          <w:sz w:val="24"/>
          <w:szCs w:val="24"/>
        </w:rPr>
      </w:pPr>
      <w:r w:rsidRPr="00057B4D">
        <w:rPr>
          <w:rFonts w:ascii="Times New Roman" w:eastAsia="Calibri" w:hAnsi="Times New Roman" w:cs="Times New Roman"/>
          <w:sz w:val="24"/>
          <w:szCs w:val="24"/>
        </w:rPr>
        <w:lastRenderedPageBreak/>
        <w:t xml:space="preserve">Līgumsoda samaksa neatbrīvo Puses vienu pret otru par nodarīto zaudējumu atlīdzināšanu un saistību izpildi. </w:t>
      </w:r>
    </w:p>
    <w:p w:rsidR="00057B4D" w:rsidRPr="00B81F8D" w:rsidRDefault="00C97A88" w:rsidP="00057B4D">
      <w:pPr>
        <w:pStyle w:val="Sarakstarindkopa"/>
        <w:numPr>
          <w:ilvl w:val="1"/>
          <w:numId w:val="10"/>
        </w:numPr>
        <w:spacing w:after="0" w:line="240" w:lineRule="auto"/>
        <w:ind w:left="426" w:hanging="426"/>
        <w:jc w:val="both"/>
        <w:rPr>
          <w:rFonts w:ascii="Times New Roman" w:eastAsia="Calibri" w:hAnsi="Times New Roman" w:cs="Times New Roman"/>
          <w:b/>
          <w:bCs/>
          <w:sz w:val="24"/>
          <w:szCs w:val="24"/>
        </w:rPr>
      </w:pPr>
      <w:r w:rsidRPr="00057B4D">
        <w:rPr>
          <w:rFonts w:ascii="Times New Roman" w:eastAsia="Calibri" w:hAnsi="Times New Roman" w:cs="Times New Roman"/>
          <w:sz w:val="24"/>
          <w:szCs w:val="24"/>
        </w:rPr>
        <w:t>Pārdevējs sedz visus</w:t>
      </w:r>
      <w:r w:rsidR="0061161B">
        <w:rPr>
          <w:rFonts w:ascii="Times New Roman" w:eastAsia="Calibri" w:hAnsi="Times New Roman" w:cs="Times New Roman"/>
          <w:sz w:val="24"/>
          <w:szCs w:val="24"/>
        </w:rPr>
        <w:t xml:space="preserve"> Pircēja zaudējumus un remonta izmaksas</w:t>
      </w:r>
      <w:r w:rsidRPr="00057B4D">
        <w:rPr>
          <w:rFonts w:ascii="Times New Roman" w:eastAsia="Calibri" w:hAnsi="Times New Roman" w:cs="Times New Roman"/>
          <w:sz w:val="24"/>
          <w:szCs w:val="24"/>
        </w:rPr>
        <w:t>, ja šķeldā esošo piemaisījumu dēļ ir bojā</w:t>
      </w:r>
      <w:r w:rsidR="0061161B">
        <w:rPr>
          <w:rFonts w:ascii="Times New Roman" w:eastAsia="Calibri" w:hAnsi="Times New Roman" w:cs="Times New Roman"/>
          <w:sz w:val="24"/>
          <w:szCs w:val="24"/>
        </w:rPr>
        <w:t>tas Pircēja katlumājas iekārtas un cita tehnoloģiskā infrastruktūra.</w:t>
      </w:r>
      <w:r w:rsidRPr="00057B4D">
        <w:rPr>
          <w:rFonts w:ascii="Times New Roman" w:eastAsia="Calibri" w:hAnsi="Times New Roman" w:cs="Times New Roman"/>
          <w:sz w:val="24"/>
          <w:szCs w:val="24"/>
        </w:rPr>
        <w:t xml:space="preserve"> </w:t>
      </w:r>
    </w:p>
    <w:p w:rsidR="00B81F8D" w:rsidRPr="00057B4D" w:rsidRDefault="00887F2F" w:rsidP="00057B4D">
      <w:pPr>
        <w:pStyle w:val="Sarakstarindkopa"/>
        <w:numPr>
          <w:ilvl w:val="1"/>
          <w:numId w:val="10"/>
        </w:numPr>
        <w:spacing w:after="0" w:line="240" w:lineRule="auto"/>
        <w:ind w:left="426" w:hanging="426"/>
        <w:jc w:val="both"/>
        <w:rPr>
          <w:rFonts w:ascii="Times New Roman" w:eastAsia="Calibri" w:hAnsi="Times New Roman" w:cs="Times New Roman"/>
          <w:b/>
          <w:bCs/>
          <w:sz w:val="24"/>
          <w:szCs w:val="24"/>
        </w:rPr>
      </w:pPr>
      <w:r>
        <w:rPr>
          <w:rFonts w:ascii="Times New Roman" w:eastAsia="Calibri" w:hAnsi="Times New Roman" w:cs="Times New Roman"/>
          <w:sz w:val="24"/>
          <w:szCs w:val="24"/>
        </w:rPr>
        <w:t>Ja Pārdevēja p</w:t>
      </w:r>
      <w:r w:rsidR="00B81F8D">
        <w:rPr>
          <w:rFonts w:ascii="Times New Roman" w:eastAsia="Calibri" w:hAnsi="Times New Roman" w:cs="Times New Roman"/>
          <w:sz w:val="24"/>
          <w:szCs w:val="24"/>
        </w:rPr>
        <w:t>iegādātās šķeldas dēļ tiek apturēta siltumenerģijas ražošana vai tiek samazināta katlu jauda, Pārdevējs atlīdzina visus zaudējumus, tostarp Civillikumā paredzētajos gadījumos – negūto peļņu.</w:t>
      </w:r>
    </w:p>
    <w:p w:rsidR="00057B4D" w:rsidRPr="00B81F8D" w:rsidRDefault="00C97A88" w:rsidP="00057B4D">
      <w:pPr>
        <w:pStyle w:val="Sarakstarindkopa"/>
        <w:numPr>
          <w:ilvl w:val="1"/>
          <w:numId w:val="10"/>
        </w:numPr>
        <w:spacing w:after="0" w:line="240" w:lineRule="auto"/>
        <w:ind w:left="426" w:hanging="426"/>
        <w:jc w:val="both"/>
        <w:rPr>
          <w:rFonts w:ascii="Times New Roman" w:eastAsia="Calibri" w:hAnsi="Times New Roman" w:cs="Times New Roman"/>
          <w:b/>
          <w:bCs/>
          <w:sz w:val="24"/>
          <w:szCs w:val="24"/>
        </w:rPr>
      </w:pPr>
      <w:r w:rsidRPr="00057B4D">
        <w:rPr>
          <w:rFonts w:ascii="Times New Roman" w:eastAsia="Calibri" w:hAnsi="Times New Roman" w:cs="Times New Roman"/>
          <w:sz w:val="24"/>
          <w:szCs w:val="24"/>
        </w:rPr>
        <w:t>Ja pelnu saturā jonizējošais starojums pārsniedz normatīvajos aktos noteikto pieļaujamo limitu, tad šo pelnu kravu izved un utilizē Pārdevējs uz sava rēķina nākamo 24 (divdesmit četru) stundu laikā kopš fakta konstatēšanas un paziņošanas Pārdevējam brīža.</w:t>
      </w:r>
    </w:p>
    <w:p w:rsidR="00B81F8D" w:rsidRPr="00057B4D" w:rsidRDefault="00B81F8D" w:rsidP="00057B4D">
      <w:pPr>
        <w:pStyle w:val="Sarakstarindkopa"/>
        <w:numPr>
          <w:ilvl w:val="1"/>
          <w:numId w:val="10"/>
        </w:numPr>
        <w:spacing w:after="0" w:line="240" w:lineRule="auto"/>
        <w:ind w:left="426" w:hanging="426"/>
        <w:jc w:val="both"/>
        <w:rPr>
          <w:rFonts w:ascii="Times New Roman" w:eastAsia="Calibri" w:hAnsi="Times New Roman" w:cs="Times New Roman"/>
          <w:b/>
          <w:bCs/>
          <w:sz w:val="24"/>
          <w:szCs w:val="24"/>
        </w:rPr>
      </w:pPr>
      <w:r>
        <w:rPr>
          <w:rFonts w:ascii="Times New Roman" w:eastAsia="Calibri" w:hAnsi="Times New Roman" w:cs="Times New Roman"/>
          <w:sz w:val="24"/>
          <w:szCs w:val="24"/>
        </w:rPr>
        <w:t>Ja Pārdevējs nenovērš pārkāpumu 48 stundu laikā pēc rakstiska brīdinājuma saņemšanas, Pircējam ir tiesības organizēt nepieciešamos darbus uz Pārdevēja rēķina.</w:t>
      </w:r>
    </w:p>
    <w:p w:rsidR="00057B4D" w:rsidRPr="00057B4D" w:rsidRDefault="00C97A88" w:rsidP="00B73015">
      <w:pPr>
        <w:pStyle w:val="Sarakstarindkopa"/>
        <w:numPr>
          <w:ilvl w:val="1"/>
          <w:numId w:val="10"/>
        </w:numPr>
        <w:spacing w:after="0" w:line="240" w:lineRule="auto"/>
        <w:ind w:left="426" w:hanging="426"/>
        <w:jc w:val="both"/>
        <w:rPr>
          <w:rFonts w:ascii="Times New Roman" w:eastAsia="Calibri" w:hAnsi="Times New Roman" w:cs="Times New Roman"/>
          <w:b/>
          <w:bCs/>
          <w:sz w:val="24"/>
          <w:szCs w:val="24"/>
        </w:rPr>
      </w:pPr>
      <w:r w:rsidRPr="00057B4D">
        <w:rPr>
          <w:rFonts w:ascii="Times New Roman" w:eastAsia="Calibri" w:hAnsi="Times New Roman" w:cs="Times New Roman"/>
          <w:sz w:val="24"/>
          <w:szCs w:val="24"/>
        </w:rPr>
        <w:t xml:space="preserve">Par siltumenerģijas skaitītāju savlaicīgu verifikāciju atbildīgs Pircējs. </w:t>
      </w:r>
    </w:p>
    <w:p w:rsidR="00057B4D" w:rsidRPr="00057B4D" w:rsidRDefault="00C97A88" w:rsidP="00B73015">
      <w:pPr>
        <w:pStyle w:val="Sarakstarindkopa"/>
        <w:numPr>
          <w:ilvl w:val="1"/>
          <w:numId w:val="10"/>
        </w:numPr>
        <w:spacing w:after="0" w:line="240" w:lineRule="auto"/>
        <w:ind w:left="426" w:hanging="426"/>
        <w:jc w:val="both"/>
        <w:rPr>
          <w:rFonts w:ascii="Times New Roman" w:eastAsia="Calibri" w:hAnsi="Times New Roman" w:cs="Times New Roman"/>
          <w:b/>
          <w:bCs/>
          <w:sz w:val="24"/>
          <w:szCs w:val="24"/>
        </w:rPr>
      </w:pPr>
      <w:r w:rsidRPr="00057B4D">
        <w:rPr>
          <w:rFonts w:ascii="Times New Roman" w:eastAsia="Calibri" w:hAnsi="Times New Roman" w:cs="Times New Roman"/>
          <w:sz w:val="24"/>
          <w:szCs w:val="24"/>
        </w:rPr>
        <w:t>Pārdevējs nav tiesīgs bez rakstiskas saskaņošanas ar Pircēju veikt Pārdevēja piedāvājumā iepirkumā norādīto apakšuzņēmēju nomaiņu un iesaistīt citus vai papildu apakšuzņēmējus līguma izpildē.</w:t>
      </w:r>
    </w:p>
    <w:p w:rsidR="00B50114" w:rsidRPr="00C97A88" w:rsidRDefault="00B50114" w:rsidP="00B73015">
      <w:pPr>
        <w:spacing w:after="0" w:line="240" w:lineRule="auto"/>
        <w:jc w:val="both"/>
        <w:rPr>
          <w:rFonts w:ascii="Times New Roman" w:eastAsia="Calibri" w:hAnsi="Times New Roman" w:cs="Times New Roman"/>
          <w:sz w:val="24"/>
          <w:szCs w:val="24"/>
        </w:rPr>
      </w:pPr>
    </w:p>
    <w:p w:rsidR="004A22BE" w:rsidRDefault="00B50114" w:rsidP="004A22BE">
      <w:pPr>
        <w:pStyle w:val="Sarakstarindkopa"/>
        <w:numPr>
          <w:ilvl w:val="0"/>
          <w:numId w:val="10"/>
        </w:numPr>
        <w:spacing w:after="0" w:line="240" w:lineRule="auto"/>
        <w:jc w:val="center"/>
        <w:rPr>
          <w:rFonts w:ascii="Times New Roman" w:eastAsia="Calibri" w:hAnsi="Times New Roman" w:cs="Times New Roman"/>
          <w:b/>
          <w:bCs/>
          <w:sz w:val="24"/>
          <w:szCs w:val="24"/>
        </w:rPr>
      </w:pPr>
      <w:r w:rsidRPr="00B81F8D">
        <w:rPr>
          <w:rFonts w:ascii="Times New Roman" w:eastAsia="Calibri" w:hAnsi="Times New Roman" w:cs="Times New Roman"/>
          <w:b/>
          <w:bCs/>
          <w:sz w:val="24"/>
          <w:szCs w:val="24"/>
        </w:rPr>
        <w:t>NEPĀRVARAMI, ĀRKĀRTĒJA RAKSTURA APSTĀKĻI</w:t>
      </w:r>
    </w:p>
    <w:p w:rsidR="004A22BE" w:rsidRPr="004A22BE" w:rsidRDefault="00C97A88" w:rsidP="00B73015">
      <w:pPr>
        <w:pStyle w:val="Sarakstarindkopa"/>
        <w:numPr>
          <w:ilvl w:val="1"/>
          <w:numId w:val="10"/>
        </w:numPr>
        <w:spacing w:after="0" w:line="240" w:lineRule="auto"/>
        <w:ind w:left="426" w:hanging="426"/>
        <w:jc w:val="both"/>
        <w:rPr>
          <w:rFonts w:ascii="Times New Roman" w:eastAsia="Calibri" w:hAnsi="Times New Roman" w:cs="Times New Roman"/>
          <w:b/>
          <w:bCs/>
          <w:sz w:val="24"/>
          <w:szCs w:val="24"/>
        </w:rPr>
      </w:pPr>
      <w:r w:rsidRPr="004A22BE">
        <w:rPr>
          <w:rFonts w:ascii="Times New Roman" w:eastAsia="Calibri" w:hAnsi="Times New Roman" w:cs="Times New Roman"/>
          <w:sz w:val="24"/>
          <w:szCs w:val="24"/>
        </w:rPr>
        <w:t>Gadījumā, ja veicot piegādes tiks atklāti Pusēm agrāk nezināmi objektīvi (cēloņi) iemesli, kas padara neiespējamu piegāžu izpildi kādā daļā vai visā pilnībā, Pārdevēja pienākums ir nekavējoties rakstiski informēt Pircēju un iesniegt Pircējam šos apstākļus pamatojošus pierādījumus.</w:t>
      </w:r>
    </w:p>
    <w:p w:rsidR="004A22BE" w:rsidRPr="004A22BE" w:rsidRDefault="00C97A88" w:rsidP="00B73015">
      <w:pPr>
        <w:pStyle w:val="Sarakstarindkopa"/>
        <w:numPr>
          <w:ilvl w:val="1"/>
          <w:numId w:val="10"/>
        </w:numPr>
        <w:spacing w:after="0" w:line="240" w:lineRule="auto"/>
        <w:ind w:left="426" w:hanging="426"/>
        <w:jc w:val="both"/>
        <w:rPr>
          <w:rFonts w:ascii="Times New Roman" w:eastAsia="Calibri" w:hAnsi="Times New Roman" w:cs="Times New Roman"/>
          <w:b/>
          <w:bCs/>
          <w:sz w:val="24"/>
          <w:szCs w:val="24"/>
        </w:rPr>
      </w:pPr>
      <w:r w:rsidRPr="004A22BE">
        <w:rPr>
          <w:rFonts w:ascii="Times New Roman" w:eastAsia="Calibri" w:hAnsi="Times New Roman" w:cs="Times New Roman"/>
          <w:sz w:val="24"/>
          <w:szCs w:val="24"/>
        </w:rPr>
        <w:t xml:space="preserve">Puses neatbild par jebkuras savas saistības neizpildīšanu, ja tiks pierādīts, ka tā bija tāda šķēršļa radīta, kuru puse nespēj kontrolēt, no puses saprātīgi nevarēja gaidīt šī šķēršļa ņemšanu vērā, līgumu slēdzot, vai izvairīšanos no šī šķēršļa, vai šķēršļa, vai tā seku pārvarēšanu, šķērslis nav puses vai tās kontrolē esošas personas rīcības dēļ. </w:t>
      </w:r>
    </w:p>
    <w:p w:rsidR="00C97A88" w:rsidRPr="004A22BE" w:rsidRDefault="00C97A88" w:rsidP="00B73015">
      <w:pPr>
        <w:pStyle w:val="Sarakstarindkopa"/>
        <w:numPr>
          <w:ilvl w:val="1"/>
          <w:numId w:val="10"/>
        </w:numPr>
        <w:spacing w:after="0" w:line="240" w:lineRule="auto"/>
        <w:ind w:left="426" w:hanging="426"/>
        <w:jc w:val="both"/>
        <w:rPr>
          <w:rFonts w:ascii="Times New Roman" w:eastAsia="Calibri" w:hAnsi="Times New Roman" w:cs="Times New Roman"/>
          <w:b/>
          <w:bCs/>
          <w:sz w:val="24"/>
          <w:szCs w:val="24"/>
        </w:rPr>
      </w:pPr>
      <w:r w:rsidRPr="004A22BE">
        <w:rPr>
          <w:rFonts w:ascii="Times New Roman" w:eastAsia="Calibri" w:hAnsi="Times New Roman" w:cs="Times New Roman"/>
          <w:sz w:val="24"/>
          <w:szCs w:val="24"/>
        </w:rPr>
        <w:t xml:space="preserve">Ja izceļas </w:t>
      </w:r>
      <w:proofErr w:type="spellStart"/>
      <w:r w:rsidRPr="004A22BE">
        <w:rPr>
          <w:rFonts w:ascii="Times New Roman" w:eastAsia="Calibri" w:hAnsi="Times New Roman" w:cs="Times New Roman"/>
          <w:sz w:val="24"/>
          <w:szCs w:val="24"/>
        </w:rPr>
        <w:t>Force</w:t>
      </w:r>
      <w:proofErr w:type="spellEnd"/>
      <w:r w:rsidRPr="004A22BE">
        <w:rPr>
          <w:rFonts w:ascii="Times New Roman" w:eastAsia="Calibri" w:hAnsi="Times New Roman" w:cs="Times New Roman"/>
          <w:sz w:val="24"/>
          <w:szCs w:val="24"/>
        </w:rPr>
        <w:t xml:space="preserve"> </w:t>
      </w:r>
      <w:proofErr w:type="spellStart"/>
      <w:r w:rsidRPr="004A22BE">
        <w:rPr>
          <w:rFonts w:ascii="Times New Roman" w:eastAsia="Calibri" w:hAnsi="Times New Roman" w:cs="Times New Roman"/>
          <w:sz w:val="24"/>
          <w:szCs w:val="24"/>
        </w:rPr>
        <w:t>Majeure</w:t>
      </w:r>
      <w:proofErr w:type="spellEnd"/>
      <w:r w:rsidRPr="004A22BE">
        <w:rPr>
          <w:rFonts w:ascii="Times New Roman" w:eastAsia="Calibri" w:hAnsi="Times New Roman" w:cs="Times New Roman"/>
          <w:sz w:val="24"/>
          <w:szCs w:val="24"/>
        </w:rPr>
        <w:t xml:space="preserve"> situācija, Puse, kura nevar izpildīt savas līgumiskās saistības, nekavējoties, bet ne vēlāk kā 3 (trīs) darbdienu laikā, rakstiski paziņo otrai Pusei par šādiem apstākļiem, to cēloņiem un paredzamo ilgumu, kā arī pievieno paziņojumam attiecīgi pieļaujamus, attiecināmus un ticamus pierādījumus. Ja Puses nav vienojušies savādāk, tad abas Puses turpina pildīt savas saistības saskaņā ar vienošanos tādā apmērā, kādā to nav ierobežojuši </w:t>
      </w:r>
      <w:proofErr w:type="spellStart"/>
      <w:r w:rsidRPr="004A22BE">
        <w:rPr>
          <w:rFonts w:ascii="Times New Roman" w:eastAsia="Calibri" w:hAnsi="Times New Roman" w:cs="Times New Roman"/>
          <w:sz w:val="24"/>
          <w:szCs w:val="24"/>
        </w:rPr>
        <w:t>Force</w:t>
      </w:r>
      <w:proofErr w:type="spellEnd"/>
      <w:r w:rsidRPr="004A22BE">
        <w:rPr>
          <w:rFonts w:ascii="Times New Roman" w:eastAsia="Calibri" w:hAnsi="Times New Roman" w:cs="Times New Roman"/>
          <w:sz w:val="24"/>
          <w:szCs w:val="24"/>
        </w:rPr>
        <w:t xml:space="preserve"> </w:t>
      </w:r>
      <w:proofErr w:type="spellStart"/>
      <w:r w:rsidRPr="004A22BE">
        <w:rPr>
          <w:rFonts w:ascii="Times New Roman" w:eastAsia="Calibri" w:hAnsi="Times New Roman" w:cs="Times New Roman"/>
          <w:sz w:val="24"/>
          <w:szCs w:val="24"/>
        </w:rPr>
        <w:t>Majeure</w:t>
      </w:r>
      <w:proofErr w:type="spellEnd"/>
      <w:r w:rsidRPr="004A22BE">
        <w:rPr>
          <w:rFonts w:ascii="Times New Roman" w:eastAsia="Calibri" w:hAnsi="Times New Roman" w:cs="Times New Roman"/>
          <w:sz w:val="24"/>
          <w:szCs w:val="24"/>
        </w:rPr>
        <w:t xml:space="preserve"> apstākļi.</w:t>
      </w:r>
    </w:p>
    <w:p w:rsidR="004A22BE" w:rsidRPr="004A22BE" w:rsidRDefault="004A22BE" w:rsidP="00B73015">
      <w:pPr>
        <w:pStyle w:val="Sarakstarindkopa"/>
        <w:numPr>
          <w:ilvl w:val="1"/>
          <w:numId w:val="10"/>
        </w:numPr>
        <w:spacing w:after="0" w:line="240" w:lineRule="auto"/>
        <w:ind w:left="426" w:hanging="426"/>
        <w:jc w:val="both"/>
        <w:rPr>
          <w:rFonts w:ascii="Times New Roman" w:eastAsia="Calibri" w:hAnsi="Times New Roman" w:cs="Times New Roman"/>
          <w:b/>
          <w:bCs/>
          <w:sz w:val="24"/>
          <w:szCs w:val="24"/>
        </w:rPr>
      </w:pPr>
      <w:r>
        <w:rPr>
          <w:rFonts w:ascii="Times New Roman" w:eastAsia="Calibri" w:hAnsi="Times New Roman" w:cs="Times New Roman"/>
          <w:sz w:val="24"/>
          <w:szCs w:val="24"/>
        </w:rPr>
        <w:t>Par nepārvaramu varu nav uzskatāmi Pārdevēja finanšu grūtības, kurināmā cenu pieaugums, transportlīdzekļu trūkums, apakšuzņēmēju saist</w:t>
      </w:r>
      <w:r w:rsidR="00AE61F6">
        <w:rPr>
          <w:rFonts w:ascii="Times New Roman" w:eastAsia="Calibri" w:hAnsi="Times New Roman" w:cs="Times New Roman"/>
          <w:sz w:val="24"/>
          <w:szCs w:val="24"/>
        </w:rPr>
        <w:t>ību neizpilde, darbinieku trūkums, tirgus cenu svārstības.</w:t>
      </w:r>
    </w:p>
    <w:p w:rsidR="00B50114" w:rsidRPr="00C97A88" w:rsidRDefault="00B50114" w:rsidP="00B73015">
      <w:pPr>
        <w:spacing w:after="0" w:line="240" w:lineRule="auto"/>
        <w:jc w:val="both"/>
        <w:rPr>
          <w:rFonts w:ascii="Times New Roman" w:eastAsia="Calibri" w:hAnsi="Times New Roman" w:cs="Times New Roman"/>
          <w:sz w:val="24"/>
          <w:szCs w:val="24"/>
        </w:rPr>
      </w:pPr>
    </w:p>
    <w:p w:rsidR="00AE61F6" w:rsidRPr="00AE61F6" w:rsidRDefault="00B50114" w:rsidP="00AE61F6">
      <w:pPr>
        <w:pStyle w:val="Sarakstarindkopa"/>
        <w:numPr>
          <w:ilvl w:val="0"/>
          <w:numId w:val="10"/>
        </w:numPr>
        <w:spacing w:after="0" w:line="240" w:lineRule="auto"/>
        <w:ind w:left="426" w:hanging="426"/>
        <w:jc w:val="center"/>
        <w:rPr>
          <w:rFonts w:ascii="Times New Roman" w:eastAsia="Calibri" w:hAnsi="Times New Roman" w:cs="Times New Roman"/>
          <w:b/>
          <w:sz w:val="24"/>
          <w:szCs w:val="24"/>
        </w:rPr>
      </w:pPr>
      <w:r w:rsidRPr="00AE61F6">
        <w:rPr>
          <w:rFonts w:ascii="Times New Roman" w:eastAsia="Calibri" w:hAnsi="Times New Roman" w:cs="Times New Roman"/>
          <w:b/>
          <w:bCs/>
          <w:sz w:val="24"/>
          <w:szCs w:val="24"/>
        </w:rPr>
        <w:t>LĪGUMA STĀŠANĀS SPĒKĀ</w:t>
      </w:r>
    </w:p>
    <w:p w:rsidR="00AE61F6" w:rsidRPr="00AE61F6" w:rsidRDefault="00C97A88" w:rsidP="00B73015">
      <w:pPr>
        <w:pStyle w:val="Sarakstarindkopa"/>
        <w:numPr>
          <w:ilvl w:val="1"/>
          <w:numId w:val="10"/>
        </w:numPr>
        <w:spacing w:after="0" w:line="240" w:lineRule="auto"/>
        <w:ind w:left="426" w:hanging="426"/>
        <w:jc w:val="both"/>
        <w:rPr>
          <w:rFonts w:ascii="Times New Roman" w:eastAsia="Calibri" w:hAnsi="Times New Roman" w:cs="Times New Roman"/>
          <w:b/>
          <w:sz w:val="24"/>
          <w:szCs w:val="24"/>
        </w:rPr>
      </w:pPr>
      <w:r w:rsidRPr="00AE61F6">
        <w:rPr>
          <w:rFonts w:ascii="Times New Roman" w:eastAsia="Calibri" w:hAnsi="Times New Roman" w:cs="Times New Roman"/>
          <w:sz w:val="24"/>
          <w:szCs w:val="24"/>
        </w:rPr>
        <w:t>Līgum</w:t>
      </w:r>
      <w:r w:rsidR="00AE61F6" w:rsidRPr="00AE61F6">
        <w:rPr>
          <w:rFonts w:ascii="Times New Roman" w:eastAsia="Calibri" w:hAnsi="Times New Roman" w:cs="Times New Roman"/>
          <w:sz w:val="24"/>
          <w:szCs w:val="24"/>
        </w:rPr>
        <w:t>s stājas spēkā no 2026.gada 1.oktobra un ir spēkā līdz 2027.gada 30.septembrim</w:t>
      </w:r>
      <w:r w:rsidRPr="00AE61F6">
        <w:rPr>
          <w:rFonts w:ascii="Times New Roman" w:eastAsia="Calibri" w:hAnsi="Times New Roman" w:cs="Times New Roman"/>
          <w:sz w:val="24"/>
          <w:szCs w:val="24"/>
        </w:rPr>
        <w:t xml:space="preserve">. </w:t>
      </w:r>
    </w:p>
    <w:p w:rsidR="00AE61F6" w:rsidRPr="00AE61F6" w:rsidRDefault="00C97A88" w:rsidP="00B73015">
      <w:pPr>
        <w:pStyle w:val="Sarakstarindkopa"/>
        <w:numPr>
          <w:ilvl w:val="1"/>
          <w:numId w:val="10"/>
        </w:numPr>
        <w:spacing w:after="0" w:line="240" w:lineRule="auto"/>
        <w:ind w:left="426" w:hanging="426"/>
        <w:jc w:val="both"/>
        <w:rPr>
          <w:rFonts w:ascii="Times New Roman" w:eastAsia="Calibri" w:hAnsi="Times New Roman" w:cs="Times New Roman"/>
          <w:b/>
          <w:sz w:val="24"/>
          <w:szCs w:val="24"/>
        </w:rPr>
      </w:pPr>
      <w:r w:rsidRPr="00AE61F6">
        <w:rPr>
          <w:rFonts w:ascii="Times New Roman" w:eastAsia="Calibri" w:hAnsi="Times New Roman" w:cs="Times New Roman"/>
          <w:sz w:val="24"/>
          <w:szCs w:val="24"/>
        </w:rPr>
        <w:t xml:space="preserve">Pusēm vienojoties, šis līgums var tikt grozīts vai papildināts nolūkā uzlabot piegāžu izpildi, sastādot papildu vienošanos, kas pēc tās parakstīšanas kļūs par neatņemamu šī līguma sastāvdaļu. </w:t>
      </w:r>
    </w:p>
    <w:p w:rsidR="00C97A88" w:rsidRPr="00AE61F6" w:rsidRDefault="00C97A88" w:rsidP="00B73015">
      <w:pPr>
        <w:pStyle w:val="Sarakstarindkopa"/>
        <w:numPr>
          <w:ilvl w:val="1"/>
          <w:numId w:val="10"/>
        </w:numPr>
        <w:spacing w:after="0" w:line="240" w:lineRule="auto"/>
        <w:ind w:left="426" w:hanging="426"/>
        <w:jc w:val="both"/>
        <w:rPr>
          <w:rFonts w:ascii="Times New Roman" w:eastAsia="Calibri" w:hAnsi="Times New Roman" w:cs="Times New Roman"/>
          <w:b/>
          <w:sz w:val="24"/>
          <w:szCs w:val="24"/>
        </w:rPr>
      </w:pPr>
      <w:r w:rsidRPr="00AE61F6">
        <w:rPr>
          <w:rFonts w:ascii="Times New Roman" w:eastAsia="Calibri" w:hAnsi="Times New Roman" w:cs="Times New Roman"/>
          <w:sz w:val="24"/>
          <w:szCs w:val="24"/>
        </w:rPr>
        <w:t xml:space="preserve">Pircējam ir tiesības vienpusēji lauzt šo Līgumu, ja Pārdevējs nepilda ar šo līgumu noteiktās saistības, kā arī gadījumos, kad: </w:t>
      </w:r>
    </w:p>
    <w:p w:rsidR="00C97A88" w:rsidRPr="00C97A88" w:rsidRDefault="00C97A88" w:rsidP="00AE61F6">
      <w:pPr>
        <w:spacing w:after="0" w:line="240" w:lineRule="auto"/>
        <w:ind w:left="426"/>
        <w:jc w:val="both"/>
        <w:rPr>
          <w:rFonts w:ascii="Times New Roman" w:eastAsia="Calibri" w:hAnsi="Times New Roman" w:cs="Times New Roman"/>
          <w:sz w:val="24"/>
          <w:szCs w:val="24"/>
        </w:rPr>
      </w:pPr>
      <w:r w:rsidRPr="00C97A88">
        <w:rPr>
          <w:rFonts w:ascii="Times New Roman" w:eastAsia="Calibri" w:hAnsi="Times New Roman" w:cs="Times New Roman"/>
          <w:sz w:val="24"/>
          <w:szCs w:val="24"/>
        </w:rPr>
        <w:t xml:space="preserve">7.3.1. Pārdevējs pieļauj būtisku šī līguma pārkāpumu, tajā skaitā piegādā Preci ar būtiskiem trūkumiem, kas nepieļauj normālu plānotu </w:t>
      </w:r>
      <w:proofErr w:type="spellStart"/>
      <w:r w:rsidRPr="00C97A88">
        <w:rPr>
          <w:rFonts w:ascii="Times New Roman" w:eastAsia="Calibri" w:hAnsi="Times New Roman" w:cs="Times New Roman"/>
          <w:sz w:val="24"/>
          <w:szCs w:val="24"/>
        </w:rPr>
        <w:t>siltumavota</w:t>
      </w:r>
      <w:proofErr w:type="spellEnd"/>
      <w:r w:rsidRPr="00C97A88">
        <w:rPr>
          <w:rFonts w:ascii="Times New Roman" w:eastAsia="Calibri" w:hAnsi="Times New Roman" w:cs="Times New Roman"/>
          <w:sz w:val="24"/>
          <w:szCs w:val="24"/>
        </w:rPr>
        <w:t xml:space="preserve"> darbību izmantojot šķeldu; </w:t>
      </w:r>
    </w:p>
    <w:p w:rsidR="00C97A88" w:rsidRPr="00C97A88" w:rsidRDefault="00C97A88" w:rsidP="00AE61F6">
      <w:pPr>
        <w:spacing w:after="0" w:line="240" w:lineRule="auto"/>
        <w:ind w:left="426"/>
        <w:jc w:val="both"/>
        <w:rPr>
          <w:rFonts w:ascii="Times New Roman" w:eastAsia="Calibri" w:hAnsi="Times New Roman" w:cs="Times New Roman"/>
          <w:sz w:val="24"/>
          <w:szCs w:val="24"/>
        </w:rPr>
      </w:pPr>
      <w:r w:rsidRPr="00C97A88">
        <w:rPr>
          <w:rFonts w:ascii="Times New Roman" w:eastAsia="Calibri" w:hAnsi="Times New Roman" w:cs="Times New Roman"/>
          <w:sz w:val="24"/>
          <w:szCs w:val="24"/>
        </w:rPr>
        <w:t xml:space="preserve">7.3.2. pasludināts Pārdevēja maksātnespējas process (izņemot gadījumu, kad maksātnespējas procesā tiek piemērots uz parādnieka maksātspējas atjaunošanu vērsts pasākumu kopums), apturēta tā saimnieciskā darbība vai Pārdevējs tiek likvidēts; </w:t>
      </w:r>
    </w:p>
    <w:p w:rsidR="00AE61F6" w:rsidRDefault="00C97A88" w:rsidP="00AE61F6">
      <w:pPr>
        <w:spacing w:after="0" w:line="240" w:lineRule="auto"/>
        <w:ind w:left="426"/>
        <w:jc w:val="both"/>
        <w:rPr>
          <w:rFonts w:ascii="Times New Roman" w:eastAsia="Calibri" w:hAnsi="Times New Roman" w:cs="Times New Roman"/>
          <w:sz w:val="24"/>
          <w:szCs w:val="24"/>
        </w:rPr>
      </w:pPr>
      <w:r w:rsidRPr="00C97A88">
        <w:rPr>
          <w:rFonts w:ascii="Times New Roman" w:eastAsia="Calibri" w:hAnsi="Times New Roman" w:cs="Times New Roman"/>
          <w:sz w:val="24"/>
          <w:szCs w:val="24"/>
        </w:rPr>
        <w:t>7.3.3. ja līgumu nav iespējams izpildīt tādēļ, ka līguma izpildes laikā attiecībā uz Pārdevēju ir piemērotas starptautiskās vai nacionālās sankcijas vai būtiskas finanšu un kapitāla tirgus intereses ietekmējošas Eiropas Savienības vai Ziemeļatlantijas līguma organizācijas dalībvalsts noteiktās sankcijas.</w:t>
      </w:r>
    </w:p>
    <w:p w:rsidR="00C97A88" w:rsidRDefault="00AE61F6" w:rsidP="00AE61F6">
      <w:pPr>
        <w:spacing w:after="0" w:line="240" w:lineRule="auto"/>
        <w:ind w:left="426" w:hanging="426"/>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7.4. </w:t>
      </w:r>
      <w:r w:rsidR="00C97A88" w:rsidRPr="00C97A88">
        <w:rPr>
          <w:rFonts w:ascii="Times New Roman" w:eastAsia="Calibri" w:hAnsi="Times New Roman" w:cs="Times New Roman"/>
          <w:sz w:val="24"/>
          <w:szCs w:val="24"/>
        </w:rPr>
        <w:t xml:space="preserve"> Pārdevējam ir tiesības vienpusēji lauzt šo līgumu, ja Pircējs neveic samaksu par piegādēm, kā tas noteikts līgumā un samaksas kavējums pārsniedz 30 dienas. </w:t>
      </w:r>
    </w:p>
    <w:p w:rsidR="00B50114" w:rsidRPr="00C97A88" w:rsidRDefault="00B50114" w:rsidP="00B73015">
      <w:pPr>
        <w:spacing w:after="0" w:line="240" w:lineRule="auto"/>
        <w:jc w:val="both"/>
        <w:rPr>
          <w:rFonts w:ascii="Times New Roman" w:eastAsia="Calibri" w:hAnsi="Times New Roman" w:cs="Times New Roman"/>
          <w:sz w:val="24"/>
          <w:szCs w:val="24"/>
        </w:rPr>
      </w:pPr>
    </w:p>
    <w:p w:rsidR="00AE61F6" w:rsidRDefault="00B50114" w:rsidP="00AE61F6">
      <w:pPr>
        <w:pStyle w:val="Sarakstarindkopa"/>
        <w:numPr>
          <w:ilvl w:val="0"/>
          <w:numId w:val="10"/>
        </w:numPr>
        <w:spacing w:after="0" w:line="240" w:lineRule="auto"/>
        <w:jc w:val="center"/>
        <w:rPr>
          <w:rFonts w:ascii="Times New Roman" w:eastAsia="Calibri" w:hAnsi="Times New Roman" w:cs="Times New Roman"/>
          <w:b/>
          <w:bCs/>
          <w:sz w:val="24"/>
          <w:szCs w:val="24"/>
        </w:rPr>
      </w:pPr>
      <w:r w:rsidRPr="00AE61F6">
        <w:rPr>
          <w:rFonts w:ascii="Times New Roman" w:eastAsia="Calibri" w:hAnsi="Times New Roman" w:cs="Times New Roman"/>
          <w:b/>
          <w:bCs/>
          <w:sz w:val="24"/>
          <w:szCs w:val="24"/>
        </w:rPr>
        <w:t>CITI NOTEIKUMI</w:t>
      </w:r>
    </w:p>
    <w:p w:rsidR="00AE61F6" w:rsidRPr="00AE61F6" w:rsidRDefault="00C97A88" w:rsidP="00B73015">
      <w:pPr>
        <w:pStyle w:val="Sarakstarindkopa"/>
        <w:numPr>
          <w:ilvl w:val="1"/>
          <w:numId w:val="10"/>
        </w:numPr>
        <w:spacing w:after="0" w:line="240" w:lineRule="auto"/>
        <w:ind w:left="426" w:hanging="426"/>
        <w:jc w:val="both"/>
        <w:rPr>
          <w:rFonts w:ascii="Times New Roman" w:eastAsia="Calibri" w:hAnsi="Times New Roman" w:cs="Times New Roman"/>
          <w:b/>
          <w:bCs/>
          <w:sz w:val="24"/>
          <w:szCs w:val="24"/>
        </w:rPr>
      </w:pPr>
      <w:r w:rsidRPr="00AE61F6">
        <w:rPr>
          <w:rFonts w:ascii="Times New Roman" w:eastAsia="Calibri" w:hAnsi="Times New Roman" w:cs="Times New Roman"/>
          <w:sz w:val="24"/>
          <w:szCs w:val="24"/>
        </w:rPr>
        <w:t xml:space="preserve">Visas pušu pretenzijas un domstarpības, kas saistītas ar doto līgumu, jārisina pārrunu ceļā, savstarpēji vienojoties. Gadījumā, ja puses nevienojas, lieta tiek nodota tiesā un tiek atrisināta saskaņā ar Latvijas Republikas </w:t>
      </w:r>
      <w:r w:rsidR="00AE61F6">
        <w:rPr>
          <w:rFonts w:ascii="Times New Roman" w:eastAsia="Calibri" w:hAnsi="Times New Roman" w:cs="Times New Roman"/>
          <w:sz w:val="24"/>
          <w:szCs w:val="24"/>
        </w:rPr>
        <w:t>normatīvajiem aktiem.</w:t>
      </w:r>
    </w:p>
    <w:p w:rsidR="00C97A88" w:rsidRPr="00AE61F6" w:rsidRDefault="00C97A88" w:rsidP="00B73015">
      <w:pPr>
        <w:pStyle w:val="Sarakstarindkopa"/>
        <w:numPr>
          <w:ilvl w:val="1"/>
          <w:numId w:val="10"/>
        </w:numPr>
        <w:spacing w:after="0" w:line="240" w:lineRule="auto"/>
        <w:ind w:left="426" w:hanging="426"/>
        <w:jc w:val="both"/>
        <w:rPr>
          <w:rFonts w:ascii="Times New Roman" w:eastAsia="Calibri" w:hAnsi="Times New Roman" w:cs="Times New Roman"/>
          <w:b/>
          <w:bCs/>
          <w:sz w:val="24"/>
          <w:szCs w:val="24"/>
        </w:rPr>
      </w:pPr>
      <w:r w:rsidRPr="00AE61F6">
        <w:rPr>
          <w:rFonts w:ascii="Times New Roman" w:eastAsia="Calibri" w:hAnsi="Times New Roman" w:cs="Times New Roman"/>
          <w:sz w:val="24"/>
          <w:szCs w:val="24"/>
        </w:rPr>
        <w:t xml:space="preserve">Puses savstarpēji apstrādā otras puses un pārstāvju fizisko personu datus. Pēc šī līguma izpildes pieļaujama tikai to un tāda datu apstrāde, kuru nosaka normatīvie akti. Pārdevējs apliecina, ka ir informēts, ka Pircējs kurināmā piegādes vietā veic videonovērošanu, kuras mērķis ir noziedzīgu nodarījumu novēršanas vai atklāšana saistībā ar īpašuma aizsardzību un personu vitāli svarīgu interešu, tajā skaitā dzīvības un veselības aizsardzība un šādai datu apstrādei nav nepieciešama fizisko personu piekrišana. </w:t>
      </w:r>
    </w:p>
    <w:p w:rsidR="00AE61F6" w:rsidRPr="00AE61F6" w:rsidRDefault="00AE61F6" w:rsidP="00B73015">
      <w:pPr>
        <w:pStyle w:val="Sarakstarindkopa"/>
        <w:numPr>
          <w:ilvl w:val="1"/>
          <w:numId w:val="10"/>
        </w:numPr>
        <w:spacing w:after="0" w:line="240" w:lineRule="auto"/>
        <w:ind w:left="426" w:hanging="426"/>
        <w:jc w:val="both"/>
        <w:rPr>
          <w:rFonts w:ascii="Times New Roman" w:eastAsia="Calibri" w:hAnsi="Times New Roman" w:cs="Times New Roman"/>
          <w:b/>
          <w:bCs/>
          <w:sz w:val="24"/>
          <w:szCs w:val="24"/>
        </w:rPr>
      </w:pPr>
      <w:r>
        <w:rPr>
          <w:rFonts w:ascii="Times New Roman" w:eastAsia="Calibri" w:hAnsi="Times New Roman" w:cs="Times New Roman"/>
          <w:sz w:val="24"/>
          <w:szCs w:val="24"/>
        </w:rPr>
        <w:t>Pārdevējs nedrīkst nodot savas tiesības un pienākumus trešajām personām bez iepriekšējas rakstiskas Pircēja piekrišanas.</w:t>
      </w:r>
    </w:p>
    <w:p w:rsidR="00AE61F6" w:rsidRPr="00AE61F6" w:rsidRDefault="00AE61F6" w:rsidP="00B73015">
      <w:pPr>
        <w:pStyle w:val="Sarakstarindkopa"/>
        <w:numPr>
          <w:ilvl w:val="1"/>
          <w:numId w:val="10"/>
        </w:numPr>
        <w:spacing w:after="0" w:line="240" w:lineRule="auto"/>
        <w:ind w:left="426" w:hanging="426"/>
        <w:jc w:val="both"/>
        <w:rPr>
          <w:rFonts w:ascii="Times New Roman" w:eastAsia="Calibri" w:hAnsi="Times New Roman" w:cs="Times New Roman"/>
          <w:b/>
          <w:bCs/>
          <w:sz w:val="24"/>
          <w:szCs w:val="24"/>
        </w:rPr>
      </w:pPr>
      <w:r>
        <w:rPr>
          <w:rFonts w:ascii="Times New Roman" w:eastAsia="Calibri" w:hAnsi="Times New Roman" w:cs="Times New Roman"/>
          <w:sz w:val="24"/>
          <w:szCs w:val="24"/>
        </w:rPr>
        <w:t>Elektroniski nosūtīts paziņojums uzskatāms par saņemtu nākamajā darbdienā pēc nosūtīšanas.</w:t>
      </w:r>
    </w:p>
    <w:p w:rsidR="002615DC" w:rsidRPr="002615DC" w:rsidRDefault="00AE61F6" w:rsidP="00AE61F6">
      <w:pPr>
        <w:pStyle w:val="Sarakstarindkopa"/>
        <w:numPr>
          <w:ilvl w:val="1"/>
          <w:numId w:val="10"/>
        </w:numPr>
        <w:spacing w:after="0" w:line="240" w:lineRule="auto"/>
        <w:ind w:left="426" w:hanging="426"/>
        <w:jc w:val="both"/>
        <w:rPr>
          <w:rFonts w:ascii="Times New Roman" w:eastAsia="Calibri" w:hAnsi="Times New Roman" w:cs="Times New Roman"/>
          <w:b/>
          <w:bCs/>
          <w:sz w:val="24"/>
          <w:szCs w:val="24"/>
        </w:rPr>
      </w:pPr>
      <w:r>
        <w:rPr>
          <w:rFonts w:ascii="Times New Roman" w:eastAsia="Calibri" w:hAnsi="Times New Roman" w:cs="Times New Roman"/>
          <w:sz w:val="24"/>
          <w:szCs w:val="24"/>
        </w:rPr>
        <w:t>Puses apņemas ievērot konfidencialitāti attiecībā un informāciju, kas publiski nav pieejama un iegūta līguma izpildes laikā.</w:t>
      </w:r>
    </w:p>
    <w:p w:rsidR="00290465" w:rsidRPr="00290465" w:rsidRDefault="002615DC" w:rsidP="00B73015">
      <w:pPr>
        <w:pStyle w:val="Sarakstarindkopa"/>
        <w:numPr>
          <w:ilvl w:val="1"/>
          <w:numId w:val="10"/>
        </w:numPr>
        <w:spacing w:after="0" w:line="240" w:lineRule="auto"/>
        <w:ind w:left="426" w:hanging="426"/>
        <w:jc w:val="both"/>
        <w:rPr>
          <w:rFonts w:ascii="Times New Roman" w:eastAsia="Calibri" w:hAnsi="Times New Roman" w:cs="Times New Roman"/>
          <w:b/>
          <w:bCs/>
          <w:sz w:val="24"/>
          <w:szCs w:val="24"/>
        </w:rPr>
      </w:pPr>
      <w:r>
        <w:rPr>
          <w:rFonts w:ascii="Times New Roman" w:eastAsia="Calibri" w:hAnsi="Times New Roman" w:cs="Times New Roman"/>
          <w:sz w:val="24"/>
          <w:szCs w:val="24"/>
        </w:rPr>
        <w:t>Līgums sagatavots elektroniska dokumenta veidā un parakstīts ar drošu elektronisku parakstu, kas satur laika zīmogu. Līguma parakstīšanas datums ir pēdējā pievienotā elektroniskā laika zīmoga datums.</w:t>
      </w:r>
      <w:r w:rsidR="00AE61F6">
        <w:rPr>
          <w:rFonts w:ascii="Times New Roman" w:eastAsia="Calibri" w:hAnsi="Times New Roman" w:cs="Times New Roman"/>
          <w:sz w:val="24"/>
          <w:szCs w:val="24"/>
        </w:rPr>
        <w:t xml:space="preserve"> </w:t>
      </w:r>
    </w:p>
    <w:p w:rsidR="00290465" w:rsidRPr="00290465" w:rsidRDefault="00C97A88" w:rsidP="00B73015">
      <w:pPr>
        <w:pStyle w:val="Sarakstarindkopa"/>
        <w:numPr>
          <w:ilvl w:val="1"/>
          <w:numId w:val="10"/>
        </w:numPr>
        <w:spacing w:after="0" w:line="240" w:lineRule="auto"/>
        <w:ind w:left="426" w:hanging="426"/>
        <w:jc w:val="both"/>
        <w:rPr>
          <w:rFonts w:ascii="Times New Roman" w:eastAsia="Calibri" w:hAnsi="Times New Roman" w:cs="Times New Roman"/>
          <w:b/>
          <w:bCs/>
          <w:sz w:val="24"/>
          <w:szCs w:val="24"/>
        </w:rPr>
      </w:pPr>
      <w:r w:rsidRPr="00290465">
        <w:rPr>
          <w:rFonts w:ascii="Times New Roman" w:eastAsia="Calibri" w:hAnsi="Times New Roman" w:cs="Times New Roman"/>
          <w:sz w:val="24"/>
          <w:szCs w:val="24"/>
        </w:rPr>
        <w:t>Pušu pilnvarotie pārstāvji:</w:t>
      </w:r>
    </w:p>
    <w:p w:rsidR="00290465" w:rsidRPr="00290465" w:rsidRDefault="00C97A88" w:rsidP="00290465">
      <w:pPr>
        <w:pStyle w:val="Sarakstarindkopa"/>
        <w:numPr>
          <w:ilvl w:val="2"/>
          <w:numId w:val="10"/>
        </w:numPr>
        <w:spacing w:after="0" w:line="240" w:lineRule="auto"/>
        <w:ind w:left="993" w:hanging="567"/>
        <w:jc w:val="both"/>
        <w:rPr>
          <w:rFonts w:ascii="Times New Roman" w:eastAsia="Calibri" w:hAnsi="Times New Roman" w:cs="Times New Roman"/>
          <w:b/>
          <w:bCs/>
          <w:sz w:val="24"/>
          <w:szCs w:val="24"/>
        </w:rPr>
      </w:pPr>
      <w:r w:rsidRPr="00290465">
        <w:rPr>
          <w:rFonts w:ascii="Times New Roman" w:eastAsia="Calibri" w:hAnsi="Times New Roman" w:cs="Times New Roman"/>
          <w:sz w:val="24"/>
          <w:szCs w:val="24"/>
        </w:rPr>
        <w:t>no Pārdevēja puses ___________________, mob. t</w:t>
      </w:r>
      <w:r w:rsidR="00290465">
        <w:rPr>
          <w:rFonts w:ascii="Times New Roman" w:eastAsia="Calibri" w:hAnsi="Times New Roman" w:cs="Times New Roman"/>
          <w:sz w:val="24"/>
          <w:szCs w:val="24"/>
        </w:rPr>
        <w:t>el. _________________;</w:t>
      </w:r>
    </w:p>
    <w:p w:rsidR="00290465" w:rsidRPr="00290465" w:rsidRDefault="00C97A88" w:rsidP="00B73015">
      <w:pPr>
        <w:pStyle w:val="Sarakstarindkopa"/>
        <w:numPr>
          <w:ilvl w:val="2"/>
          <w:numId w:val="10"/>
        </w:numPr>
        <w:spacing w:after="0" w:line="240" w:lineRule="auto"/>
        <w:ind w:left="993" w:hanging="567"/>
        <w:jc w:val="both"/>
        <w:rPr>
          <w:rFonts w:ascii="Times New Roman" w:eastAsia="Calibri" w:hAnsi="Times New Roman" w:cs="Times New Roman"/>
          <w:b/>
          <w:bCs/>
          <w:sz w:val="24"/>
          <w:szCs w:val="24"/>
        </w:rPr>
      </w:pPr>
      <w:r w:rsidRPr="00290465">
        <w:rPr>
          <w:rFonts w:ascii="Times New Roman" w:eastAsia="Calibri" w:hAnsi="Times New Roman" w:cs="Times New Roman"/>
          <w:sz w:val="24"/>
          <w:szCs w:val="24"/>
        </w:rPr>
        <w:t xml:space="preserve">no Pircēja puses ________, mob. tel. _________. </w:t>
      </w:r>
    </w:p>
    <w:p w:rsidR="00290465" w:rsidRPr="00290465" w:rsidRDefault="00290465" w:rsidP="00290465">
      <w:pPr>
        <w:pStyle w:val="Sarakstarindkopa"/>
        <w:numPr>
          <w:ilvl w:val="1"/>
          <w:numId w:val="10"/>
        </w:numPr>
        <w:spacing w:after="0" w:line="240" w:lineRule="auto"/>
        <w:ind w:left="426" w:hanging="426"/>
        <w:jc w:val="both"/>
        <w:rPr>
          <w:rFonts w:ascii="Times New Roman" w:eastAsia="Calibri" w:hAnsi="Times New Roman" w:cs="Times New Roman"/>
          <w:b/>
          <w:bCs/>
          <w:sz w:val="24"/>
          <w:szCs w:val="24"/>
        </w:rPr>
      </w:pPr>
      <w:r>
        <w:rPr>
          <w:rFonts w:ascii="Times New Roman" w:eastAsia="Calibri" w:hAnsi="Times New Roman" w:cs="Times New Roman"/>
          <w:sz w:val="24"/>
          <w:szCs w:val="24"/>
        </w:rPr>
        <w:t xml:space="preserve"> </w:t>
      </w:r>
      <w:r w:rsidR="00C97A88" w:rsidRPr="00290465">
        <w:rPr>
          <w:rFonts w:ascii="Times New Roman" w:eastAsia="Calibri" w:hAnsi="Times New Roman" w:cs="Times New Roman"/>
          <w:sz w:val="24"/>
          <w:szCs w:val="24"/>
        </w:rPr>
        <w:t xml:space="preserve">Līgumam ir šādi pielikumi, kas ir neatņemamas līguma sastāvdaļas: </w:t>
      </w:r>
    </w:p>
    <w:p w:rsidR="00290465" w:rsidRPr="00290465" w:rsidRDefault="00C97A88" w:rsidP="00290465">
      <w:pPr>
        <w:pStyle w:val="Sarakstarindkopa"/>
        <w:numPr>
          <w:ilvl w:val="2"/>
          <w:numId w:val="10"/>
        </w:numPr>
        <w:spacing w:after="0" w:line="240" w:lineRule="auto"/>
        <w:ind w:left="993" w:hanging="567"/>
        <w:jc w:val="both"/>
        <w:rPr>
          <w:rFonts w:ascii="Times New Roman" w:eastAsia="Calibri" w:hAnsi="Times New Roman" w:cs="Times New Roman"/>
          <w:b/>
          <w:bCs/>
          <w:sz w:val="24"/>
          <w:szCs w:val="24"/>
        </w:rPr>
      </w:pPr>
      <w:r w:rsidRPr="00290465">
        <w:rPr>
          <w:rFonts w:ascii="Times New Roman" w:eastAsia="Calibri" w:hAnsi="Times New Roman" w:cs="Times New Roman"/>
          <w:sz w:val="24"/>
          <w:szCs w:val="24"/>
        </w:rPr>
        <w:t xml:space="preserve">Tehniskā specifikācija; </w:t>
      </w:r>
    </w:p>
    <w:p w:rsidR="00C97A88" w:rsidRPr="00290465" w:rsidRDefault="00290465" w:rsidP="00290465">
      <w:pPr>
        <w:pStyle w:val="Sarakstarindkopa"/>
        <w:numPr>
          <w:ilvl w:val="2"/>
          <w:numId w:val="10"/>
        </w:numPr>
        <w:spacing w:after="0" w:line="240" w:lineRule="auto"/>
        <w:ind w:left="993" w:hanging="567"/>
        <w:jc w:val="both"/>
        <w:rPr>
          <w:rFonts w:ascii="Times New Roman" w:eastAsia="Calibri" w:hAnsi="Times New Roman" w:cs="Times New Roman"/>
          <w:b/>
          <w:bCs/>
          <w:sz w:val="24"/>
          <w:szCs w:val="24"/>
        </w:rPr>
      </w:pPr>
      <w:r w:rsidRPr="00290465">
        <w:rPr>
          <w:rFonts w:ascii="Times New Roman" w:eastAsia="Calibri" w:hAnsi="Times New Roman" w:cs="Times New Roman"/>
          <w:sz w:val="24"/>
          <w:szCs w:val="24"/>
        </w:rPr>
        <w:t>Finanšu piedāvājums</w:t>
      </w:r>
      <w:r w:rsidR="002615DC" w:rsidRPr="00290465">
        <w:rPr>
          <w:rFonts w:ascii="Times New Roman" w:eastAsia="Calibri" w:hAnsi="Times New Roman" w:cs="Times New Roman"/>
          <w:sz w:val="24"/>
          <w:szCs w:val="24"/>
        </w:rPr>
        <w:t>.</w:t>
      </w:r>
    </w:p>
    <w:p w:rsidR="003F29E3" w:rsidRPr="002615DC" w:rsidRDefault="003F29E3" w:rsidP="00B73015">
      <w:pPr>
        <w:spacing w:after="0" w:line="240" w:lineRule="auto"/>
        <w:jc w:val="both"/>
        <w:rPr>
          <w:rFonts w:ascii="Times New Roman" w:eastAsia="Calibri" w:hAnsi="Times New Roman" w:cs="Times New Roman"/>
          <w:sz w:val="24"/>
          <w:szCs w:val="24"/>
        </w:rPr>
      </w:pPr>
    </w:p>
    <w:p w:rsidR="003F29E3" w:rsidRPr="00EF43AA" w:rsidRDefault="003F29E3" w:rsidP="003F29E3">
      <w:pPr>
        <w:numPr>
          <w:ilvl w:val="0"/>
          <w:numId w:val="11"/>
        </w:numPr>
        <w:spacing w:after="0"/>
        <w:contextualSpacing/>
        <w:jc w:val="center"/>
        <w:rPr>
          <w:rFonts w:ascii="Times New Roman" w:eastAsia="Calibri" w:hAnsi="Times New Roman" w:cs="Times New Roman"/>
          <w:kern w:val="2"/>
          <w14:ligatures w14:val="standardContextual"/>
        </w:rPr>
      </w:pPr>
      <w:r w:rsidRPr="00EF43AA">
        <w:rPr>
          <w:rFonts w:ascii="Times New Roman" w:eastAsia="Times New Roman" w:hAnsi="Times New Roman" w:cs="Times New Roman"/>
          <w:b/>
          <w:bCs/>
          <w:kern w:val="2"/>
          <w14:ligatures w14:val="standardContextual"/>
        </w:rPr>
        <w:t>PUŠU REKVIZĪTI</w:t>
      </w:r>
    </w:p>
    <w:p w:rsidR="003F29E3" w:rsidRPr="001345D9" w:rsidRDefault="003F29E3" w:rsidP="003F29E3">
      <w:pPr>
        <w:spacing w:after="0" w:line="240" w:lineRule="auto"/>
        <w:ind w:left="284"/>
        <w:contextualSpacing/>
        <w:rPr>
          <w:rFonts w:ascii="Times New Roman" w:eastAsia="Times New Roman" w:hAnsi="Times New Roman" w:cs="Times New Roman"/>
          <w:b/>
          <w:bCs/>
          <w:kern w:val="2"/>
          <w:sz w:val="24"/>
          <w:szCs w:val="24"/>
          <w:lang w:eastAsia="lv-LV"/>
          <w14:ligatures w14:val="standardContextual"/>
        </w:rPr>
      </w:pPr>
    </w:p>
    <w:p w:rsidR="003F29E3" w:rsidRPr="001345D9" w:rsidRDefault="003F29E3" w:rsidP="003F29E3">
      <w:pPr>
        <w:pStyle w:val="Sarakstarindkopa"/>
        <w:spacing w:after="0"/>
        <w:ind w:left="360"/>
        <w:jc w:val="both"/>
        <w:rPr>
          <w:rFonts w:ascii="Times New Roman" w:eastAsia="Calibri" w:hAnsi="Times New Roman" w:cs="Times New Roman"/>
          <w:kern w:val="2"/>
          <w:sz w:val="24"/>
          <w:szCs w:val="24"/>
          <w14:ligatures w14:val="standardContextual"/>
        </w:rPr>
      </w:pPr>
      <w:r>
        <w:rPr>
          <w:rFonts w:ascii="Times New Roman" w:eastAsia="Calibri" w:hAnsi="Times New Roman" w:cs="Times New Roman"/>
          <w:b/>
          <w:bCs/>
          <w:kern w:val="2"/>
          <w:sz w:val="24"/>
          <w:szCs w:val="24"/>
          <w14:ligatures w14:val="standardContextual"/>
        </w:rPr>
        <w:t>PIRCĒJS</w:t>
      </w:r>
      <w:r w:rsidRPr="008F09E6">
        <w:rPr>
          <w:rFonts w:ascii="Times New Roman" w:eastAsia="Calibri" w:hAnsi="Times New Roman" w:cs="Times New Roman"/>
          <w:b/>
          <w:bCs/>
          <w:kern w:val="2"/>
          <w:sz w:val="24"/>
          <w:szCs w:val="24"/>
          <w14:ligatures w14:val="standardContextual"/>
        </w:rPr>
        <w:tab/>
      </w:r>
      <w:r w:rsidRPr="008F09E6">
        <w:rPr>
          <w:rFonts w:ascii="Times New Roman" w:eastAsia="Calibri" w:hAnsi="Times New Roman" w:cs="Times New Roman"/>
          <w:kern w:val="2"/>
          <w:sz w:val="24"/>
          <w:szCs w:val="24"/>
          <w14:ligatures w14:val="standardContextual"/>
        </w:rPr>
        <w:tab/>
      </w:r>
      <w:r w:rsidRPr="008F09E6">
        <w:rPr>
          <w:rFonts w:ascii="Times New Roman" w:eastAsia="Calibri" w:hAnsi="Times New Roman" w:cs="Times New Roman"/>
          <w:kern w:val="2"/>
          <w:sz w:val="24"/>
          <w:szCs w:val="24"/>
          <w14:ligatures w14:val="standardContextual"/>
        </w:rPr>
        <w:tab/>
      </w:r>
      <w:r w:rsidRPr="008F09E6">
        <w:rPr>
          <w:rFonts w:ascii="Times New Roman" w:eastAsia="Calibri" w:hAnsi="Times New Roman" w:cs="Times New Roman"/>
          <w:kern w:val="2"/>
          <w:sz w:val="24"/>
          <w:szCs w:val="24"/>
          <w14:ligatures w14:val="standardContextual"/>
        </w:rPr>
        <w:tab/>
      </w:r>
      <w:r w:rsidRPr="008F09E6">
        <w:rPr>
          <w:rFonts w:ascii="Times New Roman" w:eastAsia="Calibri" w:hAnsi="Times New Roman" w:cs="Times New Roman"/>
          <w:kern w:val="2"/>
          <w:sz w:val="24"/>
          <w:szCs w:val="24"/>
          <w14:ligatures w14:val="standardContextual"/>
        </w:rPr>
        <w:tab/>
        <w:t xml:space="preserve">     </w:t>
      </w:r>
      <w:r>
        <w:rPr>
          <w:rFonts w:ascii="Times New Roman" w:eastAsia="Calibri" w:hAnsi="Times New Roman" w:cs="Times New Roman"/>
          <w:b/>
          <w:bCs/>
          <w:kern w:val="2"/>
          <w:sz w:val="24"/>
          <w:szCs w:val="24"/>
          <w14:ligatures w14:val="standardContextual"/>
        </w:rPr>
        <w:t>PĀRDEVĒJS</w:t>
      </w:r>
    </w:p>
    <w:tbl>
      <w:tblPr>
        <w:tblpPr w:leftFromText="180" w:rightFromText="180" w:vertAnchor="text" w:horzAnchor="margin" w:tblpX="-142" w:tblpY="337"/>
        <w:tblOverlap w:val="never"/>
        <w:tblW w:w="9902" w:type="dxa"/>
        <w:tblLook w:val="04A0" w:firstRow="1" w:lastRow="0" w:firstColumn="1" w:lastColumn="0" w:noHBand="0" w:noVBand="1"/>
      </w:tblPr>
      <w:tblGrid>
        <w:gridCol w:w="5260"/>
        <w:gridCol w:w="202"/>
        <w:gridCol w:w="4440"/>
      </w:tblGrid>
      <w:tr w:rsidR="003F29E3" w:rsidRPr="001345D9" w:rsidTr="000D59B8">
        <w:trPr>
          <w:trHeight w:val="887"/>
        </w:trPr>
        <w:tc>
          <w:tcPr>
            <w:tcW w:w="5260" w:type="dxa"/>
          </w:tcPr>
          <w:p w:rsidR="003F29E3" w:rsidRPr="00DB1F03" w:rsidRDefault="003F29E3" w:rsidP="000D59B8">
            <w:pPr>
              <w:spacing w:after="0" w:line="240" w:lineRule="auto"/>
              <w:jc w:val="both"/>
              <w:rPr>
                <w:rFonts w:ascii="Times New Roman" w:eastAsia="Times New Roman" w:hAnsi="Times New Roman" w:cs="Times New Roman"/>
                <w:b/>
                <w:bCs/>
                <w:sz w:val="24"/>
                <w:szCs w:val="24"/>
                <w:lang w:val="en-AU"/>
              </w:rPr>
            </w:pPr>
            <w:r>
              <w:rPr>
                <w:rFonts w:ascii="Times New Roman" w:eastAsia="Times New Roman" w:hAnsi="Times New Roman" w:cs="Times New Roman"/>
                <w:b/>
                <w:bCs/>
                <w:sz w:val="24"/>
                <w:szCs w:val="24"/>
                <w:lang w:val="en-AU"/>
              </w:rPr>
              <w:t>SIA</w:t>
            </w:r>
            <w:r w:rsidRPr="00DB1F03">
              <w:rPr>
                <w:rFonts w:ascii="Times New Roman" w:eastAsia="Times New Roman" w:hAnsi="Times New Roman" w:cs="Times New Roman"/>
                <w:b/>
                <w:bCs/>
                <w:sz w:val="24"/>
                <w:szCs w:val="24"/>
                <w:lang w:val="en-AU"/>
              </w:rPr>
              <w:t xml:space="preserve"> “AUCES KOMUNĀLIE PAKALPOJUMI”</w:t>
            </w:r>
          </w:p>
          <w:p w:rsidR="003F29E3" w:rsidRDefault="003F29E3" w:rsidP="000D59B8">
            <w:pPr>
              <w:spacing w:after="0" w:line="240" w:lineRule="auto"/>
              <w:jc w:val="both"/>
              <w:rPr>
                <w:rFonts w:ascii="Times New Roman" w:eastAsia="Times New Roman" w:hAnsi="Times New Roman" w:cs="Times New Roman"/>
                <w:bCs/>
                <w:sz w:val="24"/>
                <w:szCs w:val="24"/>
                <w:lang w:val="fr-FR"/>
              </w:rPr>
            </w:pPr>
            <w:r w:rsidRPr="001345D9">
              <w:rPr>
                <w:rFonts w:ascii="Times New Roman" w:eastAsia="Times New Roman" w:hAnsi="Times New Roman" w:cs="Times New Roman"/>
                <w:bCs/>
                <w:sz w:val="24"/>
                <w:szCs w:val="24"/>
                <w:lang w:val="fr-FR"/>
              </w:rPr>
              <w:t>Reģistrācijas nr. 45103000574</w:t>
            </w:r>
          </w:p>
          <w:p w:rsidR="003F29E3" w:rsidRPr="001345D9" w:rsidRDefault="003F29E3" w:rsidP="000D59B8">
            <w:pPr>
              <w:spacing w:after="0" w:line="240" w:lineRule="auto"/>
              <w:jc w:val="both"/>
              <w:rPr>
                <w:rFonts w:ascii="Times New Roman" w:eastAsia="Times New Roman" w:hAnsi="Times New Roman" w:cs="Times New Roman"/>
                <w:bCs/>
                <w:sz w:val="24"/>
                <w:szCs w:val="24"/>
                <w:lang w:val="fr-FR"/>
              </w:rPr>
            </w:pPr>
            <w:r w:rsidRPr="001345D9">
              <w:rPr>
                <w:rFonts w:ascii="Times New Roman" w:eastAsia="Times New Roman" w:hAnsi="Times New Roman" w:cs="Times New Roman"/>
                <w:bCs/>
                <w:sz w:val="24"/>
                <w:szCs w:val="24"/>
                <w:lang w:val="fr-FR"/>
              </w:rPr>
              <w:t>Miera iela 29, Auce, LV-3708</w:t>
            </w:r>
          </w:p>
          <w:p w:rsidR="003F29E3" w:rsidRPr="001345D9" w:rsidRDefault="003F29E3" w:rsidP="000D59B8">
            <w:pPr>
              <w:spacing w:after="0" w:line="240" w:lineRule="auto"/>
              <w:jc w:val="both"/>
              <w:rPr>
                <w:rFonts w:ascii="Times New Roman" w:eastAsia="Times New Roman" w:hAnsi="Times New Roman" w:cs="Times New Roman"/>
                <w:bCs/>
                <w:sz w:val="24"/>
                <w:szCs w:val="24"/>
                <w:lang w:val="en-AU"/>
              </w:rPr>
            </w:pPr>
            <w:r w:rsidRPr="001345D9">
              <w:rPr>
                <w:rFonts w:ascii="Times New Roman" w:eastAsia="Times New Roman" w:hAnsi="Times New Roman" w:cs="Times New Roman"/>
                <w:bCs/>
                <w:sz w:val="24"/>
                <w:szCs w:val="24"/>
                <w:lang w:val="en-AU"/>
              </w:rPr>
              <w:t xml:space="preserve">AS SEB </w:t>
            </w:r>
            <w:proofErr w:type="spellStart"/>
            <w:r w:rsidRPr="001345D9">
              <w:rPr>
                <w:rFonts w:ascii="Times New Roman" w:eastAsia="Times New Roman" w:hAnsi="Times New Roman" w:cs="Times New Roman"/>
                <w:bCs/>
                <w:sz w:val="24"/>
                <w:szCs w:val="24"/>
                <w:lang w:val="en-AU"/>
              </w:rPr>
              <w:t>banka</w:t>
            </w:r>
            <w:proofErr w:type="spellEnd"/>
            <w:r w:rsidRPr="001345D9">
              <w:rPr>
                <w:rFonts w:ascii="Times New Roman" w:eastAsia="Times New Roman" w:hAnsi="Times New Roman" w:cs="Times New Roman"/>
                <w:bCs/>
                <w:sz w:val="24"/>
                <w:szCs w:val="24"/>
                <w:lang w:val="en-AU"/>
              </w:rPr>
              <w:t xml:space="preserve">, </w:t>
            </w:r>
            <w:proofErr w:type="spellStart"/>
            <w:r w:rsidRPr="001345D9">
              <w:rPr>
                <w:rFonts w:ascii="Times New Roman" w:eastAsia="Times New Roman" w:hAnsi="Times New Roman" w:cs="Times New Roman"/>
                <w:bCs/>
                <w:sz w:val="24"/>
                <w:szCs w:val="24"/>
                <w:lang w:val="en-AU"/>
              </w:rPr>
              <w:t>Kods</w:t>
            </w:r>
            <w:proofErr w:type="spellEnd"/>
            <w:r w:rsidRPr="001345D9">
              <w:rPr>
                <w:rFonts w:ascii="Times New Roman" w:eastAsia="Times New Roman" w:hAnsi="Times New Roman" w:cs="Times New Roman"/>
                <w:bCs/>
                <w:sz w:val="24"/>
                <w:szCs w:val="24"/>
                <w:lang w:val="en-AU"/>
              </w:rPr>
              <w:t xml:space="preserve"> UNLALV2X</w:t>
            </w:r>
          </w:p>
          <w:p w:rsidR="003F29E3" w:rsidRPr="001345D9" w:rsidRDefault="003F29E3" w:rsidP="000D59B8">
            <w:pPr>
              <w:spacing w:after="0" w:line="240" w:lineRule="auto"/>
              <w:jc w:val="both"/>
              <w:rPr>
                <w:rFonts w:ascii="Times New Roman" w:eastAsia="Times New Roman" w:hAnsi="Times New Roman" w:cs="Times New Roman"/>
                <w:bCs/>
                <w:sz w:val="24"/>
                <w:szCs w:val="24"/>
                <w:lang w:val="en-AU"/>
              </w:rPr>
            </w:pPr>
            <w:proofErr w:type="spellStart"/>
            <w:r w:rsidRPr="001345D9">
              <w:rPr>
                <w:rFonts w:ascii="Times New Roman" w:eastAsia="Times New Roman" w:hAnsi="Times New Roman" w:cs="Times New Roman"/>
                <w:bCs/>
                <w:sz w:val="24"/>
                <w:szCs w:val="24"/>
                <w:lang w:val="en-AU"/>
              </w:rPr>
              <w:t>Konta</w:t>
            </w:r>
            <w:proofErr w:type="spellEnd"/>
            <w:r w:rsidRPr="001345D9">
              <w:rPr>
                <w:rFonts w:ascii="Times New Roman" w:eastAsia="Times New Roman" w:hAnsi="Times New Roman" w:cs="Times New Roman"/>
                <w:bCs/>
                <w:sz w:val="24"/>
                <w:szCs w:val="24"/>
                <w:lang w:val="en-AU"/>
              </w:rPr>
              <w:t xml:space="preserve"> Nr.L13UNLA0006000500402</w:t>
            </w:r>
          </w:p>
          <w:p w:rsidR="003F29E3" w:rsidRDefault="003F29E3" w:rsidP="000D59B8">
            <w:pPr>
              <w:spacing w:after="0" w:line="240" w:lineRule="auto"/>
              <w:jc w:val="both"/>
              <w:rPr>
                <w:rFonts w:ascii="Times New Roman" w:eastAsia="Times New Roman" w:hAnsi="Times New Roman" w:cs="Times New Roman"/>
                <w:bCs/>
                <w:sz w:val="24"/>
                <w:szCs w:val="24"/>
                <w:lang w:val="en-AU"/>
              </w:rPr>
            </w:pPr>
            <w:r>
              <w:rPr>
                <w:rFonts w:ascii="Times New Roman" w:eastAsia="Times New Roman" w:hAnsi="Times New Roman" w:cs="Times New Roman"/>
                <w:bCs/>
                <w:sz w:val="24"/>
                <w:szCs w:val="24"/>
                <w:lang w:val="en-AU"/>
              </w:rPr>
              <w:t>E-pasts: info@aucesnami.lv</w:t>
            </w:r>
          </w:p>
          <w:p w:rsidR="003F29E3" w:rsidRDefault="003F29E3" w:rsidP="000D59B8">
            <w:pPr>
              <w:spacing w:after="0" w:line="240" w:lineRule="auto"/>
              <w:jc w:val="both"/>
              <w:rPr>
                <w:rFonts w:ascii="Times New Roman" w:eastAsia="Times New Roman" w:hAnsi="Times New Roman" w:cs="Times New Roman"/>
                <w:bCs/>
                <w:sz w:val="24"/>
                <w:szCs w:val="24"/>
                <w:lang w:val="en-AU"/>
              </w:rPr>
            </w:pPr>
            <w:proofErr w:type="spellStart"/>
            <w:r>
              <w:rPr>
                <w:rFonts w:ascii="Times New Roman" w:eastAsia="Times New Roman" w:hAnsi="Times New Roman" w:cs="Times New Roman"/>
                <w:bCs/>
                <w:sz w:val="24"/>
                <w:szCs w:val="24"/>
                <w:lang w:val="en-AU"/>
              </w:rPr>
              <w:t>Tālrunis</w:t>
            </w:r>
            <w:proofErr w:type="spellEnd"/>
            <w:r>
              <w:rPr>
                <w:rFonts w:ascii="Times New Roman" w:eastAsia="Times New Roman" w:hAnsi="Times New Roman" w:cs="Times New Roman"/>
                <w:bCs/>
                <w:sz w:val="24"/>
                <w:szCs w:val="24"/>
                <w:lang w:val="en-AU"/>
              </w:rPr>
              <w:t>: 27003922</w:t>
            </w:r>
          </w:p>
          <w:p w:rsidR="003F29E3" w:rsidRPr="001345D9" w:rsidRDefault="003F29E3" w:rsidP="000D59B8">
            <w:pPr>
              <w:spacing w:after="0" w:line="240" w:lineRule="auto"/>
              <w:jc w:val="both"/>
              <w:rPr>
                <w:rFonts w:ascii="Times New Roman" w:eastAsia="Times New Roman" w:hAnsi="Times New Roman" w:cs="Times New Roman"/>
                <w:bCs/>
                <w:sz w:val="24"/>
                <w:szCs w:val="24"/>
                <w:lang w:val="en-AU"/>
              </w:rPr>
            </w:pPr>
          </w:p>
        </w:tc>
        <w:tc>
          <w:tcPr>
            <w:tcW w:w="4642" w:type="dxa"/>
            <w:gridSpan w:val="2"/>
          </w:tcPr>
          <w:p w:rsidR="003F29E3" w:rsidRPr="00DB1F03" w:rsidRDefault="003F29E3" w:rsidP="000D59B8">
            <w:pPr>
              <w:spacing w:after="0" w:line="240" w:lineRule="auto"/>
              <w:ind w:firstLine="284"/>
              <w:jc w:val="both"/>
              <w:rPr>
                <w:rFonts w:ascii="Times New Roman" w:eastAsia="Times New Roman" w:hAnsi="Times New Roman" w:cs="Times New Roman"/>
                <w:b/>
                <w:sz w:val="24"/>
                <w:szCs w:val="24"/>
                <w:lang w:val="en-AU"/>
              </w:rPr>
            </w:pPr>
          </w:p>
          <w:p w:rsidR="003F29E3" w:rsidRDefault="003F29E3" w:rsidP="000D59B8">
            <w:pPr>
              <w:spacing w:after="0" w:line="240" w:lineRule="auto"/>
              <w:ind w:firstLine="284"/>
              <w:jc w:val="both"/>
              <w:rPr>
                <w:rFonts w:ascii="Times New Roman" w:eastAsia="Times New Roman" w:hAnsi="Times New Roman" w:cs="Times New Roman"/>
                <w:sz w:val="24"/>
                <w:szCs w:val="24"/>
                <w:lang w:val="en-AU"/>
              </w:rPr>
            </w:pPr>
            <w:proofErr w:type="spellStart"/>
            <w:r>
              <w:rPr>
                <w:rFonts w:ascii="Times New Roman" w:eastAsia="Times New Roman" w:hAnsi="Times New Roman" w:cs="Times New Roman"/>
                <w:sz w:val="24"/>
                <w:szCs w:val="24"/>
                <w:lang w:val="en-AU"/>
              </w:rPr>
              <w:t>Reģistrācijas</w:t>
            </w:r>
            <w:proofErr w:type="spellEnd"/>
            <w:r>
              <w:rPr>
                <w:rFonts w:ascii="Times New Roman" w:eastAsia="Times New Roman" w:hAnsi="Times New Roman" w:cs="Times New Roman"/>
                <w:sz w:val="24"/>
                <w:szCs w:val="24"/>
                <w:lang w:val="en-AU"/>
              </w:rPr>
              <w:t xml:space="preserve"> </w:t>
            </w:r>
            <w:proofErr w:type="spellStart"/>
            <w:r>
              <w:rPr>
                <w:rFonts w:ascii="Times New Roman" w:eastAsia="Times New Roman" w:hAnsi="Times New Roman" w:cs="Times New Roman"/>
                <w:sz w:val="24"/>
                <w:szCs w:val="24"/>
                <w:lang w:val="en-AU"/>
              </w:rPr>
              <w:t>nr</w:t>
            </w:r>
            <w:proofErr w:type="spellEnd"/>
            <w:r>
              <w:rPr>
                <w:rFonts w:ascii="Times New Roman" w:eastAsia="Times New Roman" w:hAnsi="Times New Roman" w:cs="Times New Roman"/>
                <w:sz w:val="24"/>
                <w:szCs w:val="24"/>
                <w:lang w:val="en-AU"/>
              </w:rPr>
              <w:t xml:space="preserve">. </w:t>
            </w:r>
          </w:p>
          <w:p w:rsidR="003F29E3" w:rsidRDefault="003F29E3" w:rsidP="000D59B8">
            <w:pPr>
              <w:spacing w:after="0" w:line="240" w:lineRule="auto"/>
              <w:ind w:firstLine="284"/>
              <w:jc w:val="both"/>
              <w:rPr>
                <w:rFonts w:ascii="Times New Roman" w:eastAsia="Times New Roman" w:hAnsi="Times New Roman" w:cs="Times New Roman"/>
                <w:sz w:val="24"/>
                <w:szCs w:val="24"/>
                <w:lang w:val="en-AU"/>
              </w:rPr>
            </w:pPr>
          </w:p>
          <w:p w:rsidR="003F29E3" w:rsidRDefault="003F29E3" w:rsidP="000D59B8">
            <w:pPr>
              <w:spacing w:after="0" w:line="240" w:lineRule="auto"/>
              <w:ind w:firstLine="284"/>
              <w:jc w:val="both"/>
              <w:rPr>
                <w:rFonts w:ascii="Times New Roman" w:eastAsia="Times New Roman" w:hAnsi="Times New Roman" w:cs="Times New Roman"/>
                <w:sz w:val="24"/>
                <w:szCs w:val="24"/>
                <w:lang w:val="en-AU"/>
              </w:rPr>
            </w:pPr>
            <w:r>
              <w:rPr>
                <w:rFonts w:ascii="Times New Roman" w:eastAsia="Times New Roman" w:hAnsi="Times New Roman" w:cs="Times New Roman"/>
                <w:bCs/>
                <w:sz w:val="24"/>
                <w:szCs w:val="24"/>
                <w:lang w:val="en-AU"/>
              </w:rPr>
              <w:t xml:space="preserve">AS </w:t>
            </w:r>
            <w:proofErr w:type="spellStart"/>
            <w:r>
              <w:rPr>
                <w:rFonts w:ascii="Times New Roman" w:eastAsia="Times New Roman" w:hAnsi="Times New Roman" w:cs="Times New Roman"/>
                <w:bCs/>
                <w:sz w:val="24"/>
                <w:szCs w:val="24"/>
                <w:lang w:val="en-AU"/>
              </w:rPr>
              <w:t>banka</w:t>
            </w:r>
            <w:proofErr w:type="spellEnd"/>
            <w:r>
              <w:rPr>
                <w:rFonts w:ascii="Times New Roman" w:eastAsia="Times New Roman" w:hAnsi="Times New Roman" w:cs="Times New Roman"/>
                <w:bCs/>
                <w:sz w:val="24"/>
                <w:szCs w:val="24"/>
                <w:lang w:val="en-AU"/>
              </w:rPr>
              <w:t xml:space="preserve">, </w:t>
            </w:r>
            <w:proofErr w:type="spellStart"/>
            <w:r>
              <w:rPr>
                <w:rFonts w:ascii="Times New Roman" w:eastAsia="Times New Roman" w:hAnsi="Times New Roman" w:cs="Times New Roman"/>
                <w:bCs/>
                <w:sz w:val="24"/>
                <w:szCs w:val="24"/>
                <w:lang w:val="en-AU"/>
              </w:rPr>
              <w:t>Kods</w:t>
            </w:r>
            <w:proofErr w:type="spellEnd"/>
            <w:r>
              <w:rPr>
                <w:rFonts w:ascii="Times New Roman" w:eastAsia="Times New Roman" w:hAnsi="Times New Roman" w:cs="Times New Roman"/>
                <w:bCs/>
                <w:sz w:val="24"/>
                <w:szCs w:val="24"/>
                <w:lang w:val="en-AU"/>
              </w:rPr>
              <w:t xml:space="preserve"> </w:t>
            </w:r>
          </w:p>
          <w:p w:rsidR="003F29E3" w:rsidRPr="001345D9" w:rsidRDefault="003F29E3" w:rsidP="000D59B8">
            <w:pPr>
              <w:spacing w:after="0" w:line="240" w:lineRule="auto"/>
              <w:ind w:firstLine="284"/>
              <w:jc w:val="both"/>
              <w:rPr>
                <w:rFonts w:ascii="Times New Roman" w:eastAsia="Times New Roman" w:hAnsi="Times New Roman" w:cs="Times New Roman"/>
                <w:sz w:val="24"/>
                <w:szCs w:val="24"/>
                <w:lang w:val="en-AU"/>
              </w:rPr>
            </w:pPr>
            <w:proofErr w:type="spellStart"/>
            <w:r>
              <w:rPr>
                <w:rFonts w:ascii="Times New Roman" w:eastAsia="Times New Roman" w:hAnsi="Times New Roman" w:cs="Times New Roman"/>
                <w:sz w:val="24"/>
                <w:szCs w:val="24"/>
                <w:lang w:val="en-AU"/>
              </w:rPr>
              <w:t>Konta</w:t>
            </w:r>
            <w:proofErr w:type="spellEnd"/>
            <w:r>
              <w:rPr>
                <w:rFonts w:ascii="Times New Roman" w:eastAsia="Times New Roman" w:hAnsi="Times New Roman" w:cs="Times New Roman"/>
                <w:sz w:val="24"/>
                <w:szCs w:val="24"/>
                <w:lang w:val="en-AU"/>
              </w:rPr>
              <w:t xml:space="preserve"> </w:t>
            </w:r>
            <w:proofErr w:type="spellStart"/>
            <w:r>
              <w:rPr>
                <w:rFonts w:ascii="Times New Roman" w:eastAsia="Times New Roman" w:hAnsi="Times New Roman" w:cs="Times New Roman"/>
                <w:sz w:val="24"/>
                <w:szCs w:val="24"/>
                <w:lang w:val="en-AU"/>
              </w:rPr>
              <w:t>Nr</w:t>
            </w:r>
            <w:proofErr w:type="spellEnd"/>
            <w:r>
              <w:rPr>
                <w:rFonts w:ascii="Times New Roman" w:eastAsia="Times New Roman" w:hAnsi="Times New Roman" w:cs="Times New Roman"/>
                <w:sz w:val="24"/>
                <w:szCs w:val="24"/>
                <w:lang w:val="en-AU"/>
              </w:rPr>
              <w:t>.</w:t>
            </w:r>
          </w:p>
          <w:p w:rsidR="003F29E3" w:rsidRDefault="003F29E3" w:rsidP="000D59B8">
            <w:pPr>
              <w:spacing w:after="0" w:line="240" w:lineRule="auto"/>
              <w:ind w:firstLine="284"/>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 xml:space="preserve">E-pasts: </w:t>
            </w:r>
          </w:p>
          <w:p w:rsidR="003F29E3" w:rsidRPr="001345D9" w:rsidRDefault="003F29E3" w:rsidP="003F29E3">
            <w:pPr>
              <w:spacing w:after="0" w:line="240" w:lineRule="auto"/>
              <w:ind w:firstLine="284"/>
              <w:jc w:val="both"/>
              <w:rPr>
                <w:rFonts w:ascii="Times New Roman" w:eastAsia="Times New Roman" w:hAnsi="Times New Roman" w:cs="Times New Roman"/>
                <w:sz w:val="24"/>
                <w:szCs w:val="24"/>
                <w:lang w:val="en-AU"/>
              </w:rPr>
            </w:pPr>
            <w:proofErr w:type="spellStart"/>
            <w:r>
              <w:rPr>
                <w:rFonts w:ascii="Times New Roman" w:eastAsia="Times New Roman" w:hAnsi="Times New Roman" w:cs="Times New Roman"/>
                <w:sz w:val="24"/>
                <w:szCs w:val="24"/>
                <w:lang w:val="en-AU"/>
              </w:rPr>
              <w:t>Tālrunis</w:t>
            </w:r>
            <w:proofErr w:type="spellEnd"/>
            <w:r>
              <w:rPr>
                <w:rFonts w:ascii="Times New Roman" w:eastAsia="Times New Roman" w:hAnsi="Times New Roman" w:cs="Times New Roman"/>
                <w:sz w:val="24"/>
                <w:szCs w:val="24"/>
                <w:lang w:val="en-AU"/>
              </w:rPr>
              <w:t>:</w:t>
            </w:r>
          </w:p>
        </w:tc>
      </w:tr>
      <w:tr w:rsidR="003F29E3" w:rsidRPr="001345D9" w:rsidTr="000D59B8">
        <w:trPr>
          <w:trHeight w:val="712"/>
        </w:trPr>
        <w:tc>
          <w:tcPr>
            <w:tcW w:w="5462" w:type="dxa"/>
            <w:gridSpan w:val="2"/>
          </w:tcPr>
          <w:p w:rsidR="003F29E3" w:rsidRDefault="003F29E3" w:rsidP="000D59B8">
            <w:pPr>
              <w:spacing w:after="0" w:line="240" w:lineRule="auto"/>
              <w:jc w:val="both"/>
              <w:rPr>
                <w:rFonts w:ascii="Times New Roman" w:eastAsia="Times New Roman" w:hAnsi="Times New Roman" w:cs="Times New Roman"/>
                <w:b/>
                <w:sz w:val="24"/>
                <w:szCs w:val="24"/>
                <w:lang w:val="en-AU"/>
              </w:rPr>
            </w:pPr>
          </w:p>
          <w:p w:rsidR="003F29E3" w:rsidRPr="001345D9" w:rsidRDefault="003F29E3" w:rsidP="000D59B8">
            <w:pPr>
              <w:spacing w:after="0" w:line="240" w:lineRule="auto"/>
              <w:jc w:val="both"/>
              <w:rPr>
                <w:rFonts w:ascii="Times New Roman" w:eastAsia="Times New Roman" w:hAnsi="Times New Roman" w:cs="Times New Roman"/>
                <w:b/>
                <w:sz w:val="24"/>
                <w:szCs w:val="24"/>
                <w:lang w:val="en-AU"/>
              </w:rPr>
            </w:pPr>
            <w:r w:rsidRPr="001345D9">
              <w:rPr>
                <w:rFonts w:ascii="Times New Roman" w:eastAsia="Times New Roman" w:hAnsi="Times New Roman" w:cs="Times New Roman"/>
                <w:b/>
                <w:sz w:val="24"/>
                <w:szCs w:val="24"/>
                <w:lang w:val="en-AU"/>
              </w:rPr>
              <w:t xml:space="preserve">_____________________________     </w:t>
            </w:r>
          </w:p>
          <w:p w:rsidR="003F29E3" w:rsidRPr="00E83069" w:rsidRDefault="003F29E3" w:rsidP="000D59B8">
            <w:pPr>
              <w:spacing w:after="0" w:line="240" w:lineRule="auto"/>
              <w:ind w:firstLine="284"/>
              <w:jc w:val="both"/>
              <w:rPr>
                <w:rFonts w:ascii="Times New Roman" w:eastAsia="Times New Roman" w:hAnsi="Times New Roman" w:cs="Times New Roman"/>
                <w:kern w:val="2"/>
                <w:sz w:val="24"/>
                <w:szCs w:val="24"/>
                <w:lang w:eastAsia="lv-LV"/>
                <w14:ligatures w14:val="standardContextual"/>
              </w:rPr>
            </w:pPr>
            <w:r>
              <w:rPr>
                <w:rFonts w:ascii="Times New Roman" w:eastAsia="Times New Roman" w:hAnsi="Times New Roman" w:cs="Times New Roman"/>
                <w:bCs/>
                <w:sz w:val="24"/>
                <w:szCs w:val="24"/>
                <w:lang w:val="en-AU"/>
              </w:rPr>
              <w:t xml:space="preserve">L. </w:t>
            </w:r>
            <w:proofErr w:type="spellStart"/>
            <w:r>
              <w:rPr>
                <w:rFonts w:ascii="Times New Roman" w:eastAsia="Times New Roman" w:hAnsi="Times New Roman" w:cs="Times New Roman"/>
                <w:bCs/>
                <w:sz w:val="24"/>
                <w:szCs w:val="24"/>
                <w:lang w:val="en-AU"/>
              </w:rPr>
              <w:t>Lokmane</w:t>
            </w:r>
            <w:proofErr w:type="spellEnd"/>
            <w:r w:rsidRPr="001345D9">
              <w:rPr>
                <w:rFonts w:ascii="Times New Roman" w:eastAsia="Times New Roman" w:hAnsi="Times New Roman" w:cs="Times New Roman"/>
                <w:bCs/>
                <w:sz w:val="24"/>
                <w:szCs w:val="24"/>
                <w:lang w:val="en-AU"/>
              </w:rPr>
              <w:t xml:space="preserve">            </w:t>
            </w:r>
          </w:p>
        </w:tc>
        <w:tc>
          <w:tcPr>
            <w:tcW w:w="4439" w:type="dxa"/>
          </w:tcPr>
          <w:p w:rsidR="003F29E3" w:rsidRPr="001345D9" w:rsidRDefault="003F29E3" w:rsidP="000D59B8">
            <w:pPr>
              <w:tabs>
                <w:tab w:val="right" w:pos="3855"/>
              </w:tabs>
              <w:spacing w:after="0" w:line="240" w:lineRule="auto"/>
              <w:jc w:val="both"/>
              <w:rPr>
                <w:rFonts w:ascii="Times New Roman" w:eastAsia="Times New Roman" w:hAnsi="Times New Roman" w:cs="Times New Roman"/>
                <w:b/>
                <w:i/>
                <w:sz w:val="24"/>
                <w:szCs w:val="24"/>
                <w:lang w:val="en-AU"/>
              </w:rPr>
            </w:pPr>
          </w:p>
          <w:p w:rsidR="003F29E3" w:rsidRPr="001345D9" w:rsidRDefault="003F29E3" w:rsidP="000D59B8">
            <w:pPr>
              <w:tabs>
                <w:tab w:val="right" w:pos="3855"/>
              </w:tabs>
              <w:spacing w:after="0" w:line="240" w:lineRule="auto"/>
              <w:ind w:firstLine="284"/>
              <w:jc w:val="both"/>
              <w:rPr>
                <w:rFonts w:ascii="Times New Roman" w:eastAsia="Times New Roman" w:hAnsi="Times New Roman" w:cs="Times New Roman"/>
                <w:b/>
                <w:sz w:val="24"/>
                <w:szCs w:val="24"/>
                <w:lang w:val="en-AU"/>
              </w:rPr>
            </w:pPr>
            <w:r w:rsidRPr="001345D9">
              <w:rPr>
                <w:rFonts w:ascii="Times New Roman" w:eastAsia="Times New Roman" w:hAnsi="Times New Roman" w:cs="Times New Roman"/>
                <w:b/>
                <w:sz w:val="24"/>
                <w:szCs w:val="24"/>
                <w:lang w:val="en-AU"/>
              </w:rPr>
              <w:t xml:space="preserve">_______________________________   </w:t>
            </w:r>
          </w:p>
          <w:p w:rsidR="003F29E3" w:rsidRPr="003F29E3" w:rsidRDefault="003F29E3" w:rsidP="003F29E3">
            <w:pPr>
              <w:tabs>
                <w:tab w:val="right" w:pos="3855"/>
              </w:tabs>
              <w:spacing w:after="0" w:line="240" w:lineRule="auto"/>
              <w:jc w:val="both"/>
              <w:rPr>
                <w:rFonts w:ascii="Times New Roman" w:eastAsia="Times New Roman" w:hAnsi="Times New Roman" w:cs="Times New Roman"/>
                <w:sz w:val="24"/>
                <w:szCs w:val="24"/>
                <w:lang w:val="en-AU"/>
              </w:rPr>
            </w:pPr>
          </w:p>
          <w:p w:rsidR="003F29E3" w:rsidRDefault="003F29E3" w:rsidP="000D59B8">
            <w:pPr>
              <w:tabs>
                <w:tab w:val="right" w:pos="3855"/>
              </w:tabs>
              <w:spacing w:after="0" w:line="240" w:lineRule="auto"/>
              <w:jc w:val="both"/>
              <w:rPr>
                <w:rFonts w:ascii="Times New Roman" w:eastAsia="Times New Roman" w:hAnsi="Times New Roman" w:cs="Times New Roman"/>
                <w:sz w:val="24"/>
                <w:szCs w:val="24"/>
                <w:lang w:val="en-AU"/>
              </w:rPr>
            </w:pPr>
          </w:p>
          <w:p w:rsidR="003F29E3" w:rsidRPr="00EB4ABD" w:rsidRDefault="003F29E3" w:rsidP="000D59B8">
            <w:pPr>
              <w:tabs>
                <w:tab w:val="right" w:pos="3855"/>
              </w:tabs>
              <w:spacing w:after="0" w:line="240" w:lineRule="auto"/>
              <w:jc w:val="both"/>
              <w:rPr>
                <w:rFonts w:ascii="Times New Roman" w:eastAsia="Times New Roman" w:hAnsi="Times New Roman" w:cs="Times New Roman"/>
                <w:sz w:val="24"/>
                <w:szCs w:val="24"/>
                <w:lang w:val="en-AU"/>
              </w:rPr>
            </w:pPr>
          </w:p>
        </w:tc>
      </w:tr>
    </w:tbl>
    <w:p w:rsidR="003F29E3" w:rsidRDefault="003F29E3" w:rsidP="003F29E3"/>
    <w:p w:rsidR="00361231" w:rsidRPr="00C97A88" w:rsidRDefault="00361231" w:rsidP="00B73015">
      <w:pPr>
        <w:spacing w:after="0" w:line="240" w:lineRule="auto"/>
        <w:rPr>
          <w:rFonts w:ascii="Times New Roman" w:hAnsi="Times New Roman" w:cs="Times New Roman"/>
          <w:sz w:val="24"/>
          <w:szCs w:val="24"/>
        </w:rPr>
      </w:pPr>
    </w:p>
    <w:sectPr w:rsidR="00361231" w:rsidRPr="00C97A88" w:rsidSect="0061161B">
      <w:footerReference w:type="default" r:id="rId7"/>
      <w:pgSz w:w="11905" w:h="16837"/>
      <w:pgMar w:top="1134" w:right="993" w:bottom="1276" w:left="1440" w:header="454" w:footer="45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0311" w:rsidRDefault="006E0311">
      <w:pPr>
        <w:spacing w:after="0" w:line="240" w:lineRule="auto"/>
      </w:pPr>
      <w:r>
        <w:separator/>
      </w:r>
    </w:p>
  </w:endnote>
  <w:endnote w:type="continuationSeparator" w:id="0">
    <w:p w:rsidR="006E0311" w:rsidRDefault="006E0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Math">
    <w:panose1 w:val="02040503050406030204"/>
    <w:charset w:val="BA"/>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5DC" w:rsidRPr="00A02F6C" w:rsidRDefault="002615DC">
    <w:pPr>
      <w:pStyle w:val="Kjene"/>
      <w:jc w:val="center"/>
      <w:rPr>
        <w:caps/>
        <w:noProof/>
        <w:color w:val="5B9BD5"/>
      </w:rPr>
    </w:pPr>
    <w:r w:rsidRPr="00A02F6C">
      <w:rPr>
        <w:caps/>
        <w:color w:val="5B9BD5"/>
      </w:rPr>
      <w:fldChar w:fldCharType="begin"/>
    </w:r>
    <w:r w:rsidRPr="00A02F6C">
      <w:rPr>
        <w:caps/>
        <w:color w:val="5B9BD5"/>
      </w:rPr>
      <w:instrText xml:space="preserve"> PAGE   \* MERGEFORMAT </w:instrText>
    </w:r>
    <w:r w:rsidRPr="00A02F6C">
      <w:rPr>
        <w:caps/>
        <w:color w:val="5B9BD5"/>
      </w:rPr>
      <w:fldChar w:fldCharType="separate"/>
    </w:r>
    <w:r w:rsidR="00887F2F">
      <w:rPr>
        <w:caps/>
        <w:noProof/>
        <w:color w:val="5B9BD5"/>
      </w:rPr>
      <w:t>1</w:t>
    </w:r>
    <w:r w:rsidRPr="00A02F6C">
      <w:rPr>
        <w:caps/>
        <w:noProof/>
        <w:color w:val="5B9BD5"/>
      </w:rPr>
      <w:fldChar w:fldCharType="end"/>
    </w:r>
  </w:p>
  <w:p w:rsidR="002615DC" w:rsidRDefault="002615D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0311" w:rsidRDefault="006E0311">
      <w:pPr>
        <w:spacing w:after="0" w:line="240" w:lineRule="auto"/>
      </w:pPr>
      <w:r>
        <w:separator/>
      </w:r>
    </w:p>
  </w:footnote>
  <w:footnote w:type="continuationSeparator" w:id="0">
    <w:p w:rsidR="006E0311" w:rsidRDefault="006E03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D61A5B"/>
    <w:multiLevelType w:val="hybridMultilevel"/>
    <w:tmpl w:val="EB06FAC4"/>
    <w:lvl w:ilvl="0" w:tplc="9BD4AF1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5731DD2"/>
    <w:multiLevelType w:val="hybridMultilevel"/>
    <w:tmpl w:val="5DD050CC"/>
    <w:lvl w:ilvl="0" w:tplc="6FB8725A">
      <w:start w:val="1"/>
      <w:numFmt w:val="decimal"/>
      <w:lvlText w:val="%1."/>
      <w:lvlJc w:val="left"/>
      <w:pPr>
        <w:ind w:left="785"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ABC6078"/>
    <w:multiLevelType w:val="hybridMultilevel"/>
    <w:tmpl w:val="4DB8F002"/>
    <w:lvl w:ilvl="0" w:tplc="0426000F">
      <w:start w:val="1"/>
      <w:numFmt w:val="decimal"/>
      <w:lvlText w:val="%1."/>
      <w:lvlJc w:val="left"/>
      <w:pPr>
        <w:ind w:left="1800" w:hanging="360"/>
      </w:p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3" w15:restartNumberingAfterBreak="0">
    <w:nsid w:val="21EB7E76"/>
    <w:multiLevelType w:val="hybridMultilevel"/>
    <w:tmpl w:val="85520252"/>
    <w:lvl w:ilvl="0" w:tplc="6FB8725A">
      <w:start w:val="1"/>
      <w:numFmt w:val="decimal"/>
      <w:lvlText w:val="%1."/>
      <w:lvlJc w:val="left"/>
      <w:pPr>
        <w:ind w:left="785"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A9A016A"/>
    <w:multiLevelType w:val="multilevel"/>
    <w:tmpl w:val="EB06FAC4"/>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15:restartNumberingAfterBreak="0">
    <w:nsid w:val="2BC73366"/>
    <w:multiLevelType w:val="multilevel"/>
    <w:tmpl w:val="9AE482AE"/>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4EC05772"/>
    <w:multiLevelType w:val="hybridMultilevel"/>
    <w:tmpl w:val="0652D49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83D5C16"/>
    <w:multiLevelType w:val="multilevel"/>
    <w:tmpl w:val="B5840F98"/>
    <w:lvl w:ilvl="0">
      <w:start w:val="9"/>
      <w:numFmt w:val="decimal"/>
      <w:lvlText w:val="%1."/>
      <w:lvlJc w:val="left"/>
      <w:pPr>
        <w:ind w:left="360" w:hanging="360"/>
      </w:pPr>
      <w:rPr>
        <w:rFonts w:ascii="Times New Roman" w:eastAsiaTheme="majorEastAsia" w:hAnsi="Times New Roman" w:cs="Times New Roman" w:hint="default"/>
        <w:b/>
        <w:bCs/>
        <w:sz w:val="24"/>
        <w:szCs w:val="24"/>
      </w:rPr>
    </w:lvl>
    <w:lvl w:ilvl="1">
      <w:start w:val="1"/>
      <w:numFmt w:val="decimal"/>
      <w:lvlText w:val="%1.%2."/>
      <w:lvlJc w:val="left"/>
      <w:pPr>
        <w:ind w:left="1500" w:hanging="360"/>
      </w:pPr>
      <w:rPr>
        <w:rFonts w:eastAsiaTheme="majorEastAsia" w:hint="default"/>
      </w:rPr>
    </w:lvl>
    <w:lvl w:ilvl="2">
      <w:start w:val="1"/>
      <w:numFmt w:val="decimal"/>
      <w:lvlText w:val="%1.%2.%3."/>
      <w:lvlJc w:val="left"/>
      <w:pPr>
        <w:ind w:left="3000" w:hanging="720"/>
      </w:pPr>
      <w:rPr>
        <w:rFonts w:eastAsiaTheme="majorEastAsia" w:hint="default"/>
      </w:rPr>
    </w:lvl>
    <w:lvl w:ilvl="3">
      <w:start w:val="1"/>
      <w:numFmt w:val="decimal"/>
      <w:lvlText w:val="%1.%2.%3.%4."/>
      <w:lvlJc w:val="left"/>
      <w:pPr>
        <w:ind w:left="4140" w:hanging="720"/>
      </w:pPr>
      <w:rPr>
        <w:rFonts w:eastAsiaTheme="majorEastAsia" w:hint="default"/>
      </w:rPr>
    </w:lvl>
    <w:lvl w:ilvl="4">
      <w:start w:val="1"/>
      <w:numFmt w:val="decimal"/>
      <w:lvlText w:val="%1.%2.%3.%4.%5."/>
      <w:lvlJc w:val="left"/>
      <w:pPr>
        <w:ind w:left="5640" w:hanging="1080"/>
      </w:pPr>
      <w:rPr>
        <w:rFonts w:eastAsiaTheme="majorEastAsia" w:hint="default"/>
      </w:rPr>
    </w:lvl>
    <w:lvl w:ilvl="5">
      <w:start w:val="1"/>
      <w:numFmt w:val="decimal"/>
      <w:lvlText w:val="%1.%2.%3.%4.%5.%6."/>
      <w:lvlJc w:val="left"/>
      <w:pPr>
        <w:ind w:left="6780" w:hanging="1080"/>
      </w:pPr>
      <w:rPr>
        <w:rFonts w:eastAsiaTheme="majorEastAsia" w:hint="default"/>
      </w:rPr>
    </w:lvl>
    <w:lvl w:ilvl="6">
      <w:start w:val="1"/>
      <w:numFmt w:val="decimal"/>
      <w:lvlText w:val="%1.%2.%3.%4.%5.%6.%7."/>
      <w:lvlJc w:val="left"/>
      <w:pPr>
        <w:ind w:left="8280" w:hanging="1440"/>
      </w:pPr>
      <w:rPr>
        <w:rFonts w:eastAsiaTheme="majorEastAsia" w:hint="default"/>
      </w:rPr>
    </w:lvl>
    <w:lvl w:ilvl="7">
      <w:start w:val="1"/>
      <w:numFmt w:val="decimal"/>
      <w:lvlText w:val="%1.%2.%3.%4.%5.%6.%7.%8."/>
      <w:lvlJc w:val="left"/>
      <w:pPr>
        <w:ind w:left="9420" w:hanging="1440"/>
      </w:pPr>
      <w:rPr>
        <w:rFonts w:eastAsiaTheme="majorEastAsia" w:hint="default"/>
      </w:rPr>
    </w:lvl>
    <w:lvl w:ilvl="8">
      <w:start w:val="1"/>
      <w:numFmt w:val="decimal"/>
      <w:lvlText w:val="%1.%2.%3.%4.%5.%6.%7.%8.%9."/>
      <w:lvlJc w:val="left"/>
      <w:pPr>
        <w:ind w:left="10920" w:hanging="1800"/>
      </w:pPr>
      <w:rPr>
        <w:rFonts w:eastAsiaTheme="majorEastAsia" w:hint="default"/>
      </w:rPr>
    </w:lvl>
  </w:abstractNum>
  <w:abstractNum w:abstractNumId="8" w15:restartNumberingAfterBreak="0">
    <w:nsid w:val="65A662F1"/>
    <w:multiLevelType w:val="multilevel"/>
    <w:tmpl w:val="BD24942E"/>
    <w:lvl w:ilvl="0">
      <w:start w:val="7"/>
      <w:numFmt w:val="decimal"/>
      <w:lvlText w:val="%1."/>
      <w:lvlJc w:val="left"/>
      <w:pPr>
        <w:tabs>
          <w:tab w:val="num" w:pos="720"/>
        </w:tabs>
        <w:ind w:left="720" w:hanging="360"/>
      </w:pPr>
      <w:rPr>
        <w:b/>
        <w:bCs/>
      </w:rPr>
    </w:lvl>
    <w:lvl w:ilvl="1">
      <w:start w:val="1"/>
      <w:numFmt w:val="upperLetter"/>
      <w:lvlText w:val="%2."/>
      <w:lvlJc w:val="left"/>
      <w:pPr>
        <w:ind w:left="1440" w:hanging="360"/>
      </w:pPr>
      <w:rPr>
        <w:rFonts w:hint="default"/>
        <w:b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AED669A"/>
    <w:multiLevelType w:val="hybridMultilevel"/>
    <w:tmpl w:val="C584F60E"/>
    <w:lvl w:ilvl="0" w:tplc="FFAE81F6">
      <w:start w:val="1"/>
      <w:numFmt w:val="decimal"/>
      <w:lvlText w:val="4.%1."/>
      <w:lvlJc w:val="left"/>
      <w:pPr>
        <w:ind w:left="1637" w:hanging="360"/>
      </w:pPr>
      <w:rPr>
        <w:rFonts w:ascii="Times New Roman" w:hAnsi="Times New Roman" w:hint="default"/>
        <w:b w:val="0"/>
        <w:i w:val="0"/>
        <w:sz w:val="24"/>
      </w:rPr>
    </w:lvl>
    <w:lvl w:ilvl="1" w:tplc="04260019" w:tentative="1">
      <w:start w:val="1"/>
      <w:numFmt w:val="lowerLetter"/>
      <w:lvlText w:val="%2."/>
      <w:lvlJc w:val="left"/>
      <w:pPr>
        <w:ind w:left="2357" w:hanging="360"/>
      </w:pPr>
    </w:lvl>
    <w:lvl w:ilvl="2" w:tplc="0426001B" w:tentative="1">
      <w:start w:val="1"/>
      <w:numFmt w:val="lowerRoman"/>
      <w:lvlText w:val="%3."/>
      <w:lvlJc w:val="right"/>
      <w:pPr>
        <w:ind w:left="3077" w:hanging="180"/>
      </w:pPr>
    </w:lvl>
    <w:lvl w:ilvl="3" w:tplc="0426000F" w:tentative="1">
      <w:start w:val="1"/>
      <w:numFmt w:val="decimal"/>
      <w:lvlText w:val="%4."/>
      <w:lvlJc w:val="left"/>
      <w:pPr>
        <w:ind w:left="3797" w:hanging="360"/>
      </w:pPr>
    </w:lvl>
    <w:lvl w:ilvl="4" w:tplc="04260019" w:tentative="1">
      <w:start w:val="1"/>
      <w:numFmt w:val="lowerLetter"/>
      <w:lvlText w:val="%5."/>
      <w:lvlJc w:val="left"/>
      <w:pPr>
        <w:ind w:left="4517" w:hanging="360"/>
      </w:pPr>
    </w:lvl>
    <w:lvl w:ilvl="5" w:tplc="0426001B" w:tentative="1">
      <w:start w:val="1"/>
      <w:numFmt w:val="lowerRoman"/>
      <w:lvlText w:val="%6."/>
      <w:lvlJc w:val="right"/>
      <w:pPr>
        <w:ind w:left="5237" w:hanging="180"/>
      </w:pPr>
    </w:lvl>
    <w:lvl w:ilvl="6" w:tplc="0426000F" w:tentative="1">
      <w:start w:val="1"/>
      <w:numFmt w:val="decimal"/>
      <w:lvlText w:val="%7."/>
      <w:lvlJc w:val="left"/>
      <w:pPr>
        <w:ind w:left="5957" w:hanging="360"/>
      </w:pPr>
    </w:lvl>
    <w:lvl w:ilvl="7" w:tplc="04260019" w:tentative="1">
      <w:start w:val="1"/>
      <w:numFmt w:val="lowerLetter"/>
      <w:lvlText w:val="%8."/>
      <w:lvlJc w:val="left"/>
      <w:pPr>
        <w:ind w:left="6677" w:hanging="360"/>
      </w:pPr>
    </w:lvl>
    <w:lvl w:ilvl="8" w:tplc="0426001B" w:tentative="1">
      <w:start w:val="1"/>
      <w:numFmt w:val="lowerRoman"/>
      <w:lvlText w:val="%9."/>
      <w:lvlJc w:val="right"/>
      <w:pPr>
        <w:ind w:left="7397" w:hanging="180"/>
      </w:pPr>
    </w:lvl>
  </w:abstractNum>
  <w:abstractNum w:abstractNumId="10" w15:restartNumberingAfterBreak="0">
    <w:nsid w:val="704F563A"/>
    <w:multiLevelType w:val="multilevel"/>
    <w:tmpl w:val="653036F4"/>
    <w:lvl w:ilvl="0">
      <w:start w:val="4"/>
      <w:numFmt w:val="decimal"/>
      <w:lvlText w:val="%1."/>
      <w:lvlJc w:val="left"/>
      <w:pPr>
        <w:ind w:left="360" w:hanging="360"/>
      </w:pPr>
      <w:rPr>
        <w:rFonts w:hint="default"/>
      </w:rPr>
    </w:lvl>
    <w:lvl w:ilvl="1">
      <w:start w:val="4"/>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1" w15:restartNumberingAfterBreak="0">
    <w:nsid w:val="7B6234BE"/>
    <w:multiLevelType w:val="multilevel"/>
    <w:tmpl w:val="9138A39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1"/>
  </w:num>
  <w:num w:numId="3">
    <w:abstractNumId w:val="9"/>
  </w:num>
  <w:num w:numId="4">
    <w:abstractNumId w:val="11"/>
  </w:num>
  <w:num w:numId="5">
    <w:abstractNumId w:val="0"/>
  </w:num>
  <w:num w:numId="6">
    <w:abstractNumId w:val="4"/>
  </w:num>
  <w:num w:numId="7">
    <w:abstractNumId w:val="6"/>
  </w:num>
  <w:num w:numId="8">
    <w:abstractNumId w:val="2"/>
  </w:num>
  <w:num w:numId="9">
    <w:abstractNumId w:val="10"/>
  </w:num>
  <w:num w:numId="10">
    <w:abstractNumId w:val="5"/>
  </w:num>
  <w:num w:numId="11">
    <w:abstractNumId w:val="7"/>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evenAndOddHeaders/>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7A88"/>
    <w:rsid w:val="000105F4"/>
    <w:rsid w:val="00057B4D"/>
    <w:rsid w:val="00191D1E"/>
    <w:rsid w:val="002279F6"/>
    <w:rsid w:val="00227E1A"/>
    <w:rsid w:val="002569EF"/>
    <w:rsid w:val="002615DC"/>
    <w:rsid w:val="00290465"/>
    <w:rsid w:val="00302AAB"/>
    <w:rsid w:val="00361231"/>
    <w:rsid w:val="003642D7"/>
    <w:rsid w:val="003D2A86"/>
    <w:rsid w:val="003F29E3"/>
    <w:rsid w:val="004A22BE"/>
    <w:rsid w:val="004B011B"/>
    <w:rsid w:val="00562D15"/>
    <w:rsid w:val="0061161B"/>
    <w:rsid w:val="006E0311"/>
    <w:rsid w:val="00887F2F"/>
    <w:rsid w:val="009A741A"/>
    <w:rsid w:val="00A1772C"/>
    <w:rsid w:val="00A27A12"/>
    <w:rsid w:val="00AE61F6"/>
    <w:rsid w:val="00B50114"/>
    <w:rsid w:val="00B73015"/>
    <w:rsid w:val="00B81F8D"/>
    <w:rsid w:val="00C70F63"/>
    <w:rsid w:val="00C96AC5"/>
    <w:rsid w:val="00C97A88"/>
    <w:rsid w:val="00DD258C"/>
    <w:rsid w:val="00DD6E9E"/>
    <w:rsid w:val="00E57583"/>
    <w:rsid w:val="00F2278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C40B8"/>
  <w15:chartTrackingRefBased/>
  <w15:docId w15:val="{D1092B2C-2981-461B-A8D5-FAD5EB2C5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semiHidden/>
    <w:unhideWhenUsed/>
    <w:rsid w:val="00C97A88"/>
    <w:pPr>
      <w:tabs>
        <w:tab w:val="center" w:pos="4153"/>
        <w:tab w:val="right" w:pos="8306"/>
      </w:tabs>
      <w:spacing w:after="0" w:line="240" w:lineRule="auto"/>
    </w:pPr>
  </w:style>
  <w:style w:type="character" w:customStyle="1" w:styleId="KjeneRakstz">
    <w:name w:val="Kājene Rakstz."/>
    <w:basedOn w:val="Noklusjumarindkopasfonts"/>
    <w:link w:val="Kjene"/>
    <w:uiPriority w:val="99"/>
    <w:semiHidden/>
    <w:rsid w:val="00C97A88"/>
  </w:style>
  <w:style w:type="paragraph" w:styleId="Sarakstarindkopa">
    <w:name w:val="List Paragraph"/>
    <w:basedOn w:val="Parasts"/>
    <w:uiPriority w:val="34"/>
    <w:qFormat/>
    <w:rsid w:val="00C96A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388</TotalTime>
  <Pages>1</Pages>
  <Words>10007</Words>
  <Characters>5705</Characters>
  <Application>Microsoft Office Word</Application>
  <DocSecurity>0</DocSecurity>
  <Lines>47</Lines>
  <Paragraphs>31</Paragraphs>
  <ScaleCrop>false</ScaleCrop>
  <HeadingPairs>
    <vt:vector size="2" baseType="variant">
      <vt:variant>
        <vt:lpstr>Nosaukums</vt:lpstr>
      </vt:variant>
      <vt:variant>
        <vt:i4>1</vt:i4>
      </vt:variant>
    </vt:vector>
  </HeadingPairs>
  <TitlesOfParts>
    <vt:vector size="1" baseType="lpstr">
      <vt:lpstr/>
    </vt:vector>
  </TitlesOfParts>
  <Company>HP Inc.</Company>
  <LinksUpToDate>false</LinksUpToDate>
  <CharactersWithSpaces>15681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Elīna Kreicberga</dc:creator>
  <cp:keywords/>
  <dc:description/>
  <cp:lastModifiedBy>Elīna Kreicberga</cp:lastModifiedBy>
  <cp:revision>5</cp:revision>
  <dcterms:created xsi:type="dcterms:W3CDTF">2026-07-13T10:13:00Z</dcterms:created>
  <dcterms:modified xsi:type="dcterms:W3CDTF">2026-07-14T10:24:00Z</dcterms:modified>
</cp:coreProperties>
</file>