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282F" w14:textId="3F0048F1" w:rsidR="00C14953" w:rsidRPr="00FA7C35" w:rsidRDefault="00FD15D4" w:rsidP="00727319">
      <w:pPr>
        <w:widowControl w:val="0"/>
        <w:tabs>
          <w:tab w:val="left" w:pos="567"/>
        </w:tabs>
        <w:kinsoku w:val="0"/>
        <w:overflowPunct w:val="0"/>
        <w:autoSpaceDE w:val="0"/>
        <w:autoSpaceDN w:val="0"/>
        <w:adjustRightInd w:val="0"/>
        <w:snapToGrid w:val="0"/>
        <w:spacing w:before="120"/>
        <w:ind w:right="-483"/>
        <w:jc w:val="both"/>
      </w:pPr>
      <w:bookmarkStart w:id="0" w:name="_GoBack"/>
      <w:bookmarkEnd w:id="0"/>
      <w:r>
        <w:rPr>
          <w:color w:val="auto"/>
        </w:rPr>
        <w:tab/>
      </w:r>
      <w:r w:rsidR="006978D6" w:rsidRPr="002A520C">
        <w:rPr>
          <w:color w:val="auto"/>
        </w:rPr>
        <w:t>Valsts ugunsdzēsības un glābšanas dienesta iepirkuma komisija</w:t>
      </w:r>
      <w:r w:rsidR="00557FC0">
        <w:rPr>
          <w:color w:val="auto"/>
        </w:rPr>
        <w:t xml:space="preserve"> </w:t>
      </w:r>
      <w:r w:rsidR="00557FC0" w:rsidRPr="00746AB3">
        <w:t xml:space="preserve">(turpmāk – komisija) </w:t>
      </w:r>
      <w:r w:rsidR="00CF1A8C" w:rsidRPr="008C1F59">
        <w:rPr>
          <w:color w:val="auto"/>
        </w:rPr>
        <w:t>202</w:t>
      </w:r>
      <w:r w:rsidR="000D2306" w:rsidRPr="008C1F59">
        <w:rPr>
          <w:color w:val="auto"/>
        </w:rPr>
        <w:t>6</w:t>
      </w:r>
      <w:r w:rsidR="00CF1A8C" w:rsidRPr="008C1F59">
        <w:rPr>
          <w:color w:val="auto"/>
        </w:rPr>
        <w:t>.gada</w:t>
      </w:r>
      <w:r w:rsidR="005655FD" w:rsidRPr="008C1F59">
        <w:rPr>
          <w:color w:val="auto"/>
        </w:rPr>
        <w:t xml:space="preserve"> </w:t>
      </w:r>
      <w:r w:rsidR="00FC34CB" w:rsidRPr="00FC34CB">
        <w:rPr>
          <w:color w:val="auto"/>
          <w:lang w:eastAsia="en-US"/>
        </w:rPr>
        <w:t>23.</w:t>
      </w:r>
      <w:r w:rsidR="00D84FC8" w:rsidRPr="00FC34CB">
        <w:rPr>
          <w:color w:val="auto"/>
        </w:rPr>
        <w:t>jū</w:t>
      </w:r>
      <w:r w:rsidR="008C1F59" w:rsidRPr="00FC34CB">
        <w:rPr>
          <w:color w:val="auto"/>
        </w:rPr>
        <w:t>lijā</w:t>
      </w:r>
      <w:r w:rsidR="00082FD4">
        <w:rPr>
          <w:color w:val="auto"/>
        </w:rPr>
        <w:t xml:space="preserve"> </w:t>
      </w:r>
      <w:r w:rsidR="000D2306">
        <w:rPr>
          <w:color w:val="auto"/>
        </w:rPr>
        <w:t xml:space="preserve">no </w:t>
      </w:r>
      <w:r w:rsidR="005655FD">
        <w:t>iespējam</w:t>
      </w:r>
      <w:r w:rsidR="000D2306">
        <w:t>ā</w:t>
      </w:r>
      <w:r w:rsidR="005655FD">
        <w:t xml:space="preserve"> pretendent</w:t>
      </w:r>
      <w:r w:rsidR="000D2306">
        <w:t>a</w:t>
      </w:r>
      <w:r w:rsidR="003505ED" w:rsidRPr="00746AB3">
        <w:t xml:space="preserve"> </w:t>
      </w:r>
      <w:r w:rsidR="003505ED">
        <w:t>saņēma</w:t>
      </w:r>
      <w:r w:rsidR="0096104F">
        <w:t xml:space="preserve"> vēstul</w:t>
      </w:r>
      <w:r w:rsidR="000D2306">
        <w:t>i</w:t>
      </w:r>
      <w:r w:rsidR="00DF1B34">
        <w:t xml:space="preserve"> </w:t>
      </w:r>
      <w:bookmarkStart w:id="1" w:name="_Hlk221006182"/>
      <w:r w:rsidR="00DF1B34" w:rsidRPr="00746AB3">
        <w:t>Elektronisko iepirkumu sistēmas e-konkursu apakšsistēmā</w:t>
      </w:r>
      <w:bookmarkEnd w:id="1"/>
      <w:r w:rsidR="00DF1B34" w:rsidRPr="00746AB3">
        <w:t xml:space="preserve"> </w:t>
      </w:r>
      <w:r w:rsidR="006978D6" w:rsidRPr="002A520C">
        <w:rPr>
          <w:color w:val="auto"/>
        </w:rPr>
        <w:t xml:space="preserve">par </w:t>
      </w:r>
      <w:r w:rsidR="00207D2F" w:rsidRPr="00207D2F">
        <w:rPr>
          <w:color w:val="auto"/>
        </w:rPr>
        <w:t xml:space="preserve">iepirkuma </w:t>
      </w:r>
      <w:r w:rsidR="005C2B7F">
        <w:rPr>
          <w:color w:val="auto"/>
        </w:rPr>
        <w:t>“</w:t>
      </w:r>
      <w:r w:rsidR="00207D2F" w:rsidRPr="00207D2F">
        <w:rPr>
          <w:color w:val="auto"/>
        </w:rPr>
        <w:t>Aizsargtērpu žāvēšanas skapju piegāde (uz diviem gadiem)</w:t>
      </w:r>
      <w:r w:rsidR="005C2B7F">
        <w:rPr>
          <w:color w:val="auto"/>
        </w:rPr>
        <w:t>”</w:t>
      </w:r>
      <w:r w:rsidR="00207D2F" w:rsidRPr="00207D2F">
        <w:rPr>
          <w:color w:val="auto"/>
        </w:rPr>
        <w:t xml:space="preserve"> (identifikācijas numurs IeM VUGD 2026/37) </w:t>
      </w:r>
      <w:r w:rsidR="009B6474" w:rsidRPr="002A520C">
        <w:rPr>
          <w:color w:val="auto"/>
        </w:rPr>
        <w:t xml:space="preserve">(turpmāk – </w:t>
      </w:r>
      <w:r w:rsidR="005C2B7F">
        <w:rPr>
          <w:color w:val="auto"/>
        </w:rPr>
        <w:t>iepirkums</w:t>
      </w:r>
      <w:r w:rsidR="009B6474" w:rsidRPr="002A520C">
        <w:rPr>
          <w:color w:val="auto"/>
        </w:rPr>
        <w:t xml:space="preserve">) </w:t>
      </w:r>
      <w:r w:rsidR="006408F3">
        <w:rPr>
          <w:color w:val="auto"/>
        </w:rPr>
        <w:t>nolikum</w:t>
      </w:r>
      <w:r w:rsidR="0007268A">
        <w:rPr>
          <w:color w:val="auto"/>
        </w:rPr>
        <w:t>a 1.pielikumā “Tehniskā specifikācija un tehniskais piedāvājums”</w:t>
      </w:r>
      <w:r w:rsidR="006408F3">
        <w:rPr>
          <w:color w:val="auto"/>
        </w:rPr>
        <w:t xml:space="preserve"> </w:t>
      </w:r>
      <w:r w:rsidR="0007268A">
        <w:rPr>
          <w:color w:val="auto"/>
        </w:rPr>
        <w:t xml:space="preserve">(turpmāk-tehniskā specifikācija) </w:t>
      </w:r>
      <w:r w:rsidR="006408F3">
        <w:rPr>
          <w:color w:val="auto"/>
        </w:rPr>
        <w:t>izvirzītajām prasībām</w:t>
      </w:r>
      <w:r w:rsidR="00C14953" w:rsidRPr="00FA7C35">
        <w:t xml:space="preserve">. </w:t>
      </w:r>
    </w:p>
    <w:p w14:paraId="0DFD59F6" w14:textId="62916B1B" w:rsidR="006978D6" w:rsidRPr="002A520C" w:rsidRDefault="006978D6" w:rsidP="00643C9E">
      <w:pPr>
        <w:ind w:right="-483" w:firstLine="567"/>
        <w:jc w:val="both"/>
        <w:rPr>
          <w:color w:val="auto"/>
        </w:rPr>
      </w:pPr>
      <w:r w:rsidRPr="002A520C">
        <w:rPr>
          <w:color w:val="auto"/>
        </w:rPr>
        <w:t xml:space="preserve">Iepirkuma komisija izskatīja </w:t>
      </w:r>
      <w:r w:rsidR="001A1D8C" w:rsidRPr="002A520C">
        <w:rPr>
          <w:color w:val="auto"/>
        </w:rPr>
        <w:t>iespējam</w:t>
      </w:r>
      <w:r w:rsidR="00FC0687">
        <w:rPr>
          <w:color w:val="auto"/>
        </w:rPr>
        <w:t>ā</w:t>
      </w:r>
      <w:r w:rsidR="001A1D8C" w:rsidRPr="002A520C">
        <w:rPr>
          <w:color w:val="auto"/>
        </w:rPr>
        <w:t xml:space="preserve"> pretendent</w:t>
      </w:r>
      <w:r w:rsidR="00FC0687">
        <w:rPr>
          <w:color w:val="auto"/>
        </w:rPr>
        <w:t>a</w:t>
      </w:r>
      <w:r w:rsidR="001A1D8C" w:rsidRPr="002A520C">
        <w:rPr>
          <w:color w:val="auto"/>
        </w:rPr>
        <w:t xml:space="preserve"> jautājumu</w:t>
      </w:r>
      <w:r w:rsidR="009C6FD4">
        <w:rPr>
          <w:color w:val="auto"/>
        </w:rPr>
        <w:t xml:space="preserve"> un sniedz</w:t>
      </w:r>
      <w:r w:rsidR="008A4DB3">
        <w:rPr>
          <w:color w:val="auto"/>
        </w:rPr>
        <w:t xml:space="preserve"> šād</w:t>
      </w:r>
      <w:r w:rsidR="0007268A">
        <w:rPr>
          <w:color w:val="auto"/>
        </w:rPr>
        <w:t>u</w:t>
      </w:r>
      <w:r w:rsidR="008A4DB3">
        <w:rPr>
          <w:color w:val="auto"/>
        </w:rPr>
        <w:t xml:space="preserve"> </w:t>
      </w:r>
      <w:r w:rsidR="001A1D8C" w:rsidRPr="002A520C">
        <w:rPr>
          <w:color w:val="auto"/>
        </w:rPr>
        <w:t>a</w:t>
      </w:r>
      <w:r w:rsidR="008A4DB3">
        <w:rPr>
          <w:color w:val="auto"/>
        </w:rPr>
        <w:t>tbild</w:t>
      </w:r>
      <w:r w:rsidR="0007268A">
        <w:rPr>
          <w:color w:val="auto"/>
        </w:rPr>
        <w:t>i</w:t>
      </w:r>
      <w:r w:rsidRPr="002A520C">
        <w:rPr>
          <w:color w:val="auto"/>
        </w:rPr>
        <w:t>:</w:t>
      </w:r>
    </w:p>
    <w:p w14:paraId="6852FBBB" w14:textId="77777777" w:rsidR="009C6FD4" w:rsidRDefault="009C6FD4" w:rsidP="00A2730F">
      <w:pPr>
        <w:ind w:right="-483"/>
        <w:jc w:val="both"/>
        <w:rPr>
          <w:bCs/>
          <w:color w:val="auto"/>
          <w:lang w:eastAsia="en-US"/>
        </w:rPr>
      </w:pPr>
    </w:p>
    <w:p w14:paraId="44372C43" w14:textId="641E9FB6" w:rsidR="00C14953" w:rsidRPr="000D2306" w:rsidRDefault="0007268A" w:rsidP="000D2306">
      <w:pPr>
        <w:ind w:right="-482"/>
        <w:jc w:val="both"/>
        <w:rPr>
          <w:b/>
          <w:bCs/>
        </w:rPr>
      </w:pPr>
      <w:r>
        <w:rPr>
          <w:b/>
          <w:bCs/>
        </w:rPr>
        <w:t>J</w:t>
      </w:r>
      <w:r w:rsidR="006978D6" w:rsidRPr="000D2306">
        <w:rPr>
          <w:b/>
          <w:bCs/>
        </w:rPr>
        <w:t>autājums:</w:t>
      </w:r>
    </w:p>
    <w:p w14:paraId="307DC9DF" w14:textId="0C05CD39" w:rsidR="0049785A" w:rsidRDefault="00DD6AF3" w:rsidP="0049785A">
      <w:pPr>
        <w:spacing w:before="100" w:beforeAutospacing="1" w:after="100" w:afterAutospacing="1"/>
        <w:jc w:val="both"/>
        <w:rPr>
          <w:color w:val="auto"/>
        </w:rPr>
      </w:pPr>
      <w:r>
        <w:rPr>
          <w:color w:val="auto"/>
        </w:rPr>
        <w:t>“</w:t>
      </w:r>
      <w:r w:rsidR="0049785A" w:rsidRPr="0049785A">
        <w:rPr>
          <w:color w:val="auto"/>
        </w:rPr>
        <w:t>Izvērtējot tehnisko specifikāciju, radās vairāki jautājumi par prasīto skapju ietilpību.</w:t>
      </w:r>
      <w:r w:rsidR="0049785A">
        <w:rPr>
          <w:color w:val="auto"/>
        </w:rPr>
        <w:t xml:space="preserve"> </w:t>
      </w:r>
      <w:r w:rsidR="0049785A" w:rsidRPr="0049785A">
        <w:rPr>
          <w:color w:val="auto"/>
        </w:rPr>
        <w:t>Specifikācijā mazajam skapim noteikta prasība nodrošināt vismaz 4 ugunsdzēsēju aizsargtērpu komplektu vienlaicīgu žāvēšanu, savukārt lielajam skapim – vismaz 6 komplektu vienlaicīgu žāvēšanu. Vienlaikus specifikācijā iekļautie informatīvie attēli vizuāli atbilst tirgū pieejamiem standarta risinājumiem ar citu ietilpību.</w:t>
      </w:r>
    </w:p>
    <w:p w14:paraId="774C5D79" w14:textId="77777777" w:rsidR="00DD6AF3" w:rsidRDefault="0049785A" w:rsidP="00DD6AF3">
      <w:pPr>
        <w:spacing w:before="100" w:beforeAutospacing="1" w:after="100" w:afterAutospacing="1"/>
        <w:jc w:val="both"/>
        <w:rPr>
          <w:color w:val="auto"/>
        </w:rPr>
      </w:pPr>
      <w:r w:rsidRPr="0049785A">
        <w:rPr>
          <w:color w:val="auto"/>
        </w:rPr>
        <w:t>Papildus vēlamies vērst uzmanību uz vairākām specifikācijas prasībām, kuras savstarpēji šķiet nekonsekventas:</w:t>
      </w:r>
    </w:p>
    <w:p w14:paraId="131B1A18" w14:textId="5C7B0A70" w:rsidR="0049785A" w:rsidRPr="00DD6AF3" w:rsidRDefault="0049785A" w:rsidP="00DD6AF3">
      <w:pPr>
        <w:spacing w:before="100" w:beforeAutospacing="1" w:after="100" w:afterAutospacing="1"/>
        <w:jc w:val="both"/>
        <w:rPr>
          <w:color w:val="auto"/>
        </w:rPr>
      </w:pPr>
      <w:r w:rsidRPr="0049785A">
        <w:rPr>
          <w:rFonts w:eastAsia="Times New Roman"/>
          <w:color w:val="auto"/>
        </w:rPr>
        <w:t>lielajam skapim ir prasība vienlaikus žāvēt vismaz 6 ugunsdzēsēju aizsargtērpu komplektus, taču paredzēti tikai vismaz 3 pāru apavu žāvēšanas un vismaz 4 cimdu pāru žāvēšanas turētāji;</w:t>
      </w:r>
    </w:p>
    <w:p w14:paraId="11C4D247" w14:textId="77777777" w:rsidR="0049785A" w:rsidRPr="0049785A" w:rsidRDefault="0049785A" w:rsidP="00DD6AF3">
      <w:pPr>
        <w:spacing w:before="100" w:beforeAutospacing="1" w:after="100" w:afterAutospacing="1"/>
        <w:jc w:val="both"/>
        <w:rPr>
          <w:rFonts w:eastAsia="Times New Roman"/>
          <w:color w:val="auto"/>
        </w:rPr>
      </w:pPr>
      <w:r w:rsidRPr="0049785A">
        <w:rPr>
          <w:rFonts w:eastAsia="Times New Roman"/>
          <w:color w:val="auto"/>
        </w:rPr>
        <w:t>mazā un lielā skapja minimālie izmēri atšķiras tikai par 100 mm platumā, lai gan prasītā ietilpība palielināta no 4 līdz 6 aizsargtērpu komplektiem.</w:t>
      </w:r>
    </w:p>
    <w:p w14:paraId="46C3B32D" w14:textId="77777777" w:rsidR="0049785A" w:rsidRPr="0049785A" w:rsidRDefault="0049785A" w:rsidP="0049785A">
      <w:pPr>
        <w:spacing w:before="100" w:beforeAutospacing="1" w:after="100" w:afterAutospacing="1"/>
        <w:jc w:val="both"/>
        <w:rPr>
          <w:color w:val="auto"/>
        </w:rPr>
      </w:pPr>
      <w:r w:rsidRPr="0049785A">
        <w:rPr>
          <w:color w:val="auto"/>
        </w:rPr>
        <w:t>Ņemot vērā minēto, lūdzam precizēt, vai pasūtītāja prasība patiešām ir par skapjiem, kas paredzēti vismaz 4 un 6 ugunsdzēsēju aizsargtērpu komplektu vienlaicīgai žāvēšanai, vai arī tehniskajā specifikācijā šajā daļā ir pieļauta neprecizitāte.</w:t>
      </w:r>
    </w:p>
    <w:p w14:paraId="64DC5C64" w14:textId="4ED7C273" w:rsidR="0007268A" w:rsidRPr="0049785A" w:rsidRDefault="0049785A" w:rsidP="0049785A">
      <w:pPr>
        <w:ind w:right="-482"/>
        <w:jc w:val="both"/>
        <w:rPr>
          <w:b/>
          <w:color w:val="auto"/>
        </w:rPr>
      </w:pPr>
      <w:r w:rsidRPr="0049785A">
        <w:rPr>
          <w:color w:val="auto"/>
        </w:rPr>
        <w:t>Pateicamies jau iepriekš par skaidrojumu</w:t>
      </w:r>
      <w:r w:rsidR="00DD6AF3">
        <w:rPr>
          <w:color w:val="auto"/>
        </w:rPr>
        <w:t>.”</w:t>
      </w:r>
    </w:p>
    <w:p w14:paraId="2247DC71" w14:textId="77777777" w:rsidR="00DD6AF3" w:rsidRDefault="00DD6AF3" w:rsidP="00D4405A">
      <w:pPr>
        <w:ind w:right="-482"/>
        <w:jc w:val="both"/>
        <w:rPr>
          <w:b/>
        </w:rPr>
      </w:pPr>
    </w:p>
    <w:p w14:paraId="60CD93C8" w14:textId="269AF8CF" w:rsidR="00D4405A" w:rsidRDefault="008E7867" w:rsidP="00D4405A">
      <w:pPr>
        <w:ind w:right="-482"/>
        <w:jc w:val="both"/>
        <w:rPr>
          <w:b/>
        </w:rPr>
      </w:pPr>
      <w:r w:rsidRPr="008E7867">
        <w:rPr>
          <w:b/>
        </w:rPr>
        <w:t>Atbilde</w:t>
      </w:r>
    </w:p>
    <w:p w14:paraId="02C42332" w14:textId="3A6C85BF" w:rsidR="0049785A" w:rsidRPr="00DD6AF3" w:rsidRDefault="00FC34CB" w:rsidP="00DD6AF3">
      <w:pPr>
        <w:pStyle w:val="Bezatstarpm"/>
        <w:jc w:val="both"/>
        <w:rPr>
          <w:rFonts w:ascii="Times New Roman" w:hAnsi="Times New Roman" w:cs="Times New Roman"/>
          <w:sz w:val="24"/>
          <w:szCs w:val="24"/>
        </w:rPr>
      </w:pPr>
      <w:r w:rsidRPr="00FC34CB">
        <w:rPr>
          <w:rFonts w:ascii="Times New Roman" w:hAnsi="Times New Roman" w:cs="Times New Roman"/>
          <w:sz w:val="24"/>
          <w:szCs w:val="24"/>
        </w:rPr>
        <w:t xml:space="preserve">Tehniskajā specifikācijā tiek noteiktas minimālās nepieciešamās prasības </w:t>
      </w:r>
      <w:r>
        <w:rPr>
          <w:rFonts w:ascii="Times New Roman" w:hAnsi="Times New Roman" w:cs="Times New Roman"/>
          <w:sz w:val="24"/>
          <w:szCs w:val="24"/>
        </w:rPr>
        <w:t>un</w:t>
      </w:r>
      <w:r w:rsidR="0049785A" w:rsidRPr="00DD6AF3">
        <w:rPr>
          <w:rFonts w:ascii="Times New Roman" w:hAnsi="Times New Roman" w:cs="Times New Roman"/>
          <w:sz w:val="24"/>
          <w:szCs w:val="24"/>
        </w:rPr>
        <w:t xml:space="preserve"> iekļautajiem attēliem ir informatīvs raksturs</w:t>
      </w:r>
      <w:r>
        <w:rPr>
          <w:rFonts w:ascii="Times New Roman" w:hAnsi="Times New Roman" w:cs="Times New Roman"/>
          <w:sz w:val="24"/>
          <w:szCs w:val="24"/>
        </w:rPr>
        <w:t>.</w:t>
      </w:r>
      <w:r w:rsidR="0049785A" w:rsidRPr="00DD6AF3">
        <w:rPr>
          <w:rFonts w:ascii="Times New Roman" w:hAnsi="Times New Roman" w:cs="Times New Roman"/>
          <w:sz w:val="24"/>
          <w:szCs w:val="24"/>
        </w:rPr>
        <w:t xml:space="preserve"> </w:t>
      </w:r>
      <w:r>
        <w:rPr>
          <w:rFonts w:ascii="Times New Roman" w:hAnsi="Times New Roman" w:cs="Times New Roman"/>
          <w:sz w:val="24"/>
          <w:szCs w:val="24"/>
        </w:rPr>
        <w:t>P</w:t>
      </w:r>
      <w:r w:rsidR="0049785A" w:rsidRPr="00DD6AF3">
        <w:rPr>
          <w:rFonts w:ascii="Times New Roman" w:hAnsi="Times New Roman" w:cs="Times New Roman"/>
          <w:sz w:val="24"/>
          <w:szCs w:val="24"/>
        </w:rPr>
        <w:t xml:space="preserve">retendenti var piedāvāt jebkurus modeļus, kas atbilst </w:t>
      </w:r>
      <w:r w:rsidR="00DD6AF3" w:rsidRPr="00DD6AF3">
        <w:rPr>
          <w:rFonts w:ascii="Times New Roman" w:hAnsi="Times New Roman" w:cs="Times New Roman"/>
          <w:sz w:val="24"/>
          <w:szCs w:val="24"/>
        </w:rPr>
        <w:t>tehnisk</w:t>
      </w:r>
      <w:r>
        <w:rPr>
          <w:rFonts w:ascii="Times New Roman" w:hAnsi="Times New Roman" w:cs="Times New Roman"/>
          <w:sz w:val="24"/>
          <w:szCs w:val="24"/>
        </w:rPr>
        <w:t>ajā</w:t>
      </w:r>
      <w:r w:rsidR="00DD6AF3" w:rsidRPr="00DD6AF3">
        <w:rPr>
          <w:rFonts w:ascii="Times New Roman" w:hAnsi="Times New Roman" w:cs="Times New Roman"/>
          <w:sz w:val="24"/>
          <w:szCs w:val="24"/>
        </w:rPr>
        <w:t xml:space="preserve"> </w:t>
      </w:r>
      <w:r w:rsidR="0049785A" w:rsidRPr="00DD6AF3">
        <w:rPr>
          <w:rFonts w:ascii="Times New Roman" w:hAnsi="Times New Roman" w:cs="Times New Roman"/>
          <w:sz w:val="24"/>
          <w:szCs w:val="24"/>
        </w:rPr>
        <w:t>specifikācij</w:t>
      </w:r>
      <w:r>
        <w:rPr>
          <w:rFonts w:ascii="Times New Roman" w:hAnsi="Times New Roman" w:cs="Times New Roman"/>
          <w:sz w:val="24"/>
          <w:szCs w:val="24"/>
        </w:rPr>
        <w:t>ā norādītajām minimālajām</w:t>
      </w:r>
      <w:r w:rsidR="0049785A" w:rsidRPr="00DD6AF3">
        <w:rPr>
          <w:rFonts w:ascii="Times New Roman" w:hAnsi="Times New Roman" w:cs="Times New Roman"/>
          <w:sz w:val="24"/>
          <w:szCs w:val="24"/>
        </w:rPr>
        <w:t xml:space="preserve"> prasībām. Norādītie skapju izmēri ir minimālās prasības un neierobežo iespēju piedāvāt lielāka izmēra skapjus.</w:t>
      </w:r>
    </w:p>
    <w:p w14:paraId="3986D682" w14:textId="77777777" w:rsidR="0049785A" w:rsidRPr="00DD6AF3" w:rsidRDefault="0049785A" w:rsidP="00DD6AF3">
      <w:pPr>
        <w:pStyle w:val="Bezatstarpm"/>
        <w:jc w:val="both"/>
        <w:rPr>
          <w:rFonts w:ascii="Times New Roman" w:hAnsi="Times New Roman" w:cs="Times New Roman"/>
          <w:sz w:val="24"/>
          <w:szCs w:val="24"/>
        </w:rPr>
      </w:pPr>
      <w:r w:rsidRPr="00DD6AF3">
        <w:rPr>
          <w:rFonts w:ascii="Times New Roman" w:hAnsi="Times New Roman" w:cs="Times New Roman"/>
          <w:sz w:val="24"/>
          <w:szCs w:val="24"/>
        </w:rPr>
        <w:t>Ugunsdzēsēju aizsargtērpu žāvēšanas skapju ietilpība ir atkarīga no vienlaikus žāvējamo aizsargtērpu komplektu skaita, savukārt cimdu un apavu žāvēšanas turētāju skaits ir atkarīgs no konkrētā skapja konstrukcijas un komplektācijas. Tirgū pieejami risinājumi, kuros šo turētāju skaits nesakrīt ar žāvējamo komplektu skaitu, tādēļ tehniskajā specifikācijā šie parametri noteikti kā minimālās prasības un atsevišķi.</w:t>
      </w:r>
    </w:p>
    <w:p w14:paraId="04E00C8E" w14:textId="5843B805" w:rsidR="0049785A" w:rsidRPr="00DD6AF3" w:rsidRDefault="00FC34CB" w:rsidP="00DD6AF3">
      <w:pPr>
        <w:pStyle w:val="Bezatstarpm"/>
        <w:jc w:val="both"/>
        <w:rPr>
          <w:rFonts w:ascii="Times New Roman" w:hAnsi="Times New Roman" w:cs="Times New Roman"/>
          <w:sz w:val="24"/>
          <w:szCs w:val="24"/>
        </w:rPr>
      </w:pPr>
      <w:r>
        <w:rPr>
          <w:rFonts w:ascii="Times New Roman" w:hAnsi="Times New Roman" w:cs="Times New Roman"/>
          <w:sz w:val="24"/>
          <w:szCs w:val="24"/>
        </w:rPr>
        <w:t>T</w:t>
      </w:r>
      <w:r w:rsidR="0049785A" w:rsidRPr="00DD6AF3">
        <w:rPr>
          <w:rFonts w:ascii="Times New Roman" w:hAnsi="Times New Roman" w:cs="Times New Roman"/>
          <w:sz w:val="24"/>
          <w:szCs w:val="24"/>
        </w:rPr>
        <w:t xml:space="preserve">ehniskajā specifikācijā </w:t>
      </w:r>
      <w:r w:rsidRPr="00DD6AF3">
        <w:rPr>
          <w:rFonts w:ascii="Times New Roman" w:hAnsi="Times New Roman" w:cs="Times New Roman"/>
          <w:sz w:val="24"/>
          <w:szCs w:val="24"/>
        </w:rPr>
        <w:t xml:space="preserve">nav </w:t>
      </w:r>
      <w:r w:rsidR="0049785A" w:rsidRPr="00DD6AF3">
        <w:rPr>
          <w:rFonts w:ascii="Times New Roman" w:hAnsi="Times New Roman" w:cs="Times New Roman"/>
          <w:sz w:val="24"/>
          <w:szCs w:val="24"/>
        </w:rPr>
        <w:t>neprecizitātes un prasības tiek saglabātas bez izmaiņām.</w:t>
      </w:r>
    </w:p>
    <w:p w14:paraId="6F19D723" w14:textId="4D5F3D5E" w:rsidR="0010313B" w:rsidRDefault="0010313B" w:rsidP="0049785A">
      <w:pPr>
        <w:ind w:right="-483"/>
        <w:jc w:val="both"/>
        <w:rPr>
          <w:b/>
        </w:rPr>
      </w:pPr>
    </w:p>
    <w:sectPr w:rsidR="0010313B" w:rsidSect="00A2730F">
      <w:headerReference w:type="default" r:id="rId8"/>
      <w:pgSz w:w="11906" w:h="16838"/>
      <w:pgMar w:top="1440" w:right="1800" w:bottom="1440" w:left="180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EBEAF6" w16cex:dateUtc="2025-12-16T12:28:00Z"/>
  <w16cex:commentExtensible w16cex:durableId="2CEBF22F" w16cex:dateUtc="2025-12-16T12: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70B55" w14:textId="77777777" w:rsidR="004C65EE" w:rsidRDefault="004C65EE" w:rsidP="00D71179">
      <w:r>
        <w:separator/>
      </w:r>
    </w:p>
  </w:endnote>
  <w:endnote w:type="continuationSeparator" w:id="0">
    <w:p w14:paraId="7DB8C7AC" w14:textId="77777777" w:rsidR="004C65EE" w:rsidRDefault="004C65EE" w:rsidP="00D71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8A4FC" w14:textId="77777777" w:rsidR="004C65EE" w:rsidRDefault="004C65EE" w:rsidP="00D71179">
      <w:r>
        <w:separator/>
      </w:r>
    </w:p>
  </w:footnote>
  <w:footnote w:type="continuationSeparator" w:id="0">
    <w:p w14:paraId="2151DE57" w14:textId="77777777" w:rsidR="004C65EE" w:rsidRDefault="004C65EE" w:rsidP="00D71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254696"/>
      <w:docPartObj>
        <w:docPartGallery w:val="Page Numbers (Top of Page)"/>
        <w:docPartUnique/>
      </w:docPartObj>
    </w:sdtPr>
    <w:sdtEndPr/>
    <w:sdtContent>
      <w:p w14:paraId="21D11727" w14:textId="3D5A4022" w:rsidR="00A2730F" w:rsidRDefault="00A2730F">
        <w:pPr>
          <w:pStyle w:val="Galvene"/>
          <w:jc w:val="center"/>
        </w:pPr>
        <w:r>
          <w:fldChar w:fldCharType="begin"/>
        </w:r>
        <w:r>
          <w:instrText>PAGE   \* MERGEFORMAT</w:instrText>
        </w:r>
        <w:r>
          <w:fldChar w:fldCharType="separate"/>
        </w:r>
        <w:r w:rsidR="008A4DB3">
          <w:rPr>
            <w:noProof/>
          </w:rPr>
          <w:t>2</w:t>
        </w:r>
        <w:r>
          <w:fldChar w:fldCharType="end"/>
        </w:r>
      </w:p>
    </w:sdtContent>
  </w:sdt>
  <w:p w14:paraId="4B0FCB8F" w14:textId="77777777" w:rsidR="00A2730F" w:rsidRDefault="00A2730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multilevel"/>
    <w:tmpl w:val="A7A030BC"/>
    <w:lvl w:ilvl="0">
      <w:start w:val="2"/>
      <w:numFmt w:val="decimal"/>
      <w:lvlText w:val="%1."/>
      <w:lvlJc w:val="left"/>
      <w:pPr>
        <w:tabs>
          <w:tab w:val="num" w:pos="432"/>
        </w:tabs>
        <w:ind w:left="432" w:hanging="432"/>
      </w:pPr>
      <w:rPr>
        <w:rFonts w:ascii="Times New Roman" w:hAnsi="Times New Roman" w:cs="Times New Roman" w:hint="default"/>
        <w:b/>
        <w:color w:val="auto"/>
        <w:sz w:val="24"/>
        <w:szCs w:val="24"/>
        <w:lang w:val="lv-LV"/>
      </w:rPr>
    </w:lvl>
    <w:lvl w:ilvl="1">
      <w:start w:val="1"/>
      <w:numFmt w:val="decimal"/>
      <w:lvlText w:val="%1.%2."/>
      <w:lvlJc w:val="left"/>
      <w:pPr>
        <w:tabs>
          <w:tab w:val="num" w:pos="576"/>
        </w:tabs>
        <w:ind w:left="576" w:hanging="576"/>
      </w:pPr>
      <w:rPr>
        <w:rFonts w:ascii="Times New Roman" w:hAnsi="Times New Roman" w:cs="Times New Roman" w:hint="default"/>
        <w:b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trike w:val="0"/>
        <w:color w:val="auto"/>
        <w:sz w:val="24"/>
        <w:szCs w:val="24"/>
        <w:vertAlign w:val="baseline"/>
        <w:lang w:val="lv-LV"/>
      </w:rPr>
    </w:lvl>
    <w:lvl w:ilvl="3">
      <w:start w:val="1"/>
      <w:numFmt w:val="decimal"/>
      <w:lvlText w:val="%1.%2.%3.%4."/>
      <w:lvlJc w:val="left"/>
      <w:pPr>
        <w:tabs>
          <w:tab w:val="num" w:pos="2924"/>
        </w:tabs>
        <w:ind w:left="2708" w:hanging="864"/>
      </w:pPr>
      <w:rPr>
        <w:rFonts w:ascii="Times New Roman" w:hAnsi="Times New Roman" w:cs="Times New Roman" w:hint="default"/>
        <w:b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964694A"/>
    <w:multiLevelType w:val="hybridMultilevel"/>
    <w:tmpl w:val="AA8891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D909E6"/>
    <w:multiLevelType w:val="hybridMultilevel"/>
    <w:tmpl w:val="408E14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8A5A17"/>
    <w:multiLevelType w:val="hybridMultilevel"/>
    <w:tmpl w:val="42A8B69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6B1F7A"/>
    <w:multiLevelType w:val="hybridMultilevel"/>
    <w:tmpl w:val="6AF0DE10"/>
    <w:lvl w:ilvl="0" w:tplc="94DC596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56B6AD1"/>
    <w:multiLevelType w:val="hybridMultilevel"/>
    <w:tmpl w:val="D4C40488"/>
    <w:lvl w:ilvl="0" w:tplc="19BECE3E">
      <w:start w:val="1"/>
      <w:numFmt w:val="decimal"/>
      <w:lvlText w:val="%1."/>
      <w:lvlJc w:val="left"/>
      <w:pPr>
        <w:ind w:left="720" w:hanging="360"/>
      </w:pPr>
      <w:rPr>
        <w:rFonts w:ascii="Times New Roman" w:hAnsi="Times New Roman" w:cs="Times New Roman"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B48B8"/>
    <w:multiLevelType w:val="hybridMultilevel"/>
    <w:tmpl w:val="431AC05C"/>
    <w:lvl w:ilvl="0" w:tplc="412C8B44">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208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8" w15:restartNumberingAfterBreak="0">
    <w:nsid w:val="22D33E05"/>
    <w:multiLevelType w:val="multilevel"/>
    <w:tmpl w:val="2D3C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1391C"/>
    <w:multiLevelType w:val="hybridMultilevel"/>
    <w:tmpl w:val="69405914"/>
    <w:lvl w:ilvl="0" w:tplc="63BEEF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BD4228F"/>
    <w:multiLevelType w:val="hybridMultilevel"/>
    <w:tmpl w:val="2E42E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D7C25"/>
    <w:multiLevelType w:val="hybridMultilevel"/>
    <w:tmpl w:val="E3F2683E"/>
    <w:lvl w:ilvl="0" w:tplc="94DC596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4C15E1D"/>
    <w:multiLevelType w:val="hybridMultilevel"/>
    <w:tmpl w:val="370E8120"/>
    <w:lvl w:ilvl="0" w:tplc="316C41B4">
      <w:start w:val="1"/>
      <w:numFmt w:val="decimal"/>
      <w:lvlText w:val="%1."/>
      <w:lvlJc w:val="left"/>
      <w:pPr>
        <w:ind w:left="928" w:hanging="360"/>
      </w:pPr>
      <w:rPr>
        <w:b w:val="0"/>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3" w15:restartNumberingAfterBreak="0">
    <w:nsid w:val="54421DA6"/>
    <w:multiLevelType w:val="hybridMultilevel"/>
    <w:tmpl w:val="456490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78137F5"/>
    <w:multiLevelType w:val="multilevel"/>
    <w:tmpl w:val="F7D666C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58020F96"/>
    <w:multiLevelType w:val="multilevel"/>
    <w:tmpl w:val="21646482"/>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5E5FD5"/>
    <w:multiLevelType w:val="hybridMultilevel"/>
    <w:tmpl w:val="6152E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CF45E8"/>
    <w:multiLevelType w:val="multilevel"/>
    <w:tmpl w:val="45380180"/>
    <w:lvl w:ilvl="0">
      <w:start w:val="6"/>
      <w:numFmt w:val="decimal"/>
      <w:lvlText w:val="%1."/>
      <w:lvlJc w:val="left"/>
      <w:pPr>
        <w:tabs>
          <w:tab w:val="num" w:pos="846"/>
        </w:tabs>
        <w:ind w:left="846" w:hanging="420"/>
      </w:pPr>
      <w:rPr>
        <w:rFonts w:hint="default"/>
        <w:b/>
        <w:color w:val="000000" w:themeColor="text1"/>
      </w:rPr>
    </w:lvl>
    <w:lvl w:ilvl="1">
      <w:start w:val="1"/>
      <w:numFmt w:val="decimal"/>
      <w:lvlText w:val="%1.%2."/>
      <w:lvlJc w:val="left"/>
      <w:pPr>
        <w:tabs>
          <w:tab w:val="num" w:pos="720"/>
        </w:tabs>
        <w:ind w:left="720" w:hanging="720"/>
      </w:pPr>
      <w:rPr>
        <w:rFonts w:ascii="Times New Roman" w:hAnsi="Times New Roman" w:cs="Times New Roman" w:hint="default"/>
        <w:b w:val="0"/>
        <w:color w:val="auto"/>
        <w:sz w:val="24"/>
        <w:szCs w:val="24"/>
      </w:rPr>
    </w:lvl>
    <w:lvl w:ilvl="2">
      <w:start w:val="1"/>
      <w:numFmt w:val="decimal"/>
      <w:lvlText w:val="%1.%2.%3."/>
      <w:lvlJc w:val="left"/>
      <w:pPr>
        <w:tabs>
          <w:tab w:val="num" w:pos="1146"/>
        </w:tabs>
        <w:ind w:left="1146" w:hanging="720"/>
      </w:pPr>
      <w:rPr>
        <w:rFonts w:hint="default"/>
        <w:b w:val="0"/>
        <w:color w:val="auto"/>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18" w15:restartNumberingAfterBreak="0">
    <w:nsid w:val="6086336F"/>
    <w:multiLevelType w:val="hybridMultilevel"/>
    <w:tmpl w:val="AC0842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79751A2"/>
    <w:multiLevelType w:val="hybridMultilevel"/>
    <w:tmpl w:val="62AE499C"/>
    <w:lvl w:ilvl="0" w:tplc="86224CF2">
      <w:numFmt w:val="bullet"/>
      <w:lvlText w:val="-"/>
      <w:lvlJc w:val="left"/>
      <w:pPr>
        <w:ind w:left="1080" w:hanging="360"/>
      </w:pPr>
      <w:rPr>
        <w:rFonts w:ascii="Times New Roman" w:eastAsia="Calibri" w:hAnsi="Times New Roman" w:cs="Times New Roman" w:hint="default"/>
        <w:b w:val="0"/>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6DCE570E"/>
    <w:multiLevelType w:val="hybridMultilevel"/>
    <w:tmpl w:val="ED36D544"/>
    <w:lvl w:ilvl="0" w:tplc="61C0807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1178BE"/>
    <w:multiLevelType w:val="hybridMultilevel"/>
    <w:tmpl w:val="0E2CEFCE"/>
    <w:lvl w:ilvl="0" w:tplc="4C3E6A6C">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2" w15:restartNumberingAfterBreak="0">
    <w:nsid w:val="79440B74"/>
    <w:multiLevelType w:val="multilevel"/>
    <w:tmpl w:val="0568D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F4366B"/>
    <w:multiLevelType w:val="hybridMultilevel"/>
    <w:tmpl w:val="4260DD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BEE23F4"/>
    <w:multiLevelType w:val="hybridMultilevel"/>
    <w:tmpl w:val="D4567E86"/>
    <w:lvl w:ilvl="0" w:tplc="9A949C3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7E317FCA"/>
    <w:multiLevelType w:val="hybridMultilevel"/>
    <w:tmpl w:val="B5D2D364"/>
    <w:lvl w:ilvl="0" w:tplc="AC549C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6"/>
  </w:num>
  <w:num w:numId="3">
    <w:abstractNumId w:val="8"/>
  </w:num>
  <w:num w:numId="4">
    <w:abstractNumId w:val="17"/>
  </w:num>
  <w:num w:numId="5">
    <w:abstractNumId w:val="0"/>
  </w:num>
  <w:num w:numId="6">
    <w:abstractNumId w:val="3"/>
  </w:num>
  <w:num w:numId="7">
    <w:abstractNumId w:val="20"/>
  </w:num>
  <w:num w:numId="8">
    <w:abstractNumId w:val="9"/>
  </w:num>
  <w:num w:numId="9">
    <w:abstractNumId w:val="25"/>
  </w:num>
  <w:num w:numId="10">
    <w:abstractNumId w:val="5"/>
  </w:num>
  <w:num w:numId="11">
    <w:abstractNumId w:val="7"/>
  </w:num>
  <w:num w:numId="12">
    <w:abstractNumId w:val="1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4"/>
  </w:num>
  <w:num w:numId="16">
    <w:abstractNumId w:val="11"/>
  </w:num>
  <w:num w:numId="17">
    <w:abstractNumId w:val="12"/>
  </w:num>
  <w:num w:numId="18">
    <w:abstractNumId w:val="24"/>
  </w:num>
  <w:num w:numId="19">
    <w:abstractNumId w:val="15"/>
  </w:num>
  <w:num w:numId="20">
    <w:abstractNumId w:val="1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
  </w:num>
  <w:num w:numId="25">
    <w:abstractNumId w:val="2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E49"/>
    <w:rsid w:val="00020566"/>
    <w:rsid w:val="0002347D"/>
    <w:rsid w:val="000427BB"/>
    <w:rsid w:val="00055FA9"/>
    <w:rsid w:val="0006098D"/>
    <w:rsid w:val="0007268A"/>
    <w:rsid w:val="0007445F"/>
    <w:rsid w:val="00082FD4"/>
    <w:rsid w:val="00091219"/>
    <w:rsid w:val="00095FA2"/>
    <w:rsid w:val="0009736D"/>
    <w:rsid w:val="000A7DD8"/>
    <w:rsid w:val="000B3098"/>
    <w:rsid w:val="000C76C2"/>
    <w:rsid w:val="000D2306"/>
    <w:rsid w:val="000E72BC"/>
    <w:rsid w:val="000F3B52"/>
    <w:rsid w:val="0010313B"/>
    <w:rsid w:val="00107332"/>
    <w:rsid w:val="001158BB"/>
    <w:rsid w:val="0013066B"/>
    <w:rsid w:val="0018325F"/>
    <w:rsid w:val="00195ACA"/>
    <w:rsid w:val="001A1D8C"/>
    <w:rsid w:val="001A27D8"/>
    <w:rsid w:val="001B4B1D"/>
    <w:rsid w:val="001B5B96"/>
    <w:rsid w:val="001B63AC"/>
    <w:rsid w:val="001B6A15"/>
    <w:rsid w:val="001D217A"/>
    <w:rsid w:val="00207D2F"/>
    <w:rsid w:val="00220CAA"/>
    <w:rsid w:val="00234D88"/>
    <w:rsid w:val="002409A4"/>
    <w:rsid w:val="0024358D"/>
    <w:rsid w:val="002452C4"/>
    <w:rsid w:val="00247F01"/>
    <w:rsid w:val="00250373"/>
    <w:rsid w:val="00283A66"/>
    <w:rsid w:val="00292585"/>
    <w:rsid w:val="002956C5"/>
    <w:rsid w:val="002A520C"/>
    <w:rsid w:val="002D0A1C"/>
    <w:rsid w:val="002E7244"/>
    <w:rsid w:val="002E7E99"/>
    <w:rsid w:val="002F148D"/>
    <w:rsid w:val="002F39F7"/>
    <w:rsid w:val="00306DD2"/>
    <w:rsid w:val="00315289"/>
    <w:rsid w:val="00333DE5"/>
    <w:rsid w:val="003377B7"/>
    <w:rsid w:val="00341324"/>
    <w:rsid w:val="00346008"/>
    <w:rsid w:val="00346751"/>
    <w:rsid w:val="003505ED"/>
    <w:rsid w:val="003516B9"/>
    <w:rsid w:val="00362330"/>
    <w:rsid w:val="003659BA"/>
    <w:rsid w:val="003704D8"/>
    <w:rsid w:val="00391387"/>
    <w:rsid w:val="003B7A8F"/>
    <w:rsid w:val="003C77A1"/>
    <w:rsid w:val="003D2706"/>
    <w:rsid w:val="003D5363"/>
    <w:rsid w:val="003F08F5"/>
    <w:rsid w:val="00403EB0"/>
    <w:rsid w:val="00405B5B"/>
    <w:rsid w:val="004075F9"/>
    <w:rsid w:val="00423B98"/>
    <w:rsid w:val="004277E8"/>
    <w:rsid w:val="0046509C"/>
    <w:rsid w:val="00475762"/>
    <w:rsid w:val="0049785A"/>
    <w:rsid w:val="004A4BE4"/>
    <w:rsid w:val="004A76BF"/>
    <w:rsid w:val="004B214B"/>
    <w:rsid w:val="004B6B20"/>
    <w:rsid w:val="004C301D"/>
    <w:rsid w:val="004C65EE"/>
    <w:rsid w:val="004D6E12"/>
    <w:rsid w:val="004E36DE"/>
    <w:rsid w:val="004F1EFA"/>
    <w:rsid w:val="004F42A1"/>
    <w:rsid w:val="004F4D5E"/>
    <w:rsid w:val="00502D99"/>
    <w:rsid w:val="005058FB"/>
    <w:rsid w:val="005059FA"/>
    <w:rsid w:val="00545CC9"/>
    <w:rsid w:val="00557FC0"/>
    <w:rsid w:val="005655FD"/>
    <w:rsid w:val="0056749A"/>
    <w:rsid w:val="00570689"/>
    <w:rsid w:val="005765B1"/>
    <w:rsid w:val="00580F0A"/>
    <w:rsid w:val="00584976"/>
    <w:rsid w:val="00591327"/>
    <w:rsid w:val="005B48C6"/>
    <w:rsid w:val="005C2B7F"/>
    <w:rsid w:val="005C4FCE"/>
    <w:rsid w:val="005D5E33"/>
    <w:rsid w:val="005D651E"/>
    <w:rsid w:val="005D7435"/>
    <w:rsid w:val="005E05BD"/>
    <w:rsid w:val="005E2C1E"/>
    <w:rsid w:val="005E77FC"/>
    <w:rsid w:val="005F47FA"/>
    <w:rsid w:val="006152D9"/>
    <w:rsid w:val="006272D2"/>
    <w:rsid w:val="006358D4"/>
    <w:rsid w:val="006408F3"/>
    <w:rsid w:val="00643C1B"/>
    <w:rsid w:val="00643C9E"/>
    <w:rsid w:val="00646E21"/>
    <w:rsid w:val="00653582"/>
    <w:rsid w:val="00660AA2"/>
    <w:rsid w:val="006731B6"/>
    <w:rsid w:val="006858CB"/>
    <w:rsid w:val="006858D8"/>
    <w:rsid w:val="0068661D"/>
    <w:rsid w:val="00691683"/>
    <w:rsid w:val="006978D6"/>
    <w:rsid w:val="006A055C"/>
    <w:rsid w:val="006A3B59"/>
    <w:rsid w:val="006B3DF7"/>
    <w:rsid w:val="006B3EB2"/>
    <w:rsid w:val="006B4F06"/>
    <w:rsid w:val="006C6C9E"/>
    <w:rsid w:val="006D434F"/>
    <w:rsid w:val="006E1BE2"/>
    <w:rsid w:val="006E6F55"/>
    <w:rsid w:val="00727319"/>
    <w:rsid w:val="00733B40"/>
    <w:rsid w:val="00742E52"/>
    <w:rsid w:val="00753DFF"/>
    <w:rsid w:val="0075553E"/>
    <w:rsid w:val="00757DBB"/>
    <w:rsid w:val="0076077A"/>
    <w:rsid w:val="0079722F"/>
    <w:rsid w:val="007B3F29"/>
    <w:rsid w:val="007B6D94"/>
    <w:rsid w:val="007C1759"/>
    <w:rsid w:val="007C690F"/>
    <w:rsid w:val="007D1C75"/>
    <w:rsid w:val="007E0AD1"/>
    <w:rsid w:val="007E62F7"/>
    <w:rsid w:val="007F0434"/>
    <w:rsid w:val="00811772"/>
    <w:rsid w:val="008230DF"/>
    <w:rsid w:val="00827BB7"/>
    <w:rsid w:val="0083221B"/>
    <w:rsid w:val="00835121"/>
    <w:rsid w:val="00835F2F"/>
    <w:rsid w:val="00836165"/>
    <w:rsid w:val="00836181"/>
    <w:rsid w:val="00857B8A"/>
    <w:rsid w:val="008632AA"/>
    <w:rsid w:val="00864A3A"/>
    <w:rsid w:val="00877B94"/>
    <w:rsid w:val="008803EB"/>
    <w:rsid w:val="00885AD4"/>
    <w:rsid w:val="008A4DB3"/>
    <w:rsid w:val="008B7944"/>
    <w:rsid w:val="008C1F59"/>
    <w:rsid w:val="008D7AEB"/>
    <w:rsid w:val="008E7867"/>
    <w:rsid w:val="009025CE"/>
    <w:rsid w:val="0093374B"/>
    <w:rsid w:val="00936C58"/>
    <w:rsid w:val="00936E81"/>
    <w:rsid w:val="0095124E"/>
    <w:rsid w:val="00951669"/>
    <w:rsid w:val="0096104F"/>
    <w:rsid w:val="00974A8D"/>
    <w:rsid w:val="00974ADF"/>
    <w:rsid w:val="0098377E"/>
    <w:rsid w:val="00983A7C"/>
    <w:rsid w:val="00993B3A"/>
    <w:rsid w:val="0099634B"/>
    <w:rsid w:val="009B0C28"/>
    <w:rsid w:val="009B2F41"/>
    <w:rsid w:val="009B6474"/>
    <w:rsid w:val="009C1D89"/>
    <w:rsid w:val="009C6FD4"/>
    <w:rsid w:val="009D1FCD"/>
    <w:rsid w:val="009D4092"/>
    <w:rsid w:val="009D4D1C"/>
    <w:rsid w:val="009F03D0"/>
    <w:rsid w:val="009F12EE"/>
    <w:rsid w:val="009F23EE"/>
    <w:rsid w:val="009F262A"/>
    <w:rsid w:val="009F35D3"/>
    <w:rsid w:val="00A06FBA"/>
    <w:rsid w:val="00A161AD"/>
    <w:rsid w:val="00A22481"/>
    <w:rsid w:val="00A2730F"/>
    <w:rsid w:val="00A3156C"/>
    <w:rsid w:val="00A31A3E"/>
    <w:rsid w:val="00A349D3"/>
    <w:rsid w:val="00A34F0D"/>
    <w:rsid w:val="00A40FD5"/>
    <w:rsid w:val="00A50D56"/>
    <w:rsid w:val="00A51995"/>
    <w:rsid w:val="00A51ED8"/>
    <w:rsid w:val="00A54A04"/>
    <w:rsid w:val="00A57F55"/>
    <w:rsid w:val="00A60EE9"/>
    <w:rsid w:val="00A63BAF"/>
    <w:rsid w:val="00A96C32"/>
    <w:rsid w:val="00AA6382"/>
    <w:rsid w:val="00AE7E33"/>
    <w:rsid w:val="00B01F7E"/>
    <w:rsid w:val="00B024D1"/>
    <w:rsid w:val="00B06467"/>
    <w:rsid w:val="00B1118F"/>
    <w:rsid w:val="00B26399"/>
    <w:rsid w:val="00B36A90"/>
    <w:rsid w:val="00B53E13"/>
    <w:rsid w:val="00B719CE"/>
    <w:rsid w:val="00B77A24"/>
    <w:rsid w:val="00B8045E"/>
    <w:rsid w:val="00B85ED4"/>
    <w:rsid w:val="00B96578"/>
    <w:rsid w:val="00BB2FB2"/>
    <w:rsid w:val="00BB3073"/>
    <w:rsid w:val="00BD3898"/>
    <w:rsid w:val="00BD3B35"/>
    <w:rsid w:val="00BF06DA"/>
    <w:rsid w:val="00BF1DD6"/>
    <w:rsid w:val="00C066D1"/>
    <w:rsid w:val="00C10319"/>
    <w:rsid w:val="00C140EA"/>
    <w:rsid w:val="00C14953"/>
    <w:rsid w:val="00C31237"/>
    <w:rsid w:val="00C42B69"/>
    <w:rsid w:val="00C538F4"/>
    <w:rsid w:val="00CA46BB"/>
    <w:rsid w:val="00CB4B27"/>
    <w:rsid w:val="00CB7CA2"/>
    <w:rsid w:val="00CF0BE8"/>
    <w:rsid w:val="00CF1A8C"/>
    <w:rsid w:val="00D31015"/>
    <w:rsid w:val="00D35AF1"/>
    <w:rsid w:val="00D40C58"/>
    <w:rsid w:val="00D4405A"/>
    <w:rsid w:val="00D548F3"/>
    <w:rsid w:val="00D71179"/>
    <w:rsid w:val="00D73119"/>
    <w:rsid w:val="00D84E10"/>
    <w:rsid w:val="00D84FC8"/>
    <w:rsid w:val="00D8696A"/>
    <w:rsid w:val="00D879ED"/>
    <w:rsid w:val="00DC40FB"/>
    <w:rsid w:val="00DC5E5C"/>
    <w:rsid w:val="00DD5C49"/>
    <w:rsid w:val="00DD6AF3"/>
    <w:rsid w:val="00DD7D99"/>
    <w:rsid w:val="00DE2D63"/>
    <w:rsid w:val="00DE47A6"/>
    <w:rsid w:val="00DF1B34"/>
    <w:rsid w:val="00DF37A5"/>
    <w:rsid w:val="00DF5991"/>
    <w:rsid w:val="00E2287D"/>
    <w:rsid w:val="00E6013D"/>
    <w:rsid w:val="00E675EC"/>
    <w:rsid w:val="00E70CD9"/>
    <w:rsid w:val="00E83A69"/>
    <w:rsid w:val="00E85B1E"/>
    <w:rsid w:val="00EA2B73"/>
    <w:rsid w:val="00EA6F5E"/>
    <w:rsid w:val="00EF36FD"/>
    <w:rsid w:val="00EF4DF4"/>
    <w:rsid w:val="00F00D36"/>
    <w:rsid w:val="00F11D4B"/>
    <w:rsid w:val="00F337C0"/>
    <w:rsid w:val="00F46626"/>
    <w:rsid w:val="00F95EE2"/>
    <w:rsid w:val="00FA2821"/>
    <w:rsid w:val="00FA40F5"/>
    <w:rsid w:val="00FA4360"/>
    <w:rsid w:val="00FB1BA7"/>
    <w:rsid w:val="00FB49CC"/>
    <w:rsid w:val="00FC0687"/>
    <w:rsid w:val="00FC34CB"/>
    <w:rsid w:val="00FC79CD"/>
    <w:rsid w:val="00FD15D4"/>
    <w:rsid w:val="00FE0E49"/>
    <w:rsid w:val="00FE4325"/>
    <w:rsid w:val="00FE71E2"/>
    <w:rsid w:val="00FF6A7D"/>
    <w:rsid w:val="00FF7B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463F8"/>
  <w15:docId w15:val="{714C75C7-DC19-4FA4-809B-FA78BBAE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978D6"/>
    <w:pPr>
      <w:spacing w:after="0" w:line="240" w:lineRule="auto"/>
    </w:pPr>
    <w:rPr>
      <w:rFonts w:ascii="Times New Roman" w:hAnsi="Times New Roman" w:cs="Times New Roman"/>
      <w:color w:val="000000"/>
      <w:sz w:val="24"/>
      <w:szCs w:val="24"/>
      <w:lang w:eastAsia="lv-LV"/>
    </w:rPr>
  </w:style>
  <w:style w:type="paragraph" w:styleId="Virsraksts1">
    <w:name w:val="heading 1"/>
    <w:basedOn w:val="Parasts"/>
    <w:next w:val="Parasts"/>
    <w:link w:val="Virsraksts1Rakstz"/>
    <w:uiPriority w:val="9"/>
    <w:qFormat/>
    <w:rsid w:val="00A60EE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qFormat/>
    <w:rsid w:val="00D84E10"/>
    <w:pPr>
      <w:keepNext/>
      <w:ind w:left="6804" w:right="28"/>
      <w:jc w:val="both"/>
      <w:outlineLvl w:val="1"/>
    </w:pPr>
    <w:rPr>
      <w:rFonts w:eastAsia="Times New Roman"/>
      <w:color w:val="auto"/>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Normal bullet 2,Bullet list,Saistīto dokumentu saraksts,Syle 1,Numurets,Colorful List - Accent 11,PPS_Bullet,Strip,Virsraksti,Numbered Para 1,Dot pt,List Paragraph Char Char Char,Indicator Text,Bullet Points"/>
    <w:basedOn w:val="Parasts"/>
    <w:link w:val="SarakstarindkopaRakstz"/>
    <w:uiPriority w:val="34"/>
    <w:qFormat/>
    <w:rsid w:val="006978D6"/>
    <w:pPr>
      <w:spacing w:after="200" w:line="276" w:lineRule="auto"/>
      <w:ind w:left="720"/>
      <w:contextualSpacing/>
    </w:pPr>
    <w:rPr>
      <w:rFonts w:ascii="Calibri" w:eastAsia="Calibri" w:hAnsi="Calibri"/>
      <w:color w:val="auto"/>
      <w:sz w:val="22"/>
      <w:szCs w:val="20"/>
      <w:lang w:eastAsia="en-US"/>
    </w:rPr>
  </w:style>
  <w:style w:type="character" w:customStyle="1" w:styleId="SarakstarindkopaRakstz">
    <w:name w:val="Saraksta rindkopa Rakstz."/>
    <w:aliases w:val="2 Rakstz.,H&amp;P List Paragraph Rakstz.,Normal bullet 2 Rakstz.,Bullet list Rakstz.,Saistīto dokumentu saraksts Rakstz.,Syle 1 Rakstz.,Numurets Rakstz.,Colorful List - Accent 11 Rakstz.,PPS_Bullet Rakstz.,Strip Rakstz."/>
    <w:link w:val="Sarakstarindkopa"/>
    <w:uiPriority w:val="34"/>
    <w:qFormat/>
    <w:locked/>
    <w:rsid w:val="006978D6"/>
    <w:rPr>
      <w:rFonts w:ascii="Calibri" w:eastAsia="Calibri" w:hAnsi="Calibri" w:cs="Times New Roman"/>
      <w:szCs w:val="20"/>
    </w:rPr>
  </w:style>
  <w:style w:type="character" w:customStyle="1" w:styleId="Virsraksts2Rakstz">
    <w:name w:val="Virsraksts 2 Rakstz."/>
    <w:basedOn w:val="Noklusjumarindkopasfonts"/>
    <w:link w:val="Virsraksts2"/>
    <w:rsid w:val="00D84E10"/>
    <w:rPr>
      <w:rFonts w:ascii="Times New Roman" w:eastAsia="Times New Roman" w:hAnsi="Times New Roman" w:cs="Times New Roman"/>
      <w:sz w:val="24"/>
      <w:szCs w:val="20"/>
      <w:lang w:eastAsia="lv-LV"/>
    </w:rPr>
  </w:style>
  <w:style w:type="paragraph" w:styleId="Galvene">
    <w:name w:val="header"/>
    <w:basedOn w:val="Parasts"/>
    <w:link w:val="GalveneRakstz"/>
    <w:uiPriority w:val="99"/>
    <w:unhideWhenUsed/>
    <w:rsid w:val="00D71179"/>
    <w:pPr>
      <w:tabs>
        <w:tab w:val="center" w:pos="4680"/>
        <w:tab w:val="right" w:pos="9360"/>
      </w:tabs>
    </w:pPr>
  </w:style>
  <w:style w:type="character" w:customStyle="1" w:styleId="GalveneRakstz">
    <w:name w:val="Galvene Rakstz."/>
    <w:basedOn w:val="Noklusjumarindkopasfonts"/>
    <w:link w:val="Galvene"/>
    <w:uiPriority w:val="99"/>
    <w:rsid w:val="00D71179"/>
    <w:rPr>
      <w:rFonts w:ascii="Times New Roman" w:hAnsi="Times New Roman" w:cs="Times New Roman"/>
      <w:color w:val="000000"/>
      <w:sz w:val="24"/>
      <w:szCs w:val="24"/>
      <w:lang w:eastAsia="lv-LV"/>
    </w:rPr>
  </w:style>
  <w:style w:type="paragraph" w:styleId="Kjene">
    <w:name w:val="footer"/>
    <w:basedOn w:val="Parasts"/>
    <w:link w:val="KjeneRakstz"/>
    <w:uiPriority w:val="99"/>
    <w:unhideWhenUsed/>
    <w:rsid w:val="00D71179"/>
    <w:pPr>
      <w:tabs>
        <w:tab w:val="center" w:pos="4680"/>
        <w:tab w:val="right" w:pos="9360"/>
      </w:tabs>
    </w:pPr>
  </w:style>
  <w:style w:type="character" w:customStyle="1" w:styleId="KjeneRakstz">
    <w:name w:val="Kājene Rakstz."/>
    <w:basedOn w:val="Noklusjumarindkopasfonts"/>
    <w:link w:val="Kjene"/>
    <w:uiPriority w:val="99"/>
    <w:rsid w:val="00D71179"/>
    <w:rPr>
      <w:rFonts w:ascii="Times New Roman" w:hAnsi="Times New Roman" w:cs="Times New Roman"/>
      <w:color w:val="000000"/>
      <w:sz w:val="24"/>
      <w:szCs w:val="24"/>
      <w:lang w:eastAsia="lv-LV"/>
    </w:rPr>
  </w:style>
  <w:style w:type="paragraph" w:styleId="Balonteksts">
    <w:name w:val="Balloon Text"/>
    <w:basedOn w:val="Parasts"/>
    <w:link w:val="BalontekstsRakstz"/>
    <w:uiPriority w:val="99"/>
    <w:semiHidden/>
    <w:unhideWhenUsed/>
    <w:rsid w:val="001A1D8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A1D8C"/>
    <w:rPr>
      <w:rFonts w:ascii="Tahoma" w:hAnsi="Tahoma" w:cs="Tahoma"/>
      <w:color w:val="000000"/>
      <w:sz w:val="16"/>
      <w:szCs w:val="16"/>
      <w:lang w:eastAsia="lv-LV"/>
    </w:rPr>
  </w:style>
  <w:style w:type="character" w:styleId="Hipersaite">
    <w:name w:val="Hyperlink"/>
    <w:basedOn w:val="Noklusjumarindkopasfonts"/>
    <w:uiPriority w:val="99"/>
    <w:unhideWhenUsed/>
    <w:rsid w:val="00A60EE9"/>
    <w:rPr>
      <w:color w:val="0563C1"/>
      <w:u w:val="single"/>
    </w:rPr>
  </w:style>
  <w:style w:type="paragraph" w:styleId="Vresteksts">
    <w:name w:val="footnote text"/>
    <w:basedOn w:val="Parasts"/>
    <w:link w:val="VrestekstsRakstz"/>
    <w:unhideWhenUsed/>
    <w:rsid w:val="00A60EE9"/>
    <w:rPr>
      <w:rFonts w:ascii="Calibri" w:hAnsi="Calibri" w:cs="Calibri"/>
      <w:color w:val="auto"/>
      <w:sz w:val="22"/>
      <w:szCs w:val="22"/>
    </w:rPr>
  </w:style>
  <w:style w:type="character" w:customStyle="1" w:styleId="VrestekstsRakstz">
    <w:name w:val="Vēres teksts Rakstz."/>
    <w:basedOn w:val="Noklusjumarindkopasfonts"/>
    <w:link w:val="Vresteksts"/>
    <w:qFormat/>
    <w:rsid w:val="00A60EE9"/>
    <w:rPr>
      <w:rFonts w:ascii="Calibri" w:hAnsi="Calibri" w:cs="Calibri"/>
      <w:lang w:eastAsia="lv-LV"/>
    </w:rPr>
  </w:style>
  <w:style w:type="character" w:styleId="Vresatsauce">
    <w:name w:val="footnote reference"/>
    <w:basedOn w:val="Noklusjumarindkopasfonts"/>
    <w:uiPriority w:val="99"/>
    <w:unhideWhenUsed/>
    <w:rsid w:val="00A60EE9"/>
    <w:rPr>
      <w:vertAlign w:val="superscript"/>
    </w:rPr>
  </w:style>
  <w:style w:type="character" w:customStyle="1" w:styleId="Virsraksts1Rakstz">
    <w:name w:val="Virsraksts 1 Rakstz."/>
    <w:basedOn w:val="Noklusjumarindkopasfonts"/>
    <w:link w:val="Virsraksts1"/>
    <w:uiPriority w:val="9"/>
    <w:rsid w:val="00A60EE9"/>
    <w:rPr>
      <w:rFonts w:asciiTheme="majorHAnsi" w:eastAsiaTheme="majorEastAsia" w:hAnsiTheme="majorHAnsi" w:cstheme="majorBidi"/>
      <w:color w:val="2E74B5" w:themeColor="accent1" w:themeShade="BF"/>
      <w:sz w:val="32"/>
      <w:szCs w:val="32"/>
      <w:lang w:eastAsia="lv-LV"/>
    </w:rPr>
  </w:style>
  <w:style w:type="character" w:styleId="Komentraatsauce">
    <w:name w:val="annotation reference"/>
    <w:basedOn w:val="Noklusjumarindkopasfonts"/>
    <w:uiPriority w:val="99"/>
    <w:semiHidden/>
    <w:unhideWhenUsed/>
    <w:rsid w:val="00BB2FB2"/>
    <w:rPr>
      <w:sz w:val="16"/>
      <w:szCs w:val="16"/>
    </w:rPr>
  </w:style>
  <w:style w:type="paragraph" w:styleId="Komentrateksts">
    <w:name w:val="annotation text"/>
    <w:basedOn w:val="Parasts"/>
    <w:link w:val="KomentratekstsRakstz"/>
    <w:uiPriority w:val="99"/>
    <w:semiHidden/>
    <w:unhideWhenUsed/>
    <w:rsid w:val="00BB2FB2"/>
    <w:rPr>
      <w:sz w:val="20"/>
      <w:szCs w:val="20"/>
    </w:rPr>
  </w:style>
  <w:style w:type="character" w:customStyle="1" w:styleId="KomentratekstsRakstz">
    <w:name w:val="Komentāra teksts Rakstz."/>
    <w:basedOn w:val="Noklusjumarindkopasfonts"/>
    <w:link w:val="Komentrateksts"/>
    <w:uiPriority w:val="99"/>
    <w:semiHidden/>
    <w:rsid w:val="00BB2FB2"/>
    <w:rPr>
      <w:rFonts w:ascii="Times New Roman" w:hAnsi="Times New Roman" w:cs="Times New Roman"/>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BB2FB2"/>
    <w:rPr>
      <w:b/>
      <w:bCs/>
    </w:rPr>
  </w:style>
  <w:style w:type="character" w:customStyle="1" w:styleId="KomentratmaRakstz">
    <w:name w:val="Komentāra tēma Rakstz."/>
    <w:basedOn w:val="KomentratekstsRakstz"/>
    <w:link w:val="Komentratma"/>
    <w:uiPriority w:val="99"/>
    <w:semiHidden/>
    <w:rsid w:val="00BB2FB2"/>
    <w:rPr>
      <w:rFonts w:ascii="Times New Roman" w:hAnsi="Times New Roman" w:cs="Times New Roman"/>
      <w:b/>
      <w:bCs/>
      <w:color w:val="000000"/>
      <w:sz w:val="20"/>
      <w:szCs w:val="20"/>
      <w:lang w:eastAsia="lv-LV"/>
    </w:rPr>
  </w:style>
  <w:style w:type="paragraph" w:styleId="Paraststmeklis">
    <w:name w:val="Normal (Web)"/>
    <w:basedOn w:val="Parasts"/>
    <w:uiPriority w:val="99"/>
    <w:unhideWhenUsed/>
    <w:rsid w:val="000F3B52"/>
    <w:pPr>
      <w:spacing w:before="100" w:beforeAutospacing="1" w:after="100" w:afterAutospacing="1"/>
    </w:pPr>
    <w:rPr>
      <w:rFonts w:ascii="Calibri" w:hAnsi="Calibri" w:cs="Calibri"/>
      <w:color w:val="auto"/>
      <w:sz w:val="22"/>
      <w:szCs w:val="22"/>
    </w:rPr>
  </w:style>
  <w:style w:type="paragraph" w:styleId="Bezatstarpm">
    <w:name w:val="No Spacing"/>
    <w:uiPriority w:val="1"/>
    <w:qFormat/>
    <w:rsid w:val="00D84F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3753">
      <w:bodyDiv w:val="1"/>
      <w:marLeft w:val="0"/>
      <w:marRight w:val="0"/>
      <w:marTop w:val="0"/>
      <w:marBottom w:val="0"/>
      <w:divBdr>
        <w:top w:val="none" w:sz="0" w:space="0" w:color="auto"/>
        <w:left w:val="none" w:sz="0" w:space="0" w:color="auto"/>
        <w:bottom w:val="none" w:sz="0" w:space="0" w:color="auto"/>
        <w:right w:val="none" w:sz="0" w:space="0" w:color="auto"/>
      </w:divBdr>
    </w:div>
    <w:div w:id="99882688">
      <w:bodyDiv w:val="1"/>
      <w:marLeft w:val="0"/>
      <w:marRight w:val="0"/>
      <w:marTop w:val="0"/>
      <w:marBottom w:val="0"/>
      <w:divBdr>
        <w:top w:val="none" w:sz="0" w:space="0" w:color="auto"/>
        <w:left w:val="none" w:sz="0" w:space="0" w:color="auto"/>
        <w:bottom w:val="none" w:sz="0" w:space="0" w:color="auto"/>
        <w:right w:val="none" w:sz="0" w:space="0" w:color="auto"/>
      </w:divBdr>
    </w:div>
    <w:div w:id="185487603">
      <w:bodyDiv w:val="1"/>
      <w:marLeft w:val="0"/>
      <w:marRight w:val="0"/>
      <w:marTop w:val="0"/>
      <w:marBottom w:val="0"/>
      <w:divBdr>
        <w:top w:val="none" w:sz="0" w:space="0" w:color="auto"/>
        <w:left w:val="none" w:sz="0" w:space="0" w:color="auto"/>
        <w:bottom w:val="none" w:sz="0" w:space="0" w:color="auto"/>
        <w:right w:val="none" w:sz="0" w:space="0" w:color="auto"/>
      </w:divBdr>
    </w:div>
    <w:div w:id="283006266">
      <w:bodyDiv w:val="1"/>
      <w:marLeft w:val="0"/>
      <w:marRight w:val="0"/>
      <w:marTop w:val="0"/>
      <w:marBottom w:val="0"/>
      <w:divBdr>
        <w:top w:val="none" w:sz="0" w:space="0" w:color="auto"/>
        <w:left w:val="none" w:sz="0" w:space="0" w:color="auto"/>
        <w:bottom w:val="none" w:sz="0" w:space="0" w:color="auto"/>
        <w:right w:val="none" w:sz="0" w:space="0" w:color="auto"/>
      </w:divBdr>
    </w:div>
    <w:div w:id="619730026">
      <w:bodyDiv w:val="1"/>
      <w:marLeft w:val="0"/>
      <w:marRight w:val="0"/>
      <w:marTop w:val="0"/>
      <w:marBottom w:val="0"/>
      <w:divBdr>
        <w:top w:val="none" w:sz="0" w:space="0" w:color="auto"/>
        <w:left w:val="none" w:sz="0" w:space="0" w:color="auto"/>
        <w:bottom w:val="none" w:sz="0" w:space="0" w:color="auto"/>
        <w:right w:val="none" w:sz="0" w:space="0" w:color="auto"/>
      </w:divBdr>
    </w:div>
    <w:div w:id="724915687">
      <w:bodyDiv w:val="1"/>
      <w:marLeft w:val="0"/>
      <w:marRight w:val="0"/>
      <w:marTop w:val="0"/>
      <w:marBottom w:val="0"/>
      <w:divBdr>
        <w:top w:val="none" w:sz="0" w:space="0" w:color="auto"/>
        <w:left w:val="none" w:sz="0" w:space="0" w:color="auto"/>
        <w:bottom w:val="none" w:sz="0" w:space="0" w:color="auto"/>
        <w:right w:val="none" w:sz="0" w:space="0" w:color="auto"/>
      </w:divBdr>
    </w:div>
    <w:div w:id="825627712">
      <w:bodyDiv w:val="1"/>
      <w:marLeft w:val="0"/>
      <w:marRight w:val="0"/>
      <w:marTop w:val="0"/>
      <w:marBottom w:val="0"/>
      <w:divBdr>
        <w:top w:val="none" w:sz="0" w:space="0" w:color="auto"/>
        <w:left w:val="none" w:sz="0" w:space="0" w:color="auto"/>
        <w:bottom w:val="none" w:sz="0" w:space="0" w:color="auto"/>
        <w:right w:val="none" w:sz="0" w:space="0" w:color="auto"/>
      </w:divBdr>
    </w:div>
    <w:div w:id="882211378">
      <w:bodyDiv w:val="1"/>
      <w:marLeft w:val="0"/>
      <w:marRight w:val="0"/>
      <w:marTop w:val="0"/>
      <w:marBottom w:val="0"/>
      <w:divBdr>
        <w:top w:val="none" w:sz="0" w:space="0" w:color="auto"/>
        <w:left w:val="none" w:sz="0" w:space="0" w:color="auto"/>
        <w:bottom w:val="none" w:sz="0" w:space="0" w:color="auto"/>
        <w:right w:val="none" w:sz="0" w:space="0" w:color="auto"/>
      </w:divBdr>
    </w:div>
    <w:div w:id="1017579821">
      <w:bodyDiv w:val="1"/>
      <w:marLeft w:val="0"/>
      <w:marRight w:val="0"/>
      <w:marTop w:val="0"/>
      <w:marBottom w:val="0"/>
      <w:divBdr>
        <w:top w:val="none" w:sz="0" w:space="0" w:color="auto"/>
        <w:left w:val="none" w:sz="0" w:space="0" w:color="auto"/>
        <w:bottom w:val="none" w:sz="0" w:space="0" w:color="auto"/>
        <w:right w:val="none" w:sz="0" w:space="0" w:color="auto"/>
      </w:divBdr>
    </w:div>
    <w:div w:id="1134374220">
      <w:bodyDiv w:val="1"/>
      <w:marLeft w:val="0"/>
      <w:marRight w:val="0"/>
      <w:marTop w:val="0"/>
      <w:marBottom w:val="0"/>
      <w:divBdr>
        <w:top w:val="none" w:sz="0" w:space="0" w:color="auto"/>
        <w:left w:val="none" w:sz="0" w:space="0" w:color="auto"/>
        <w:bottom w:val="none" w:sz="0" w:space="0" w:color="auto"/>
        <w:right w:val="none" w:sz="0" w:space="0" w:color="auto"/>
      </w:divBdr>
    </w:div>
    <w:div w:id="1269200626">
      <w:bodyDiv w:val="1"/>
      <w:marLeft w:val="0"/>
      <w:marRight w:val="0"/>
      <w:marTop w:val="0"/>
      <w:marBottom w:val="0"/>
      <w:divBdr>
        <w:top w:val="none" w:sz="0" w:space="0" w:color="auto"/>
        <w:left w:val="none" w:sz="0" w:space="0" w:color="auto"/>
        <w:bottom w:val="none" w:sz="0" w:space="0" w:color="auto"/>
        <w:right w:val="none" w:sz="0" w:space="0" w:color="auto"/>
      </w:divBdr>
    </w:div>
    <w:div w:id="1291087477">
      <w:bodyDiv w:val="1"/>
      <w:marLeft w:val="0"/>
      <w:marRight w:val="0"/>
      <w:marTop w:val="0"/>
      <w:marBottom w:val="0"/>
      <w:divBdr>
        <w:top w:val="none" w:sz="0" w:space="0" w:color="auto"/>
        <w:left w:val="none" w:sz="0" w:space="0" w:color="auto"/>
        <w:bottom w:val="none" w:sz="0" w:space="0" w:color="auto"/>
        <w:right w:val="none" w:sz="0" w:space="0" w:color="auto"/>
      </w:divBdr>
    </w:div>
    <w:div w:id="1316689509">
      <w:bodyDiv w:val="1"/>
      <w:marLeft w:val="0"/>
      <w:marRight w:val="0"/>
      <w:marTop w:val="0"/>
      <w:marBottom w:val="0"/>
      <w:divBdr>
        <w:top w:val="none" w:sz="0" w:space="0" w:color="auto"/>
        <w:left w:val="none" w:sz="0" w:space="0" w:color="auto"/>
        <w:bottom w:val="none" w:sz="0" w:space="0" w:color="auto"/>
        <w:right w:val="none" w:sz="0" w:space="0" w:color="auto"/>
      </w:divBdr>
    </w:div>
    <w:div w:id="1379474141">
      <w:bodyDiv w:val="1"/>
      <w:marLeft w:val="0"/>
      <w:marRight w:val="0"/>
      <w:marTop w:val="0"/>
      <w:marBottom w:val="0"/>
      <w:divBdr>
        <w:top w:val="none" w:sz="0" w:space="0" w:color="auto"/>
        <w:left w:val="none" w:sz="0" w:space="0" w:color="auto"/>
        <w:bottom w:val="none" w:sz="0" w:space="0" w:color="auto"/>
        <w:right w:val="none" w:sz="0" w:space="0" w:color="auto"/>
      </w:divBdr>
    </w:div>
    <w:div w:id="1734154575">
      <w:bodyDiv w:val="1"/>
      <w:marLeft w:val="0"/>
      <w:marRight w:val="0"/>
      <w:marTop w:val="0"/>
      <w:marBottom w:val="0"/>
      <w:divBdr>
        <w:top w:val="none" w:sz="0" w:space="0" w:color="auto"/>
        <w:left w:val="none" w:sz="0" w:space="0" w:color="auto"/>
        <w:bottom w:val="none" w:sz="0" w:space="0" w:color="auto"/>
        <w:right w:val="none" w:sz="0" w:space="0" w:color="auto"/>
      </w:divBdr>
    </w:div>
    <w:div w:id="1807702779">
      <w:bodyDiv w:val="1"/>
      <w:marLeft w:val="0"/>
      <w:marRight w:val="0"/>
      <w:marTop w:val="0"/>
      <w:marBottom w:val="0"/>
      <w:divBdr>
        <w:top w:val="none" w:sz="0" w:space="0" w:color="auto"/>
        <w:left w:val="none" w:sz="0" w:space="0" w:color="auto"/>
        <w:bottom w:val="none" w:sz="0" w:space="0" w:color="auto"/>
        <w:right w:val="none" w:sz="0" w:space="0" w:color="auto"/>
      </w:divBdr>
    </w:div>
    <w:div w:id="1879509023">
      <w:bodyDiv w:val="1"/>
      <w:marLeft w:val="0"/>
      <w:marRight w:val="0"/>
      <w:marTop w:val="0"/>
      <w:marBottom w:val="0"/>
      <w:divBdr>
        <w:top w:val="none" w:sz="0" w:space="0" w:color="auto"/>
        <w:left w:val="none" w:sz="0" w:space="0" w:color="auto"/>
        <w:bottom w:val="none" w:sz="0" w:space="0" w:color="auto"/>
        <w:right w:val="none" w:sz="0" w:space="0" w:color="auto"/>
      </w:divBdr>
    </w:div>
    <w:div w:id="1930963908">
      <w:bodyDiv w:val="1"/>
      <w:marLeft w:val="0"/>
      <w:marRight w:val="0"/>
      <w:marTop w:val="0"/>
      <w:marBottom w:val="0"/>
      <w:divBdr>
        <w:top w:val="none" w:sz="0" w:space="0" w:color="auto"/>
        <w:left w:val="none" w:sz="0" w:space="0" w:color="auto"/>
        <w:bottom w:val="none" w:sz="0" w:space="0" w:color="auto"/>
        <w:right w:val="none" w:sz="0" w:space="0" w:color="auto"/>
      </w:divBdr>
    </w:div>
    <w:div w:id="1963413532">
      <w:bodyDiv w:val="1"/>
      <w:marLeft w:val="0"/>
      <w:marRight w:val="0"/>
      <w:marTop w:val="0"/>
      <w:marBottom w:val="0"/>
      <w:divBdr>
        <w:top w:val="none" w:sz="0" w:space="0" w:color="auto"/>
        <w:left w:val="none" w:sz="0" w:space="0" w:color="auto"/>
        <w:bottom w:val="none" w:sz="0" w:space="0" w:color="auto"/>
        <w:right w:val="none" w:sz="0" w:space="0" w:color="auto"/>
      </w:divBdr>
    </w:div>
    <w:div w:id="2141730118">
      <w:bodyDiv w:val="1"/>
      <w:marLeft w:val="0"/>
      <w:marRight w:val="0"/>
      <w:marTop w:val="0"/>
      <w:marBottom w:val="0"/>
      <w:divBdr>
        <w:top w:val="none" w:sz="0" w:space="0" w:color="auto"/>
        <w:left w:val="none" w:sz="0" w:space="0" w:color="auto"/>
        <w:bottom w:val="none" w:sz="0" w:space="0" w:color="auto"/>
        <w:right w:val="none" w:sz="0" w:space="0" w:color="auto"/>
      </w:divBdr>
    </w:div>
    <w:div w:id="21466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0727B-42A7-4C07-A83B-1603BDFCE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1626</Words>
  <Characters>927</Characters>
  <Application>Microsoft Office Word</Application>
  <DocSecurity>0</DocSecurity>
  <Lines>7</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 Nikiforova</dc:creator>
  <cp:lastModifiedBy>Kristīne Buša-Džarcāne</cp:lastModifiedBy>
  <cp:revision>2</cp:revision>
  <dcterms:created xsi:type="dcterms:W3CDTF">2026-07-27T08:36:00Z</dcterms:created>
  <dcterms:modified xsi:type="dcterms:W3CDTF">2026-07-27T08:36:00Z</dcterms:modified>
</cp:coreProperties>
</file>