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1E52F" w14:textId="397641EF" w:rsidR="001479BC" w:rsidRPr="002417BC" w:rsidRDefault="00B3021D" w:rsidP="00C62E1B">
      <w:pPr>
        <w:spacing w:before="100" w:beforeAutospacing="1" w:after="100" w:afterAutospacing="1"/>
        <w:jc w:val="center"/>
        <w:rPr>
          <w:rFonts w:ascii="Times New Roman" w:hAnsi="Times New Roman" w:cs="Times New Roman"/>
          <w:b/>
          <w:bCs/>
          <w:color w:val="000000"/>
          <w:kern w:val="28"/>
          <w:sz w:val="24"/>
          <w:szCs w:val="24"/>
          <w:lang w:eastAsia="lv-LV"/>
        </w:rPr>
      </w:pPr>
      <w:r w:rsidRPr="002417BC">
        <w:rPr>
          <w:rFonts w:ascii="Times New Roman" w:hAnsi="Times New Roman" w:cs="Times New Roman"/>
          <w:b/>
          <w:bCs/>
          <w:sz w:val="24"/>
          <w:szCs w:val="24"/>
        </w:rPr>
        <w:t xml:space="preserve">Iepirkuma komisijas </w:t>
      </w:r>
      <w:r w:rsidR="00187B10" w:rsidRPr="002417BC">
        <w:rPr>
          <w:rFonts w:ascii="Times New Roman" w:hAnsi="Times New Roman" w:cs="Times New Roman"/>
          <w:b/>
          <w:bCs/>
          <w:sz w:val="24"/>
          <w:szCs w:val="24"/>
          <w:u w:val="single"/>
        </w:rPr>
        <w:t>202</w:t>
      </w:r>
      <w:r w:rsidR="00592502" w:rsidRPr="002417BC">
        <w:rPr>
          <w:rFonts w:ascii="Times New Roman" w:hAnsi="Times New Roman" w:cs="Times New Roman"/>
          <w:b/>
          <w:bCs/>
          <w:sz w:val="24"/>
          <w:szCs w:val="24"/>
          <w:u w:val="single"/>
        </w:rPr>
        <w:t>6</w:t>
      </w:r>
      <w:r w:rsidR="00187B10" w:rsidRPr="002417BC">
        <w:rPr>
          <w:rFonts w:ascii="Times New Roman" w:hAnsi="Times New Roman" w:cs="Times New Roman"/>
          <w:b/>
          <w:bCs/>
          <w:sz w:val="24"/>
          <w:szCs w:val="24"/>
          <w:u w:val="single"/>
        </w:rPr>
        <w:t xml:space="preserve">. gada </w:t>
      </w:r>
      <w:r w:rsidR="002417BC" w:rsidRPr="002417BC">
        <w:rPr>
          <w:rFonts w:ascii="Times New Roman" w:hAnsi="Times New Roman" w:cs="Times New Roman"/>
          <w:b/>
          <w:bCs/>
          <w:sz w:val="24"/>
          <w:szCs w:val="24"/>
          <w:u w:val="single"/>
        </w:rPr>
        <w:t>24</w:t>
      </w:r>
      <w:r w:rsidR="006B1972" w:rsidRPr="002417BC">
        <w:rPr>
          <w:rFonts w:ascii="Times New Roman" w:hAnsi="Times New Roman" w:cs="Times New Roman"/>
          <w:b/>
          <w:bCs/>
          <w:sz w:val="24"/>
          <w:szCs w:val="24"/>
          <w:u w:val="single"/>
        </w:rPr>
        <w:t>. jūlijā</w:t>
      </w:r>
      <w:r w:rsidR="00187B10" w:rsidRPr="002417BC">
        <w:rPr>
          <w:rFonts w:ascii="Times New Roman" w:hAnsi="Times New Roman" w:cs="Times New Roman"/>
          <w:b/>
          <w:bCs/>
          <w:sz w:val="24"/>
          <w:szCs w:val="24"/>
        </w:rPr>
        <w:t xml:space="preserve"> </w:t>
      </w:r>
      <w:r w:rsidRPr="002417BC">
        <w:rPr>
          <w:rFonts w:ascii="Times New Roman" w:hAnsi="Times New Roman" w:cs="Times New Roman"/>
          <w:b/>
          <w:bCs/>
          <w:sz w:val="24"/>
          <w:szCs w:val="24"/>
        </w:rPr>
        <w:t>sniegtā</w:t>
      </w:r>
      <w:r w:rsidR="00714955" w:rsidRPr="002417BC">
        <w:rPr>
          <w:rFonts w:ascii="Times New Roman" w:hAnsi="Times New Roman" w:cs="Times New Roman"/>
          <w:b/>
          <w:bCs/>
          <w:sz w:val="24"/>
          <w:szCs w:val="24"/>
        </w:rPr>
        <w:t>s</w:t>
      </w:r>
      <w:r w:rsidRPr="002417BC">
        <w:rPr>
          <w:rFonts w:ascii="Times New Roman" w:hAnsi="Times New Roman" w:cs="Times New Roman"/>
          <w:b/>
          <w:bCs/>
          <w:sz w:val="24"/>
          <w:szCs w:val="24"/>
        </w:rPr>
        <w:t xml:space="preserve"> atbilde</w:t>
      </w:r>
      <w:r w:rsidR="00714955" w:rsidRPr="002417BC">
        <w:rPr>
          <w:rFonts w:ascii="Times New Roman" w:hAnsi="Times New Roman" w:cs="Times New Roman"/>
          <w:b/>
          <w:bCs/>
          <w:sz w:val="24"/>
          <w:szCs w:val="24"/>
        </w:rPr>
        <w:t>s</w:t>
      </w:r>
      <w:r w:rsidRPr="002417BC">
        <w:rPr>
          <w:rFonts w:ascii="Times New Roman" w:hAnsi="Times New Roman" w:cs="Times New Roman"/>
          <w:b/>
          <w:bCs/>
          <w:sz w:val="24"/>
          <w:szCs w:val="24"/>
        </w:rPr>
        <w:t xml:space="preserve"> par </w:t>
      </w:r>
      <w:r w:rsidR="002C7DC6" w:rsidRPr="002417BC">
        <w:rPr>
          <w:rFonts w:ascii="Times New Roman" w:hAnsi="Times New Roman" w:cs="Times New Roman"/>
          <w:b/>
          <w:bCs/>
          <w:sz w:val="24"/>
          <w:szCs w:val="24"/>
        </w:rPr>
        <w:t>iepirkuma</w:t>
      </w:r>
      <w:r w:rsidRPr="002417BC">
        <w:rPr>
          <w:rFonts w:ascii="Times New Roman" w:hAnsi="Times New Roman" w:cs="Times New Roman"/>
          <w:b/>
          <w:bCs/>
          <w:sz w:val="24"/>
          <w:szCs w:val="24"/>
        </w:rPr>
        <w:t xml:space="preserve"> “</w:t>
      </w:r>
      <w:r w:rsidR="00353F92" w:rsidRPr="002417BC">
        <w:rPr>
          <w:rFonts w:ascii="Times New Roman" w:hAnsi="Times New Roman" w:cs="Times New Roman"/>
          <w:b/>
          <w:bCs/>
          <w:sz w:val="24"/>
          <w:szCs w:val="24"/>
        </w:rPr>
        <w:t xml:space="preserve">Gājēju – </w:t>
      </w:r>
      <w:proofErr w:type="spellStart"/>
      <w:r w:rsidR="00353F92" w:rsidRPr="002417BC">
        <w:rPr>
          <w:rFonts w:ascii="Times New Roman" w:hAnsi="Times New Roman" w:cs="Times New Roman"/>
          <w:b/>
          <w:bCs/>
          <w:sz w:val="24"/>
          <w:szCs w:val="24"/>
        </w:rPr>
        <w:t>veloceļa</w:t>
      </w:r>
      <w:proofErr w:type="spellEnd"/>
      <w:r w:rsidR="00353F92" w:rsidRPr="002417BC">
        <w:rPr>
          <w:rFonts w:ascii="Times New Roman" w:hAnsi="Times New Roman" w:cs="Times New Roman"/>
          <w:b/>
          <w:bCs/>
          <w:sz w:val="24"/>
          <w:szCs w:val="24"/>
        </w:rPr>
        <w:t xml:space="preserve"> izbūve Lielajā ielā no Valsts reģionālā autoceļa P132 (Rīga – Jaunmārupe) līdz Valsts vietējam autoceļam V15 (Rīgas robeža – </w:t>
      </w:r>
      <w:proofErr w:type="spellStart"/>
      <w:r w:rsidR="00353F92" w:rsidRPr="002417BC">
        <w:rPr>
          <w:rFonts w:ascii="Times New Roman" w:hAnsi="Times New Roman" w:cs="Times New Roman"/>
          <w:b/>
          <w:bCs/>
          <w:sz w:val="24"/>
          <w:szCs w:val="24"/>
        </w:rPr>
        <w:t>Silnieki</w:t>
      </w:r>
      <w:proofErr w:type="spellEnd"/>
      <w:r w:rsidR="00353F92" w:rsidRPr="002417BC">
        <w:rPr>
          <w:rFonts w:ascii="Times New Roman" w:hAnsi="Times New Roman" w:cs="Times New Roman"/>
          <w:b/>
          <w:bCs/>
          <w:sz w:val="24"/>
          <w:szCs w:val="24"/>
        </w:rPr>
        <w:t xml:space="preserve"> – </w:t>
      </w:r>
      <w:proofErr w:type="spellStart"/>
      <w:r w:rsidR="00353F92" w:rsidRPr="002417BC">
        <w:rPr>
          <w:rFonts w:ascii="Times New Roman" w:hAnsi="Times New Roman" w:cs="Times New Roman"/>
          <w:b/>
          <w:bCs/>
          <w:sz w:val="24"/>
          <w:szCs w:val="24"/>
        </w:rPr>
        <w:t>Puķulejas</w:t>
      </w:r>
      <w:proofErr w:type="spellEnd"/>
      <w:r w:rsidR="00353F92" w:rsidRPr="002417BC">
        <w:rPr>
          <w:rFonts w:ascii="Times New Roman" w:hAnsi="Times New Roman" w:cs="Times New Roman"/>
          <w:b/>
          <w:bCs/>
          <w:sz w:val="24"/>
          <w:szCs w:val="24"/>
        </w:rPr>
        <w:t>), Mārupē</w:t>
      </w:r>
      <w:r w:rsidRPr="002417BC">
        <w:rPr>
          <w:rFonts w:ascii="Times New Roman" w:hAnsi="Times New Roman" w:cs="Times New Roman"/>
          <w:b/>
          <w:bCs/>
          <w:sz w:val="24"/>
          <w:szCs w:val="24"/>
        </w:rPr>
        <w:t>”, identifikācijas Nr.</w:t>
      </w:r>
      <w:r w:rsidR="00187B10" w:rsidRPr="002417BC">
        <w:rPr>
          <w:rFonts w:ascii="Times New Roman" w:hAnsi="Times New Roman" w:cs="Times New Roman"/>
          <w:b/>
          <w:bCs/>
          <w:sz w:val="24"/>
          <w:szCs w:val="24"/>
        </w:rPr>
        <w:t> </w:t>
      </w:r>
      <w:r w:rsidRPr="002417BC">
        <w:rPr>
          <w:rFonts w:ascii="Times New Roman" w:hAnsi="Times New Roman" w:cs="Times New Roman"/>
          <w:b/>
          <w:bCs/>
          <w:sz w:val="24"/>
          <w:szCs w:val="24"/>
        </w:rPr>
        <w:t>MNP</w:t>
      </w:r>
      <w:r w:rsidR="00187B10" w:rsidRPr="002417BC">
        <w:rPr>
          <w:rFonts w:ascii="Times New Roman" w:hAnsi="Times New Roman" w:cs="Times New Roman"/>
          <w:b/>
          <w:bCs/>
          <w:sz w:val="24"/>
          <w:szCs w:val="24"/>
        </w:rPr>
        <w:t> </w:t>
      </w:r>
      <w:r w:rsidRPr="002417BC">
        <w:rPr>
          <w:rFonts w:ascii="Times New Roman" w:hAnsi="Times New Roman" w:cs="Times New Roman"/>
          <w:b/>
          <w:bCs/>
          <w:sz w:val="24"/>
          <w:szCs w:val="24"/>
        </w:rPr>
        <w:t>202</w:t>
      </w:r>
      <w:r w:rsidR="00EC63C1" w:rsidRPr="002417BC">
        <w:rPr>
          <w:rFonts w:ascii="Times New Roman" w:hAnsi="Times New Roman" w:cs="Times New Roman"/>
          <w:b/>
          <w:bCs/>
          <w:sz w:val="24"/>
          <w:szCs w:val="24"/>
        </w:rPr>
        <w:t>6</w:t>
      </w:r>
      <w:r w:rsidRPr="002417BC">
        <w:rPr>
          <w:rFonts w:ascii="Times New Roman" w:hAnsi="Times New Roman" w:cs="Times New Roman"/>
          <w:b/>
          <w:bCs/>
          <w:sz w:val="24"/>
          <w:szCs w:val="24"/>
        </w:rPr>
        <w:t>/</w:t>
      </w:r>
      <w:r w:rsidR="00714955" w:rsidRPr="002417BC">
        <w:rPr>
          <w:rFonts w:ascii="Times New Roman" w:hAnsi="Times New Roman" w:cs="Times New Roman"/>
          <w:b/>
          <w:bCs/>
          <w:sz w:val="24"/>
          <w:szCs w:val="24"/>
        </w:rPr>
        <w:t>8</w:t>
      </w:r>
      <w:r w:rsidR="00353F92" w:rsidRPr="002417BC">
        <w:rPr>
          <w:rFonts w:ascii="Times New Roman" w:hAnsi="Times New Roman" w:cs="Times New Roman"/>
          <w:b/>
          <w:bCs/>
          <w:sz w:val="24"/>
          <w:szCs w:val="24"/>
        </w:rPr>
        <w:t>5</w:t>
      </w:r>
      <w:r w:rsidRPr="002417BC">
        <w:rPr>
          <w:rFonts w:ascii="Times New Roman" w:hAnsi="Times New Roman" w:cs="Times New Roman"/>
          <w:b/>
          <w:bCs/>
          <w:sz w:val="24"/>
          <w:szCs w:val="24"/>
        </w:rPr>
        <w:t xml:space="preserve">, </w:t>
      </w:r>
      <w:r w:rsidR="00680BFE" w:rsidRPr="002417BC">
        <w:rPr>
          <w:rFonts w:ascii="Times New Roman" w:hAnsi="Times New Roman" w:cs="Times New Roman"/>
          <w:b/>
          <w:bCs/>
          <w:sz w:val="24"/>
          <w:szCs w:val="24"/>
        </w:rPr>
        <w:t>nolikumu</w:t>
      </w:r>
    </w:p>
    <w:tbl>
      <w:tblPr>
        <w:tblStyle w:val="Reatabula"/>
        <w:tblW w:w="9606" w:type="dxa"/>
        <w:tblLook w:val="04A0" w:firstRow="1" w:lastRow="0" w:firstColumn="1" w:lastColumn="0" w:noHBand="0" w:noVBand="1"/>
      </w:tblPr>
      <w:tblGrid>
        <w:gridCol w:w="4610"/>
        <w:gridCol w:w="4996"/>
      </w:tblGrid>
      <w:tr w:rsidR="00714955" w:rsidRPr="006B1972" w14:paraId="2D01E534" w14:textId="412A714D" w:rsidTr="00FE1AA2">
        <w:trPr>
          <w:trHeight w:val="321"/>
        </w:trPr>
        <w:tc>
          <w:tcPr>
            <w:tcW w:w="4610" w:type="dxa"/>
          </w:tcPr>
          <w:p w14:paraId="2D01E532" w14:textId="77777777" w:rsidR="00714955" w:rsidRPr="006B1972" w:rsidRDefault="00714955" w:rsidP="00730311">
            <w:pPr>
              <w:jc w:val="center"/>
              <w:rPr>
                <w:rFonts w:ascii="Times New Roman" w:hAnsi="Times New Roman" w:cs="Times New Roman"/>
                <w:b/>
                <w:bCs/>
                <w:sz w:val="24"/>
                <w:szCs w:val="24"/>
              </w:rPr>
            </w:pPr>
            <w:r w:rsidRPr="006B1972">
              <w:rPr>
                <w:rFonts w:ascii="Times New Roman" w:hAnsi="Times New Roman" w:cs="Times New Roman"/>
                <w:b/>
                <w:bCs/>
                <w:sz w:val="24"/>
                <w:szCs w:val="24"/>
              </w:rPr>
              <w:t>Jautājums:</w:t>
            </w:r>
          </w:p>
        </w:tc>
        <w:tc>
          <w:tcPr>
            <w:tcW w:w="4996" w:type="dxa"/>
          </w:tcPr>
          <w:p w14:paraId="144961AE" w14:textId="2520151D" w:rsidR="00714955" w:rsidRPr="006B1972" w:rsidRDefault="00714955" w:rsidP="00730311">
            <w:pPr>
              <w:jc w:val="center"/>
              <w:rPr>
                <w:rFonts w:ascii="Times New Roman" w:hAnsi="Times New Roman" w:cs="Times New Roman"/>
                <w:b/>
                <w:bCs/>
                <w:sz w:val="24"/>
                <w:szCs w:val="24"/>
              </w:rPr>
            </w:pPr>
            <w:r w:rsidRPr="006B1972">
              <w:rPr>
                <w:rFonts w:ascii="Times New Roman" w:hAnsi="Times New Roman" w:cs="Times New Roman"/>
                <w:b/>
                <w:bCs/>
                <w:sz w:val="24"/>
                <w:szCs w:val="24"/>
              </w:rPr>
              <w:t>Atbilde:</w:t>
            </w:r>
          </w:p>
        </w:tc>
      </w:tr>
      <w:tr w:rsidR="00714955" w:rsidRPr="006B1972" w14:paraId="2D01E53A" w14:textId="5E35075B" w:rsidTr="00E2753D">
        <w:trPr>
          <w:trHeight w:val="841"/>
        </w:trPr>
        <w:tc>
          <w:tcPr>
            <w:tcW w:w="4610" w:type="dxa"/>
          </w:tcPr>
          <w:p w14:paraId="760217CB" w14:textId="0B17F69E" w:rsidR="00353F92" w:rsidRPr="00047DE3" w:rsidRDefault="00353F92" w:rsidP="00353F92">
            <w:pPr>
              <w:jc w:val="both"/>
              <w:rPr>
                <w:rFonts w:ascii="Times New Roman" w:hAnsi="Times New Roman" w:cs="Times New Roman"/>
                <w:sz w:val="24"/>
                <w:szCs w:val="24"/>
              </w:rPr>
            </w:pPr>
            <w:r>
              <w:rPr>
                <w:rFonts w:ascii="Times New Roman" w:hAnsi="Times New Roman" w:cs="Times New Roman"/>
                <w:sz w:val="24"/>
                <w:szCs w:val="24"/>
              </w:rPr>
              <w:t>1. </w:t>
            </w:r>
            <w:r w:rsidRPr="00047DE3">
              <w:rPr>
                <w:rFonts w:ascii="Times New Roman" w:hAnsi="Times New Roman" w:cs="Times New Roman"/>
                <w:sz w:val="24"/>
                <w:szCs w:val="24"/>
              </w:rPr>
              <w:t xml:space="preserve">Nolikuma 3.4.6.punkts paredz: </w:t>
            </w:r>
          </w:p>
          <w:p w14:paraId="4957D077" w14:textId="77777777" w:rsidR="00353F92" w:rsidRPr="00E2753D" w:rsidRDefault="00353F92" w:rsidP="00353F92">
            <w:pPr>
              <w:pStyle w:val="tabulai"/>
              <w:framePr w:hSpace="0" w:wrap="auto" w:vAnchor="margin" w:xAlign="left" w:yAlign="inline"/>
              <w:numPr>
                <w:ilvl w:val="2"/>
                <w:numId w:val="0"/>
              </w:numPr>
              <w:jc w:val="both"/>
              <w:rPr>
                <w:rFonts w:ascii="Times New Roman" w:hAnsi="Times New Roman" w:cs="Times New Roman"/>
                <w:i/>
                <w:iCs/>
                <w:lang w:val="lv-LV"/>
              </w:rPr>
            </w:pPr>
            <w:r w:rsidRPr="00E2753D">
              <w:rPr>
                <w:rFonts w:ascii="Times New Roman" w:hAnsi="Times New Roman" w:cs="Times New Roman"/>
                <w:i/>
                <w:iCs/>
                <w:lang w:val="lv-LV"/>
              </w:rPr>
              <w:t>“3.4.6. Pretendentam iepriekšējo 5 (piecu) gadu laikā līdz piedāvājuma iesniegšanas dienai Konkursā ir pieredze:</w:t>
            </w:r>
          </w:p>
          <w:p w14:paraId="48E539AD" w14:textId="77777777" w:rsidR="00353F92" w:rsidRPr="00E2753D" w:rsidRDefault="00353F92" w:rsidP="00353F92">
            <w:pPr>
              <w:pStyle w:val="tabulai"/>
              <w:framePr w:hSpace="0" w:wrap="auto" w:vAnchor="margin" w:xAlign="left" w:yAlign="inline"/>
              <w:numPr>
                <w:ilvl w:val="2"/>
                <w:numId w:val="0"/>
              </w:numPr>
              <w:jc w:val="both"/>
              <w:rPr>
                <w:rStyle w:val="cf11"/>
                <w:rFonts w:ascii="Times New Roman" w:hAnsi="Times New Roman" w:cs="Times New Roman"/>
                <w:i/>
                <w:iCs/>
                <w:sz w:val="20"/>
                <w:szCs w:val="20"/>
                <w:lang w:val="lv-LV"/>
              </w:rPr>
            </w:pPr>
            <w:r w:rsidRPr="00E2753D">
              <w:rPr>
                <w:rFonts w:ascii="Times New Roman" w:hAnsi="Times New Roman" w:cs="Times New Roman"/>
                <w:i/>
                <w:iCs/>
                <w:lang w:val="lv-LV"/>
              </w:rPr>
              <w:t>a) vismaz 1 (viena) līguma izpildē,  kur līguma ietvaros pretendents ir veicis gājēju ietvju/ceļu vai gājēju/</w:t>
            </w:r>
            <w:proofErr w:type="spellStart"/>
            <w:r w:rsidRPr="00E2753D">
              <w:rPr>
                <w:rFonts w:ascii="Times New Roman" w:hAnsi="Times New Roman" w:cs="Times New Roman"/>
                <w:i/>
                <w:iCs/>
                <w:lang w:val="lv-LV"/>
              </w:rPr>
              <w:t>veloceļu</w:t>
            </w:r>
            <w:proofErr w:type="spellEnd"/>
            <w:r w:rsidRPr="00E2753D">
              <w:rPr>
                <w:rFonts w:ascii="Times New Roman" w:hAnsi="Times New Roman" w:cs="Times New Roman"/>
                <w:i/>
                <w:iCs/>
                <w:lang w:val="lv-LV"/>
              </w:rPr>
              <w:t xml:space="preserve">, </w:t>
            </w:r>
            <w:proofErr w:type="spellStart"/>
            <w:r w:rsidRPr="00E2753D">
              <w:rPr>
                <w:rFonts w:ascii="Times New Roman" w:hAnsi="Times New Roman" w:cs="Times New Roman"/>
                <w:i/>
                <w:iCs/>
                <w:lang w:val="lv-LV"/>
              </w:rPr>
              <w:t>veloceļu</w:t>
            </w:r>
            <w:proofErr w:type="spellEnd"/>
            <w:r w:rsidRPr="00E2753D">
              <w:rPr>
                <w:rFonts w:ascii="Times New Roman" w:hAnsi="Times New Roman" w:cs="Times New Roman"/>
                <w:i/>
                <w:iCs/>
                <w:lang w:val="lv-LV"/>
              </w:rPr>
              <w:t>, vai ielu, vai ceļu, vai laukumu ar bruģakmens un/vai plākšņu (plāksnes laukums nav lielāks par 0,18m</w:t>
            </w:r>
            <w:r w:rsidRPr="00E2753D">
              <w:rPr>
                <w:rFonts w:ascii="Times New Roman" w:hAnsi="Times New Roman" w:cs="Times New Roman"/>
                <w:i/>
                <w:iCs/>
                <w:vertAlign w:val="superscript"/>
                <w:lang w:val="lv-LV"/>
              </w:rPr>
              <w:t>2</w:t>
            </w:r>
            <w:r w:rsidRPr="00E2753D">
              <w:rPr>
                <w:rFonts w:ascii="Times New Roman" w:hAnsi="Times New Roman" w:cs="Times New Roman"/>
                <w:i/>
                <w:iCs/>
                <w:lang w:val="lv-LV"/>
              </w:rPr>
              <w:t xml:space="preserve">)  segumu un betona/granīta apmalēm izbūves vai pārbūves darbus – </w:t>
            </w:r>
            <w:r w:rsidRPr="00E2753D">
              <w:rPr>
                <w:rStyle w:val="Virsraksts1Rakstz"/>
                <w:rFonts w:eastAsia="Calibri"/>
                <w:bCs/>
                <w:i/>
                <w:iCs/>
                <w:sz w:val="20"/>
                <w:szCs w:val="20"/>
                <w:lang w:val="lv-LV"/>
              </w:rPr>
              <w:t xml:space="preserve"> </w:t>
            </w:r>
            <w:r w:rsidRPr="00E2753D">
              <w:rPr>
                <w:rStyle w:val="cf01"/>
                <w:rFonts w:ascii="Times New Roman" w:hAnsi="Times New Roman" w:cs="Times New Roman"/>
                <w:i/>
                <w:iCs/>
                <w:sz w:val="20"/>
                <w:szCs w:val="20"/>
                <w:lang w:val="lv-LV"/>
              </w:rPr>
              <w:t>ar b</w:t>
            </w:r>
            <w:r w:rsidRPr="00E2753D">
              <w:rPr>
                <w:rStyle w:val="cf11"/>
                <w:rFonts w:ascii="Times New Roman" w:hAnsi="Times New Roman" w:cs="Times New Roman"/>
                <w:i/>
                <w:iCs/>
                <w:sz w:val="20"/>
                <w:szCs w:val="20"/>
                <w:lang w:val="lv-LV"/>
              </w:rPr>
              <w:t>ūvniecības darbu apjomu vienā objektā ne mazāku kā 800m</w:t>
            </w:r>
            <w:r w:rsidRPr="00E2753D">
              <w:rPr>
                <w:rStyle w:val="cf11"/>
                <w:rFonts w:ascii="Times New Roman" w:hAnsi="Times New Roman" w:cs="Times New Roman"/>
                <w:i/>
                <w:iCs/>
                <w:sz w:val="20"/>
                <w:szCs w:val="20"/>
                <w:vertAlign w:val="superscript"/>
                <w:lang w:val="lv-LV"/>
              </w:rPr>
              <w:t>2</w:t>
            </w:r>
            <w:r w:rsidRPr="00E2753D">
              <w:rPr>
                <w:rStyle w:val="cf11"/>
                <w:rFonts w:ascii="Times New Roman" w:hAnsi="Times New Roman" w:cs="Times New Roman"/>
                <w:i/>
                <w:iCs/>
                <w:sz w:val="20"/>
                <w:szCs w:val="20"/>
                <w:lang w:val="lv-LV"/>
              </w:rPr>
              <w:t xml:space="preserve"> bruģakmens un/vai plākšņu seguma laukums un 200m betona/granīta apmales. Bruģakmens un/vai plākšņu seguma un betona/granīta apmaļu izbūves pieredzei jābūt izpildītai viena objekta ietvaros;</w:t>
            </w:r>
          </w:p>
          <w:p w14:paraId="1CE27086" w14:textId="77777777" w:rsidR="00353F92" w:rsidRPr="00E2753D" w:rsidRDefault="00353F92" w:rsidP="00353F92">
            <w:pPr>
              <w:pStyle w:val="Virsraksts3"/>
              <w:numPr>
                <w:ilvl w:val="2"/>
                <w:numId w:val="0"/>
              </w:numPr>
              <w:rPr>
                <w:i/>
                <w:iCs/>
                <w:sz w:val="20"/>
                <w:szCs w:val="20"/>
              </w:rPr>
            </w:pPr>
            <w:r w:rsidRPr="00E2753D">
              <w:rPr>
                <w:i/>
                <w:iCs/>
                <w:sz w:val="20"/>
                <w:szCs w:val="20"/>
              </w:rPr>
              <w:t>b)vismaz 1 (viena) līguma izpildē, kur</w:t>
            </w:r>
            <w:r w:rsidRPr="00E2753D">
              <w:rPr>
                <w:rStyle w:val="Virsraksts1Rakstz"/>
                <w:rFonts w:eastAsia="Calibri"/>
                <w:i/>
                <w:iCs/>
                <w:sz w:val="20"/>
                <w:szCs w:val="20"/>
                <w:lang w:val="lv-LV"/>
              </w:rPr>
              <w:t xml:space="preserve"> </w:t>
            </w:r>
            <w:r w:rsidRPr="00E2753D">
              <w:rPr>
                <w:i/>
                <w:iCs/>
                <w:sz w:val="20"/>
                <w:szCs w:val="20"/>
              </w:rPr>
              <w:t>līguma ietvaros ir veikti gājēju ietvju/ceļu vai gājēju/</w:t>
            </w:r>
            <w:proofErr w:type="spellStart"/>
            <w:r w:rsidRPr="00E2753D">
              <w:rPr>
                <w:i/>
                <w:iCs/>
                <w:sz w:val="20"/>
                <w:szCs w:val="20"/>
              </w:rPr>
              <w:t>veloceļu</w:t>
            </w:r>
            <w:proofErr w:type="spellEnd"/>
            <w:r w:rsidRPr="00E2753D">
              <w:rPr>
                <w:i/>
                <w:iCs/>
                <w:sz w:val="20"/>
                <w:szCs w:val="20"/>
              </w:rPr>
              <w:t xml:space="preserve">, </w:t>
            </w:r>
            <w:proofErr w:type="spellStart"/>
            <w:r w:rsidRPr="00E2753D">
              <w:rPr>
                <w:i/>
                <w:iCs/>
                <w:sz w:val="20"/>
                <w:szCs w:val="20"/>
              </w:rPr>
              <w:t>veloceļu</w:t>
            </w:r>
            <w:proofErr w:type="spellEnd"/>
            <w:r w:rsidRPr="00E2753D">
              <w:rPr>
                <w:i/>
                <w:iCs/>
                <w:sz w:val="20"/>
                <w:szCs w:val="20"/>
              </w:rPr>
              <w:t xml:space="preserve">, vai ielu, vai ceļu, vai laukumu ar asfaltbetona segumu jaunbūves vai pārbūves, vai, </w:t>
            </w:r>
            <w:r w:rsidRPr="00E2753D">
              <w:rPr>
                <w:rStyle w:val="cf01"/>
                <w:rFonts w:ascii="Times New Roman" w:hAnsi="Times New Roman"/>
                <w:i/>
                <w:iCs/>
                <w:sz w:val="20"/>
                <w:szCs w:val="20"/>
              </w:rPr>
              <w:t>ar b</w:t>
            </w:r>
            <w:r w:rsidRPr="00E2753D">
              <w:rPr>
                <w:rStyle w:val="cf11"/>
                <w:rFonts w:ascii="Times New Roman" w:hAnsi="Times New Roman"/>
                <w:i/>
                <w:iCs/>
                <w:sz w:val="20"/>
                <w:szCs w:val="20"/>
              </w:rPr>
              <w:t>ūvniecības darbu apjomu vienā objektā ne mazāku kā 800m</w:t>
            </w:r>
            <w:r w:rsidRPr="00E2753D">
              <w:rPr>
                <w:rStyle w:val="cf11"/>
                <w:rFonts w:ascii="Times New Roman" w:hAnsi="Times New Roman"/>
                <w:i/>
                <w:iCs/>
                <w:sz w:val="20"/>
                <w:szCs w:val="20"/>
                <w:vertAlign w:val="superscript"/>
              </w:rPr>
              <w:t>2</w:t>
            </w:r>
            <w:r w:rsidRPr="00E2753D">
              <w:rPr>
                <w:rStyle w:val="cf11"/>
                <w:rFonts w:ascii="Times New Roman" w:hAnsi="Times New Roman"/>
                <w:i/>
                <w:iCs/>
                <w:sz w:val="20"/>
                <w:szCs w:val="20"/>
              </w:rPr>
              <w:t xml:space="preserve"> asfaltbetona seguma laukums</w:t>
            </w:r>
            <w:r w:rsidRPr="00E2753D">
              <w:rPr>
                <w:i/>
                <w:iCs/>
                <w:sz w:val="20"/>
                <w:szCs w:val="20"/>
              </w:rPr>
              <w:t>;</w:t>
            </w:r>
          </w:p>
          <w:p w14:paraId="360393E1" w14:textId="4EC7792F" w:rsidR="00353F92" w:rsidRPr="00E2753D" w:rsidRDefault="00353F92" w:rsidP="00353F92">
            <w:pPr>
              <w:pStyle w:val="Virsraksts3"/>
              <w:numPr>
                <w:ilvl w:val="2"/>
                <w:numId w:val="0"/>
              </w:numPr>
              <w:rPr>
                <w:i/>
                <w:iCs/>
                <w:color w:val="FF0000"/>
                <w:sz w:val="20"/>
                <w:szCs w:val="20"/>
              </w:rPr>
            </w:pPr>
            <w:r w:rsidRPr="00E2753D">
              <w:rPr>
                <w:rStyle w:val="cf01"/>
                <w:rFonts w:ascii="Times New Roman" w:hAnsi="Times New Roman"/>
                <w:i/>
                <w:iCs/>
                <w:sz w:val="20"/>
                <w:szCs w:val="20"/>
              </w:rPr>
              <w:t>c) vismaz 1 (viena) l</w:t>
            </w:r>
            <w:r w:rsidRPr="00E2753D">
              <w:rPr>
                <w:rStyle w:val="cf11"/>
                <w:rFonts w:ascii="Times New Roman" w:hAnsi="Times New Roman"/>
                <w:i/>
                <w:iCs/>
                <w:sz w:val="20"/>
                <w:szCs w:val="20"/>
              </w:rPr>
              <w:t>ī</w:t>
            </w:r>
            <w:r w:rsidRPr="00E2753D">
              <w:rPr>
                <w:rStyle w:val="cf01"/>
                <w:rFonts w:ascii="Times New Roman" w:hAnsi="Times New Roman"/>
                <w:i/>
                <w:iCs/>
                <w:sz w:val="20"/>
                <w:szCs w:val="20"/>
              </w:rPr>
              <w:t>guma izpild</w:t>
            </w:r>
            <w:r w:rsidRPr="00E2753D">
              <w:rPr>
                <w:rStyle w:val="cf11"/>
                <w:rFonts w:ascii="Times New Roman" w:hAnsi="Times New Roman"/>
                <w:i/>
                <w:iCs/>
                <w:sz w:val="20"/>
                <w:szCs w:val="20"/>
              </w:rPr>
              <w:t>ē</w:t>
            </w:r>
            <w:r w:rsidRPr="00E2753D">
              <w:rPr>
                <w:rStyle w:val="cf01"/>
                <w:rFonts w:ascii="Times New Roman" w:hAnsi="Times New Roman"/>
                <w:i/>
                <w:iCs/>
                <w:sz w:val="20"/>
                <w:szCs w:val="20"/>
              </w:rPr>
              <w:t>, kura ietvaros veikti g</w:t>
            </w:r>
            <w:r w:rsidRPr="00E2753D">
              <w:rPr>
                <w:rStyle w:val="cf11"/>
                <w:rFonts w:ascii="Times New Roman" w:hAnsi="Times New Roman"/>
                <w:i/>
                <w:iCs/>
                <w:sz w:val="20"/>
                <w:szCs w:val="20"/>
              </w:rPr>
              <w:t>ā</w:t>
            </w:r>
            <w:r w:rsidRPr="00E2753D">
              <w:rPr>
                <w:rStyle w:val="cf01"/>
                <w:rFonts w:ascii="Times New Roman" w:hAnsi="Times New Roman"/>
                <w:i/>
                <w:iCs/>
                <w:sz w:val="20"/>
                <w:szCs w:val="20"/>
              </w:rPr>
              <w:t>j</w:t>
            </w:r>
            <w:r w:rsidRPr="00E2753D">
              <w:rPr>
                <w:rStyle w:val="cf11"/>
                <w:rFonts w:ascii="Times New Roman" w:hAnsi="Times New Roman"/>
                <w:i/>
                <w:iCs/>
                <w:sz w:val="20"/>
                <w:szCs w:val="20"/>
              </w:rPr>
              <w:t>ē</w:t>
            </w:r>
            <w:r w:rsidRPr="00E2753D">
              <w:rPr>
                <w:rStyle w:val="cf01"/>
                <w:rFonts w:ascii="Times New Roman" w:hAnsi="Times New Roman"/>
                <w:i/>
                <w:iCs/>
                <w:sz w:val="20"/>
                <w:szCs w:val="20"/>
              </w:rPr>
              <w:t>ju ietvju/ce</w:t>
            </w:r>
            <w:r w:rsidRPr="00E2753D">
              <w:rPr>
                <w:rStyle w:val="cf11"/>
                <w:rFonts w:ascii="Times New Roman" w:hAnsi="Times New Roman"/>
                <w:i/>
                <w:iCs/>
                <w:sz w:val="20"/>
                <w:szCs w:val="20"/>
              </w:rPr>
              <w:t>ļ</w:t>
            </w:r>
            <w:r w:rsidRPr="00E2753D">
              <w:rPr>
                <w:rStyle w:val="cf01"/>
                <w:rFonts w:ascii="Times New Roman" w:hAnsi="Times New Roman"/>
                <w:i/>
                <w:iCs/>
                <w:sz w:val="20"/>
                <w:szCs w:val="20"/>
              </w:rPr>
              <w:t>u vai g</w:t>
            </w:r>
            <w:r w:rsidRPr="00E2753D">
              <w:rPr>
                <w:rStyle w:val="cf11"/>
                <w:rFonts w:ascii="Times New Roman" w:hAnsi="Times New Roman"/>
                <w:i/>
                <w:iCs/>
                <w:sz w:val="20"/>
                <w:szCs w:val="20"/>
              </w:rPr>
              <w:t>ā</w:t>
            </w:r>
            <w:r w:rsidRPr="00E2753D">
              <w:rPr>
                <w:rStyle w:val="cf01"/>
                <w:rFonts w:ascii="Times New Roman" w:hAnsi="Times New Roman"/>
                <w:i/>
                <w:iCs/>
                <w:sz w:val="20"/>
                <w:szCs w:val="20"/>
              </w:rPr>
              <w:t>j</w:t>
            </w:r>
            <w:r w:rsidRPr="00E2753D">
              <w:rPr>
                <w:rStyle w:val="cf11"/>
                <w:rFonts w:ascii="Times New Roman" w:hAnsi="Times New Roman"/>
                <w:i/>
                <w:iCs/>
                <w:sz w:val="20"/>
                <w:szCs w:val="20"/>
              </w:rPr>
              <w:t>ē</w:t>
            </w:r>
            <w:r w:rsidRPr="00E2753D">
              <w:rPr>
                <w:rStyle w:val="cf01"/>
                <w:rFonts w:ascii="Times New Roman" w:hAnsi="Times New Roman"/>
                <w:i/>
                <w:iCs/>
                <w:sz w:val="20"/>
                <w:szCs w:val="20"/>
              </w:rPr>
              <w:t>ju/</w:t>
            </w:r>
            <w:proofErr w:type="spellStart"/>
            <w:r w:rsidRPr="00E2753D">
              <w:rPr>
                <w:rStyle w:val="cf01"/>
                <w:rFonts w:ascii="Times New Roman" w:hAnsi="Times New Roman"/>
                <w:i/>
                <w:iCs/>
                <w:sz w:val="20"/>
                <w:szCs w:val="20"/>
              </w:rPr>
              <w:t>veloce</w:t>
            </w:r>
            <w:r w:rsidRPr="00E2753D">
              <w:rPr>
                <w:rStyle w:val="cf11"/>
                <w:rFonts w:ascii="Times New Roman" w:hAnsi="Times New Roman"/>
                <w:i/>
                <w:iCs/>
                <w:sz w:val="20"/>
                <w:szCs w:val="20"/>
              </w:rPr>
              <w:t>ļ</w:t>
            </w:r>
            <w:r w:rsidRPr="00E2753D">
              <w:rPr>
                <w:rStyle w:val="cf01"/>
                <w:rFonts w:ascii="Times New Roman" w:hAnsi="Times New Roman"/>
                <w:i/>
                <w:iCs/>
                <w:sz w:val="20"/>
                <w:szCs w:val="20"/>
              </w:rPr>
              <w:t>u</w:t>
            </w:r>
            <w:proofErr w:type="spellEnd"/>
            <w:r w:rsidRPr="00E2753D">
              <w:rPr>
                <w:rStyle w:val="cf01"/>
                <w:rFonts w:ascii="Times New Roman" w:hAnsi="Times New Roman"/>
                <w:i/>
                <w:iCs/>
                <w:sz w:val="20"/>
                <w:szCs w:val="20"/>
              </w:rPr>
              <w:t xml:space="preserve">, </w:t>
            </w:r>
            <w:proofErr w:type="spellStart"/>
            <w:r w:rsidRPr="00E2753D">
              <w:rPr>
                <w:rStyle w:val="cf01"/>
                <w:rFonts w:ascii="Times New Roman" w:hAnsi="Times New Roman"/>
                <w:i/>
                <w:iCs/>
                <w:sz w:val="20"/>
                <w:szCs w:val="20"/>
              </w:rPr>
              <w:t>veloce</w:t>
            </w:r>
            <w:r w:rsidRPr="00E2753D">
              <w:rPr>
                <w:rStyle w:val="cf11"/>
                <w:rFonts w:ascii="Times New Roman" w:hAnsi="Times New Roman"/>
                <w:i/>
                <w:iCs/>
                <w:sz w:val="20"/>
                <w:szCs w:val="20"/>
              </w:rPr>
              <w:t>ļ</w:t>
            </w:r>
            <w:r w:rsidRPr="00E2753D">
              <w:rPr>
                <w:rStyle w:val="cf01"/>
                <w:rFonts w:ascii="Times New Roman" w:hAnsi="Times New Roman"/>
                <w:i/>
                <w:iCs/>
                <w:sz w:val="20"/>
                <w:szCs w:val="20"/>
              </w:rPr>
              <w:t>u</w:t>
            </w:r>
            <w:proofErr w:type="spellEnd"/>
            <w:r w:rsidRPr="00E2753D">
              <w:rPr>
                <w:rStyle w:val="cf01"/>
                <w:rFonts w:ascii="Times New Roman" w:hAnsi="Times New Roman"/>
                <w:i/>
                <w:iCs/>
                <w:sz w:val="20"/>
                <w:szCs w:val="20"/>
              </w:rPr>
              <w:t>, vai ielu, vai ce</w:t>
            </w:r>
            <w:r w:rsidRPr="00E2753D">
              <w:rPr>
                <w:rStyle w:val="cf11"/>
                <w:rFonts w:ascii="Times New Roman" w:hAnsi="Times New Roman"/>
                <w:i/>
                <w:iCs/>
                <w:sz w:val="20"/>
                <w:szCs w:val="20"/>
              </w:rPr>
              <w:t>ļ</w:t>
            </w:r>
            <w:r w:rsidRPr="00E2753D">
              <w:rPr>
                <w:rStyle w:val="cf01"/>
                <w:rFonts w:ascii="Times New Roman" w:hAnsi="Times New Roman"/>
                <w:i/>
                <w:iCs/>
                <w:sz w:val="20"/>
                <w:szCs w:val="20"/>
              </w:rPr>
              <w:t>u, vai laukumu apgaismojuma jaunb</w:t>
            </w:r>
            <w:r w:rsidRPr="00E2753D">
              <w:rPr>
                <w:rStyle w:val="cf11"/>
                <w:rFonts w:ascii="Times New Roman" w:hAnsi="Times New Roman"/>
                <w:i/>
                <w:iCs/>
                <w:sz w:val="20"/>
                <w:szCs w:val="20"/>
              </w:rPr>
              <w:t>ū</w:t>
            </w:r>
            <w:r w:rsidRPr="00E2753D">
              <w:rPr>
                <w:rStyle w:val="cf01"/>
                <w:rFonts w:ascii="Times New Roman" w:hAnsi="Times New Roman"/>
                <w:i/>
                <w:iCs/>
                <w:sz w:val="20"/>
                <w:szCs w:val="20"/>
              </w:rPr>
              <w:t>ves vai p</w:t>
            </w:r>
            <w:r w:rsidRPr="00E2753D">
              <w:rPr>
                <w:rStyle w:val="cf11"/>
                <w:rFonts w:ascii="Times New Roman" w:hAnsi="Times New Roman"/>
                <w:i/>
                <w:iCs/>
                <w:sz w:val="20"/>
                <w:szCs w:val="20"/>
              </w:rPr>
              <w:t>ā</w:t>
            </w:r>
            <w:r w:rsidRPr="00E2753D">
              <w:rPr>
                <w:rStyle w:val="cf01"/>
                <w:rFonts w:ascii="Times New Roman" w:hAnsi="Times New Roman"/>
                <w:i/>
                <w:iCs/>
                <w:sz w:val="20"/>
                <w:szCs w:val="20"/>
              </w:rPr>
              <w:t>rb</w:t>
            </w:r>
            <w:r w:rsidRPr="00E2753D">
              <w:rPr>
                <w:rStyle w:val="cf11"/>
                <w:rFonts w:ascii="Times New Roman" w:hAnsi="Times New Roman"/>
                <w:i/>
                <w:iCs/>
                <w:sz w:val="20"/>
                <w:szCs w:val="20"/>
              </w:rPr>
              <w:t>ū</w:t>
            </w:r>
            <w:r w:rsidRPr="00E2753D">
              <w:rPr>
                <w:rStyle w:val="cf01"/>
                <w:rFonts w:ascii="Times New Roman" w:hAnsi="Times New Roman"/>
                <w:i/>
                <w:iCs/>
                <w:sz w:val="20"/>
                <w:szCs w:val="20"/>
              </w:rPr>
              <w:t>ves darbi.</w:t>
            </w:r>
            <w:r w:rsidR="00E2753D">
              <w:rPr>
                <w:rStyle w:val="cf01"/>
                <w:rFonts w:ascii="Times New Roman" w:hAnsi="Times New Roman"/>
                <w:i/>
                <w:iCs/>
                <w:sz w:val="20"/>
                <w:szCs w:val="20"/>
              </w:rPr>
              <w:t>”</w:t>
            </w:r>
          </w:p>
          <w:p w14:paraId="424CF85A" w14:textId="77777777" w:rsidR="00353F92" w:rsidRPr="00047DE3" w:rsidRDefault="00353F92" w:rsidP="00353F92">
            <w:pPr>
              <w:pStyle w:val="tabulai"/>
              <w:framePr w:hSpace="0" w:wrap="auto" w:vAnchor="margin" w:xAlign="left" w:yAlign="inline"/>
              <w:numPr>
                <w:ilvl w:val="0"/>
                <w:numId w:val="0"/>
              </w:numPr>
              <w:ind w:left="738" w:hanging="567"/>
              <w:jc w:val="both"/>
              <w:rPr>
                <w:rFonts w:ascii="Times New Roman" w:hAnsi="Times New Roman" w:cs="Times New Roman"/>
                <w:sz w:val="24"/>
                <w:szCs w:val="24"/>
                <w:lang w:val="lv-LV"/>
              </w:rPr>
            </w:pPr>
          </w:p>
          <w:p w14:paraId="1DE077D4" w14:textId="77777777" w:rsidR="00353F92" w:rsidRPr="00E2753D" w:rsidRDefault="00353F92" w:rsidP="00353F92">
            <w:pPr>
              <w:spacing w:before="120" w:after="120"/>
              <w:jc w:val="both"/>
              <w:rPr>
                <w:rFonts w:ascii="Times New Roman" w:hAnsi="Times New Roman" w:cs="Times New Roman"/>
                <w:i/>
                <w:iCs/>
                <w:sz w:val="20"/>
                <w:szCs w:val="20"/>
              </w:rPr>
            </w:pPr>
            <w:r w:rsidRPr="00E2753D">
              <w:rPr>
                <w:rFonts w:ascii="Times New Roman" w:hAnsi="Times New Roman" w:cs="Times New Roman"/>
                <w:i/>
                <w:iCs/>
                <w:sz w:val="20"/>
                <w:szCs w:val="20"/>
              </w:rPr>
              <w:t>Objekti uz piedāvājuma iesniegšanas dienu ir pieņemti ekspluatācijā.</w:t>
            </w:r>
          </w:p>
          <w:p w14:paraId="4761BF68" w14:textId="77777777" w:rsidR="00353F92" w:rsidRPr="00E2753D" w:rsidRDefault="00353F92" w:rsidP="00353F92">
            <w:pPr>
              <w:jc w:val="both"/>
              <w:rPr>
                <w:rFonts w:ascii="Times New Roman" w:hAnsi="Times New Roman" w:cs="Times New Roman"/>
                <w:i/>
                <w:color w:val="000000" w:themeColor="text1"/>
                <w:sz w:val="20"/>
                <w:szCs w:val="20"/>
              </w:rPr>
            </w:pPr>
            <w:r w:rsidRPr="00E2753D">
              <w:rPr>
                <w:rFonts w:ascii="Times New Roman" w:hAnsi="Times New Roman" w:cs="Times New Roman"/>
                <w:i/>
                <w:color w:val="000000" w:themeColor="text1"/>
                <w:sz w:val="20"/>
                <w:szCs w:val="20"/>
              </w:rPr>
              <w:t>Pretendents 3.4.6. punkta  a) b) c) apakšpunktā prasīto pieredzi var uzrādīt  vienā līgumā vai atsevišķos līgumos.</w:t>
            </w:r>
          </w:p>
          <w:p w14:paraId="61CC456B" w14:textId="03D05993" w:rsidR="00353F92" w:rsidRPr="00E2753D" w:rsidRDefault="00353F92" w:rsidP="00E2753D">
            <w:pPr>
              <w:spacing w:before="120" w:after="120"/>
              <w:jc w:val="both"/>
              <w:rPr>
                <w:rFonts w:ascii="Times New Roman" w:hAnsi="Times New Roman" w:cs="Times New Roman"/>
                <w:i/>
                <w:sz w:val="20"/>
                <w:szCs w:val="20"/>
              </w:rPr>
            </w:pPr>
            <w:r w:rsidRPr="00E2753D">
              <w:rPr>
                <w:rFonts w:ascii="Times New Roman" w:hAnsi="Times New Roman" w:cs="Times New Roman"/>
                <w:i/>
                <w:sz w:val="20"/>
                <w:szCs w:val="20"/>
              </w:rPr>
              <w:t>Ja piedāvājumu iesniedz piegādātāju apvienība vai personālsabiedrība, tad šī prasība jāizpilda kopā piegādātāju apvienības dalībniekiem vai personālsabiedrības biedriem.</w:t>
            </w:r>
          </w:p>
          <w:p w14:paraId="748FFD4C" w14:textId="77777777" w:rsidR="00353F92" w:rsidRPr="00E2753D" w:rsidRDefault="00353F92" w:rsidP="00353F92">
            <w:pPr>
              <w:spacing w:after="120"/>
              <w:jc w:val="both"/>
              <w:rPr>
                <w:rFonts w:ascii="Times New Roman" w:hAnsi="Times New Roman" w:cs="Times New Roman"/>
                <w:i/>
                <w:sz w:val="20"/>
                <w:szCs w:val="20"/>
              </w:rPr>
            </w:pPr>
            <w:r w:rsidRPr="00E2753D">
              <w:rPr>
                <w:rFonts w:ascii="Times New Roman" w:hAnsi="Times New Roman" w:cs="Times New Roman"/>
                <w:i/>
                <w:sz w:val="20"/>
                <w:szCs w:val="20"/>
              </w:rPr>
              <w:t>*Galvenais būvdarbu veicējs – skatīt MK noteikumu Nr.500 “Vispārīgie būvnoteikumi” 2.15.punktu.</w:t>
            </w:r>
          </w:p>
          <w:p w14:paraId="52F54E3C" w14:textId="77777777" w:rsidR="00353F92" w:rsidRPr="00E2753D" w:rsidRDefault="00353F92" w:rsidP="00353F92">
            <w:pPr>
              <w:jc w:val="both"/>
              <w:rPr>
                <w:rFonts w:ascii="Times New Roman" w:hAnsi="Times New Roman" w:cs="Times New Roman"/>
                <w:i/>
                <w:color w:val="000000" w:themeColor="text1"/>
                <w:sz w:val="20"/>
                <w:szCs w:val="20"/>
              </w:rPr>
            </w:pPr>
            <w:r w:rsidRPr="00E2753D">
              <w:rPr>
                <w:rFonts w:ascii="Times New Roman" w:hAnsi="Times New Roman" w:cs="Times New Roman"/>
                <w:i/>
                <w:color w:val="000000" w:themeColor="text1"/>
                <w:sz w:val="20"/>
                <w:szCs w:val="20"/>
              </w:rPr>
              <w:t>** Būves pārbūve – ietver zemes klātnes izbūvi un ceļa segas izbūvi, kas sastāv no seguma un pamata.“</w:t>
            </w:r>
          </w:p>
          <w:p w14:paraId="27C736EE" w14:textId="77777777" w:rsidR="00353F92" w:rsidRPr="00047DE3" w:rsidRDefault="00353F92" w:rsidP="00353F92">
            <w:pPr>
              <w:pStyle w:val="tabulai"/>
              <w:framePr w:hSpace="0" w:wrap="auto" w:vAnchor="margin" w:xAlign="left" w:yAlign="inline"/>
              <w:numPr>
                <w:ilvl w:val="0"/>
                <w:numId w:val="0"/>
              </w:numPr>
              <w:ind w:left="738" w:hanging="567"/>
              <w:jc w:val="both"/>
              <w:rPr>
                <w:rFonts w:ascii="Times New Roman" w:hAnsi="Times New Roman" w:cs="Times New Roman"/>
                <w:sz w:val="24"/>
                <w:szCs w:val="24"/>
                <w:lang w:val="lv-LV"/>
              </w:rPr>
            </w:pPr>
          </w:p>
          <w:p w14:paraId="2D01E538" w14:textId="6182EE16" w:rsidR="00714955" w:rsidRPr="00E2753D" w:rsidRDefault="00353F92" w:rsidP="00E2753D">
            <w:pPr>
              <w:pStyle w:val="tabulai"/>
              <w:framePr w:hSpace="0" w:wrap="auto" w:vAnchor="margin" w:xAlign="left" w:yAlign="inline"/>
              <w:numPr>
                <w:ilvl w:val="0"/>
                <w:numId w:val="0"/>
              </w:numPr>
              <w:jc w:val="both"/>
              <w:rPr>
                <w:rFonts w:ascii="Times New Roman" w:hAnsi="Times New Roman" w:cs="Times New Roman"/>
                <w:sz w:val="24"/>
                <w:szCs w:val="24"/>
                <w:lang w:val="lv-LV"/>
              </w:rPr>
            </w:pPr>
            <w:r w:rsidRPr="00353F92">
              <w:rPr>
                <w:rFonts w:ascii="Times New Roman" w:hAnsi="Times New Roman" w:cs="Times New Roman"/>
                <w:sz w:val="24"/>
                <w:szCs w:val="24"/>
                <w:lang w:val="lv-LV"/>
              </w:rPr>
              <w:t>Lūgums Pasūtītājam precizēt Nolikuma 3.4.6.punkta prasības, jo šobrīd nav viennozīmīgi un nepārprotami saprotamas izvirzītās prasības.</w:t>
            </w:r>
            <w:r w:rsidRPr="00047DE3">
              <w:rPr>
                <w:rFonts w:ascii="Times New Roman" w:hAnsi="Times New Roman" w:cs="Times New Roman"/>
                <w:sz w:val="24"/>
                <w:szCs w:val="24"/>
                <w:lang w:val="lv-LV"/>
              </w:rPr>
              <w:br/>
            </w:r>
            <w:r w:rsidRPr="00047DE3">
              <w:rPr>
                <w:rFonts w:ascii="Times New Roman" w:hAnsi="Times New Roman" w:cs="Times New Roman"/>
                <w:sz w:val="24"/>
                <w:szCs w:val="24"/>
                <w:lang w:val="lv-LV"/>
              </w:rPr>
              <w:tab/>
              <w:t xml:space="preserve">Augstāk norādītā punkta tekstuālajā daļā šobrīd ir norādīts, ka potenciālais pretendents pieredzi var pierādīt kā būvdarbu veicējs, bet zemāk ar vienu zvaigznīti “*” ir atsauce par “Galveno būvdarbu veicēju” (augstāk tekstā nav atsauces uz “*”), kā arī </w:t>
            </w:r>
            <w:r w:rsidRPr="00047DE3">
              <w:rPr>
                <w:rFonts w:ascii="Times New Roman" w:hAnsi="Times New Roman" w:cs="Times New Roman"/>
                <w:sz w:val="24"/>
                <w:szCs w:val="24"/>
                <w:lang w:val="lv-LV"/>
              </w:rPr>
              <w:lastRenderedPageBreak/>
              <w:t xml:space="preserve">tekstuālajā daļā nav norādes uz to, ka zemāk ir atšifrējums “Būves pārbūvei”, kas atzīmēta ar “**”. </w:t>
            </w:r>
          </w:p>
        </w:tc>
        <w:tc>
          <w:tcPr>
            <w:tcW w:w="4996" w:type="dxa"/>
          </w:tcPr>
          <w:p w14:paraId="77F8F9FC" w14:textId="5707CE51" w:rsidR="00353F92" w:rsidRPr="00353F92" w:rsidRDefault="00353F92" w:rsidP="00353F92">
            <w:pPr>
              <w:jc w:val="both"/>
              <w:rPr>
                <w:rFonts w:ascii="Times New Roman" w:hAnsi="Times New Roman" w:cs="Times New Roman"/>
                <w:sz w:val="24"/>
                <w:szCs w:val="24"/>
              </w:rPr>
            </w:pPr>
            <w:r>
              <w:rPr>
                <w:rFonts w:ascii="Times New Roman" w:hAnsi="Times New Roman" w:cs="Times New Roman"/>
                <w:sz w:val="24"/>
                <w:szCs w:val="24"/>
              </w:rPr>
              <w:lastRenderedPageBreak/>
              <w:t>1. </w:t>
            </w:r>
            <w:r w:rsidRPr="00353F92">
              <w:rPr>
                <w:rFonts w:ascii="Times New Roman" w:hAnsi="Times New Roman" w:cs="Times New Roman"/>
                <w:sz w:val="24"/>
                <w:szCs w:val="24"/>
              </w:rPr>
              <w:t xml:space="preserve">Pasūtītājs skaidro, ka Nolikuma 3.4.6. punktā ietvertā piezīme: "*Galvenais būvdarbu veicējs – skatīt MK noteikumu Nr. 500 </w:t>
            </w:r>
            <w:r w:rsidR="00E2753D">
              <w:rPr>
                <w:rFonts w:ascii="Times New Roman" w:hAnsi="Times New Roman" w:cs="Times New Roman"/>
                <w:sz w:val="24"/>
                <w:szCs w:val="24"/>
              </w:rPr>
              <w:t>“</w:t>
            </w:r>
            <w:r w:rsidRPr="00353F92">
              <w:rPr>
                <w:rFonts w:ascii="Times New Roman" w:hAnsi="Times New Roman" w:cs="Times New Roman"/>
                <w:sz w:val="24"/>
                <w:szCs w:val="24"/>
              </w:rPr>
              <w:t>Vispārīgie būvnoteikumi</w:t>
            </w:r>
            <w:r w:rsidR="00E2753D">
              <w:rPr>
                <w:rFonts w:ascii="Times New Roman" w:hAnsi="Times New Roman" w:cs="Times New Roman"/>
                <w:sz w:val="24"/>
                <w:szCs w:val="24"/>
              </w:rPr>
              <w:t>”</w:t>
            </w:r>
            <w:r w:rsidRPr="00353F92">
              <w:rPr>
                <w:rFonts w:ascii="Times New Roman" w:hAnsi="Times New Roman" w:cs="Times New Roman"/>
                <w:sz w:val="24"/>
                <w:szCs w:val="24"/>
              </w:rPr>
              <w:t xml:space="preserve"> 2.15. punktu." ir tehniska kļūda, kas radusies Nolikuma sagatavošanas procesā. Minētā piezīme nav attiecināma uz Nolikuma 3.4.6. punktā noteiktajām pretendentu kvalifikācijas prasībām un tā nav jāņem vērā, vērtējot atbilstību šai prasībai.</w:t>
            </w:r>
          </w:p>
          <w:p w14:paraId="33682246" w14:textId="5A6AFB15" w:rsidR="006B1972" w:rsidRPr="00353F92" w:rsidRDefault="00353F92" w:rsidP="00353F92">
            <w:pPr>
              <w:jc w:val="both"/>
              <w:rPr>
                <w:rFonts w:ascii="Times New Roman" w:hAnsi="Times New Roman" w:cs="Times New Roman"/>
                <w:sz w:val="24"/>
                <w:szCs w:val="24"/>
              </w:rPr>
            </w:pPr>
            <w:r w:rsidRPr="00353F92">
              <w:rPr>
                <w:rFonts w:ascii="Times New Roman" w:hAnsi="Times New Roman" w:cs="Times New Roman"/>
                <w:sz w:val="24"/>
                <w:szCs w:val="24"/>
              </w:rPr>
              <w:t xml:space="preserve">Vienlaikus Pasūtītājs skaidro, ka Nolikuma 3.4.6. punkta a), b) un c) apakšpunktā prasītā pieredze attiecībā uz pārbūvi ir saprotama atbilstoši Būvniecības likumam un MK noteikumos Nr. 500 "Vispārīgie būvnoteikumi" noteiktajam regulējumam. </w:t>
            </w:r>
          </w:p>
        </w:tc>
      </w:tr>
      <w:tr w:rsidR="00353F92" w:rsidRPr="006B1972" w14:paraId="3B2FC1F3" w14:textId="77777777" w:rsidTr="00FE1AA2">
        <w:trPr>
          <w:trHeight w:val="1692"/>
        </w:trPr>
        <w:tc>
          <w:tcPr>
            <w:tcW w:w="4610" w:type="dxa"/>
          </w:tcPr>
          <w:p w14:paraId="1D538132" w14:textId="4D1C9A56" w:rsidR="00E2753D" w:rsidRPr="00E2753D" w:rsidRDefault="00353F92" w:rsidP="00E2753D">
            <w:pPr>
              <w:jc w:val="both"/>
              <w:rPr>
                <w:rFonts w:ascii="Times New Roman" w:hAnsi="Times New Roman" w:cs="Times New Roman"/>
                <w:bCs/>
                <w:i/>
                <w:iCs/>
                <w:sz w:val="20"/>
                <w:szCs w:val="20"/>
              </w:rPr>
            </w:pPr>
            <w:r>
              <w:rPr>
                <w:rFonts w:ascii="Times New Roman" w:hAnsi="Times New Roman" w:cs="Times New Roman"/>
                <w:bCs/>
                <w:sz w:val="24"/>
                <w:szCs w:val="24"/>
              </w:rPr>
              <w:t>2. </w:t>
            </w:r>
            <w:r w:rsidRPr="00353F92">
              <w:rPr>
                <w:rFonts w:ascii="Times New Roman" w:hAnsi="Times New Roman" w:cs="Times New Roman"/>
                <w:bCs/>
                <w:sz w:val="24"/>
                <w:szCs w:val="24"/>
              </w:rPr>
              <w:t>Lūgums Pasūtītājam precizēt Nolikuma 3.4.7.punkta</w:t>
            </w:r>
            <w:r w:rsidR="00E2753D">
              <w:rPr>
                <w:rFonts w:ascii="Times New Roman" w:hAnsi="Times New Roman" w:cs="Times New Roman"/>
                <w:bCs/>
                <w:sz w:val="24"/>
                <w:szCs w:val="24"/>
              </w:rPr>
              <w:t xml:space="preserve"> “</w:t>
            </w:r>
            <w:r w:rsidR="00E2753D" w:rsidRPr="00E2753D">
              <w:rPr>
                <w:rFonts w:ascii="Times New Roman" w:hAnsi="Times New Roman" w:cs="Times New Roman"/>
                <w:bCs/>
                <w:i/>
                <w:iCs/>
                <w:sz w:val="20"/>
                <w:szCs w:val="20"/>
              </w:rPr>
              <w:t>Pretendents Līguma izpildē nodrošinās sertificētu ceļu būvdarbu vadītāju, kuram ir spēkā esošs sertifikāts ceļu būvdarbu vadīšanā un iepriekšējo 5 (piecu) gadu laikā līdz piedāvājuma iesniegšanas dienai Atklātā konkursā ir pieredze kā atbildīgajam būvdarbu vadītājam:</w:t>
            </w:r>
          </w:p>
          <w:p w14:paraId="27901682" w14:textId="560E79BF" w:rsidR="00E2753D" w:rsidRPr="00E2753D" w:rsidRDefault="00E2753D" w:rsidP="00E2753D">
            <w:pPr>
              <w:jc w:val="both"/>
              <w:rPr>
                <w:rFonts w:ascii="Times New Roman" w:hAnsi="Times New Roman" w:cs="Times New Roman"/>
                <w:bCs/>
                <w:i/>
                <w:iCs/>
                <w:sz w:val="20"/>
                <w:szCs w:val="20"/>
              </w:rPr>
            </w:pPr>
            <w:r w:rsidRPr="00E2753D">
              <w:rPr>
                <w:rFonts w:ascii="Times New Roman" w:hAnsi="Times New Roman" w:cs="Times New Roman"/>
                <w:bCs/>
                <w:i/>
                <w:iCs/>
                <w:sz w:val="20"/>
                <w:szCs w:val="20"/>
              </w:rPr>
              <w:t>d)</w:t>
            </w:r>
            <w:r w:rsidRPr="00E2753D">
              <w:rPr>
                <w:rFonts w:ascii="Times New Roman" w:hAnsi="Times New Roman" w:cs="Times New Roman"/>
                <w:bCs/>
                <w:i/>
                <w:iCs/>
                <w:sz w:val="20"/>
                <w:szCs w:val="20"/>
              </w:rPr>
              <w:tab/>
              <w:t>vismaz 1 (viena) līguma izpildē,  kur līguma ietvaros ir veikti gājēju ietvju/ceļu vai gājēju/</w:t>
            </w:r>
            <w:proofErr w:type="spellStart"/>
            <w:r w:rsidRPr="00E2753D">
              <w:rPr>
                <w:rFonts w:ascii="Times New Roman" w:hAnsi="Times New Roman" w:cs="Times New Roman"/>
                <w:bCs/>
                <w:i/>
                <w:iCs/>
                <w:sz w:val="20"/>
                <w:szCs w:val="20"/>
              </w:rPr>
              <w:t>veloceļu</w:t>
            </w:r>
            <w:proofErr w:type="spellEnd"/>
            <w:r w:rsidRPr="00E2753D">
              <w:rPr>
                <w:rFonts w:ascii="Times New Roman" w:hAnsi="Times New Roman" w:cs="Times New Roman"/>
                <w:bCs/>
                <w:i/>
                <w:iCs/>
                <w:sz w:val="20"/>
                <w:szCs w:val="20"/>
              </w:rPr>
              <w:t xml:space="preserve">, </w:t>
            </w:r>
            <w:proofErr w:type="spellStart"/>
            <w:r w:rsidRPr="00E2753D">
              <w:rPr>
                <w:rFonts w:ascii="Times New Roman" w:hAnsi="Times New Roman" w:cs="Times New Roman"/>
                <w:bCs/>
                <w:i/>
                <w:iCs/>
                <w:sz w:val="20"/>
                <w:szCs w:val="20"/>
              </w:rPr>
              <w:t>veloceļu</w:t>
            </w:r>
            <w:proofErr w:type="spellEnd"/>
            <w:r w:rsidRPr="00E2753D">
              <w:rPr>
                <w:rFonts w:ascii="Times New Roman" w:hAnsi="Times New Roman" w:cs="Times New Roman"/>
                <w:bCs/>
                <w:i/>
                <w:iCs/>
                <w:sz w:val="20"/>
                <w:szCs w:val="20"/>
              </w:rPr>
              <w:t>, vai ielu, vai ceļu, vai laukumu ar bruģakmens un/vai plākšņu (plāksnes laukums nav lielāks par 0,18m2)  segumu un betona/granīta apmalēm izbūves vai pārbūves darbi –  ar būvniecības darbu apjomu vienā objektā ne mazāku kā 800m2 bruģakmens un/vai plākšņu seguma laukums un 200m betona/granīta apmales. Bruģakmens un/vai plākšņu seguma un betona/granīta apmaļu izbūves pieredzei jābūt izpildītai viena objekta ietvaros;</w:t>
            </w:r>
          </w:p>
          <w:p w14:paraId="2D4870DD" w14:textId="21F4C180" w:rsidR="00353F92" w:rsidRPr="00353F92" w:rsidRDefault="00E2753D" w:rsidP="00E2753D">
            <w:pPr>
              <w:jc w:val="both"/>
              <w:rPr>
                <w:rFonts w:ascii="Times New Roman" w:hAnsi="Times New Roman" w:cs="Times New Roman"/>
                <w:bCs/>
                <w:sz w:val="24"/>
                <w:szCs w:val="24"/>
                <w:u w:val="single"/>
              </w:rPr>
            </w:pPr>
            <w:r w:rsidRPr="00E2753D">
              <w:rPr>
                <w:rFonts w:ascii="Times New Roman" w:hAnsi="Times New Roman" w:cs="Times New Roman"/>
                <w:bCs/>
                <w:i/>
                <w:iCs/>
                <w:sz w:val="20"/>
                <w:szCs w:val="20"/>
              </w:rPr>
              <w:t>e)</w:t>
            </w:r>
            <w:r w:rsidRPr="00E2753D">
              <w:rPr>
                <w:rFonts w:ascii="Times New Roman" w:hAnsi="Times New Roman" w:cs="Times New Roman"/>
                <w:bCs/>
                <w:i/>
                <w:iCs/>
                <w:sz w:val="20"/>
                <w:szCs w:val="20"/>
              </w:rPr>
              <w:tab/>
              <w:t>vismaz 1 (viena) līguma izpildē, kur līguma ietvaros ir veikti gājēju ietvju/ceļu vai gājēju/</w:t>
            </w:r>
            <w:proofErr w:type="spellStart"/>
            <w:r w:rsidRPr="00E2753D">
              <w:rPr>
                <w:rFonts w:ascii="Times New Roman" w:hAnsi="Times New Roman" w:cs="Times New Roman"/>
                <w:bCs/>
                <w:i/>
                <w:iCs/>
                <w:sz w:val="20"/>
                <w:szCs w:val="20"/>
              </w:rPr>
              <w:t>veloceļu</w:t>
            </w:r>
            <w:proofErr w:type="spellEnd"/>
            <w:r w:rsidRPr="00E2753D">
              <w:rPr>
                <w:rFonts w:ascii="Times New Roman" w:hAnsi="Times New Roman" w:cs="Times New Roman"/>
                <w:bCs/>
                <w:i/>
                <w:iCs/>
                <w:sz w:val="20"/>
                <w:szCs w:val="20"/>
              </w:rPr>
              <w:t xml:space="preserve">, </w:t>
            </w:r>
            <w:proofErr w:type="spellStart"/>
            <w:r w:rsidRPr="00E2753D">
              <w:rPr>
                <w:rFonts w:ascii="Times New Roman" w:hAnsi="Times New Roman" w:cs="Times New Roman"/>
                <w:bCs/>
                <w:i/>
                <w:iCs/>
                <w:sz w:val="20"/>
                <w:szCs w:val="20"/>
              </w:rPr>
              <w:t>veloceļu</w:t>
            </w:r>
            <w:proofErr w:type="spellEnd"/>
            <w:r w:rsidRPr="00E2753D">
              <w:rPr>
                <w:rFonts w:ascii="Times New Roman" w:hAnsi="Times New Roman" w:cs="Times New Roman"/>
                <w:bCs/>
                <w:i/>
                <w:iCs/>
                <w:sz w:val="20"/>
                <w:szCs w:val="20"/>
              </w:rPr>
              <w:t>, vai ielu, vai ceļu, vai laukumu ar asfaltbetona segumu jaunbūves vai pārbūves, vai atjaunošanas būvdarbi, ar būvniecības darbu apjomu vienā objektā ne mazāku kā 800m2 asfaltbetona seguma laukums</w:t>
            </w:r>
            <w:r>
              <w:rPr>
                <w:rFonts w:ascii="Times New Roman" w:hAnsi="Times New Roman" w:cs="Times New Roman"/>
                <w:bCs/>
                <w:sz w:val="24"/>
                <w:szCs w:val="24"/>
              </w:rPr>
              <w:t>”</w:t>
            </w:r>
            <w:r w:rsidR="00353F92" w:rsidRPr="00353F92">
              <w:rPr>
                <w:rFonts w:ascii="Times New Roman" w:hAnsi="Times New Roman" w:cs="Times New Roman"/>
                <w:bCs/>
                <w:sz w:val="24"/>
                <w:szCs w:val="24"/>
              </w:rPr>
              <w:t xml:space="preserve"> prasības, jo šobrīd nav viennozīmīgi un nepārprotami saprotamas izvirzītās prasības.</w:t>
            </w:r>
            <w:r w:rsidR="00353F92" w:rsidRPr="00353F92">
              <w:rPr>
                <w:rFonts w:ascii="Times New Roman" w:hAnsi="Times New Roman" w:cs="Times New Roman"/>
                <w:bCs/>
                <w:sz w:val="24"/>
                <w:szCs w:val="24"/>
              </w:rPr>
              <w:br/>
            </w:r>
            <w:r w:rsidR="00353F92" w:rsidRPr="00353F92">
              <w:rPr>
                <w:rFonts w:ascii="Times New Roman" w:hAnsi="Times New Roman" w:cs="Times New Roman"/>
                <w:bCs/>
                <w:sz w:val="24"/>
                <w:szCs w:val="24"/>
              </w:rPr>
              <w:tab/>
              <w:t xml:space="preserve">Vai pieredze, kas izvirzīta atbildīgajam būvdarbu vadītājam var tikt pierādīta ar vienu līgumu, kas izpilda 3.4.7.“d)” un “e)”  apakšpunktu prasības? </w:t>
            </w:r>
          </w:p>
          <w:p w14:paraId="264CCF61" w14:textId="4F1EA042" w:rsidR="00353F92" w:rsidRDefault="00353F92" w:rsidP="00353F92">
            <w:pPr>
              <w:jc w:val="both"/>
              <w:rPr>
                <w:rFonts w:ascii="Times New Roman" w:hAnsi="Times New Roman" w:cs="Times New Roman"/>
                <w:sz w:val="24"/>
                <w:szCs w:val="24"/>
              </w:rPr>
            </w:pPr>
          </w:p>
        </w:tc>
        <w:tc>
          <w:tcPr>
            <w:tcW w:w="4996" w:type="dxa"/>
          </w:tcPr>
          <w:p w14:paraId="183BE311" w14:textId="0C0732D0" w:rsidR="00353F92" w:rsidRPr="00353F92" w:rsidRDefault="00353F92" w:rsidP="00353F92">
            <w:pPr>
              <w:jc w:val="both"/>
              <w:rPr>
                <w:rFonts w:ascii="Times New Roman" w:hAnsi="Times New Roman" w:cs="Times New Roman"/>
                <w:sz w:val="24"/>
                <w:szCs w:val="24"/>
              </w:rPr>
            </w:pPr>
            <w:r>
              <w:rPr>
                <w:rFonts w:ascii="Times New Roman" w:hAnsi="Times New Roman" w:cs="Times New Roman"/>
                <w:sz w:val="24"/>
                <w:szCs w:val="24"/>
              </w:rPr>
              <w:t>2. </w:t>
            </w:r>
            <w:r w:rsidRPr="00353F92">
              <w:rPr>
                <w:rFonts w:ascii="Times New Roman" w:hAnsi="Times New Roman" w:cs="Times New Roman"/>
                <w:sz w:val="24"/>
                <w:szCs w:val="24"/>
              </w:rPr>
              <w:t>Pasūtītājs skaidro, ka Nolikuma 3.4.7. punktā noteiktās prasības attiecībā uz atbildīgā būvdarbu vadītāja pieredzi ir izpildāmas atbilstoši Nolikuma nosacījumiem.</w:t>
            </w:r>
            <w:r>
              <w:rPr>
                <w:rFonts w:ascii="Times New Roman" w:hAnsi="Times New Roman" w:cs="Times New Roman"/>
                <w:sz w:val="24"/>
                <w:szCs w:val="24"/>
              </w:rPr>
              <w:t xml:space="preserve"> </w:t>
            </w:r>
            <w:r w:rsidRPr="00353F92">
              <w:rPr>
                <w:rFonts w:ascii="Times New Roman" w:hAnsi="Times New Roman" w:cs="Times New Roman"/>
                <w:sz w:val="24"/>
                <w:szCs w:val="24"/>
              </w:rPr>
              <w:t xml:space="preserve">Atbildīgā būvdarbu vadītāja pieredzi, kas noteikta Nolikuma 3.4.7. punkta </w:t>
            </w:r>
            <w:r w:rsidR="00E2753D">
              <w:rPr>
                <w:rFonts w:ascii="Times New Roman" w:hAnsi="Times New Roman" w:cs="Times New Roman"/>
                <w:sz w:val="24"/>
                <w:szCs w:val="24"/>
              </w:rPr>
              <w:t>d</w:t>
            </w:r>
            <w:r w:rsidRPr="00353F92">
              <w:rPr>
                <w:rFonts w:ascii="Times New Roman" w:hAnsi="Times New Roman" w:cs="Times New Roman"/>
                <w:sz w:val="24"/>
                <w:szCs w:val="24"/>
              </w:rPr>
              <w:t xml:space="preserve">) un </w:t>
            </w:r>
            <w:r w:rsidR="00E2753D">
              <w:rPr>
                <w:rFonts w:ascii="Times New Roman" w:hAnsi="Times New Roman" w:cs="Times New Roman"/>
                <w:sz w:val="24"/>
                <w:szCs w:val="24"/>
              </w:rPr>
              <w:t>e</w:t>
            </w:r>
            <w:r w:rsidRPr="00353F92">
              <w:rPr>
                <w:rFonts w:ascii="Times New Roman" w:hAnsi="Times New Roman" w:cs="Times New Roman"/>
                <w:sz w:val="24"/>
                <w:szCs w:val="24"/>
              </w:rPr>
              <w:t>) apakšpunktā, ir pieļaujams apliecināt ar vienu līgumu, ja šī līguma ietvaros viena objekta izpildē ir veikti abi attiecīgajos apakšpunktos prasītie būvdarbu veidi un ir sasniegti katrā apakšpunktā noteiktie minimālie būvdarbu apjomi.</w:t>
            </w:r>
            <w:r w:rsidR="00E2753D">
              <w:rPr>
                <w:rFonts w:ascii="Times New Roman" w:hAnsi="Times New Roman" w:cs="Times New Roman"/>
                <w:sz w:val="24"/>
                <w:szCs w:val="24"/>
              </w:rPr>
              <w:t xml:space="preserve"> </w:t>
            </w:r>
            <w:r w:rsidRPr="00353F92">
              <w:rPr>
                <w:rFonts w:ascii="Times New Roman" w:hAnsi="Times New Roman" w:cs="Times New Roman"/>
                <w:sz w:val="24"/>
                <w:szCs w:val="24"/>
              </w:rPr>
              <w:t>Tādējādi, ja viens būvobjekts vienlaikus ietver:</w:t>
            </w:r>
            <w:r>
              <w:rPr>
                <w:rFonts w:ascii="Times New Roman" w:hAnsi="Times New Roman" w:cs="Times New Roman"/>
                <w:sz w:val="24"/>
                <w:szCs w:val="24"/>
              </w:rPr>
              <w:t xml:space="preserve"> </w:t>
            </w:r>
            <w:r w:rsidRPr="00353F92">
              <w:rPr>
                <w:rFonts w:ascii="Times New Roman" w:hAnsi="Times New Roman" w:cs="Times New Roman"/>
                <w:sz w:val="24"/>
                <w:szCs w:val="24"/>
              </w:rPr>
              <w:t xml:space="preserve">bruģakmens un/vai plākšņu seguma un betona/granīta apmaļu izbūvi vai pārbūvi Nolikuma 3.4.7. punkta </w:t>
            </w:r>
            <w:r w:rsidR="00E2753D">
              <w:rPr>
                <w:rFonts w:ascii="Times New Roman" w:hAnsi="Times New Roman" w:cs="Times New Roman"/>
                <w:sz w:val="24"/>
                <w:szCs w:val="24"/>
              </w:rPr>
              <w:t>d</w:t>
            </w:r>
            <w:r w:rsidRPr="00353F92">
              <w:rPr>
                <w:rFonts w:ascii="Times New Roman" w:hAnsi="Times New Roman" w:cs="Times New Roman"/>
                <w:sz w:val="24"/>
                <w:szCs w:val="24"/>
              </w:rPr>
              <w:t>) apakšpunktā noteiktajā apjomā, un</w:t>
            </w:r>
            <w:r>
              <w:rPr>
                <w:rFonts w:ascii="Times New Roman" w:hAnsi="Times New Roman" w:cs="Times New Roman"/>
                <w:sz w:val="24"/>
                <w:szCs w:val="24"/>
              </w:rPr>
              <w:t xml:space="preserve"> </w:t>
            </w:r>
            <w:r w:rsidRPr="00353F92">
              <w:rPr>
                <w:rFonts w:ascii="Times New Roman" w:hAnsi="Times New Roman" w:cs="Times New Roman"/>
                <w:sz w:val="24"/>
                <w:szCs w:val="24"/>
              </w:rPr>
              <w:t xml:space="preserve">asfaltbetona seguma jaunbūves, pārbūves vai atjaunošanas būvdarbus Nolikuma 3.4.7. punkta </w:t>
            </w:r>
            <w:r w:rsidR="00E2753D">
              <w:rPr>
                <w:rFonts w:ascii="Times New Roman" w:hAnsi="Times New Roman" w:cs="Times New Roman"/>
                <w:sz w:val="24"/>
                <w:szCs w:val="24"/>
              </w:rPr>
              <w:t>e</w:t>
            </w:r>
            <w:r w:rsidRPr="00353F92">
              <w:rPr>
                <w:rFonts w:ascii="Times New Roman" w:hAnsi="Times New Roman" w:cs="Times New Roman"/>
                <w:sz w:val="24"/>
                <w:szCs w:val="24"/>
              </w:rPr>
              <w:t>) apakšpunktā noteiktajā apjomā,</w:t>
            </w:r>
            <w:r>
              <w:rPr>
                <w:rFonts w:ascii="Times New Roman" w:hAnsi="Times New Roman" w:cs="Times New Roman"/>
                <w:sz w:val="24"/>
                <w:szCs w:val="24"/>
              </w:rPr>
              <w:t xml:space="preserve"> </w:t>
            </w:r>
            <w:r w:rsidRPr="00353F92">
              <w:rPr>
                <w:rFonts w:ascii="Times New Roman" w:hAnsi="Times New Roman" w:cs="Times New Roman"/>
                <w:sz w:val="24"/>
                <w:szCs w:val="24"/>
              </w:rPr>
              <w:t>tad šāds līgums ir pietiekams, lai apliecinātu atbildīgā būvdarbu vadītāja atbilstību abām minētajām kvalifikācijas prasībām.</w:t>
            </w:r>
          </w:p>
          <w:p w14:paraId="6BBC8B0F" w14:textId="32FCA76B" w:rsidR="00353F92" w:rsidRPr="00353F92" w:rsidRDefault="00353F92" w:rsidP="00353F92">
            <w:pPr>
              <w:pStyle w:val="Sarakstarindkopa"/>
              <w:rPr>
                <w:rFonts w:ascii="Times New Roman" w:hAnsi="Times New Roman" w:cs="Times New Roman"/>
                <w:sz w:val="24"/>
                <w:szCs w:val="24"/>
              </w:rPr>
            </w:pPr>
          </w:p>
        </w:tc>
      </w:tr>
    </w:tbl>
    <w:p w14:paraId="2D01E553" w14:textId="77777777" w:rsidR="00B3021D" w:rsidRPr="006B1972" w:rsidRDefault="00B3021D">
      <w:pPr>
        <w:rPr>
          <w:rFonts w:ascii="Times New Roman" w:hAnsi="Times New Roman" w:cs="Times New Roman"/>
          <w:sz w:val="24"/>
          <w:szCs w:val="24"/>
        </w:rPr>
      </w:pPr>
    </w:p>
    <w:sectPr w:rsidR="00B3021D" w:rsidRPr="006B1972" w:rsidSect="00714955">
      <w:pgSz w:w="11906" w:h="16838"/>
      <w:pgMar w:top="1134"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altName w:val="Arial"/>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BA"/>
    <w:family w:val="modern"/>
    <w:pitch w:val="fixed"/>
    <w:sig w:usb0="E00006FF" w:usb1="0000FCFF" w:usb2="00000001"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E1A62D5"/>
    <w:multiLevelType w:val="singleLevel"/>
    <w:tmpl w:val="4C1ADF4A"/>
    <w:lvl w:ilvl="0">
      <w:start w:val="1"/>
      <w:numFmt w:val="decimal"/>
      <w:lvlText w:val="%1."/>
      <w:lvlJc w:val="left"/>
      <w:pPr>
        <w:tabs>
          <w:tab w:val="left" w:pos="312"/>
        </w:tabs>
      </w:pPr>
    </w:lvl>
  </w:abstractNum>
  <w:abstractNum w:abstractNumId="1" w15:restartNumberingAfterBreak="0">
    <w:nsid w:val="FFFFFF88"/>
    <w:multiLevelType w:val="singleLevel"/>
    <w:tmpl w:val="AFEC8C0E"/>
    <w:lvl w:ilvl="0">
      <w:start w:val="1"/>
      <w:numFmt w:val="decimal"/>
      <w:pStyle w:val="Sarakstanumurs"/>
      <w:lvlText w:val="%1."/>
      <w:lvlJc w:val="left"/>
      <w:pPr>
        <w:tabs>
          <w:tab w:val="num" w:pos="360"/>
        </w:tabs>
        <w:ind w:left="360" w:hanging="360"/>
      </w:pPr>
    </w:lvl>
  </w:abstractNum>
  <w:abstractNum w:abstractNumId="2" w15:restartNumberingAfterBreak="0">
    <w:nsid w:val="06004EC4"/>
    <w:multiLevelType w:val="multilevel"/>
    <w:tmpl w:val="06004EC4"/>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A818CA"/>
    <w:multiLevelType w:val="hybridMultilevel"/>
    <w:tmpl w:val="AB9603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D61016"/>
    <w:multiLevelType w:val="multilevel"/>
    <w:tmpl w:val="4E1E6398"/>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pStyle w:val="Virsraksts3"/>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2496"/>
        </w:tabs>
        <w:ind w:left="2226" w:hanging="24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23923F5B"/>
    <w:multiLevelType w:val="hybridMultilevel"/>
    <w:tmpl w:val="F70C2B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A8851DC"/>
    <w:multiLevelType w:val="hybridMultilevel"/>
    <w:tmpl w:val="DE1A1C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B0762DD"/>
    <w:multiLevelType w:val="hybridMultilevel"/>
    <w:tmpl w:val="968C23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282341D"/>
    <w:multiLevelType w:val="multilevel"/>
    <w:tmpl w:val="14F0B55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F38555C"/>
    <w:multiLevelType w:val="hybridMultilevel"/>
    <w:tmpl w:val="FAB69D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5B222DB"/>
    <w:multiLevelType w:val="multilevel"/>
    <w:tmpl w:val="ACC45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3413B0"/>
    <w:multiLevelType w:val="hybridMultilevel"/>
    <w:tmpl w:val="9E743E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A767113"/>
    <w:multiLevelType w:val="multilevel"/>
    <w:tmpl w:val="4D08A5F6"/>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1883BF7"/>
    <w:multiLevelType w:val="hybridMultilevel"/>
    <w:tmpl w:val="819258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FFD6E5D"/>
    <w:multiLevelType w:val="hybridMultilevel"/>
    <w:tmpl w:val="C1E87FD0"/>
    <w:lvl w:ilvl="0" w:tplc="DA08FFBC">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07251821">
    <w:abstractNumId w:val="12"/>
  </w:num>
  <w:num w:numId="2" w16cid:durableId="206915816">
    <w:abstractNumId w:val="12"/>
  </w:num>
  <w:num w:numId="3" w16cid:durableId="1902325879">
    <w:abstractNumId w:val="12"/>
  </w:num>
  <w:num w:numId="4" w16cid:durableId="986126708">
    <w:abstractNumId w:val="4"/>
  </w:num>
  <w:num w:numId="5" w16cid:durableId="1665814853">
    <w:abstractNumId w:val="4"/>
  </w:num>
  <w:num w:numId="6" w16cid:durableId="2019379172">
    <w:abstractNumId w:val="4"/>
  </w:num>
  <w:num w:numId="7" w16cid:durableId="1867594072">
    <w:abstractNumId w:val="4"/>
  </w:num>
  <w:num w:numId="8" w16cid:durableId="310335070">
    <w:abstractNumId w:val="4"/>
  </w:num>
  <w:num w:numId="9" w16cid:durableId="1214392238">
    <w:abstractNumId w:val="8"/>
  </w:num>
  <w:num w:numId="10" w16cid:durableId="351037546">
    <w:abstractNumId w:val="8"/>
  </w:num>
  <w:num w:numId="11" w16cid:durableId="2042899245">
    <w:abstractNumId w:val="5"/>
  </w:num>
  <w:num w:numId="12" w16cid:durableId="118427090">
    <w:abstractNumId w:val="11"/>
  </w:num>
  <w:num w:numId="13" w16cid:durableId="289241265">
    <w:abstractNumId w:val="6"/>
  </w:num>
  <w:num w:numId="14" w16cid:durableId="1342783976">
    <w:abstractNumId w:val="13"/>
  </w:num>
  <w:num w:numId="15" w16cid:durableId="587732858">
    <w:abstractNumId w:val="1"/>
  </w:num>
  <w:num w:numId="16" w16cid:durableId="236212210">
    <w:abstractNumId w:val="14"/>
  </w:num>
  <w:num w:numId="17" w16cid:durableId="1435444378">
    <w:abstractNumId w:val="3"/>
  </w:num>
  <w:num w:numId="18" w16cid:durableId="839660567">
    <w:abstractNumId w:val="1"/>
    <w:lvlOverride w:ilvl="0">
      <w:startOverride w:val="1"/>
    </w:lvlOverride>
  </w:num>
  <w:num w:numId="19" w16cid:durableId="1809932691">
    <w:abstractNumId w:val="1"/>
  </w:num>
  <w:num w:numId="20" w16cid:durableId="411900374">
    <w:abstractNumId w:val="1"/>
  </w:num>
  <w:num w:numId="21" w16cid:durableId="638338254">
    <w:abstractNumId w:val="7"/>
  </w:num>
  <w:num w:numId="22" w16cid:durableId="1149252390">
    <w:abstractNumId w:val="2"/>
    <w:lvlOverride w:ilvl="0">
      <w:lvl w:ilvl="0" w:tentative="1">
        <w:start w:val="1"/>
        <w:numFmt w:val="decimal"/>
        <w:lvlText w:val="%1."/>
        <w:lvlJc w:val="left"/>
        <w:pPr>
          <w:ind w:left="360" w:hanging="360"/>
        </w:pPr>
        <w:rPr>
          <w:rFonts w:hint="default"/>
          <w:b/>
        </w:rPr>
      </w:lvl>
    </w:lvlOverride>
    <w:lvlOverride w:ilvl="1">
      <w:lvl w:ilvl="1" w:tentative="1">
        <w:start w:val="1"/>
        <w:numFmt w:val="decimal"/>
        <w:lvlText w:val="%1.%2."/>
        <w:lvlJc w:val="left"/>
        <w:pPr>
          <w:ind w:left="792" w:hanging="432"/>
        </w:pPr>
        <w:rPr>
          <w:rFonts w:hint="default"/>
        </w:rPr>
      </w:lvl>
    </w:lvlOverride>
    <w:lvlOverride w:ilvl="2">
      <w:lvl w:ilvl="2" w:tentative="1">
        <w:start w:val="1"/>
        <w:numFmt w:val="decimal"/>
        <w:pStyle w:val="tabulai"/>
        <w:lvlText w:val="3.4.%3."/>
        <w:lvlJc w:val="left"/>
        <w:pPr>
          <w:ind w:left="645" w:hanging="504"/>
        </w:pPr>
        <w:rPr>
          <w:rFonts w:ascii="Times New Roman" w:hAnsi="Times New Roman" w:cs="Times New Roman"/>
          <w:b w:val="0"/>
          <w:bCs w:val="0"/>
          <w:i w:val="0"/>
          <w:iCs w:val="0"/>
          <w:caps w:val="0"/>
          <w:smallCaps w:val="0"/>
          <w:strike w:val="0"/>
          <w:dstrike w:val="0"/>
          <w:vanish w:val="0"/>
          <w:spacing w:val="0"/>
          <w:kern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Override>
    <w:lvlOverride w:ilvl="3">
      <w:lvl w:ilvl="3" w:tentative="1">
        <w:start w:val="1"/>
        <w:numFmt w:val="decimal"/>
        <w:lvlText w:val="3.4.%3.%4."/>
        <w:lvlJc w:val="left"/>
        <w:pPr>
          <w:ind w:left="932" w:hanging="648"/>
        </w:pPr>
        <w:rPr>
          <w:rFonts w:ascii="Times New Roman" w:hAnsi="Times New Roman" w:cs="Times New Roman"/>
          <w:b w:val="0"/>
          <w:bCs w:val="0"/>
          <w:i w:val="0"/>
          <w:iCs w:val="0"/>
          <w:caps w:val="0"/>
          <w:smallCaps w:val="0"/>
          <w:strike w:val="0"/>
          <w:dstrike w:val="0"/>
          <w:vanish w:val="0"/>
          <w:spacing w:val="0"/>
          <w:kern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Override>
    <w:lvlOverride w:ilvl="4">
      <w:lvl w:ilvl="4" w:tentative="1">
        <w:start w:val="1"/>
        <w:numFmt w:val="decimal"/>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23" w16cid:durableId="1993483554">
    <w:abstractNumId w:val="0"/>
  </w:num>
  <w:num w:numId="24" w16cid:durableId="1874535332">
    <w:abstractNumId w:val="9"/>
  </w:num>
  <w:num w:numId="25" w16cid:durableId="18475490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21D"/>
    <w:rsid w:val="0002051B"/>
    <w:rsid w:val="0002449F"/>
    <w:rsid w:val="00036CCC"/>
    <w:rsid w:val="00085FA9"/>
    <w:rsid w:val="000C02A1"/>
    <w:rsid w:val="000C1A7E"/>
    <w:rsid w:val="000D7A46"/>
    <w:rsid w:val="00110BFF"/>
    <w:rsid w:val="00120099"/>
    <w:rsid w:val="00126AF8"/>
    <w:rsid w:val="001479BC"/>
    <w:rsid w:val="00184E09"/>
    <w:rsid w:val="00187B10"/>
    <w:rsid w:val="001C788A"/>
    <w:rsid w:val="001F16BD"/>
    <w:rsid w:val="00236562"/>
    <w:rsid w:val="002417BC"/>
    <w:rsid w:val="002519A9"/>
    <w:rsid w:val="00275167"/>
    <w:rsid w:val="00292516"/>
    <w:rsid w:val="00294682"/>
    <w:rsid w:val="002A1218"/>
    <w:rsid w:val="002A453C"/>
    <w:rsid w:val="002C3AC6"/>
    <w:rsid w:val="002C7DC6"/>
    <w:rsid w:val="002D2186"/>
    <w:rsid w:val="002F0A90"/>
    <w:rsid w:val="00316C86"/>
    <w:rsid w:val="00345620"/>
    <w:rsid w:val="00353F92"/>
    <w:rsid w:val="00390D58"/>
    <w:rsid w:val="003A1AE2"/>
    <w:rsid w:val="003C2F53"/>
    <w:rsid w:val="003F2FB8"/>
    <w:rsid w:val="00426FD1"/>
    <w:rsid w:val="004647F3"/>
    <w:rsid w:val="004811A5"/>
    <w:rsid w:val="004A7BFC"/>
    <w:rsid w:val="004D6AE7"/>
    <w:rsid w:val="004E1720"/>
    <w:rsid w:val="004F64CE"/>
    <w:rsid w:val="00545578"/>
    <w:rsid w:val="005529D2"/>
    <w:rsid w:val="00552C07"/>
    <w:rsid w:val="00592502"/>
    <w:rsid w:val="005A1FE7"/>
    <w:rsid w:val="005D154D"/>
    <w:rsid w:val="00602514"/>
    <w:rsid w:val="00667540"/>
    <w:rsid w:val="006723E6"/>
    <w:rsid w:val="00680BFE"/>
    <w:rsid w:val="006978F0"/>
    <w:rsid w:val="006A6B2E"/>
    <w:rsid w:val="006B1972"/>
    <w:rsid w:val="006C5F3E"/>
    <w:rsid w:val="006F381E"/>
    <w:rsid w:val="00714955"/>
    <w:rsid w:val="00730311"/>
    <w:rsid w:val="007526FC"/>
    <w:rsid w:val="0077506B"/>
    <w:rsid w:val="00781598"/>
    <w:rsid w:val="007C5C33"/>
    <w:rsid w:val="007D666B"/>
    <w:rsid w:val="007F551E"/>
    <w:rsid w:val="00813771"/>
    <w:rsid w:val="00817927"/>
    <w:rsid w:val="00827DAD"/>
    <w:rsid w:val="008667D7"/>
    <w:rsid w:val="0087279B"/>
    <w:rsid w:val="008F0129"/>
    <w:rsid w:val="00902099"/>
    <w:rsid w:val="00940876"/>
    <w:rsid w:val="00962888"/>
    <w:rsid w:val="00993738"/>
    <w:rsid w:val="009F2639"/>
    <w:rsid w:val="00A51072"/>
    <w:rsid w:val="00A514FF"/>
    <w:rsid w:val="00A91910"/>
    <w:rsid w:val="00AD69E8"/>
    <w:rsid w:val="00AF5FEE"/>
    <w:rsid w:val="00B11C75"/>
    <w:rsid w:val="00B3021D"/>
    <w:rsid w:val="00BA580E"/>
    <w:rsid w:val="00BB64CC"/>
    <w:rsid w:val="00BD1B27"/>
    <w:rsid w:val="00BE09A9"/>
    <w:rsid w:val="00C17E64"/>
    <w:rsid w:val="00C2182F"/>
    <w:rsid w:val="00C224C0"/>
    <w:rsid w:val="00C4606C"/>
    <w:rsid w:val="00C62E1B"/>
    <w:rsid w:val="00C65B2B"/>
    <w:rsid w:val="00C80675"/>
    <w:rsid w:val="00CD3421"/>
    <w:rsid w:val="00CE3B43"/>
    <w:rsid w:val="00D67970"/>
    <w:rsid w:val="00D906AC"/>
    <w:rsid w:val="00DA0ED4"/>
    <w:rsid w:val="00DC2D43"/>
    <w:rsid w:val="00DD5651"/>
    <w:rsid w:val="00DF7732"/>
    <w:rsid w:val="00E20653"/>
    <w:rsid w:val="00E2753D"/>
    <w:rsid w:val="00E70490"/>
    <w:rsid w:val="00EA1195"/>
    <w:rsid w:val="00EB7A9B"/>
    <w:rsid w:val="00EC63C1"/>
    <w:rsid w:val="00EE0ABD"/>
    <w:rsid w:val="00EE3DA8"/>
    <w:rsid w:val="00F272D3"/>
    <w:rsid w:val="00F657C7"/>
    <w:rsid w:val="00F77C42"/>
    <w:rsid w:val="00FA2709"/>
    <w:rsid w:val="00FC6E37"/>
    <w:rsid w:val="00FE1AA2"/>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1E52F"/>
  <w15:docId w15:val="{16331184-AFC3-46DD-AE20-710854D28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C17E64"/>
    <w:pPr>
      <w:keepNext/>
      <w:numPr>
        <w:numId w:val="8"/>
      </w:numPr>
      <w:spacing w:before="60" w:after="120" w:line="240" w:lineRule="auto"/>
      <w:jc w:val="center"/>
      <w:outlineLvl w:val="0"/>
    </w:pPr>
    <w:rPr>
      <w:rFonts w:ascii="Times New Roman" w:eastAsia="Times New Roman" w:hAnsi="Times New Roman" w:cs="Times New Roman"/>
      <w:b/>
      <w:bCs/>
      <w:sz w:val="24"/>
      <w:szCs w:val="24"/>
      <w:lang w:val="x-none" w:eastAsia="x-none"/>
    </w:rPr>
  </w:style>
  <w:style w:type="paragraph" w:styleId="Virsraksts2">
    <w:name w:val="heading 2"/>
    <w:basedOn w:val="Parasts"/>
    <w:link w:val="Virsraksts2Rakstz"/>
    <w:autoRedefine/>
    <w:uiPriority w:val="9"/>
    <w:qFormat/>
    <w:rsid w:val="00C17E64"/>
    <w:pPr>
      <w:keepNext/>
      <w:numPr>
        <w:ilvl w:val="1"/>
        <w:numId w:val="8"/>
      </w:numPr>
      <w:spacing w:after="0" w:line="240" w:lineRule="auto"/>
      <w:jc w:val="both"/>
      <w:outlineLvl w:val="1"/>
    </w:pPr>
    <w:rPr>
      <w:rFonts w:ascii="Times New Roman" w:eastAsia="Times New Roman" w:hAnsi="Times New Roman" w:cs="Times New Roman"/>
      <w:b/>
      <w:bCs/>
      <w:sz w:val="24"/>
      <w:szCs w:val="26"/>
      <w:lang w:val="x-none" w:eastAsia="x-none"/>
    </w:rPr>
  </w:style>
  <w:style w:type="paragraph" w:styleId="Virsraksts3">
    <w:name w:val="heading 3"/>
    <w:basedOn w:val="Virsraksts2"/>
    <w:link w:val="Virsraksts3Rakstz"/>
    <w:autoRedefine/>
    <w:uiPriority w:val="9"/>
    <w:qFormat/>
    <w:rsid w:val="00C17E64"/>
    <w:pPr>
      <w:keepNext w:val="0"/>
      <w:numPr>
        <w:ilvl w:val="2"/>
      </w:numPr>
      <w:outlineLvl w:val="2"/>
    </w:pPr>
    <w:rPr>
      <w:b w:val="0"/>
      <w:lang w:val="lv-LV"/>
    </w:rPr>
  </w:style>
  <w:style w:type="paragraph" w:styleId="Virsraksts4">
    <w:name w:val="heading 4"/>
    <w:basedOn w:val="Parasts"/>
    <w:link w:val="Virsraksts4Rakstz"/>
    <w:autoRedefine/>
    <w:uiPriority w:val="9"/>
    <w:qFormat/>
    <w:rsid w:val="00C17E64"/>
    <w:pPr>
      <w:numPr>
        <w:ilvl w:val="3"/>
        <w:numId w:val="8"/>
      </w:numPr>
      <w:spacing w:after="0" w:line="240" w:lineRule="auto"/>
      <w:jc w:val="both"/>
      <w:outlineLvl w:val="3"/>
    </w:pPr>
    <w:rPr>
      <w:rFonts w:ascii="Times New Roman" w:eastAsia="Times New Roman" w:hAnsi="Times New Roman" w:cs="Times New Roman"/>
      <w:sz w:val="24"/>
      <w:szCs w:val="24"/>
    </w:rPr>
  </w:style>
  <w:style w:type="paragraph" w:styleId="Virsraksts5">
    <w:name w:val="heading 5"/>
    <w:basedOn w:val="Parasts"/>
    <w:link w:val="Virsraksts5Rakstz"/>
    <w:autoRedefine/>
    <w:uiPriority w:val="9"/>
    <w:unhideWhenUsed/>
    <w:qFormat/>
    <w:rsid w:val="00C17E64"/>
    <w:pPr>
      <w:numPr>
        <w:ilvl w:val="4"/>
        <w:numId w:val="8"/>
      </w:numPr>
      <w:spacing w:after="0" w:line="240" w:lineRule="auto"/>
      <w:jc w:val="both"/>
      <w:outlineLvl w:val="4"/>
    </w:pPr>
    <w:rPr>
      <w:rFonts w:ascii="Times New Roman" w:eastAsia="Times New Roman" w:hAnsi="Times New Roman" w:cs="Times New Roman"/>
      <w:sz w:val="24"/>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C17E64"/>
    <w:pPr>
      <w:numPr>
        <w:numId w:val="3"/>
      </w:numPr>
      <w:tabs>
        <w:tab w:val="left" w:pos="426"/>
      </w:tabs>
      <w:spacing w:before="120" w:after="0" w:line="240" w:lineRule="auto"/>
      <w:jc w:val="center"/>
    </w:pPr>
    <w:rPr>
      <w:rFonts w:ascii="Times New Roman" w:eastAsia="Calibri" w:hAnsi="Times New Roman" w:cs="Times New Roman"/>
      <w:b/>
      <w:sz w:val="24"/>
      <w:szCs w:val="24"/>
      <w:lang w:val="x-none" w:eastAsia="x-none"/>
    </w:rPr>
  </w:style>
  <w:style w:type="character" w:customStyle="1" w:styleId="1LgumamChar">
    <w:name w:val="1. Līgumam Char"/>
    <w:link w:val="1Lgumam"/>
    <w:rsid w:val="00C17E64"/>
    <w:rPr>
      <w:rFonts w:ascii="Times New Roman" w:eastAsia="Calibri" w:hAnsi="Times New Roman" w:cs="Times New Roman"/>
      <w:b/>
      <w:sz w:val="24"/>
      <w:szCs w:val="24"/>
      <w:lang w:val="x-none" w:eastAsia="x-none"/>
    </w:rPr>
  </w:style>
  <w:style w:type="paragraph" w:customStyle="1" w:styleId="11Lgumam">
    <w:name w:val="1.1. Līgumam"/>
    <w:basedOn w:val="Parasts"/>
    <w:link w:val="11LgumamChar"/>
    <w:qFormat/>
    <w:rsid w:val="00C17E64"/>
    <w:pPr>
      <w:numPr>
        <w:ilvl w:val="1"/>
        <w:numId w:val="3"/>
      </w:numPr>
      <w:spacing w:after="0" w:line="240" w:lineRule="auto"/>
      <w:jc w:val="both"/>
    </w:pPr>
    <w:rPr>
      <w:rFonts w:ascii="Times New Roman" w:eastAsia="Calibri" w:hAnsi="Times New Roman" w:cs="Times New Roman"/>
      <w:sz w:val="24"/>
      <w:szCs w:val="24"/>
      <w:lang w:val="x-none" w:eastAsia="x-none"/>
    </w:rPr>
  </w:style>
  <w:style w:type="character" w:customStyle="1" w:styleId="11LgumamChar">
    <w:name w:val="1.1. Līgumam Char"/>
    <w:link w:val="11Lgumam"/>
    <w:rsid w:val="00C17E64"/>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C17E64"/>
    <w:pPr>
      <w:numPr>
        <w:ilvl w:val="2"/>
      </w:numPr>
    </w:pPr>
    <w:rPr>
      <w:bCs/>
      <w:lang w:val="lv-LV"/>
    </w:rPr>
  </w:style>
  <w:style w:type="character" w:customStyle="1" w:styleId="111LgumamChar">
    <w:name w:val="1.1.1. Līgumam Char"/>
    <w:link w:val="111Lgumam"/>
    <w:rsid w:val="00C17E64"/>
    <w:rPr>
      <w:rFonts w:ascii="Times New Roman" w:eastAsia="Calibri" w:hAnsi="Times New Roman" w:cs="Times New Roman"/>
      <w:bCs/>
      <w:sz w:val="24"/>
      <w:szCs w:val="24"/>
      <w:lang w:eastAsia="x-none"/>
    </w:rPr>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qFormat/>
    <w:rsid w:val="00C17E64"/>
    <w:rPr>
      <w:rFonts w:ascii="Times New Roman" w:eastAsia="Times New Roman" w:hAnsi="Times New Roman" w:cs="Times New Roman"/>
      <w:b/>
      <w:bCs/>
      <w:sz w:val="24"/>
      <w:szCs w:val="24"/>
      <w:lang w:val="x-none" w:eastAsia="x-none"/>
    </w:rPr>
  </w:style>
  <w:style w:type="character" w:customStyle="1" w:styleId="Virsraksts2Rakstz">
    <w:name w:val="Virsraksts 2 Rakstz."/>
    <w:link w:val="Virsraksts2"/>
    <w:uiPriority w:val="9"/>
    <w:rsid w:val="00C17E64"/>
    <w:rPr>
      <w:rFonts w:ascii="Times New Roman" w:eastAsia="Times New Roman" w:hAnsi="Times New Roman" w:cs="Times New Roman"/>
      <w:b/>
      <w:bCs/>
      <w:sz w:val="24"/>
      <w:szCs w:val="26"/>
      <w:lang w:val="x-none" w:eastAsia="x-none"/>
    </w:rPr>
  </w:style>
  <w:style w:type="character" w:customStyle="1" w:styleId="Virsraksts3Rakstz">
    <w:name w:val="Virsraksts 3 Rakstz."/>
    <w:link w:val="Virsraksts3"/>
    <w:uiPriority w:val="9"/>
    <w:rsid w:val="00C17E64"/>
    <w:rPr>
      <w:rFonts w:ascii="Times New Roman" w:eastAsia="Times New Roman" w:hAnsi="Times New Roman" w:cs="Times New Roman"/>
      <w:bCs/>
      <w:sz w:val="24"/>
      <w:szCs w:val="26"/>
      <w:lang w:eastAsia="x-none"/>
    </w:rPr>
  </w:style>
  <w:style w:type="character" w:customStyle="1" w:styleId="Virsraksts4Rakstz">
    <w:name w:val="Virsraksts 4 Rakstz."/>
    <w:link w:val="Virsraksts4"/>
    <w:uiPriority w:val="9"/>
    <w:rsid w:val="00C17E64"/>
    <w:rPr>
      <w:rFonts w:ascii="Times New Roman" w:eastAsia="Times New Roman" w:hAnsi="Times New Roman" w:cs="Times New Roman"/>
      <w:sz w:val="24"/>
      <w:szCs w:val="24"/>
    </w:rPr>
  </w:style>
  <w:style w:type="character" w:customStyle="1" w:styleId="Virsraksts5Rakstz">
    <w:name w:val="Virsraksts 5 Rakstz."/>
    <w:link w:val="Virsraksts5"/>
    <w:uiPriority w:val="9"/>
    <w:rsid w:val="00C17E64"/>
    <w:rPr>
      <w:rFonts w:ascii="Times New Roman" w:eastAsia="Times New Roman" w:hAnsi="Times New Roman" w:cs="Times New Roman"/>
      <w:sz w:val="24"/>
      <w:szCs w:val="20"/>
      <w:lang w:val="x-none" w:eastAsia="x-none"/>
    </w:rPr>
  </w:style>
  <w:style w:type="paragraph" w:customStyle="1" w:styleId="111Tabulaiiiiii">
    <w:name w:val="1.1.1. Tabulaiiiiii"/>
    <w:basedOn w:val="Parasts"/>
    <w:link w:val="111TabulaiiiiiiChar"/>
    <w:qFormat/>
    <w:rsid w:val="00902099"/>
    <w:pPr>
      <w:numPr>
        <w:ilvl w:val="2"/>
        <w:numId w:val="10"/>
      </w:numPr>
      <w:spacing w:after="0" w:line="240" w:lineRule="auto"/>
      <w:jc w:val="both"/>
    </w:pPr>
    <w:rPr>
      <w:rFonts w:ascii="Times New Roman" w:eastAsia="Calibri" w:hAnsi="Times New Roman" w:cs="Times New Roman"/>
      <w:sz w:val="24"/>
      <w:szCs w:val="20"/>
      <w:lang w:eastAsia="lv-LV"/>
    </w:rPr>
  </w:style>
  <w:style w:type="character" w:customStyle="1" w:styleId="111TabulaiiiiiiChar">
    <w:name w:val="1.1.1. Tabulaiiiiii Char"/>
    <w:link w:val="111Tabulaiiiiii"/>
    <w:rsid w:val="00902099"/>
    <w:rPr>
      <w:rFonts w:ascii="Times New Roman" w:eastAsia="Calibri" w:hAnsi="Times New Roman" w:cs="Times New Roman"/>
      <w:sz w:val="24"/>
      <w:szCs w:val="20"/>
      <w:lang w:eastAsia="lv-LV"/>
    </w:rPr>
  </w:style>
  <w:style w:type="paragraph" w:customStyle="1" w:styleId="1111Tabulaiiiii">
    <w:name w:val="1.1.1.1.Tabulaiiiii"/>
    <w:basedOn w:val="111Tabulaiiiiii"/>
    <w:link w:val="1111TabulaiiiiiChar"/>
    <w:qFormat/>
    <w:rsid w:val="00902099"/>
    <w:pPr>
      <w:numPr>
        <w:ilvl w:val="3"/>
      </w:numPr>
    </w:pPr>
  </w:style>
  <w:style w:type="character" w:customStyle="1" w:styleId="1111TabulaiiiiiChar">
    <w:name w:val="1.1.1.1.Tabulaiiiii Char"/>
    <w:link w:val="1111Tabulaiiiii"/>
    <w:rsid w:val="00902099"/>
    <w:rPr>
      <w:rFonts w:ascii="Times New Roman" w:eastAsia="Calibri" w:hAnsi="Times New Roman" w:cs="Times New Roman"/>
      <w:sz w:val="24"/>
      <w:szCs w:val="20"/>
      <w:lang w:eastAsia="lv-LV"/>
    </w:rPr>
  </w:style>
  <w:style w:type="table" w:styleId="Reatabula">
    <w:name w:val="Table Grid"/>
    <w:basedOn w:val="Parastatabula"/>
    <w:uiPriority w:val="59"/>
    <w:rsid w:val="00B30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B3021D"/>
    <w:pPr>
      <w:ind w:left="720"/>
      <w:contextualSpacing/>
    </w:pPr>
    <w:rPr>
      <w:kern w:val="2"/>
      <w14:ligatures w14:val="standardContextual"/>
    </w:rPr>
  </w:style>
  <w:style w:type="character" w:styleId="Komentraatsauce">
    <w:name w:val="annotation reference"/>
    <w:basedOn w:val="Noklusjumarindkopasfonts"/>
    <w:uiPriority w:val="99"/>
    <w:semiHidden/>
    <w:unhideWhenUsed/>
    <w:rsid w:val="002F0A90"/>
    <w:rPr>
      <w:sz w:val="16"/>
      <w:szCs w:val="16"/>
    </w:rPr>
  </w:style>
  <w:style w:type="paragraph" w:styleId="Komentrateksts">
    <w:name w:val="annotation text"/>
    <w:basedOn w:val="Parasts"/>
    <w:link w:val="KomentratekstsRakstz"/>
    <w:uiPriority w:val="99"/>
    <w:semiHidden/>
    <w:unhideWhenUsed/>
    <w:rsid w:val="002F0A90"/>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2F0A90"/>
    <w:rPr>
      <w:sz w:val="20"/>
      <w:szCs w:val="20"/>
    </w:rPr>
  </w:style>
  <w:style w:type="paragraph" w:styleId="Komentratma">
    <w:name w:val="annotation subject"/>
    <w:basedOn w:val="Komentrateksts"/>
    <w:next w:val="Komentrateksts"/>
    <w:link w:val="KomentratmaRakstz"/>
    <w:uiPriority w:val="99"/>
    <w:semiHidden/>
    <w:unhideWhenUsed/>
    <w:rsid w:val="002F0A90"/>
    <w:rPr>
      <w:b/>
      <w:bCs/>
    </w:rPr>
  </w:style>
  <w:style w:type="character" w:customStyle="1" w:styleId="KomentratmaRakstz">
    <w:name w:val="Komentāra tēma Rakstz."/>
    <w:basedOn w:val="KomentratekstsRakstz"/>
    <w:link w:val="Komentratma"/>
    <w:uiPriority w:val="99"/>
    <w:semiHidden/>
    <w:rsid w:val="002F0A90"/>
    <w:rPr>
      <w:b/>
      <w:bCs/>
      <w:sz w:val="20"/>
      <w:szCs w:val="20"/>
    </w:rPr>
  </w:style>
  <w:style w:type="paragraph" w:styleId="Balonteksts">
    <w:name w:val="Balloon Text"/>
    <w:basedOn w:val="Parasts"/>
    <w:link w:val="BalontekstsRakstz"/>
    <w:uiPriority w:val="99"/>
    <w:semiHidden/>
    <w:unhideWhenUsed/>
    <w:rsid w:val="002F0A90"/>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F0A90"/>
    <w:rPr>
      <w:rFonts w:ascii="Segoe UI" w:hAnsi="Segoe UI" w:cs="Segoe UI"/>
      <w:sz w:val="18"/>
      <w:szCs w:val="18"/>
    </w:rPr>
  </w:style>
  <w:style w:type="paragraph" w:customStyle="1" w:styleId="Default">
    <w:name w:val="Default"/>
    <w:rsid w:val="002F0A90"/>
    <w:pPr>
      <w:autoSpaceDE w:val="0"/>
      <w:autoSpaceDN w:val="0"/>
      <w:adjustRightInd w:val="0"/>
      <w:spacing w:after="0" w:line="240" w:lineRule="auto"/>
    </w:pPr>
    <w:rPr>
      <w:rFonts w:ascii="Arial" w:hAnsi="Arial" w:cs="Arial"/>
      <w:color w:val="000000"/>
      <w:sz w:val="24"/>
      <w:szCs w:val="24"/>
      <w:lang w:bidi="lo-LA"/>
    </w:rPr>
  </w:style>
  <w:style w:type="character" w:styleId="Izteiksmgs">
    <w:name w:val="Strong"/>
    <w:basedOn w:val="Noklusjumarindkopasfonts"/>
    <w:uiPriority w:val="22"/>
    <w:qFormat/>
    <w:rsid w:val="002C7DC6"/>
    <w:rPr>
      <w:b/>
      <w:bCs/>
    </w:rPr>
  </w:style>
  <w:style w:type="character" w:styleId="Hipersaite">
    <w:name w:val="Hyperlink"/>
    <w:basedOn w:val="Noklusjumarindkopasfonts"/>
    <w:uiPriority w:val="99"/>
    <w:unhideWhenUsed/>
    <w:rsid w:val="00EE3DA8"/>
    <w:rPr>
      <w:color w:val="0563C1" w:themeColor="hyperlink"/>
      <w:u w:val="single"/>
    </w:rPr>
  </w:style>
  <w:style w:type="character" w:customStyle="1" w:styleId="UnresolvedMention1">
    <w:name w:val="Unresolved Mention1"/>
    <w:basedOn w:val="Noklusjumarindkopasfonts"/>
    <w:uiPriority w:val="99"/>
    <w:semiHidden/>
    <w:unhideWhenUsed/>
    <w:rsid w:val="006978F0"/>
    <w:rPr>
      <w:color w:val="605E5C"/>
      <w:shd w:val="clear" w:color="auto" w:fill="E1DFDD"/>
    </w:rPr>
  </w:style>
  <w:style w:type="paragraph" w:styleId="Sarakstanumurs">
    <w:name w:val="List Number"/>
    <w:basedOn w:val="Parasts"/>
    <w:uiPriority w:val="99"/>
    <w:unhideWhenUsed/>
    <w:rsid w:val="00714955"/>
    <w:pPr>
      <w:numPr>
        <w:numId w:val="15"/>
      </w:numPr>
      <w:tabs>
        <w:tab w:val="clear" w:pos="360"/>
      </w:tabs>
      <w:spacing w:after="120" w:line="276" w:lineRule="auto"/>
      <w:ind w:left="0" w:firstLine="0"/>
      <w:contextualSpacing/>
    </w:pPr>
    <w:rPr>
      <w:rFonts w:ascii="Arial" w:eastAsia="Arial" w:hAnsi="Arial"/>
      <w:lang w:val="en-US"/>
    </w:rPr>
  </w:style>
  <w:style w:type="paragraph" w:customStyle="1" w:styleId="tabulai">
    <w:name w:val="tabulai"/>
    <w:basedOn w:val="Parasts"/>
    <w:qFormat/>
    <w:rsid w:val="00353F92"/>
    <w:pPr>
      <w:framePr w:hSpace="180" w:wrap="around" w:vAnchor="text" w:hAnchor="text" w:xAlign="right" w:y="1"/>
      <w:numPr>
        <w:ilvl w:val="2"/>
        <w:numId w:val="22"/>
      </w:numPr>
      <w:spacing w:after="0" w:line="240" w:lineRule="auto"/>
      <w:ind w:left="738" w:hanging="567"/>
      <w:suppressOverlap/>
    </w:pPr>
    <w:rPr>
      <w:rFonts w:eastAsiaTheme="minorEastAsia"/>
      <w:bCs/>
      <w:sz w:val="20"/>
      <w:szCs w:val="20"/>
      <w:lang w:val="en-US" w:eastAsia="zh-CN"/>
    </w:rPr>
  </w:style>
  <w:style w:type="character" w:customStyle="1" w:styleId="cf01">
    <w:name w:val="cf01"/>
    <w:basedOn w:val="Noklusjumarindkopasfonts"/>
    <w:qFormat/>
    <w:rsid w:val="00353F92"/>
    <w:rPr>
      <w:rFonts w:ascii="Consolas" w:hAnsi="Consolas" w:hint="default"/>
      <w:sz w:val="22"/>
      <w:szCs w:val="22"/>
    </w:rPr>
  </w:style>
  <w:style w:type="character" w:customStyle="1" w:styleId="cf11">
    <w:name w:val="cf11"/>
    <w:basedOn w:val="Noklusjumarindkopasfonts"/>
    <w:qFormat/>
    <w:rsid w:val="00353F92"/>
    <w:rPr>
      <w:rFonts w:ascii="Consolas" w:hAnsi="Consolas"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3494</Words>
  <Characters>1993</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Ināra Maļinovska</dc:creator>
  <cp:lastModifiedBy>Linda Klāva</cp:lastModifiedBy>
  <cp:revision>5</cp:revision>
  <dcterms:created xsi:type="dcterms:W3CDTF">2026-07-07T18:47:00Z</dcterms:created>
  <dcterms:modified xsi:type="dcterms:W3CDTF">2026-07-24T10:02:00Z</dcterms:modified>
</cp:coreProperties>
</file>